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宋体" w:hAnsi="宋体" w:eastAsia="宋体" w:cs="宋体"/>
          <w:b/>
          <w:sz w:val="44"/>
          <w:szCs w:val="44"/>
        </w:rPr>
      </w:pPr>
      <w:bookmarkStart w:id="0" w:name="_GoBack"/>
      <w:bookmarkEnd w:id="0"/>
    </w:p>
    <w:p>
      <w:pPr>
        <w:spacing w:line="500" w:lineRule="exact"/>
        <w:jc w:val="both"/>
        <w:rPr>
          <w:rFonts w:hint="eastAsia" w:ascii="宋体" w:hAnsi="宋体" w:eastAsia="宋体" w:cs="宋体"/>
          <w:b/>
          <w:sz w:val="44"/>
          <w:szCs w:val="44"/>
        </w:rPr>
      </w:pPr>
    </w:p>
    <w:p>
      <w:pPr>
        <w:pStyle w:val="2"/>
        <w:ind w:left="0" w:leftChars="0" w:firstLine="0" w:firstLineChars="0"/>
        <w:rPr>
          <w:rFonts w:hint="eastAsia" w:ascii="宋体" w:hAnsi="宋体" w:eastAsia="宋体" w:cs="宋体"/>
          <w:b/>
          <w:sz w:val="44"/>
          <w:szCs w:val="44"/>
        </w:rPr>
      </w:pPr>
    </w:p>
    <w:p>
      <w:pPr>
        <w:pStyle w:val="2"/>
        <w:ind w:left="0" w:leftChars="0" w:firstLine="0" w:firstLineChars="0"/>
        <w:rPr>
          <w:rFonts w:hint="eastAsia" w:ascii="宋体" w:hAnsi="宋体" w:eastAsia="宋体" w:cs="宋体"/>
          <w:b/>
          <w:sz w:val="44"/>
          <w:szCs w:val="44"/>
        </w:rPr>
      </w:pPr>
    </w:p>
    <w:p>
      <w:pPr>
        <w:spacing w:line="500" w:lineRule="exact"/>
        <w:jc w:val="center"/>
        <w:rPr>
          <w:rFonts w:hint="eastAsia" w:ascii="宋体" w:hAnsi="宋体" w:eastAsia="宋体" w:cs="宋体"/>
          <w:b/>
          <w:sz w:val="44"/>
          <w:szCs w:val="44"/>
          <w:lang w:eastAsia="zh-CN"/>
        </w:rPr>
      </w:pPr>
      <w:r>
        <w:rPr>
          <w:rFonts w:hint="eastAsia" w:ascii="宋体" w:hAnsi="宋体" w:eastAsia="宋体" w:cs="宋体"/>
          <w:b/>
          <w:sz w:val="44"/>
          <w:szCs w:val="44"/>
        </w:rPr>
        <w:t>栾川山水文苑</w:t>
      </w:r>
      <w:r>
        <w:rPr>
          <w:rFonts w:hint="eastAsia" w:ascii="宋体" w:hAnsi="宋体" w:eastAsia="宋体" w:cs="宋体"/>
          <w:b/>
          <w:sz w:val="44"/>
          <w:szCs w:val="44"/>
          <w:lang w:eastAsia="zh-CN"/>
        </w:rPr>
        <w:t>项目</w:t>
      </w:r>
      <w:r>
        <w:rPr>
          <w:rFonts w:hint="eastAsia" w:ascii="宋体" w:hAnsi="宋体" w:eastAsia="宋体" w:cs="宋体"/>
          <w:b/>
          <w:sz w:val="44"/>
          <w:szCs w:val="44"/>
        </w:rPr>
        <w:t>售楼部外立面装修</w:t>
      </w:r>
      <w:r>
        <w:rPr>
          <w:rFonts w:hint="eastAsia" w:ascii="宋体" w:hAnsi="宋体" w:eastAsia="宋体" w:cs="宋体"/>
          <w:b/>
          <w:sz w:val="44"/>
          <w:szCs w:val="44"/>
          <w:lang w:eastAsia="zh-CN"/>
        </w:rPr>
        <w:t>工程</w:t>
      </w:r>
    </w:p>
    <w:p>
      <w:pPr>
        <w:spacing w:line="500" w:lineRule="exact"/>
        <w:jc w:val="center"/>
        <w:rPr>
          <w:rFonts w:hint="eastAsia" w:ascii="宋体" w:hAnsi="宋体" w:eastAsia="宋体" w:cs="宋体"/>
          <w:sz w:val="44"/>
          <w:szCs w:val="44"/>
        </w:rPr>
      </w:pPr>
      <w:r>
        <w:rPr>
          <w:rFonts w:hint="eastAsia" w:ascii="宋体" w:hAnsi="宋体" w:eastAsia="宋体" w:cs="宋体"/>
          <w:b/>
          <w:sz w:val="44"/>
          <w:szCs w:val="44"/>
        </w:rPr>
        <w:t>施工合同</w:t>
      </w:r>
    </w:p>
    <w:p>
      <w:pPr>
        <w:spacing w:line="500" w:lineRule="exact"/>
        <w:rPr>
          <w:rFonts w:hint="eastAsia" w:ascii="宋体" w:hAnsi="宋体" w:eastAsia="宋体" w:cs="宋体"/>
          <w:sz w:val="44"/>
          <w:szCs w:val="44"/>
        </w:rPr>
      </w:pPr>
    </w:p>
    <w:p>
      <w:pPr>
        <w:spacing w:line="500" w:lineRule="exact"/>
        <w:rPr>
          <w:rFonts w:hint="eastAsia" w:ascii="宋体" w:hAnsi="宋体" w:eastAsia="宋体" w:cs="宋体"/>
          <w:sz w:val="44"/>
          <w:szCs w:val="44"/>
        </w:rPr>
      </w:pPr>
    </w:p>
    <w:p>
      <w:pPr>
        <w:spacing w:line="500" w:lineRule="exact"/>
        <w:rPr>
          <w:rFonts w:hint="eastAsia" w:ascii="宋体" w:hAnsi="宋体" w:eastAsia="宋体" w:cs="宋体"/>
          <w:sz w:val="44"/>
          <w:szCs w:val="44"/>
        </w:rPr>
      </w:pPr>
    </w:p>
    <w:p>
      <w:pPr>
        <w:spacing w:line="500" w:lineRule="exact"/>
        <w:rPr>
          <w:rFonts w:hint="eastAsia" w:ascii="宋体" w:hAnsi="宋体" w:eastAsia="宋体" w:cs="宋体"/>
          <w:sz w:val="44"/>
          <w:szCs w:val="44"/>
        </w:rPr>
      </w:pPr>
    </w:p>
    <w:p>
      <w:pPr>
        <w:spacing w:line="500" w:lineRule="exact"/>
        <w:rPr>
          <w:rFonts w:hint="eastAsia" w:ascii="宋体" w:hAnsi="宋体" w:eastAsia="宋体" w:cs="宋体"/>
          <w:sz w:val="44"/>
          <w:szCs w:val="44"/>
        </w:rPr>
      </w:pPr>
    </w:p>
    <w:p>
      <w:pPr>
        <w:spacing w:line="500" w:lineRule="exact"/>
        <w:rPr>
          <w:rFonts w:hint="eastAsia" w:ascii="宋体" w:hAnsi="宋体" w:eastAsia="宋体" w:cs="宋体"/>
          <w:sz w:val="44"/>
          <w:szCs w:val="44"/>
        </w:rPr>
      </w:pPr>
    </w:p>
    <w:p>
      <w:pPr>
        <w:spacing w:line="440" w:lineRule="exact"/>
        <w:rPr>
          <w:rFonts w:hint="eastAsia" w:ascii="宋体" w:hAnsi="宋体" w:eastAsia="宋体" w:cs="宋体"/>
          <w:b/>
          <w:color w:val="000000"/>
          <w:sz w:val="44"/>
          <w:szCs w:val="44"/>
          <w:u w:val="single"/>
        </w:rPr>
      </w:pPr>
    </w:p>
    <w:p>
      <w:pPr>
        <w:spacing w:line="500" w:lineRule="exact"/>
        <w:ind w:firstLine="2711" w:firstLineChars="900"/>
        <w:rPr>
          <w:rFonts w:hint="default" w:ascii="宋体" w:hAnsi="宋体" w:eastAsia="宋体" w:cs="宋体"/>
          <w:b/>
          <w:color w:val="000000"/>
          <w:sz w:val="30"/>
          <w:szCs w:val="30"/>
          <w:lang w:val="en-US" w:eastAsia="zh-CN"/>
        </w:rPr>
      </w:pPr>
      <w:r>
        <w:rPr>
          <w:rFonts w:hint="eastAsia" w:ascii="宋体" w:hAnsi="宋体" w:eastAsia="宋体" w:cs="宋体"/>
          <w:b/>
          <w:color w:val="000000"/>
          <w:sz w:val="30"/>
          <w:szCs w:val="30"/>
        </w:rPr>
        <w:t>合同编号：</w:t>
      </w:r>
      <w:r>
        <w:rPr>
          <w:rFonts w:hint="eastAsia" w:ascii="宋体" w:hAnsi="宋体" w:cs="宋体"/>
          <w:b/>
          <w:color w:val="000000"/>
          <w:sz w:val="30"/>
          <w:szCs w:val="30"/>
          <w:lang w:val="en-US" w:eastAsia="zh-CN"/>
        </w:rPr>
        <w:t>LCS2-JA-010</w:t>
      </w:r>
    </w:p>
    <w:p>
      <w:pPr>
        <w:spacing w:line="500" w:lineRule="exact"/>
        <w:ind w:firstLine="2711" w:firstLineChars="9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rPr>
        <w:t>成本代码：</w:t>
      </w:r>
      <w:r>
        <w:rPr>
          <w:rFonts w:hint="eastAsia" w:ascii="宋体" w:hAnsi="宋体" w:eastAsia="宋体" w:cs="宋体"/>
          <w:b/>
          <w:color w:val="000000"/>
          <w:sz w:val="30"/>
          <w:szCs w:val="30"/>
          <w:lang w:val="en-US" w:eastAsia="zh-CN"/>
        </w:rPr>
        <w:t>3.2.</w:t>
      </w:r>
      <w:r>
        <w:rPr>
          <w:rFonts w:hint="eastAsia" w:ascii="宋体" w:hAnsi="宋体" w:cs="宋体"/>
          <w:b/>
          <w:color w:val="000000"/>
          <w:sz w:val="30"/>
          <w:szCs w:val="30"/>
          <w:lang w:val="en-US" w:eastAsia="zh-CN"/>
        </w:rPr>
        <w:t>4</w:t>
      </w:r>
    </w:p>
    <w:p>
      <w:pPr>
        <w:spacing w:line="500" w:lineRule="exact"/>
        <w:rPr>
          <w:rFonts w:hint="eastAsia" w:ascii="宋体" w:hAnsi="宋体" w:eastAsia="宋体" w:cs="宋体"/>
          <w:b/>
          <w:color w:val="000000"/>
          <w:sz w:val="44"/>
          <w:szCs w:val="44"/>
        </w:rPr>
      </w:pPr>
    </w:p>
    <w:p>
      <w:pPr>
        <w:pStyle w:val="2"/>
        <w:ind w:left="0" w:leftChars="0" w:firstLine="0" w:firstLineChars="0"/>
        <w:rPr>
          <w:rFonts w:hint="eastAsia" w:ascii="宋体" w:hAnsi="宋体" w:eastAsia="宋体" w:cs="宋体"/>
          <w:sz w:val="44"/>
          <w:szCs w:val="44"/>
        </w:rPr>
      </w:pPr>
    </w:p>
    <w:p>
      <w:pPr>
        <w:pStyle w:val="2"/>
        <w:ind w:left="0" w:leftChars="0" w:firstLine="0" w:firstLineChars="0"/>
        <w:rPr>
          <w:rFonts w:hint="eastAsia" w:ascii="宋体" w:hAnsi="宋体" w:eastAsia="宋体" w:cs="宋体"/>
          <w:sz w:val="44"/>
          <w:szCs w:val="44"/>
        </w:rPr>
      </w:pPr>
    </w:p>
    <w:p>
      <w:pPr>
        <w:pStyle w:val="2"/>
        <w:ind w:left="0" w:leftChars="0" w:firstLine="0" w:firstLineChars="0"/>
        <w:rPr>
          <w:rFonts w:hint="eastAsia" w:ascii="宋体" w:hAnsi="宋体" w:eastAsia="宋体" w:cs="宋体"/>
          <w:sz w:val="44"/>
          <w:szCs w:val="44"/>
        </w:rPr>
      </w:pPr>
    </w:p>
    <w:p>
      <w:pPr>
        <w:pStyle w:val="2"/>
        <w:ind w:left="0" w:leftChars="0" w:firstLine="0" w:firstLineChars="0"/>
        <w:rPr>
          <w:rFonts w:hint="eastAsia" w:ascii="宋体" w:hAnsi="宋体" w:eastAsia="宋体" w:cs="宋体"/>
          <w:sz w:val="44"/>
          <w:szCs w:val="44"/>
        </w:rPr>
      </w:pPr>
    </w:p>
    <w:p>
      <w:pPr>
        <w:spacing w:line="500" w:lineRule="exact"/>
        <w:rPr>
          <w:rFonts w:hint="eastAsia" w:ascii="宋体" w:hAnsi="宋体" w:eastAsia="宋体" w:cs="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1807" w:firstLineChars="600"/>
        <w:textAlignment w:val="auto"/>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eastAsia="zh-CN"/>
        </w:rPr>
        <w:t>甲</w:t>
      </w:r>
      <w:r>
        <w:rPr>
          <w:rFonts w:hint="eastAsia" w:ascii="宋体" w:hAnsi="宋体" w:eastAsia="宋体" w:cs="宋体"/>
          <w:b/>
          <w:color w:val="000000"/>
          <w:sz w:val="30"/>
          <w:szCs w:val="30"/>
          <w:lang w:val="en-US" w:eastAsia="zh-CN"/>
        </w:rPr>
        <w:t xml:space="preserve">    </w:t>
      </w:r>
      <w:r>
        <w:rPr>
          <w:rFonts w:hint="eastAsia" w:ascii="宋体" w:hAnsi="宋体" w:eastAsia="宋体" w:cs="宋体"/>
          <w:b/>
          <w:color w:val="000000"/>
          <w:sz w:val="30"/>
          <w:szCs w:val="30"/>
          <w:lang w:eastAsia="zh-CN"/>
        </w:rPr>
        <w:t>方</w:t>
      </w:r>
      <w:r>
        <w:rPr>
          <w:rFonts w:hint="eastAsia" w:ascii="宋体" w:hAnsi="宋体" w:eastAsia="宋体" w:cs="宋体"/>
          <w:b/>
          <w:color w:val="000000"/>
          <w:sz w:val="30"/>
          <w:szCs w:val="30"/>
        </w:rPr>
        <w:t>:</w:t>
      </w:r>
      <w:r>
        <w:rPr>
          <w:rFonts w:hint="eastAsia" w:ascii="宋体" w:hAnsi="宋体" w:eastAsia="宋体" w:cs="宋体"/>
          <w:b/>
          <w:bCs/>
          <w:sz w:val="30"/>
          <w:szCs w:val="30"/>
        </w:rPr>
        <w:t xml:space="preserve"> </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u w:val="single"/>
        </w:rPr>
        <w:t>栾川县浩德颐康文旅有限公司</w:t>
      </w:r>
      <w:r>
        <w:rPr>
          <w:rFonts w:hint="eastAsia" w:ascii="宋体" w:hAnsi="宋体" w:eastAsia="宋体" w:cs="宋体"/>
          <w:b/>
          <w:bCs/>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807" w:firstLineChars="600"/>
        <w:textAlignment w:val="auto"/>
        <w:rPr>
          <w:rFonts w:hint="eastAsia" w:ascii="宋体" w:hAnsi="宋体" w:eastAsia="宋体" w:cs="宋体"/>
          <w:b/>
          <w:color w:val="FF0000"/>
          <w:sz w:val="30"/>
          <w:szCs w:val="30"/>
        </w:rPr>
      </w:pPr>
      <w:r>
        <w:rPr>
          <w:rFonts w:hint="eastAsia" w:ascii="宋体" w:hAnsi="宋体" w:eastAsia="宋体" w:cs="宋体"/>
          <w:b/>
          <w:color w:val="000000"/>
          <w:sz w:val="30"/>
          <w:szCs w:val="30"/>
          <w:lang w:eastAsia="zh-CN"/>
        </w:rPr>
        <w:t>乙</w:t>
      </w:r>
      <w:r>
        <w:rPr>
          <w:rFonts w:hint="eastAsia" w:ascii="宋体" w:hAnsi="宋体" w:eastAsia="宋体" w:cs="宋体"/>
          <w:b/>
          <w:color w:val="000000"/>
          <w:sz w:val="30"/>
          <w:szCs w:val="30"/>
          <w:lang w:val="en-US" w:eastAsia="zh-CN"/>
        </w:rPr>
        <w:t xml:space="preserve">    </w:t>
      </w:r>
      <w:r>
        <w:rPr>
          <w:rFonts w:hint="eastAsia" w:ascii="宋体" w:hAnsi="宋体" w:eastAsia="宋体" w:cs="宋体"/>
          <w:b/>
          <w:color w:val="000000"/>
          <w:sz w:val="30"/>
          <w:szCs w:val="30"/>
          <w:lang w:eastAsia="zh-CN"/>
        </w:rPr>
        <w:t>方</w:t>
      </w:r>
      <w:r>
        <w:rPr>
          <w:rFonts w:hint="eastAsia" w:ascii="宋体" w:hAnsi="宋体" w:eastAsia="宋体" w:cs="宋体"/>
          <w:b/>
          <w:color w:val="000000"/>
          <w:sz w:val="30"/>
          <w:szCs w:val="30"/>
        </w:rPr>
        <w:t xml:space="preserve">: </w:t>
      </w:r>
      <w:r>
        <w:rPr>
          <w:rFonts w:hint="eastAsia" w:ascii="宋体" w:hAnsi="宋体" w:eastAsia="宋体" w:cs="宋体"/>
          <w:b/>
          <w:bCs/>
          <w:sz w:val="30"/>
          <w:szCs w:val="30"/>
          <w:u w:val="single"/>
        </w:rPr>
        <w:t>河南宏爵建筑装饰工程有限公司</w:t>
      </w:r>
    </w:p>
    <w:p>
      <w:pPr>
        <w:keepNext w:val="0"/>
        <w:keepLines w:val="0"/>
        <w:pageBreakBefore w:val="0"/>
        <w:widowControl w:val="0"/>
        <w:kinsoku/>
        <w:wordWrap/>
        <w:overflowPunct/>
        <w:topLinePunct w:val="0"/>
        <w:autoSpaceDE/>
        <w:autoSpaceDN/>
        <w:bidi w:val="0"/>
        <w:adjustRightInd/>
        <w:snapToGrid/>
        <w:spacing w:line="360" w:lineRule="auto"/>
        <w:ind w:firstLine="1807" w:firstLineChars="600"/>
        <w:textAlignment w:val="auto"/>
        <w:rPr>
          <w:rFonts w:hint="eastAsia" w:ascii="宋体" w:hAnsi="宋体" w:eastAsia="宋体" w:cs="宋体"/>
          <w:spacing w:val="20"/>
          <w:lang w:val="en-US" w:eastAsia="zh-CN"/>
        </w:rPr>
      </w:pPr>
      <w:r>
        <w:rPr>
          <w:rFonts w:hint="eastAsia" w:ascii="宋体" w:hAnsi="宋体" w:eastAsia="宋体" w:cs="宋体"/>
          <w:b/>
          <w:sz w:val="30"/>
          <w:szCs w:val="30"/>
        </w:rPr>
        <w:t xml:space="preserve">签订日期: </w:t>
      </w:r>
      <w:r>
        <w:rPr>
          <w:rFonts w:hint="eastAsia" w:ascii="宋体" w:hAnsi="宋体" w:eastAsia="宋体" w:cs="宋体"/>
          <w:b/>
          <w:sz w:val="30"/>
          <w:szCs w:val="30"/>
          <w:u w:val="single"/>
          <w:lang w:val="en-US" w:eastAsia="zh-CN"/>
        </w:rPr>
        <w:t xml:space="preserve">        </w:t>
      </w:r>
      <w:r>
        <w:rPr>
          <w:rFonts w:hint="eastAsia" w:ascii="宋体" w:hAnsi="宋体" w:eastAsia="宋体" w:cs="宋体"/>
          <w:b/>
          <w:sz w:val="30"/>
          <w:szCs w:val="30"/>
          <w:u w:val="single"/>
        </w:rPr>
        <w:t>202</w:t>
      </w:r>
      <w:r>
        <w:rPr>
          <w:rFonts w:hint="eastAsia" w:ascii="宋体" w:hAnsi="宋体" w:eastAsia="宋体" w:cs="宋体"/>
          <w:b/>
          <w:sz w:val="30"/>
          <w:szCs w:val="30"/>
          <w:u w:val="single"/>
          <w:lang w:val="en-US" w:eastAsia="zh-CN"/>
        </w:rPr>
        <w:t>1</w:t>
      </w:r>
      <w:r>
        <w:rPr>
          <w:rFonts w:hint="eastAsia" w:ascii="宋体" w:hAnsi="宋体" w:eastAsia="宋体" w:cs="宋体"/>
          <w:b/>
          <w:sz w:val="30"/>
          <w:szCs w:val="30"/>
          <w:u w:val="single"/>
        </w:rPr>
        <w:t>年</w:t>
      </w:r>
      <w:r>
        <w:rPr>
          <w:rFonts w:hint="eastAsia" w:ascii="宋体" w:hAnsi="宋体" w:eastAsia="宋体" w:cs="宋体"/>
          <w:b/>
          <w:sz w:val="30"/>
          <w:szCs w:val="30"/>
          <w:u w:val="single"/>
          <w:lang w:val="en-US" w:eastAsia="zh-CN"/>
        </w:rPr>
        <w:t>01</w:t>
      </w:r>
      <w:r>
        <w:rPr>
          <w:rFonts w:hint="eastAsia" w:ascii="宋体" w:hAnsi="宋体" w:eastAsia="宋体" w:cs="宋体"/>
          <w:b/>
          <w:sz w:val="30"/>
          <w:szCs w:val="30"/>
          <w:u w:val="single"/>
        </w:rPr>
        <w:t>月</w:t>
      </w:r>
      <w:r>
        <w:rPr>
          <w:rFonts w:hint="eastAsia" w:ascii="宋体" w:hAnsi="宋体" w:eastAsia="宋体" w:cs="宋体"/>
          <w:b/>
          <w:sz w:val="30"/>
          <w:szCs w:val="30"/>
          <w:u w:val="single"/>
          <w:lang w:val="en-US" w:eastAsia="zh-CN"/>
        </w:rPr>
        <w:t xml:space="preserve">        </w:t>
      </w:r>
    </w:p>
    <w:p>
      <w:pPr>
        <w:rPr>
          <w:rFonts w:hint="eastAsia" w:ascii="宋体" w:hAnsi="宋体" w:eastAsia="宋体" w:cs="宋体"/>
          <w:spacing w:val="20"/>
          <w:sz w:val="30"/>
          <w:szCs w:val="30"/>
        </w:rPr>
      </w:pPr>
    </w:p>
    <w:p>
      <w:pPr>
        <w:pStyle w:val="11"/>
        <w:jc w:val="center"/>
        <w:rPr>
          <w:rFonts w:hint="eastAsia" w:ascii="宋体" w:hAnsi="宋体" w:eastAsia="宋体" w:cs="宋体"/>
          <w:b/>
          <w:sz w:val="32"/>
          <w:szCs w:val="32"/>
          <w:lang w:eastAsia="zh-CN"/>
        </w:rPr>
        <w:sectPr>
          <w:headerReference r:id="rId3" w:type="default"/>
          <w:pgSz w:w="11906" w:h="16838"/>
          <w:pgMar w:top="1304" w:right="1304" w:bottom="1304" w:left="1304" w:header="851" w:footer="850" w:gutter="0"/>
          <w:cols w:space="425" w:num="1"/>
          <w:docGrid w:type="lines" w:linePitch="312" w:charSpace="0"/>
        </w:sectPr>
      </w:pPr>
    </w:p>
    <w:p>
      <w:pPr>
        <w:pStyle w:val="11"/>
        <w:jc w:val="center"/>
        <w:rPr>
          <w:rFonts w:hint="eastAsia" w:ascii="宋体" w:hAnsi="宋体" w:eastAsia="宋体" w:cs="宋体"/>
          <w:sz w:val="24"/>
          <w:szCs w:val="24"/>
        </w:rPr>
      </w:pPr>
      <w:r>
        <w:rPr>
          <w:rFonts w:hint="eastAsia" w:ascii="宋体" w:hAnsi="宋体" w:eastAsia="宋体" w:cs="宋体"/>
          <w:b/>
          <w:sz w:val="32"/>
          <w:szCs w:val="32"/>
          <w:lang w:eastAsia="zh-CN"/>
        </w:rPr>
        <w:t>栾川</w:t>
      </w:r>
      <w:r>
        <w:rPr>
          <w:rFonts w:hint="eastAsia" w:ascii="宋体" w:hAnsi="宋体" w:eastAsia="宋体" w:cs="宋体"/>
          <w:b/>
          <w:sz w:val="32"/>
          <w:szCs w:val="32"/>
        </w:rPr>
        <w:t>山水文苑</w:t>
      </w:r>
      <w:r>
        <w:rPr>
          <w:rFonts w:hint="eastAsia" w:ascii="宋体" w:hAnsi="宋体" w:eastAsia="宋体" w:cs="宋体"/>
          <w:b/>
          <w:sz w:val="32"/>
          <w:szCs w:val="32"/>
          <w:lang w:eastAsia="zh-CN"/>
        </w:rPr>
        <w:t>项目</w:t>
      </w:r>
      <w:r>
        <w:rPr>
          <w:rFonts w:hint="eastAsia" w:ascii="宋体" w:hAnsi="宋体" w:eastAsia="宋体" w:cs="宋体"/>
          <w:b/>
          <w:sz w:val="32"/>
          <w:szCs w:val="32"/>
        </w:rPr>
        <w:t>售楼部外立面装修</w:t>
      </w:r>
      <w:r>
        <w:rPr>
          <w:rFonts w:hint="eastAsia" w:ascii="宋体" w:hAnsi="宋体" w:eastAsia="宋体" w:cs="宋体"/>
          <w:b/>
          <w:sz w:val="32"/>
          <w:szCs w:val="32"/>
          <w:lang w:eastAsia="zh-CN"/>
        </w:rPr>
        <w:t>工程</w:t>
      </w:r>
      <w:r>
        <w:rPr>
          <w:rFonts w:hint="eastAsia" w:ascii="宋体" w:hAnsi="宋体" w:eastAsia="宋体" w:cs="宋体"/>
          <w:b/>
          <w:sz w:val="32"/>
          <w:szCs w:val="32"/>
        </w:rPr>
        <w:t>施工合同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甲方：</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栾川县浩德颐康文旅有限公司</w:t>
      </w: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sz w:val="24"/>
          <w:szCs w:val="24"/>
          <w:u w:val="single"/>
        </w:rPr>
      </w:pPr>
      <w:r>
        <w:rPr>
          <w:rFonts w:hint="eastAsia" w:ascii="宋体" w:hAnsi="宋体" w:eastAsia="宋体" w:cs="宋体"/>
          <w:b/>
          <w:bCs/>
          <w:sz w:val="24"/>
          <w:szCs w:val="24"/>
        </w:rPr>
        <w:t>乙方：</w:t>
      </w:r>
      <w:r>
        <w:rPr>
          <w:rFonts w:hint="eastAsia" w:ascii="宋体" w:hAnsi="宋体" w:eastAsia="宋体" w:cs="宋体"/>
          <w:b/>
          <w:bCs/>
          <w:sz w:val="24"/>
          <w:szCs w:val="24"/>
          <w:u w:val="single"/>
        </w:rPr>
        <w:t>河南宏爵建筑装饰工程有限公司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依照《中华人民共和国合同法》、《中华人民共和国建筑法》及其他有关法律、行政法规，遵循平等、自愿、公平和诚实信用的原则，双方就中浩德山水文苑售楼部外立面装修施工事项协商一致，订立本合同。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一、工程概况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工程名称：栾川山水文苑售楼部外立面装修施工工程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sz w:val="24"/>
          <w:szCs w:val="24"/>
        </w:rPr>
        <w:t>工程地点：洛阳市</w:t>
      </w:r>
      <w:r>
        <w:rPr>
          <w:rFonts w:hint="eastAsia" w:ascii="宋体" w:hAnsi="宋体" w:eastAsia="宋体" w:cs="宋体"/>
          <w:bCs/>
          <w:sz w:val="24"/>
          <w:szCs w:val="24"/>
        </w:rPr>
        <w:t>栾川县湾滩村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资金来源：自筹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二、工程承包范围</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栾川山水文苑项目售楼部外立面石材、铝板造型、雨棚、外墙漆、门窗、玻璃幕墙、亮化等甲方下发的施工图纸内所包含的一切施工内容。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bCs/>
          <w:sz w:val="24"/>
          <w:szCs w:val="24"/>
        </w:rPr>
        <w:t>三、</w:t>
      </w:r>
      <w:r>
        <w:rPr>
          <w:rFonts w:hint="eastAsia" w:ascii="宋体" w:hAnsi="宋体" w:eastAsia="宋体" w:cs="宋体"/>
          <w:b/>
          <w:sz w:val="24"/>
          <w:szCs w:val="24"/>
        </w:rPr>
        <w:t>工期要求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合同工期为35日历天，</w:t>
      </w:r>
      <w:r>
        <w:rPr>
          <w:rFonts w:hint="eastAsia" w:ascii="宋体" w:hAnsi="宋体" w:eastAsia="宋体" w:cs="宋体"/>
          <w:sz w:val="24"/>
          <w:szCs w:val="24"/>
          <w:highlight w:val="none"/>
        </w:rPr>
        <w:t>具体开工时间</w:t>
      </w:r>
      <w:r>
        <w:rPr>
          <w:rFonts w:hint="eastAsia" w:ascii="宋体" w:hAnsi="宋体" w:eastAsia="宋体" w:cs="宋体"/>
          <w:sz w:val="24"/>
          <w:szCs w:val="24"/>
          <w:highlight w:val="none"/>
          <w:lang w:eastAsia="zh-CN"/>
        </w:rPr>
        <w:t>以甲方现场工程师书面通知为准</w:t>
      </w:r>
      <w:r>
        <w:rPr>
          <w:rFonts w:hint="eastAsia" w:ascii="宋体" w:hAnsi="宋体" w:eastAsia="宋体" w:cs="宋体"/>
          <w:sz w:val="24"/>
          <w:szCs w:val="24"/>
        </w:rPr>
        <w:t>。</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四、合同方式及价格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1、合同方式：采用固定总价包干形式承包。</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施工图纸内施工内容按固定合同总价一次性包干，除变更签证外结算时不因任何因素的变化而调整。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（1）合同含税固定总价：</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257.00万元，大写：人民币贰佰伍拾柒万圆整，其中，不含税总价：¥2357798.17元，税金：¥212201.83元，税率为9%</w:t>
      </w:r>
      <w:r>
        <w:rPr>
          <w:rFonts w:hint="eastAsia" w:ascii="宋体" w:hAnsi="宋体" w:eastAsia="宋体" w:cs="宋体"/>
          <w:kern w:val="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本合同为固定总价合同，清单内的综合单价中包括图纸内所有及深化图纸要求的加工费（磨边费、倒角费、开槽费、磨圆费、抛光费）、购置费、采管费、装卸费、运输费、安装费、损耗、垃圾清运、扬尘治理、管理费、利润、税金、风险、材料检测检验费等一切费用；单价中已包括但不限于完成承包范围内所有外立面施工工程的成本、利润、税金、措施费、规费（专项费用）、验收、风险费用等与之相关的所有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五、施工技术及体系要求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1、技术规范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1.1．</w:t>
      </w:r>
      <w:r>
        <w:rPr>
          <w:rFonts w:hint="eastAsia" w:ascii="宋体" w:hAnsi="宋体" w:eastAsia="宋体" w:cs="宋体"/>
          <w:sz w:val="24"/>
          <w:szCs w:val="24"/>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1.2．应采用的主要设计、施工、检验、评定标准：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（1）《建筑工程施工质量验收统一标准》GB50300-2013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（2）《建筑装饰装修工程质量验收规范》GB50210-2018</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 与本工程有关的消防技术规范和验收标准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1.3．其它施工及验收规范、质量检验评定标准：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（1）《钢结构工程施工质量验收规范》GB50205—2001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（2）《建筑电气工程施工质量验收规范》GB50303—2015</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t>（3）</w:t>
      </w:r>
      <w:r>
        <w:rPr>
          <w:rFonts w:hint="eastAsia" w:ascii="宋体" w:hAnsi="宋体" w:eastAsia="宋体" w:cs="宋体"/>
          <w:color w:val="000000"/>
          <w:sz w:val="24"/>
          <w:szCs w:val="24"/>
        </w:rPr>
        <w:t>《河南省工程建设标准设计》12YJ1~14</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t>（4）</w:t>
      </w:r>
      <w:r>
        <w:rPr>
          <w:rFonts w:hint="eastAsia" w:ascii="宋体" w:hAnsi="宋体" w:eastAsia="宋体" w:cs="宋体"/>
          <w:color w:val="000000"/>
          <w:sz w:val="24"/>
          <w:szCs w:val="24"/>
        </w:rPr>
        <w:t>《建筑施工安全检查标准》JGJ59-99</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t>（5）</w:t>
      </w:r>
      <w:r>
        <w:rPr>
          <w:rFonts w:hint="eastAsia" w:ascii="宋体" w:hAnsi="宋体" w:eastAsia="宋体" w:cs="宋体"/>
          <w:color w:val="000000"/>
          <w:sz w:val="24"/>
          <w:szCs w:val="24"/>
        </w:rPr>
        <w:t>《施工现场临时用电安全技术规范》JGJ46-2005</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t>（6）</w:t>
      </w:r>
      <w:r>
        <w:rPr>
          <w:rFonts w:hint="eastAsia" w:ascii="宋体" w:hAnsi="宋体" w:eastAsia="宋体" w:cs="宋体"/>
          <w:color w:val="000000"/>
          <w:sz w:val="24"/>
          <w:szCs w:val="24"/>
        </w:rPr>
        <w:t>《建筑涂饰工程施工及验收规程》JGJ/T29-2003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t>（7）</w:t>
      </w:r>
      <w:r>
        <w:rPr>
          <w:rFonts w:hint="eastAsia" w:ascii="宋体" w:hAnsi="宋体" w:eastAsia="宋体" w:cs="宋体"/>
          <w:color w:val="000000"/>
          <w:sz w:val="24"/>
          <w:szCs w:val="24"/>
        </w:rPr>
        <w:t>《建筑工程项目管理规范》GB/T50326-2001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2）以上只列出一些主要规范、标准，本项目涉及的有关内容按相应规范、标准执行；</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3）以上所列的主要技术标准和规范，如未能达到国际或国内最新标准时，</w:t>
      </w:r>
      <w:r>
        <w:rPr>
          <w:rFonts w:hint="eastAsia" w:ascii="宋体" w:hAnsi="宋体" w:cs="宋体"/>
          <w:sz w:val="24"/>
          <w:szCs w:val="24"/>
          <w:lang w:eastAsia="zh-CN"/>
        </w:rPr>
        <w:t>乙</w:t>
      </w:r>
      <w:r>
        <w:rPr>
          <w:rFonts w:hint="eastAsia" w:ascii="宋体" w:hAnsi="宋体" w:eastAsia="宋体" w:cs="宋体"/>
          <w:sz w:val="24"/>
          <w:szCs w:val="24"/>
        </w:rPr>
        <w:t>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2、外墙漆技术要求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2.1.乙方送样经甲方认可后将成为乙方施工样板，甲方将按照样板规格及颜色进行检查及验收。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2.2.乙方在接到中标通知后，五日内将售楼部的外墙漆施工分割方案提交甲方，在甲方审核确定后，按确定的分割方案进行施工。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2.3.外墙漆工程各涂层厚度适中，喷涂丰满、平整，光泽统一，饰面美观，</w:t>
      </w:r>
      <w:r>
        <w:rPr>
          <w:rFonts w:hint="eastAsia" w:ascii="宋体" w:hAnsi="宋体" w:cs="宋体"/>
          <w:color w:val="000000"/>
          <w:sz w:val="24"/>
          <w:szCs w:val="24"/>
          <w:lang w:eastAsia="zh-CN"/>
        </w:rPr>
        <w:t>乙</w:t>
      </w:r>
      <w:r>
        <w:rPr>
          <w:rFonts w:hint="eastAsia" w:ascii="宋体" w:hAnsi="宋体" w:eastAsia="宋体" w:cs="宋体"/>
          <w:color w:val="000000"/>
          <w:sz w:val="24"/>
          <w:szCs w:val="24"/>
        </w:rPr>
        <w:t>方应完全遵循以下技术要求，并在施工过程中严格按照步骤进行。</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497"/>
        <w:gridCol w:w="870"/>
        <w:gridCol w:w="709"/>
        <w:gridCol w:w="709"/>
        <w:gridCol w:w="1006"/>
        <w:gridCol w:w="1103"/>
        <w:gridCol w:w="1134"/>
        <w:gridCol w:w="846"/>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56" w:type="dxa"/>
            <w:shd w:val="clear" w:color="auto" w:fill="FFFFFF"/>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工序</w:t>
            </w:r>
          </w:p>
        </w:tc>
        <w:tc>
          <w:tcPr>
            <w:tcW w:w="1497" w:type="dxa"/>
            <w:shd w:val="clear" w:color="auto" w:fill="FFFFFF"/>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涂料名称</w:t>
            </w:r>
          </w:p>
        </w:tc>
        <w:tc>
          <w:tcPr>
            <w:tcW w:w="870" w:type="dxa"/>
            <w:shd w:val="clear" w:color="auto" w:fill="FFFFFF"/>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组分</w:t>
            </w:r>
          </w:p>
        </w:tc>
        <w:tc>
          <w:tcPr>
            <w:tcW w:w="709" w:type="dxa"/>
            <w:shd w:val="clear" w:color="auto" w:fill="FFFFFF"/>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涂装方式</w:t>
            </w:r>
          </w:p>
        </w:tc>
        <w:tc>
          <w:tcPr>
            <w:tcW w:w="709" w:type="dxa"/>
            <w:shd w:val="clear" w:color="auto" w:fill="FFFFFF"/>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涂装</w:t>
            </w:r>
          </w:p>
          <w:p>
            <w:pPr>
              <w:widowControl/>
              <w:jc w:val="center"/>
              <w:rPr>
                <w:rFonts w:hint="eastAsia" w:ascii="宋体" w:hAnsi="宋体" w:eastAsia="宋体" w:cs="宋体"/>
                <w:szCs w:val="21"/>
              </w:rPr>
            </w:pPr>
            <w:r>
              <w:rPr>
                <w:rFonts w:hint="eastAsia" w:ascii="宋体" w:hAnsi="宋体" w:eastAsia="宋体" w:cs="宋体"/>
                <w:szCs w:val="21"/>
              </w:rPr>
              <w:t>道数</w:t>
            </w:r>
          </w:p>
        </w:tc>
        <w:tc>
          <w:tcPr>
            <w:tcW w:w="1006" w:type="dxa"/>
            <w:shd w:val="clear" w:color="auto" w:fill="FFFFFF"/>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理论</w:t>
            </w:r>
          </w:p>
          <w:p>
            <w:pPr>
              <w:widowControl/>
              <w:jc w:val="center"/>
              <w:rPr>
                <w:rFonts w:hint="eastAsia" w:ascii="宋体" w:hAnsi="宋体" w:eastAsia="宋体" w:cs="宋体"/>
                <w:szCs w:val="21"/>
              </w:rPr>
            </w:pPr>
            <w:r>
              <w:rPr>
                <w:rFonts w:hint="eastAsia" w:ascii="宋体" w:hAnsi="宋体" w:eastAsia="宋体" w:cs="宋体"/>
                <w:szCs w:val="21"/>
              </w:rPr>
              <w:t>耗漆量</w:t>
            </w:r>
          </w:p>
        </w:tc>
        <w:tc>
          <w:tcPr>
            <w:tcW w:w="1103" w:type="dxa"/>
            <w:shd w:val="clear" w:color="auto" w:fill="FFFFFF"/>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重涂时间25℃</w:t>
            </w:r>
          </w:p>
        </w:tc>
        <w:tc>
          <w:tcPr>
            <w:tcW w:w="1134" w:type="dxa"/>
            <w:shd w:val="clear" w:color="auto" w:fill="FFFFFF"/>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稀释比例稀释剂</w:t>
            </w:r>
          </w:p>
        </w:tc>
        <w:tc>
          <w:tcPr>
            <w:tcW w:w="846" w:type="dxa"/>
            <w:shd w:val="clear" w:color="000000" w:fill="FFFFFF"/>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包装</w:t>
            </w:r>
          </w:p>
        </w:tc>
        <w:tc>
          <w:tcPr>
            <w:tcW w:w="1493" w:type="dxa"/>
            <w:shd w:val="clear" w:color="000000" w:fill="FFFFFF"/>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5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基层找平</w:t>
            </w:r>
          </w:p>
        </w:tc>
        <w:tc>
          <w:tcPr>
            <w:tcW w:w="1497" w:type="dxa"/>
            <w:noWrap w:val="0"/>
            <w:vAlign w:val="center"/>
          </w:tcPr>
          <w:p>
            <w:pPr>
              <w:jc w:val="left"/>
              <w:rPr>
                <w:rFonts w:hint="eastAsia" w:ascii="宋体" w:hAnsi="宋体" w:eastAsia="宋体" w:cs="宋体"/>
                <w:bCs/>
                <w:szCs w:val="21"/>
              </w:rPr>
            </w:pPr>
            <w:r>
              <w:rPr>
                <w:rFonts w:hint="eastAsia" w:ascii="宋体" w:hAnsi="宋体" w:eastAsia="宋体" w:cs="宋体"/>
                <w:bCs/>
                <w:szCs w:val="21"/>
              </w:rPr>
              <w:t>外墙腻子</w:t>
            </w:r>
          </w:p>
        </w:tc>
        <w:tc>
          <w:tcPr>
            <w:tcW w:w="870"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单组分</w:t>
            </w:r>
          </w:p>
        </w:tc>
        <w:tc>
          <w:tcPr>
            <w:tcW w:w="709" w:type="dxa"/>
            <w:noWrap w:val="0"/>
            <w:vAlign w:val="center"/>
          </w:tcPr>
          <w:p>
            <w:pPr>
              <w:jc w:val="center"/>
              <w:rPr>
                <w:rFonts w:hint="eastAsia" w:ascii="宋体" w:hAnsi="宋体" w:eastAsia="宋体" w:cs="宋体"/>
                <w:szCs w:val="21"/>
              </w:rPr>
            </w:pPr>
            <w:r>
              <w:rPr>
                <w:rFonts w:hint="eastAsia" w:ascii="宋体" w:hAnsi="宋体" w:eastAsia="宋体" w:cs="宋体"/>
                <w:szCs w:val="21"/>
              </w:rPr>
              <w:t>刮涂</w:t>
            </w:r>
          </w:p>
        </w:tc>
        <w:tc>
          <w:tcPr>
            <w:tcW w:w="709"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2</w:t>
            </w:r>
          </w:p>
        </w:tc>
        <w:tc>
          <w:tcPr>
            <w:tcW w:w="100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1kg/m</w:t>
            </w:r>
            <w:r>
              <w:rPr>
                <w:rFonts w:hint="eastAsia" w:ascii="宋体" w:hAnsi="宋体" w:eastAsia="宋体" w:cs="宋体"/>
                <w:szCs w:val="21"/>
                <w:vertAlign w:val="superscript"/>
              </w:rPr>
              <w:t>2</w:t>
            </w:r>
          </w:p>
        </w:tc>
        <w:tc>
          <w:tcPr>
            <w:tcW w:w="1103"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24h以上</w:t>
            </w:r>
          </w:p>
        </w:tc>
        <w:tc>
          <w:tcPr>
            <w:tcW w:w="1134"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4：1</w:t>
            </w:r>
          </w:p>
          <w:p>
            <w:pPr>
              <w:widowControl/>
              <w:jc w:val="center"/>
              <w:rPr>
                <w:rFonts w:hint="eastAsia" w:ascii="宋体" w:hAnsi="宋体" w:eastAsia="宋体" w:cs="宋体"/>
                <w:szCs w:val="21"/>
              </w:rPr>
            </w:pPr>
            <w:r>
              <w:rPr>
                <w:rFonts w:hint="eastAsia" w:ascii="宋体" w:hAnsi="宋体" w:eastAsia="宋体" w:cs="宋体"/>
                <w:szCs w:val="21"/>
              </w:rPr>
              <w:t>清水</w:t>
            </w:r>
          </w:p>
        </w:tc>
        <w:tc>
          <w:tcPr>
            <w:tcW w:w="84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20kg</w:t>
            </w:r>
          </w:p>
        </w:tc>
        <w:tc>
          <w:tcPr>
            <w:tcW w:w="1493" w:type="dxa"/>
            <w:noWrap w:val="0"/>
            <w:vAlign w:val="center"/>
          </w:tcPr>
          <w:p>
            <w:pPr>
              <w:widowControl/>
              <w:jc w:val="left"/>
              <w:rPr>
                <w:rFonts w:hint="eastAsia" w:ascii="宋体" w:hAnsi="宋体" w:eastAsia="宋体" w:cs="宋体"/>
                <w:sz w:val="18"/>
                <w:szCs w:val="18"/>
              </w:rPr>
            </w:pPr>
            <w:r>
              <w:rPr>
                <w:rFonts w:hint="eastAsia" w:ascii="宋体" w:hAnsi="宋体" w:eastAsia="宋体" w:cs="宋体"/>
                <w:sz w:val="18"/>
                <w:szCs w:val="18"/>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5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底漆</w:t>
            </w:r>
          </w:p>
        </w:tc>
        <w:tc>
          <w:tcPr>
            <w:tcW w:w="1497" w:type="dxa"/>
            <w:noWrap w:val="0"/>
            <w:vAlign w:val="center"/>
          </w:tcPr>
          <w:p>
            <w:pPr>
              <w:jc w:val="left"/>
              <w:rPr>
                <w:rFonts w:hint="eastAsia" w:ascii="宋体" w:hAnsi="宋体" w:eastAsia="宋体" w:cs="宋体"/>
                <w:bCs/>
                <w:szCs w:val="21"/>
              </w:rPr>
            </w:pPr>
            <w:r>
              <w:rPr>
                <w:rFonts w:hint="eastAsia" w:ascii="宋体" w:hAnsi="宋体" w:eastAsia="宋体" w:cs="宋体"/>
                <w:bCs/>
                <w:szCs w:val="21"/>
              </w:rPr>
              <w:t>封闭抗碱底漆</w:t>
            </w:r>
          </w:p>
        </w:tc>
        <w:tc>
          <w:tcPr>
            <w:tcW w:w="870"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单组分</w:t>
            </w:r>
          </w:p>
        </w:tc>
        <w:tc>
          <w:tcPr>
            <w:tcW w:w="709" w:type="dxa"/>
            <w:noWrap w:val="0"/>
            <w:vAlign w:val="center"/>
          </w:tcPr>
          <w:p>
            <w:pPr>
              <w:jc w:val="center"/>
              <w:rPr>
                <w:rFonts w:hint="eastAsia" w:ascii="宋体" w:hAnsi="宋体" w:eastAsia="宋体" w:cs="宋体"/>
                <w:szCs w:val="21"/>
              </w:rPr>
            </w:pPr>
            <w:r>
              <w:rPr>
                <w:rFonts w:hint="eastAsia" w:ascii="宋体" w:hAnsi="宋体" w:eastAsia="宋体" w:cs="宋体"/>
                <w:szCs w:val="21"/>
              </w:rPr>
              <w:t>辊涂</w:t>
            </w:r>
          </w:p>
        </w:tc>
        <w:tc>
          <w:tcPr>
            <w:tcW w:w="709"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w:t>
            </w:r>
          </w:p>
        </w:tc>
        <w:tc>
          <w:tcPr>
            <w:tcW w:w="100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10m</w:t>
            </w:r>
            <w:r>
              <w:rPr>
                <w:rFonts w:hint="eastAsia" w:ascii="宋体" w:hAnsi="宋体" w:eastAsia="宋体" w:cs="宋体"/>
                <w:szCs w:val="21"/>
                <w:vertAlign w:val="superscript"/>
              </w:rPr>
              <w:t>2</w:t>
            </w:r>
            <w:r>
              <w:rPr>
                <w:rFonts w:hint="eastAsia" w:ascii="宋体" w:hAnsi="宋体" w:eastAsia="宋体" w:cs="宋体"/>
                <w:szCs w:val="21"/>
              </w:rPr>
              <w:t>/L</w:t>
            </w:r>
          </w:p>
        </w:tc>
        <w:tc>
          <w:tcPr>
            <w:tcW w:w="1103"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6h以上</w:t>
            </w:r>
          </w:p>
        </w:tc>
        <w:tc>
          <w:tcPr>
            <w:tcW w:w="1134" w:type="dxa"/>
            <w:noWrap w:val="0"/>
            <w:vAlign w:val="center"/>
          </w:tcPr>
          <w:p>
            <w:pPr>
              <w:widowControl/>
              <w:rPr>
                <w:rFonts w:hint="eastAsia" w:ascii="宋体" w:hAnsi="宋体" w:eastAsia="宋体" w:cs="宋体"/>
                <w:szCs w:val="21"/>
              </w:rPr>
            </w:pPr>
            <w:r>
              <w:rPr>
                <w:rFonts w:hint="eastAsia" w:ascii="宋体" w:hAnsi="宋体" w:eastAsia="宋体" w:cs="宋体"/>
                <w:szCs w:val="21"/>
              </w:rPr>
              <w:t>20%，清水</w:t>
            </w:r>
          </w:p>
        </w:tc>
        <w:tc>
          <w:tcPr>
            <w:tcW w:w="84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18L</w:t>
            </w:r>
          </w:p>
        </w:tc>
        <w:tc>
          <w:tcPr>
            <w:tcW w:w="1493" w:type="dxa"/>
            <w:noWrap w:val="0"/>
            <w:vAlign w:val="center"/>
          </w:tcPr>
          <w:p>
            <w:pPr>
              <w:jc w:val="left"/>
              <w:rPr>
                <w:rFonts w:hint="eastAsia" w:ascii="宋体" w:hAnsi="宋体" w:eastAsia="宋体" w:cs="宋体"/>
              </w:rPr>
            </w:pPr>
            <w:r>
              <w:rPr>
                <w:rFonts w:hint="eastAsia" w:ascii="宋体" w:hAnsi="宋体" w:eastAsia="宋体" w:cs="宋体"/>
                <w:sz w:val="18"/>
                <w:szCs w:val="18"/>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5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底色漆</w:t>
            </w:r>
          </w:p>
        </w:tc>
        <w:tc>
          <w:tcPr>
            <w:tcW w:w="1497" w:type="dxa"/>
            <w:noWrap w:val="0"/>
            <w:vAlign w:val="center"/>
          </w:tcPr>
          <w:p>
            <w:pPr>
              <w:widowControl/>
              <w:jc w:val="left"/>
              <w:rPr>
                <w:rFonts w:hint="eastAsia" w:ascii="宋体" w:hAnsi="宋体" w:eastAsia="宋体" w:cs="宋体"/>
                <w:szCs w:val="21"/>
              </w:rPr>
            </w:pPr>
            <w:r>
              <w:rPr>
                <w:rFonts w:hint="eastAsia" w:ascii="宋体" w:hAnsi="宋体" w:eastAsia="宋体" w:cs="宋体"/>
                <w:szCs w:val="21"/>
              </w:rPr>
              <w:t>岩彩配套底色漆</w:t>
            </w:r>
          </w:p>
        </w:tc>
        <w:tc>
          <w:tcPr>
            <w:tcW w:w="870" w:type="dxa"/>
            <w:noWrap w:val="0"/>
            <w:vAlign w:val="center"/>
          </w:tcPr>
          <w:p>
            <w:pPr>
              <w:jc w:val="center"/>
              <w:rPr>
                <w:rFonts w:hint="eastAsia" w:ascii="宋体" w:hAnsi="宋体" w:eastAsia="宋体" w:cs="宋体"/>
                <w:szCs w:val="21"/>
              </w:rPr>
            </w:pPr>
            <w:r>
              <w:rPr>
                <w:rFonts w:hint="eastAsia" w:ascii="宋体" w:hAnsi="宋体" w:eastAsia="宋体" w:cs="宋体"/>
                <w:szCs w:val="21"/>
              </w:rPr>
              <w:t>单组分</w:t>
            </w:r>
          </w:p>
        </w:tc>
        <w:tc>
          <w:tcPr>
            <w:tcW w:w="709" w:type="dxa"/>
            <w:noWrap w:val="0"/>
            <w:vAlign w:val="center"/>
          </w:tcPr>
          <w:p>
            <w:pPr>
              <w:jc w:val="center"/>
              <w:rPr>
                <w:rFonts w:hint="eastAsia" w:ascii="宋体" w:hAnsi="宋体" w:eastAsia="宋体" w:cs="宋体"/>
                <w:szCs w:val="21"/>
              </w:rPr>
            </w:pPr>
            <w:r>
              <w:rPr>
                <w:rFonts w:hint="eastAsia" w:ascii="宋体" w:hAnsi="宋体" w:eastAsia="宋体" w:cs="宋体"/>
                <w:szCs w:val="21"/>
              </w:rPr>
              <w:t>辊涂</w:t>
            </w:r>
          </w:p>
        </w:tc>
        <w:tc>
          <w:tcPr>
            <w:tcW w:w="709"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w:t>
            </w:r>
          </w:p>
        </w:tc>
        <w:tc>
          <w:tcPr>
            <w:tcW w:w="100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10m</w:t>
            </w:r>
            <w:r>
              <w:rPr>
                <w:rFonts w:hint="eastAsia" w:ascii="宋体" w:hAnsi="宋体" w:eastAsia="宋体" w:cs="宋体"/>
                <w:szCs w:val="21"/>
                <w:vertAlign w:val="superscript"/>
              </w:rPr>
              <w:t>2</w:t>
            </w:r>
            <w:r>
              <w:rPr>
                <w:rFonts w:hint="eastAsia" w:ascii="宋体" w:hAnsi="宋体" w:eastAsia="宋体" w:cs="宋体"/>
                <w:szCs w:val="21"/>
              </w:rPr>
              <w:t>/L</w:t>
            </w:r>
          </w:p>
        </w:tc>
        <w:tc>
          <w:tcPr>
            <w:tcW w:w="1103"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12h以上</w:t>
            </w:r>
          </w:p>
        </w:tc>
        <w:tc>
          <w:tcPr>
            <w:tcW w:w="1134"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无需</w:t>
            </w:r>
          </w:p>
        </w:tc>
        <w:tc>
          <w:tcPr>
            <w:tcW w:w="84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18L</w:t>
            </w:r>
          </w:p>
        </w:tc>
        <w:tc>
          <w:tcPr>
            <w:tcW w:w="1493" w:type="dxa"/>
            <w:noWrap w:val="0"/>
            <w:vAlign w:val="top"/>
          </w:tcPr>
          <w:p>
            <w:pPr>
              <w:widowControl/>
              <w:jc w:val="left"/>
              <w:rPr>
                <w:rFonts w:hint="eastAsia" w:ascii="宋体" w:hAnsi="宋体" w:eastAsia="宋体" w:cs="宋体"/>
                <w:sz w:val="18"/>
                <w:szCs w:val="18"/>
              </w:rPr>
            </w:pPr>
            <w:r>
              <w:rPr>
                <w:rFonts w:hint="eastAsia" w:ascii="宋体" w:hAnsi="宋体" w:eastAsia="宋体" w:cs="宋体"/>
                <w:sz w:val="18"/>
                <w:szCs w:val="18"/>
              </w:rPr>
              <w:t>实际耗量与效果和底色漆种类有差异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中涂</w:t>
            </w:r>
          </w:p>
        </w:tc>
        <w:tc>
          <w:tcPr>
            <w:tcW w:w="1497" w:type="dxa"/>
            <w:noWrap w:val="0"/>
            <w:vAlign w:val="center"/>
          </w:tcPr>
          <w:p>
            <w:pPr>
              <w:jc w:val="left"/>
              <w:rPr>
                <w:rFonts w:hint="eastAsia" w:ascii="宋体" w:hAnsi="宋体" w:eastAsia="宋体" w:cs="宋体"/>
                <w:bCs/>
                <w:szCs w:val="21"/>
              </w:rPr>
            </w:pPr>
            <w:r>
              <w:rPr>
                <w:rFonts w:hint="eastAsia" w:ascii="宋体" w:hAnsi="宋体" w:eastAsia="宋体" w:cs="宋体"/>
                <w:szCs w:val="21"/>
              </w:rPr>
              <w:t>岩彩陶石涂料</w:t>
            </w:r>
          </w:p>
        </w:tc>
        <w:tc>
          <w:tcPr>
            <w:tcW w:w="870"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单组分</w:t>
            </w:r>
          </w:p>
        </w:tc>
        <w:tc>
          <w:tcPr>
            <w:tcW w:w="709"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喷涂</w:t>
            </w:r>
          </w:p>
        </w:tc>
        <w:tc>
          <w:tcPr>
            <w:tcW w:w="709"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1-2</w:t>
            </w:r>
          </w:p>
        </w:tc>
        <w:tc>
          <w:tcPr>
            <w:tcW w:w="100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0.4kg/m</w:t>
            </w:r>
            <w:r>
              <w:rPr>
                <w:rFonts w:hint="eastAsia" w:ascii="宋体" w:hAnsi="宋体" w:eastAsia="宋体" w:cs="宋体"/>
                <w:szCs w:val="21"/>
                <w:vertAlign w:val="superscript"/>
              </w:rPr>
              <w:t>2</w:t>
            </w:r>
          </w:p>
        </w:tc>
        <w:tc>
          <w:tcPr>
            <w:tcW w:w="1103"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24h以上</w:t>
            </w:r>
          </w:p>
        </w:tc>
        <w:tc>
          <w:tcPr>
            <w:tcW w:w="1134"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无需</w:t>
            </w:r>
          </w:p>
        </w:tc>
        <w:tc>
          <w:tcPr>
            <w:tcW w:w="84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18kg</w:t>
            </w:r>
          </w:p>
        </w:tc>
        <w:tc>
          <w:tcPr>
            <w:tcW w:w="1493" w:type="dxa"/>
            <w:noWrap w:val="0"/>
            <w:vAlign w:val="center"/>
          </w:tcPr>
          <w:p>
            <w:pPr>
              <w:jc w:val="left"/>
              <w:rPr>
                <w:rFonts w:hint="eastAsia" w:ascii="宋体" w:hAnsi="宋体" w:eastAsia="宋体" w:cs="宋体"/>
              </w:rPr>
            </w:pPr>
            <w:r>
              <w:rPr>
                <w:rFonts w:hint="eastAsia" w:ascii="宋体" w:hAnsi="宋体" w:eastAsia="宋体" w:cs="宋体"/>
                <w:sz w:val="18"/>
                <w:szCs w:val="18"/>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罩面清漆</w:t>
            </w:r>
          </w:p>
        </w:tc>
        <w:tc>
          <w:tcPr>
            <w:tcW w:w="1497" w:type="dxa"/>
            <w:noWrap w:val="0"/>
            <w:vAlign w:val="center"/>
          </w:tcPr>
          <w:p>
            <w:pPr>
              <w:widowControl/>
              <w:jc w:val="left"/>
              <w:rPr>
                <w:rFonts w:hint="eastAsia" w:ascii="宋体" w:hAnsi="宋体" w:eastAsia="宋体" w:cs="宋体"/>
                <w:szCs w:val="21"/>
              </w:rPr>
            </w:pPr>
            <w:r>
              <w:rPr>
                <w:rFonts w:hint="eastAsia" w:ascii="宋体" w:hAnsi="宋体" w:eastAsia="宋体" w:cs="宋体"/>
                <w:bCs/>
                <w:szCs w:val="21"/>
              </w:rPr>
              <w:t>耐沾污罩面清漆</w:t>
            </w:r>
          </w:p>
        </w:tc>
        <w:tc>
          <w:tcPr>
            <w:tcW w:w="870"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单组分</w:t>
            </w:r>
          </w:p>
        </w:tc>
        <w:tc>
          <w:tcPr>
            <w:tcW w:w="709"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辊涂</w:t>
            </w:r>
          </w:p>
        </w:tc>
        <w:tc>
          <w:tcPr>
            <w:tcW w:w="709"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w:t>
            </w:r>
          </w:p>
        </w:tc>
        <w:tc>
          <w:tcPr>
            <w:tcW w:w="100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12m</w:t>
            </w:r>
            <w:r>
              <w:rPr>
                <w:rFonts w:hint="eastAsia" w:ascii="宋体" w:hAnsi="宋体" w:eastAsia="宋体" w:cs="宋体"/>
                <w:szCs w:val="21"/>
                <w:vertAlign w:val="superscript"/>
              </w:rPr>
              <w:t>2</w:t>
            </w:r>
            <w:r>
              <w:rPr>
                <w:rFonts w:hint="eastAsia" w:ascii="宋体" w:hAnsi="宋体" w:eastAsia="宋体" w:cs="宋体"/>
                <w:szCs w:val="21"/>
              </w:rPr>
              <w:t>/L</w:t>
            </w:r>
          </w:p>
        </w:tc>
        <w:tc>
          <w:tcPr>
            <w:tcW w:w="1103"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6h以上</w:t>
            </w:r>
          </w:p>
        </w:tc>
        <w:tc>
          <w:tcPr>
            <w:tcW w:w="1134"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10%，清水</w:t>
            </w:r>
          </w:p>
        </w:tc>
        <w:tc>
          <w:tcPr>
            <w:tcW w:w="846"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18L</w:t>
            </w:r>
          </w:p>
        </w:tc>
        <w:tc>
          <w:tcPr>
            <w:tcW w:w="1493" w:type="dxa"/>
            <w:noWrap w:val="0"/>
            <w:vAlign w:val="center"/>
          </w:tcPr>
          <w:p>
            <w:pPr>
              <w:jc w:val="left"/>
              <w:rPr>
                <w:rFonts w:hint="eastAsia" w:ascii="宋体" w:hAnsi="宋体" w:eastAsia="宋体" w:cs="宋体"/>
              </w:rPr>
            </w:pPr>
            <w:r>
              <w:rPr>
                <w:rFonts w:hint="eastAsia" w:ascii="宋体" w:hAnsi="宋体" w:eastAsia="宋体" w:cs="宋体"/>
                <w:sz w:val="18"/>
                <w:szCs w:val="18"/>
              </w:rPr>
              <w:t>实际耗量与表面粗糙度有差异</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2.4.施工工序构成：</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584"/>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noWrap w:val="0"/>
            <w:tcMar>
              <w:top w:w="20" w:type="dxa"/>
              <w:left w:w="20" w:type="dxa"/>
              <w:bottom w:w="0" w:type="dxa"/>
              <w:right w:w="20" w:type="dxa"/>
            </w:tcMar>
            <w:vAlign w:val="center"/>
          </w:tcPr>
          <w:p>
            <w:pPr>
              <w:jc w:val="center"/>
              <w:rPr>
                <w:rFonts w:hint="eastAsia" w:ascii="宋体" w:hAnsi="宋体" w:eastAsia="宋体" w:cs="宋体"/>
                <w:bCs/>
                <w:szCs w:val="21"/>
              </w:rPr>
            </w:pPr>
            <w:r>
              <w:rPr>
                <w:rFonts w:hint="eastAsia" w:ascii="宋体" w:hAnsi="宋体" w:eastAsia="宋体" w:cs="宋体"/>
                <w:bCs/>
                <w:szCs w:val="21"/>
              </w:rPr>
              <w:t>工序</w:t>
            </w:r>
          </w:p>
        </w:tc>
        <w:tc>
          <w:tcPr>
            <w:tcW w:w="1584" w:type="dxa"/>
            <w:noWrap w:val="0"/>
            <w:tcMar>
              <w:top w:w="20" w:type="dxa"/>
              <w:left w:w="20" w:type="dxa"/>
              <w:bottom w:w="0" w:type="dxa"/>
              <w:right w:w="20" w:type="dxa"/>
            </w:tcMar>
            <w:vAlign w:val="center"/>
          </w:tcPr>
          <w:p>
            <w:pPr>
              <w:jc w:val="center"/>
              <w:rPr>
                <w:rFonts w:hint="eastAsia" w:ascii="宋体" w:hAnsi="宋体" w:eastAsia="宋体" w:cs="宋体"/>
                <w:bCs/>
                <w:szCs w:val="21"/>
              </w:rPr>
            </w:pPr>
            <w:r>
              <w:rPr>
                <w:rFonts w:hint="eastAsia" w:ascii="宋体" w:hAnsi="宋体" w:eastAsia="宋体" w:cs="宋体"/>
                <w:bCs/>
                <w:szCs w:val="21"/>
              </w:rPr>
              <w:t>工序及材料名称</w:t>
            </w:r>
          </w:p>
        </w:tc>
        <w:tc>
          <w:tcPr>
            <w:tcW w:w="7674" w:type="dxa"/>
            <w:noWrap w:val="0"/>
            <w:tcMar>
              <w:top w:w="20" w:type="dxa"/>
              <w:left w:w="20" w:type="dxa"/>
              <w:bottom w:w="0" w:type="dxa"/>
              <w:right w:w="20" w:type="dxa"/>
            </w:tcMar>
            <w:vAlign w:val="center"/>
          </w:tcPr>
          <w:p>
            <w:pPr>
              <w:ind w:firstLine="2940" w:firstLineChars="1400"/>
              <w:jc w:val="center"/>
              <w:rPr>
                <w:rFonts w:hint="eastAsia" w:ascii="宋体" w:hAnsi="宋体" w:eastAsia="宋体" w:cs="宋体"/>
                <w:szCs w:val="21"/>
              </w:rPr>
            </w:pPr>
            <w:r>
              <w:rPr>
                <w:rFonts w:hint="eastAsia" w:ascii="宋体" w:hAnsi="宋体" w:eastAsia="宋体" w:cs="宋体"/>
                <w:szCs w:val="21"/>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noWrap w:val="0"/>
            <w:tcMar>
              <w:top w:w="20" w:type="dxa"/>
              <w:left w:w="20" w:type="dxa"/>
              <w:bottom w:w="0" w:type="dxa"/>
              <w:right w:w="20" w:type="dxa"/>
            </w:tcMar>
            <w:vAlign w:val="center"/>
          </w:tcPr>
          <w:p>
            <w:pPr>
              <w:jc w:val="center"/>
              <w:rPr>
                <w:rFonts w:hint="eastAsia" w:ascii="宋体" w:hAnsi="宋体" w:eastAsia="宋体" w:cs="宋体"/>
                <w:bCs/>
                <w:szCs w:val="21"/>
              </w:rPr>
            </w:pPr>
            <w:r>
              <w:rPr>
                <w:rFonts w:hint="eastAsia" w:ascii="宋体" w:hAnsi="宋体" w:eastAsia="宋体" w:cs="宋体"/>
                <w:bCs/>
                <w:szCs w:val="21"/>
              </w:rPr>
              <w:t>1</w:t>
            </w:r>
          </w:p>
        </w:tc>
        <w:tc>
          <w:tcPr>
            <w:tcW w:w="1584" w:type="dxa"/>
            <w:noWrap w:val="0"/>
            <w:tcMar>
              <w:top w:w="20" w:type="dxa"/>
              <w:left w:w="20" w:type="dxa"/>
              <w:bottom w:w="0" w:type="dxa"/>
              <w:right w:w="20" w:type="dxa"/>
            </w:tcMar>
            <w:vAlign w:val="center"/>
          </w:tcPr>
          <w:p>
            <w:pPr>
              <w:rPr>
                <w:rFonts w:hint="eastAsia" w:ascii="宋体" w:hAnsi="宋体" w:eastAsia="宋体" w:cs="宋体"/>
                <w:bCs/>
                <w:szCs w:val="21"/>
              </w:rPr>
            </w:pPr>
            <w:r>
              <w:rPr>
                <w:rFonts w:hint="eastAsia" w:ascii="宋体" w:hAnsi="宋体" w:eastAsia="宋体" w:cs="宋体"/>
                <w:bCs/>
                <w:szCs w:val="21"/>
              </w:rPr>
              <w:t>基层检查</w:t>
            </w:r>
          </w:p>
        </w:tc>
        <w:tc>
          <w:tcPr>
            <w:tcW w:w="7674" w:type="dxa"/>
            <w:noWrap w:val="0"/>
            <w:tcMar>
              <w:top w:w="20" w:type="dxa"/>
              <w:left w:w="20" w:type="dxa"/>
              <w:bottom w:w="0" w:type="dxa"/>
              <w:right w:w="20" w:type="dxa"/>
            </w:tcMar>
            <w:vAlign w:val="center"/>
          </w:tcPr>
          <w:p>
            <w:pPr>
              <w:rPr>
                <w:rFonts w:hint="eastAsia" w:ascii="宋体" w:hAnsi="宋体" w:eastAsia="宋体" w:cs="宋体"/>
                <w:szCs w:val="21"/>
              </w:rPr>
            </w:pPr>
            <w:r>
              <w:rPr>
                <w:rFonts w:hint="eastAsia" w:ascii="宋体" w:hAnsi="宋体" w:eastAsia="宋体" w:cs="宋体"/>
                <w:szCs w:val="21"/>
              </w:rPr>
              <w:t>基层需符合</w:t>
            </w:r>
            <w:r>
              <w:rPr>
                <w:rFonts w:hint="eastAsia" w:ascii="宋体" w:hAnsi="宋体" w:eastAsia="宋体" w:cs="宋体"/>
                <w:b/>
                <w:szCs w:val="21"/>
              </w:rPr>
              <w:t>基层一般条件要求</w:t>
            </w:r>
            <w:r>
              <w:rPr>
                <w:rFonts w:hint="eastAsia" w:ascii="宋体" w:hAnsi="宋体" w:eastAsia="宋体" w:cs="宋体"/>
                <w:szCs w:val="21"/>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noWrap w:val="0"/>
            <w:tcMar>
              <w:top w:w="20" w:type="dxa"/>
              <w:left w:w="20" w:type="dxa"/>
              <w:bottom w:w="0" w:type="dxa"/>
              <w:right w:w="20" w:type="dxa"/>
            </w:tcMar>
            <w:vAlign w:val="center"/>
          </w:tcPr>
          <w:p>
            <w:pPr>
              <w:jc w:val="center"/>
              <w:rPr>
                <w:rFonts w:hint="eastAsia" w:ascii="宋体" w:hAnsi="宋体" w:eastAsia="宋体" w:cs="宋体"/>
                <w:bCs/>
                <w:szCs w:val="21"/>
              </w:rPr>
            </w:pPr>
            <w:r>
              <w:rPr>
                <w:rFonts w:hint="eastAsia" w:ascii="宋体" w:hAnsi="宋体" w:eastAsia="宋体" w:cs="宋体"/>
                <w:bCs/>
                <w:szCs w:val="21"/>
              </w:rPr>
              <w:t>2</w:t>
            </w:r>
          </w:p>
        </w:tc>
        <w:tc>
          <w:tcPr>
            <w:tcW w:w="1584" w:type="dxa"/>
            <w:noWrap w:val="0"/>
            <w:tcMar>
              <w:top w:w="20" w:type="dxa"/>
              <w:left w:w="20" w:type="dxa"/>
              <w:bottom w:w="0" w:type="dxa"/>
              <w:right w:w="20" w:type="dxa"/>
            </w:tcMar>
            <w:vAlign w:val="center"/>
          </w:tcPr>
          <w:p>
            <w:pPr>
              <w:rPr>
                <w:rFonts w:hint="eastAsia" w:ascii="宋体" w:hAnsi="宋体" w:eastAsia="宋体" w:cs="宋体"/>
                <w:bCs/>
                <w:szCs w:val="21"/>
              </w:rPr>
            </w:pPr>
            <w:r>
              <w:rPr>
                <w:rFonts w:hint="eastAsia" w:ascii="宋体" w:hAnsi="宋体" w:eastAsia="宋体" w:cs="宋体"/>
                <w:bCs/>
                <w:szCs w:val="21"/>
              </w:rPr>
              <w:t>基层局部打磨修补</w:t>
            </w:r>
          </w:p>
        </w:tc>
        <w:tc>
          <w:tcPr>
            <w:tcW w:w="7674" w:type="dxa"/>
            <w:noWrap w:val="0"/>
            <w:tcMar>
              <w:top w:w="20" w:type="dxa"/>
              <w:left w:w="20" w:type="dxa"/>
              <w:bottom w:w="0" w:type="dxa"/>
              <w:right w:w="20" w:type="dxa"/>
            </w:tcMar>
            <w:vAlign w:val="center"/>
          </w:tcPr>
          <w:p>
            <w:pPr>
              <w:rPr>
                <w:rFonts w:hint="eastAsia" w:ascii="宋体" w:hAnsi="宋体" w:eastAsia="宋体" w:cs="宋体"/>
                <w:szCs w:val="21"/>
              </w:rPr>
            </w:pPr>
            <w:r>
              <w:rPr>
                <w:rFonts w:hint="eastAsia" w:ascii="宋体" w:hAnsi="宋体" w:eastAsia="宋体" w:cs="宋体"/>
                <w:szCs w:val="21"/>
              </w:rPr>
              <w:t>对于局部高出部位用角磨机打磨平整。部分存在偏差较大的凹陷、和脚手孔洞及部分掉角要提前用聚合物抗裂砂浆修补。对开裂空鼓面积超过200cm</w:t>
            </w:r>
            <w:r>
              <w:rPr>
                <w:rFonts w:hint="eastAsia" w:ascii="宋体" w:hAnsi="宋体" w:eastAsia="宋体" w:cs="宋体"/>
                <w:szCs w:val="21"/>
                <w:vertAlign w:val="superscript"/>
              </w:rPr>
              <w:t>2</w:t>
            </w:r>
            <w:r>
              <w:rPr>
                <w:rFonts w:hint="eastAsia" w:ascii="宋体" w:hAnsi="宋体" w:eastAsia="宋体" w:cs="宋体"/>
                <w:szCs w:val="21"/>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noWrap w:val="0"/>
            <w:tcMar>
              <w:top w:w="20" w:type="dxa"/>
              <w:left w:w="20" w:type="dxa"/>
              <w:bottom w:w="0" w:type="dxa"/>
              <w:right w:w="20" w:type="dxa"/>
            </w:tcMar>
            <w:vAlign w:val="center"/>
          </w:tcPr>
          <w:p>
            <w:pPr>
              <w:jc w:val="center"/>
              <w:rPr>
                <w:rFonts w:hint="eastAsia" w:ascii="宋体" w:hAnsi="宋体" w:eastAsia="宋体" w:cs="宋体"/>
                <w:bCs/>
              </w:rPr>
            </w:pPr>
            <w:r>
              <w:rPr>
                <w:rFonts w:hint="eastAsia" w:ascii="宋体" w:hAnsi="宋体" w:eastAsia="宋体" w:cs="宋体"/>
                <w:bCs/>
              </w:rPr>
              <w:t>3</w:t>
            </w:r>
          </w:p>
        </w:tc>
        <w:tc>
          <w:tcPr>
            <w:tcW w:w="1584" w:type="dxa"/>
            <w:noWrap w:val="0"/>
            <w:tcMar>
              <w:top w:w="20" w:type="dxa"/>
              <w:left w:w="20" w:type="dxa"/>
              <w:bottom w:w="0" w:type="dxa"/>
              <w:right w:w="20" w:type="dxa"/>
            </w:tcMar>
            <w:vAlign w:val="center"/>
          </w:tcPr>
          <w:p>
            <w:pPr>
              <w:rPr>
                <w:rFonts w:hint="eastAsia" w:ascii="宋体" w:hAnsi="宋体" w:eastAsia="宋体" w:cs="宋体"/>
                <w:bCs/>
              </w:rPr>
            </w:pPr>
            <w:r>
              <w:rPr>
                <w:rFonts w:hint="eastAsia" w:ascii="宋体" w:hAnsi="宋体" w:eastAsia="宋体" w:cs="宋体"/>
                <w:bCs/>
              </w:rPr>
              <w:t>腻子打磨</w:t>
            </w:r>
          </w:p>
        </w:tc>
        <w:tc>
          <w:tcPr>
            <w:tcW w:w="7674" w:type="dxa"/>
            <w:noWrap w:val="0"/>
            <w:tcMar>
              <w:top w:w="20" w:type="dxa"/>
              <w:left w:w="20" w:type="dxa"/>
              <w:bottom w:w="0" w:type="dxa"/>
              <w:right w:w="20" w:type="dxa"/>
            </w:tcMar>
            <w:vAlign w:val="center"/>
          </w:tcPr>
          <w:p>
            <w:pPr>
              <w:rPr>
                <w:rFonts w:hint="eastAsia" w:ascii="宋体" w:hAnsi="宋体" w:eastAsia="宋体" w:cs="宋体"/>
                <w:szCs w:val="21"/>
              </w:rPr>
            </w:pPr>
            <w:r>
              <w:rPr>
                <w:rFonts w:hint="eastAsia" w:ascii="宋体" w:hAnsi="宋体" w:eastAsia="宋体" w:cs="宋体"/>
                <w:szCs w:val="21"/>
              </w:rPr>
              <w:t>腻子干燥后用240目左右砂布打磨，确保墙面的平整度。阴阳角、窗台阳角处需做护角条。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noWrap w:val="0"/>
            <w:tcMar>
              <w:top w:w="20" w:type="dxa"/>
              <w:left w:w="20" w:type="dxa"/>
              <w:bottom w:w="0" w:type="dxa"/>
              <w:right w:w="20" w:type="dxa"/>
            </w:tcMar>
            <w:vAlign w:val="center"/>
          </w:tcPr>
          <w:p>
            <w:pPr>
              <w:jc w:val="center"/>
              <w:rPr>
                <w:rFonts w:hint="eastAsia" w:ascii="宋体" w:hAnsi="宋体" w:eastAsia="宋体" w:cs="宋体"/>
                <w:bCs/>
              </w:rPr>
            </w:pPr>
            <w:r>
              <w:rPr>
                <w:rFonts w:hint="eastAsia" w:ascii="宋体" w:hAnsi="宋体" w:eastAsia="宋体" w:cs="宋体"/>
                <w:bCs/>
              </w:rPr>
              <w:t>4</w:t>
            </w:r>
          </w:p>
        </w:tc>
        <w:tc>
          <w:tcPr>
            <w:tcW w:w="1584" w:type="dxa"/>
            <w:noWrap w:val="0"/>
            <w:tcMar>
              <w:top w:w="20" w:type="dxa"/>
              <w:left w:w="20" w:type="dxa"/>
              <w:bottom w:w="0" w:type="dxa"/>
              <w:right w:w="20" w:type="dxa"/>
            </w:tcMar>
            <w:vAlign w:val="center"/>
          </w:tcPr>
          <w:p>
            <w:pPr>
              <w:rPr>
                <w:rFonts w:hint="eastAsia" w:ascii="宋体" w:hAnsi="宋体" w:eastAsia="宋体" w:cs="宋体"/>
                <w:bCs/>
                <w:szCs w:val="21"/>
              </w:rPr>
            </w:pPr>
            <w:r>
              <w:rPr>
                <w:rFonts w:hint="eastAsia" w:ascii="宋体" w:hAnsi="宋体" w:eastAsia="宋体" w:cs="宋体"/>
                <w:bCs/>
                <w:szCs w:val="21"/>
              </w:rPr>
              <w:t>涂装封闭抗碱底漆</w:t>
            </w:r>
          </w:p>
        </w:tc>
        <w:tc>
          <w:tcPr>
            <w:tcW w:w="7674" w:type="dxa"/>
            <w:noWrap w:val="0"/>
            <w:tcMar>
              <w:top w:w="20" w:type="dxa"/>
              <w:left w:w="20" w:type="dxa"/>
              <w:bottom w:w="0" w:type="dxa"/>
              <w:right w:w="20" w:type="dxa"/>
            </w:tcMar>
            <w:vAlign w:val="center"/>
          </w:tcPr>
          <w:p>
            <w:pPr>
              <w:rPr>
                <w:rFonts w:hint="eastAsia" w:ascii="宋体" w:hAnsi="宋体" w:eastAsia="宋体" w:cs="宋体"/>
                <w:szCs w:val="21"/>
              </w:rPr>
            </w:pPr>
            <w:r>
              <w:rPr>
                <w:rFonts w:hint="eastAsia" w:ascii="宋体" w:hAnsi="宋体" w:eastAsia="宋体" w:cs="宋体"/>
                <w:szCs w:val="21"/>
              </w:rPr>
              <w:t>腻子彻底干燥磨平后，涂装一道</w:t>
            </w:r>
            <w:r>
              <w:rPr>
                <w:rFonts w:hint="eastAsia" w:ascii="宋体" w:hAnsi="宋体" w:eastAsia="宋体" w:cs="宋体"/>
                <w:bCs/>
                <w:szCs w:val="21"/>
              </w:rPr>
              <w:t>封闭底漆</w:t>
            </w:r>
            <w:r>
              <w:rPr>
                <w:rFonts w:hint="eastAsia" w:ascii="宋体" w:hAnsi="宋体" w:eastAsia="宋体" w:cs="宋体"/>
                <w:szCs w:val="21"/>
              </w:rPr>
              <w:t>，涂装时漆膜厚度控制要均匀，门窗边角、分格缝处要涂装到位，</w:t>
            </w:r>
            <w:r>
              <w:rPr>
                <w:rFonts w:hint="eastAsia" w:ascii="宋体" w:hAnsi="宋体" w:eastAsia="宋体" w:cs="宋体"/>
              </w:rPr>
              <w:t>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noWrap w:val="0"/>
            <w:vAlign w:val="center"/>
          </w:tcPr>
          <w:p>
            <w:pPr>
              <w:jc w:val="center"/>
              <w:rPr>
                <w:rFonts w:hint="eastAsia" w:ascii="宋体" w:hAnsi="宋体" w:eastAsia="宋体" w:cs="宋体"/>
                <w:bCs/>
              </w:rPr>
            </w:pPr>
            <w:r>
              <w:rPr>
                <w:rFonts w:hint="eastAsia" w:ascii="宋体" w:hAnsi="宋体" w:eastAsia="宋体" w:cs="宋体"/>
                <w:bCs/>
              </w:rPr>
              <w:t>5</w:t>
            </w:r>
          </w:p>
        </w:tc>
        <w:tc>
          <w:tcPr>
            <w:tcW w:w="1584" w:type="dxa"/>
            <w:noWrap w:val="0"/>
            <w:vAlign w:val="center"/>
          </w:tcPr>
          <w:p>
            <w:pPr>
              <w:tabs>
                <w:tab w:val="left" w:pos="540"/>
                <w:tab w:val="left" w:pos="1222"/>
              </w:tabs>
              <w:rPr>
                <w:rFonts w:hint="eastAsia" w:ascii="宋体" w:hAnsi="宋体" w:eastAsia="宋体" w:cs="宋体"/>
                <w:bCs/>
                <w:szCs w:val="21"/>
              </w:rPr>
            </w:pPr>
            <w:r>
              <w:rPr>
                <w:rFonts w:hint="eastAsia" w:ascii="宋体" w:hAnsi="宋体" w:eastAsia="宋体" w:cs="宋体"/>
                <w:bCs/>
                <w:szCs w:val="21"/>
              </w:rPr>
              <w:t>弹线分格、涂装分缝漆</w:t>
            </w:r>
          </w:p>
        </w:tc>
        <w:tc>
          <w:tcPr>
            <w:tcW w:w="7674" w:type="dxa"/>
            <w:noWrap w:val="0"/>
            <w:vAlign w:val="center"/>
          </w:tcPr>
          <w:p>
            <w:pPr>
              <w:tabs>
                <w:tab w:val="left" w:pos="540"/>
                <w:tab w:val="left" w:pos="1222"/>
              </w:tabs>
              <w:rPr>
                <w:rFonts w:hint="eastAsia" w:ascii="宋体" w:hAnsi="宋体" w:eastAsia="宋体" w:cs="宋体"/>
                <w:bCs/>
                <w:szCs w:val="21"/>
              </w:rPr>
            </w:pPr>
            <w:r>
              <w:rPr>
                <w:rFonts w:hint="eastAsia" w:ascii="宋体" w:hAnsi="宋体" w:eastAsia="宋体" w:cs="宋体"/>
                <w:bCs/>
                <w:szCs w:val="21"/>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noWrap w:val="0"/>
            <w:vAlign w:val="center"/>
          </w:tcPr>
          <w:p>
            <w:pPr>
              <w:jc w:val="center"/>
              <w:rPr>
                <w:rFonts w:hint="eastAsia" w:ascii="宋体" w:hAnsi="宋体" w:eastAsia="宋体" w:cs="宋体"/>
                <w:bCs/>
              </w:rPr>
            </w:pPr>
            <w:r>
              <w:rPr>
                <w:rFonts w:hint="eastAsia" w:ascii="宋体" w:hAnsi="宋体" w:eastAsia="宋体" w:cs="宋体"/>
                <w:bCs/>
              </w:rPr>
              <w:t>6</w:t>
            </w:r>
          </w:p>
        </w:tc>
        <w:tc>
          <w:tcPr>
            <w:tcW w:w="1584" w:type="dxa"/>
            <w:noWrap w:val="0"/>
            <w:vAlign w:val="center"/>
          </w:tcPr>
          <w:p>
            <w:pPr>
              <w:tabs>
                <w:tab w:val="left" w:pos="540"/>
                <w:tab w:val="left" w:pos="1222"/>
              </w:tabs>
              <w:rPr>
                <w:rFonts w:hint="eastAsia" w:ascii="宋体" w:hAnsi="宋体" w:eastAsia="宋体" w:cs="宋体"/>
                <w:bCs/>
                <w:szCs w:val="21"/>
              </w:rPr>
            </w:pPr>
            <w:r>
              <w:rPr>
                <w:rFonts w:hint="eastAsia" w:ascii="宋体" w:hAnsi="宋体" w:eastAsia="宋体" w:cs="宋体"/>
                <w:bCs/>
                <w:szCs w:val="21"/>
              </w:rPr>
              <w:t>粘贴分色纸</w:t>
            </w:r>
          </w:p>
        </w:tc>
        <w:tc>
          <w:tcPr>
            <w:tcW w:w="7674" w:type="dxa"/>
            <w:noWrap w:val="0"/>
            <w:vAlign w:val="center"/>
          </w:tcPr>
          <w:p>
            <w:pPr>
              <w:tabs>
                <w:tab w:val="left" w:pos="540"/>
                <w:tab w:val="left" w:pos="1222"/>
              </w:tabs>
              <w:rPr>
                <w:rFonts w:hint="eastAsia" w:ascii="宋体" w:hAnsi="宋体" w:eastAsia="宋体" w:cs="宋体"/>
                <w:bCs/>
                <w:szCs w:val="21"/>
              </w:rPr>
            </w:pPr>
            <w:r>
              <w:rPr>
                <w:rFonts w:hint="eastAsia" w:ascii="宋体" w:hAnsi="宋体" w:eastAsia="宋体" w:cs="宋体"/>
                <w:bCs/>
                <w:szCs w:val="21"/>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noWrap w:val="0"/>
            <w:vAlign w:val="center"/>
          </w:tcPr>
          <w:p>
            <w:pPr>
              <w:jc w:val="center"/>
              <w:rPr>
                <w:rFonts w:hint="eastAsia" w:ascii="宋体" w:hAnsi="宋体" w:eastAsia="宋体" w:cs="宋体"/>
                <w:bCs/>
              </w:rPr>
            </w:pPr>
            <w:r>
              <w:rPr>
                <w:rFonts w:hint="eastAsia" w:ascii="宋体" w:hAnsi="宋体" w:eastAsia="宋体" w:cs="宋体"/>
                <w:bCs/>
              </w:rPr>
              <w:t>7</w:t>
            </w:r>
          </w:p>
        </w:tc>
        <w:tc>
          <w:tcPr>
            <w:tcW w:w="1584" w:type="dxa"/>
            <w:noWrap w:val="0"/>
            <w:vAlign w:val="center"/>
          </w:tcPr>
          <w:p>
            <w:pPr>
              <w:tabs>
                <w:tab w:val="left" w:pos="540"/>
                <w:tab w:val="left" w:pos="1222"/>
              </w:tabs>
              <w:rPr>
                <w:rFonts w:hint="eastAsia" w:ascii="宋体" w:hAnsi="宋体" w:eastAsia="宋体" w:cs="宋体"/>
                <w:bCs/>
                <w:szCs w:val="21"/>
              </w:rPr>
            </w:pPr>
            <w:r>
              <w:rPr>
                <w:rFonts w:hint="eastAsia" w:ascii="宋体" w:hAnsi="宋体" w:eastAsia="宋体" w:cs="宋体"/>
                <w:bCs/>
                <w:szCs w:val="21"/>
              </w:rPr>
              <w:t>涂装岩彩配套底色漆</w:t>
            </w:r>
          </w:p>
        </w:tc>
        <w:tc>
          <w:tcPr>
            <w:tcW w:w="7674" w:type="dxa"/>
            <w:noWrap w:val="0"/>
            <w:vAlign w:val="center"/>
          </w:tcPr>
          <w:p>
            <w:pPr>
              <w:tabs>
                <w:tab w:val="left" w:pos="540"/>
                <w:tab w:val="left" w:pos="1222"/>
              </w:tabs>
              <w:rPr>
                <w:rFonts w:hint="eastAsia" w:ascii="宋体" w:hAnsi="宋体" w:eastAsia="宋体" w:cs="宋体"/>
                <w:bCs/>
                <w:szCs w:val="21"/>
              </w:rPr>
            </w:pPr>
            <w:r>
              <w:rPr>
                <w:rFonts w:hint="eastAsia" w:ascii="宋体" w:hAnsi="宋体" w:eastAsia="宋体" w:cs="宋体"/>
                <w:bCs/>
                <w:szCs w:val="21"/>
              </w:rPr>
              <w:t>采用中毛辊筒辊涂两道底色漆（水性弹性涂料），辊涂要均匀、不少涂、不漏涂、无流挂。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noWrap w:val="0"/>
            <w:vAlign w:val="center"/>
          </w:tcPr>
          <w:p>
            <w:pPr>
              <w:jc w:val="center"/>
              <w:rPr>
                <w:rFonts w:hint="eastAsia" w:ascii="宋体" w:hAnsi="宋体" w:eastAsia="宋体" w:cs="宋体"/>
                <w:bCs/>
              </w:rPr>
            </w:pPr>
            <w:r>
              <w:rPr>
                <w:rFonts w:hint="eastAsia" w:ascii="宋体" w:hAnsi="宋体" w:eastAsia="宋体" w:cs="宋体"/>
                <w:bCs/>
              </w:rPr>
              <w:t>8</w:t>
            </w:r>
          </w:p>
        </w:tc>
        <w:tc>
          <w:tcPr>
            <w:tcW w:w="1584" w:type="dxa"/>
            <w:noWrap w:val="0"/>
            <w:vAlign w:val="center"/>
          </w:tcPr>
          <w:p>
            <w:pPr>
              <w:tabs>
                <w:tab w:val="left" w:pos="540"/>
                <w:tab w:val="left" w:pos="1222"/>
              </w:tabs>
              <w:rPr>
                <w:rFonts w:hint="eastAsia" w:ascii="宋体" w:hAnsi="宋体" w:eastAsia="宋体" w:cs="宋体"/>
                <w:bCs/>
                <w:szCs w:val="21"/>
              </w:rPr>
            </w:pPr>
            <w:r>
              <w:rPr>
                <w:rFonts w:hint="eastAsia" w:ascii="宋体" w:hAnsi="宋体" w:eastAsia="宋体" w:cs="宋体"/>
                <w:bCs/>
                <w:szCs w:val="21"/>
              </w:rPr>
              <w:t>喷涂岩彩陶石涂料</w:t>
            </w:r>
          </w:p>
        </w:tc>
        <w:tc>
          <w:tcPr>
            <w:tcW w:w="7674" w:type="dxa"/>
            <w:noWrap w:val="0"/>
            <w:vAlign w:val="center"/>
          </w:tcPr>
          <w:p>
            <w:pPr>
              <w:spacing w:line="276" w:lineRule="auto"/>
              <w:jc w:val="left"/>
              <w:rPr>
                <w:rFonts w:hint="eastAsia" w:ascii="宋体" w:hAnsi="宋体" w:eastAsia="宋体" w:cs="宋体"/>
              </w:rPr>
            </w:pPr>
            <w:r>
              <w:rPr>
                <w:rFonts w:hint="eastAsia" w:ascii="宋体" w:hAnsi="宋体" w:eastAsia="宋体" w:cs="宋体"/>
              </w:rPr>
              <w:t>1.需用专用喷枪喷涂（压力罐喷枪），喷涂压力一般控制在1-2kg/cm</w:t>
            </w:r>
            <w:r>
              <w:rPr>
                <w:rFonts w:hint="eastAsia" w:ascii="宋体" w:hAnsi="宋体" w:eastAsia="宋体" w:cs="宋体"/>
                <w:vertAlign w:val="superscript"/>
              </w:rPr>
              <w:t>2</w:t>
            </w:r>
            <w:r>
              <w:rPr>
                <w:rFonts w:hint="eastAsia" w:ascii="宋体" w:hAnsi="宋体" w:eastAsia="宋体" w:cs="宋体"/>
              </w:rPr>
              <w:t>；</w:t>
            </w:r>
          </w:p>
          <w:p>
            <w:pPr>
              <w:spacing w:line="276" w:lineRule="auto"/>
              <w:jc w:val="left"/>
              <w:rPr>
                <w:rFonts w:hint="eastAsia" w:ascii="宋体" w:hAnsi="宋体" w:eastAsia="宋体" w:cs="宋体"/>
              </w:rPr>
            </w:pPr>
            <w:r>
              <w:rPr>
                <w:rFonts w:hint="eastAsia" w:ascii="宋体" w:hAnsi="宋体" w:eastAsia="宋体" w:cs="宋体"/>
              </w:rPr>
              <w:t xml:space="preserve">2.岩彩陶石涂料一般无需稀释，可轻轻摇晃涂料桶，有较大彩点的效果，可将涂料桶上下翻转，反复两次，确保喷涂时彩点均匀，该产品严禁机械搅拌； </w:t>
            </w:r>
          </w:p>
          <w:p>
            <w:pPr>
              <w:tabs>
                <w:tab w:val="left" w:pos="540"/>
                <w:tab w:val="left" w:pos="1222"/>
              </w:tabs>
              <w:rPr>
                <w:rFonts w:hint="eastAsia" w:ascii="宋体" w:hAnsi="宋体" w:eastAsia="宋体" w:cs="宋体"/>
                <w:bCs/>
                <w:szCs w:val="21"/>
              </w:rPr>
            </w:pPr>
            <w:r>
              <w:rPr>
                <w:rFonts w:hint="eastAsia" w:ascii="宋体" w:hAnsi="宋体" w:eastAsia="宋体" w:cs="宋体"/>
              </w:rPr>
              <w:t>3.喷涂时，根据效果不同，喷枪离墙距离一般在40-60CM，均匀将涂料喷涂到墙面，注意避免一次喷涂过厚产生流挂，根据效果不同，一般需喷涂1-2道。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noWrap w:val="0"/>
            <w:vAlign w:val="center"/>
          </w:tcPr>
          <w:p>
            <w:pPr>
              <w:jc w:val="center"/>
              <w:rPr>
                <w:rFonts w:hint="eastAsia" w:ascii="宋体" w:hAnsi="宋体" w:eastAsia="宋体" w:cs="宋体"/>
                <w:bCs/>
              </w:rPr>
            </w:pPr>
            <w:r>
              <w:rPr>
                <w:rFonts w:hint="eastAsia" w:ascii="宋体" w:hAnsi="宋体" w:eastAsia="宋体" w:cs="宋体"/>
                <w:bCs/>
              </w:rPr>
              <w:t>9</w:t>
            </w:r>
          </w:p>
        </w:tc>
        <w:tc>
          <w:tcPr>
            <w:tcW w:w="1584" w:type="dxa"/>
            <w:noWrap w:val="0"/>
            <w:vAlign w:val="center"/>
          </w:tcPr>
          <w:p>
            <w:pPr>
              <w:rPr>
                <w:rFonts w:hint="eastAsia" w:ascii="宋体" w:hAnsi="宋体" w:eastAsia="宋体" w:cs="宋体"/>
                <w:bCs/>
              </w:rPr>
            </w:pPr>
            <w:r>
              <w:rPr>
                <w:rFonts w:hint="eastAsia" w:ascii="宋体" w:hAnsi="宋体" w:eastAsia="宋体" w:cs="宋体"/>
                <w:bCs/>
              </w:rPr>
              <w:t>揭去分色纸</w:t>
            </w:r>
          </w:p>
        </w:tc>
        <w:tc>
          <w:tcPr>
            <w:tcW w:w="7674" w:type="dxa"/>
            <w:noWrap w:val="0"/>
            <w:vAlign w:val="center"/>
          </w:tcPr>
          <w:p>
            <w:pPr>
              <w:tabs>
                <w:tab w:val="left" w:pos="540"/>
                <w:tab w:val="left" w:pos="1222"/>
              </w:tabs>
              <w:rPr>
                <w:rFonts w:hint="eastAsia" w:ascii="宋体" w:hAnsi="宋体" w:eastAsia="宋体" w:cs="宋体"/>
                <w:bCs/>
                <w:szCs w:val="21"/>
              </w:rPr>
            </w:pPr>
            <w:r>
              <w:rPr>
                <w:rFonts w:hint="eastAsia" w:ascii="宋体" w:hAnsi="宋体" w:eastAsia="宋体" w:cs="宋体"/>
                <w:bCs/>
                <w:szCs w:val="21"/>
              </w:rPr>
              <w:t>岩彩陶石涂料涂装成活后，立即去除分格用的分色纸。</w:t>
            </w:r>
          </w:p>
        </w:tc>
      </w:tr>
    </w:tbl>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3、石材、铝板、玻璃幕墙质量标准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石材厚度25㎜、误差±2㎜，铝板的质量满足国家或相关行业的强制性质量标准；无强制性标准的应以样品或双方约定的标准为准（包括图纸、样品）等，图纸及样品必须经双方签认并妥善封存，并具有国家认可机构出具的与每批石材、铝板相对应有效期限内的有效质量检验合格报告。同时，如国家标准、行业标准及企业内控标准不一致时，以其中最高的标准为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玻璃幕墙质量标准及技术要求应满足下列规范：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《建筑幕墙》 GBT21086-2007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《玻璃幕墙工程技术规范》 JGJ102-2003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《金属、石材幕墙工程技术规范》 JGJ133-2001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《建筑玻璃应用技术规范》 JGJ113-2009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《建筑幕墙工程技术规范》 DBJ08-56-2012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《全玻璃幕墙工程技术规程》 DBJ/CT014-2001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《玻璃幕墙工程质量检验标准》 JGJ139-2001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4、 亮化技术标准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4.1、本次工程内容执行国家现行相关工程建设法律、法规、强制性标准及相关技术规范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4.1.1《建筑工程施工质量验收统一标准》GB50300-2013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4.1.2《建筑电气照明装置施工与验收规范》GB 50617-2010</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4.1.3《城市道路照明工程施工及验收规程》CJJ 89—2016</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4.1.4与本工程有关的技术规范和验收标准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4.1.5《建筑施工高处作业安全技术规范》JGJ 80－2016</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4.1.6《建筑电气工程施工质量验收规范》GB50303—2015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说明：a、以上引用标准，如果已有更新标准，则执行新标准；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b、以上只列出一些主要规范、标准，本项目涉及的有关内容按相应规范、标准执行；</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以上所列的主要技术标准和规范，如未能达到国际或国内最新标准时，乙方应在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sz w:val="24"/>
          <w:szCs w:val="24"/>
        </w:rPr>
        <w:t>4.2</w:t>
      </w:r>
      <w:r>
        <w:rPr>
          <w:rFonts w:hint="eastAsia" w:ascii="宋体" w:hAnsi="宋体" w:eastAsia="宋体" w:cs="宋体"/>
          <w:bCs/>
          <w:sz w:val="24"/>
          <w:szCs w:val="24"/>
        </w:rPr>
        <w:t xml:space="preserve">、技术要求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color w:val="000000"/>
          <w:sz w:val="24"/>
          <w:szCs w:val="24"/>
        </w:rPr>
      </w:pPr>
      <w:r>
        <w:rPr>
          <w:rFonts w:hint="eastAsia" w:ascii="宋体" w:hAnsi="宋体" w:eastAsia="宋体" w:cs="宋体"/>
          <w:color w:val="000000"/>
          <w:sz w:val="24"/>
          <w:szCs w:val="24"/>
        </w:rPr>
        <w:t>4.2.1夜景照明亮化根据设计效果图达到其效果，楼顶照明线条清晰，突出顶部金属发光字。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4.2.2照明灯具的选择，应结合建筑外立面、景观设计的风格特点，通过设计合理的构造处理，选择适合的照明标准，使用节能的光源和灯具，精心设计制定照明方案和控制系统，节省造价及节约能源。灯具应考虑日间效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4.2.3所使用的照明设备，特别是电气设备和控制系统应是技术成熟、安全可靠的产品，并便于维修管理，注意节能。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4.2.4夜景照明必须真实反映实际照明效果。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4.2.5</w:t>
      </w:r>
      <w:r>
        <w:rPr>
          <w:rFonts w:hint="eastAsia" w:ascii="宋体" w:hAnsi="宋体" w:eastAsia="宋体" w:cs="宋体"/>
          <w:sz w:val="24"/>
          <w:szCs w:val="24"/>
        </w:rPr>
        <w:t>灯具的安装及综合布线钻孔不得破坏外墙饰面层及保温层，钻孔位置不得布置在外墙保温板接缝处，保证固定牢固可靠。应合理布局灯具尺寸，不得出现断带节点。不得破坏檐口结构造型。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4.2.6室外墙体保温层采用EPS无机渗透板等不同材料，乙方在施工过程中应考虑不同保温材料所使用锚固及钻孔方式不同，外墙不得因钻孔出现保温板按压塌陷现象。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4.2.7工程中的布线、灯具安装、灯具本身（分线盒、电源盒）都应具备防水功能。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bCs/>
          <w:sz w:val="24"/>
          <w:szCs w:val="24"/>
        </w:rPr>
      </w:pPr>
      <w:r>
        <w:rPr>
          <w:rFonts w:hint="eastAsia" w:ascii="宋体" w:hAnsi="宋体" w:eastAsia="宋体" w:cs="宋体"/>
          <w:sz w:val="24"/>
          <w:szCs w:val="24"/>
        </w:rPr>
        <w:t xml:space="preserve">4.2.8工程质量达到合格标准，灯具使用寿命满足自然条件下50000小时。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rPr>
        <w:t>六、</w:t>
      </w:r>
      <w:r>
        <w:rPr>
          <w:rFonts w:hint="eastAsia" w:ascii="宋体" w:hAnsi="宋体" w:eastAsia="宋体" w:cs="宋体"/>
          <w:b/>
          <w:sz w:val="24"/>
          <w:szCs w:val="24"/>
        </w:rPr>
        <w:t>质量要求及验收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1、工程质量达到合格标准。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2、按照国家标准设计要求装饰装修工程质量标准和甲乙双方的约定进行验收。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隐蔽工程由乙方书面通知甲方、监理，由甲方、监理、相关工程技术人员到现场检查验收，经验收合格后并履行隐蔽工程签字手续，乙方可将该部位隐蔽，若甲方验收合格后48小时内未履行签字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7、分项工程安装完毕，乙方应通过自查自检，认为合格后，通知甲方、监理验收，验收合格后，甲方、监理应及时给予办理验收签字手续。</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8、工程竣工后，乙方通过自检、自查，认为具备条件时，向甲方及总包单位提交竣工验收报告和完整的竣工资料（含竣工图、变更资料、验收报告、联系单等）一式二份。</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9、乙方负责在施工过程中与相关监督部门进行接洽沟通，并负责施工过程中的政府部门检查与项目资料申报。</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10、乙方负责办理向相关监督部门验收手续及负担有关费用，验收合格后，乙方应向甲方提供工程验收合格证书。对于验收中存在的施工问题承包方应无条件进行整改，涉及不同标段相连结的施工问题，承办方应主动进行协调并解决问题。</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七、竣工结算：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1、结算依据：甲方审核签认的施工设计图纸、甲方认可的变更签证、施工合同、补充协议、招标、投标文件等。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2、结算价款：除因承包范围调整（材料</w:t>
      </w:r>
      <w:r>
        <w:rPr>
          <w:rFonts w:hint="eastAsia" w:ascii="宋体" w:hAnsi="宋体" w:eastAsia="宋体" w:cs="宋体"/>
          <w:spacing w:val="12"/>
          <w:sz w:val="24"/>
          <w:szCs w:val="24"/>
          <w:shd w:val="clear" w:color="auto" w:fill="FFFFFF"/>
        </w:rPr>
        <w:t>更换）</w:t>
      </w:r>
      <w:r>
        <w:rPr>
          <w:rFonts w:hint="eastAsia" w:ascii="宋体" w:hAnsi="宋体" w:eastAsia="宋体" w:cs="宋体"/>
          <w:sz w:val="24"/>
          <w:szCs w:val="24"/>
        </w:rPr>
        <w:t xml:space="preserve">的设计变更、签证引起的工程量、费用允许仅按合同内综合单价乘以实际签证量做增减外，其余均不调整。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结算价款＝验收合格的合同包干价±变更签证-应扣费用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3、办理竣工验收、合格证、检测费用等由承包方自行承担。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4、工程量计算规则：工程量应按设计图图示尺寸以正面加侧面的展开面积计算，其它未约定事宜，均按08定额计算规则计入。</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八、工程价款支付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1、本合同无预付款。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2、所有外墙石材钢架、铝板钢架、玻璃幕墙钢架施工完工后，经甲方及监理验收合格，支付已完工程价款的80%；</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主要材料设备进场经甲方、监理验收合格，甲方支付乙方进场主要材料设备价款的80％；</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4、所有外墙石材面层、外墙漆、铝板面层、玻璃幕墙面层施工完工后，经甲方及监理验收合格后，支付至已完工程价款的80%；</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5、工程全部完工，经甲方及监理验收合格后，乙方配合甲方办理结算完成，支付至结算总价的95％；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6、余结算总价的5%作为质保金，工程质保期满两年后如无质量问题则一次性无息付清；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乙方在领取每一次工程款时须提供相应等额有效的增值税专用发票，当甲方向乙方累计支付款项至本合同结算总价的95％时，乙方须向甲方开具结算总价100％的合法有效的增值税专用发票，否则甲方除扣留质保金外，有权拒绝支付最后一笔工程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8、对发票不合规的约定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9、其它税务风险的合同约定，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（2）如果获得开具的汇总专用发票，则乙方应提供其防伪税控系统开具的《销售货物或者提供应税劳务清单》，并加盖发票专用章。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九、双方责任与义务：  </w:t>
      </w:r>
    </w:p>
    <w:p>
      <w:pPr>
        <w:keepNext w:val="0"/>
        <w:keepLines w:val="0"/>
        <w:pageBreakBefore w:val="0"/>
        <w:widowControl w:val="0"/>
        <w:tabs>
          <w:tab w:val="left" w:pos="12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甲方向乙方提供图纸日期和套数：甲方在开工前7天内向乙方提供施工图纸一式贰套。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kern w:val="0"/>
          <w:sz w:val="24"/>
          <w:szCs w:val="24"/>
        </w:rPr>
        <w:t>负责组织本售楼部外立面装修工程的图纸会审。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lang w:val="en-US" w:eastAsia="zh-CN"/>
        </w:rPr>
        <w:t>1.3</w:t>
      </w:r>
      <w:r>
        <w:rPr>
          <w:rFonts w:hint="eastAsia" w:ascii="宋体" w:hAnsi="宋体" w:eastAsia="宋体" w:cs="宋体"/>
          <w:sz w:val="24"/>
          <w:szCs w:val="24"/>
        </w:rPr>
        <w:t>甲方指派一名甲方代表，甲方代表 ：</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lang w:eastAsia="zh-CN"/>
        </w:rPr>
        <w:t>吴凯昇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15838062988</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。负责本合同项目工程质量及进度的督查。</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对乙方呈送的报告和请示及时做出批示。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负责协调施工用水用电，为施工提供便利条件；费用乙方自理。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 乙方责任与义务：</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指定一名项目经理，负责本项目的组织、管理工作（主要技术负责人和项目经理常驻现场），项目经理：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张军涛</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17320136384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组织施工人员和材料、机械设备进场。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lang w:val="en-US" w:eastAsia="zh-CN"/>
        </w:rPr>
        <w:t>2.6</w:t>
      </w:r>
      <w:r>
        <w:rPr>
          <w:rFonts w:hint="eastAsia" w:ascii="宋体" w:hAnsi="宋体" w:eastAsia="宋体" w:cs="宋体"/>
          <w:sz w:val="24"/>
          <w:szCs w:val="24"/>
        </w:rPr>
        <w:t>乙方成品保护：本工程移交甲方前由乙方负责成品保护，对所有成品进行全面清洗清洁及现场清理，以确保在移交甲方前施工现场无建筑垃圾和其他任何污染，凡因成品保护和现场清理所发生的任何毁损或污染，应本着先修复，后分清责任的原则，由乙方负责修复、清理并承担相关所有费用、损失和风险。如乙方未妥善履行上述义务，甲方有权另行委托他人代为履行，所产生的费用全部由乙方承担，由此影响到本工程竣工验收及交付使用的，产生的全部损失均由乙方负责赔偿，石材、铝板、玻璃幕墙等钢骨架安装不能破坏外墙保温，施工时间自行掌握及协调总承包单位。</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乙方如有将设备材料堆放不妥，甲方管理人员有权责成乙方单位无条件接受整改，若不能符合甲方要求，由甲方指定专人开展清洁工作，费用由乙方承担，所有施工材料及成品的保护均由乙方自行负责，不能以交叉施工和天气原因等任何借口为由推卸责任，并主动与其他施工单位协调施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雨、雪天气，乙方应积极采取搭棚等防护措施，不得因天气因素影响进度形象，该部分所产生的费用均由乙方承担。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提供工程所用设备和材料随机提供的质保书、合格证、3C认证等相关资料。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2.10</w:t>
      </w:r>
      <w:r>
        <w:rPr>
          <w:rFonts w:hint="eastAsia" w:ascii="宋体" w:hAnsi="宋体" w:eastAsia="宋体" w:cs="宋体"/>
          <w:sz w:val="24"/>
          <w:szCs w:val="24"/>
        </w:rPr>
        <w:t>负责向相关主管部门和有关监督部门报批和办理本</w:t>
      </w:r>
      <w:r>
        <w:rPr>
          <w:rFonts w:hint="eastAsia" w:ascii="宋体" w:hAnsi="宋体" w:eastAsia="宋体" w:cs="宋体"/>
          <w:kern w:val="0"/>
          <w:sz w:val="24"/>
          <w:szCs w:val="24"/>
        </w:rPr>
        <w:t>安装</w:t>
      </w:r>
      <w:r>
        <w:rPr>
          <w:rFonts w:hint="eastAsia" w:ascii="宋体" w:hAnsi="宋体" w:eastAsia="宋体" w:cs="宋体"/>
          <w:sz w:val="24"/>
          <w:szCs w:val="24"/>
        </w:rPr>
        <w:t>工程验收手续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提供竣工图纸、竣工资料肆套，电子版壹套。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履行合同约定的义务。</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十、安全施工</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2、乙方及乙方派驻施工现场的项目经理须向甲方签订责任状，对工程质量、安全做出相应承诺和确定目标值。若上述目标不能达到，自愿向甲方给予经济补偿和承担相应的法律责任。</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3、施工现场用电器具应有接地、接零装置和线路布置规范化，安全防护措施到位。乙方自身职工、与甲方有关的第三方人员在现场发生伤亡事故，其经济责任、法律责任和其它民事责任均由乙方负责。</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4、乙方应加强对职工的教育。施工现场严禁酗酒、打架斗殴、赌博和其它违法违章现象，每发现一次，乙方给予甲方</w:t>
      </w:r>
      <w:r>
        <w:rPr>
          <w:rFonts w:hint="eastAsia" w:ascii="宋体" w:hAnsi="宋体" w:eastAsia="宋体" w:cs="宋体"/>
          <w:sz w:val="24"/>
          <w:szCs w:val="24"/>
          <w:u w:val="single"/>
        </w:rPr>
        <w:t>500元/次</w:t>
      </w:r>
      <w:r>
        <w:rPr>
          <w:rFonts w:hint="eastAsia" w:ascii="宋体" w:hAnsi="宋体" w:eastAsia="宋体" w:cs="宋体"/>
          <w:sz w:val="24"/>
          <w:szCs w:val="24"/>
        </w:rPr>
        <w:t>的经济补偿。</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十一、现场文明施工及管理要求</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1、乙方在施工中要服从甲方及监理人员的统一指挥，做好防尘防噪措施，各项措施和管理达到示范工程标准。</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2、乙方应保证施工现场的卫生标准、噪音标准等指标满足国家、地方的有关规定。施工中因乙方违反规定造成的损失和发生的费用（若主管部门罚款）均由乙方承担。</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3、施工过程中如发生扰民或民扰，由乙方与甲方协调解决，费用乙方承担。</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十二、设备、材料采购及试验</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设备、材料采购由乙方负责。设备、材料品牌、规格型号必须按（附件4）中主材品牌要求进行采购，在施工过程中，对此部分材料甲方始终保留甲供或甲控的主动权。若此部分主材由甲方甲供，在结算时直接按照该种材料的甲供价格及用量乘以税金扣除；若此部分主材由甲方认质认价，在结算时则按照甲方认质认价单中的单价与实际用量乘以税金调整至结算造价中。</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乙方在购置主要设备及材料时必须经甲方、监理书面认可后方可采购。乙方采购的设备、材料等在进场时要先向甲方和监理方填报《材料、设备进场报验单》，经甲方和监理验收合格书面签字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本工程承包范围内使用的全部设备、材料及产品必须满足合格品规定，符合当地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3"/>
        <w:keepNext w:val="0"/>
        <w:keepLines w:val="0"/>
        <w:pageBreakBefore w:val="0"/>
        <w:widowControl w:val="0"/>
        <w:tabs>
          <w:tab w:val="left" w:pos="6480"/>
        </w:tabs>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十三、工程变更</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1、乙方应严格按照经甲方核审签认的施工图纸施工，不得随意变更；若确须变更，应按程序报甲方同意后，方可变更施工。否则造成的一切后果均由乙方负责。</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3、变更签证结算办法：</w:t>
      </w:r>
      <w:r>
        <w:rPr>
          <w:rFonts w:hint="eastAsia" w:ascii="宋体" w:hAnsi="宋体" w:eastAsia="宋体" w:cs="宋体"/>
          <w:sz w:val="24"/>
          <w:szCs w:val="24"/>
          <w:lang w:eastAsia="zh-CN"/>
        </w:rPr>
        <w:t>合同附件</w:t>
      </w:r>
      <w:r>
        <w:rPr>
          <w:rFonts w:hint="eastAsia" w:ascii="宋体" w:hAnsi="宋体" w:cs="宋体"/>
          <w:sz w:val="24"/>
          <w:szCs w:val="24"/>
          <w:lang w:eastAsia="zh-CN"/>
        </w:rPr>
        <w:t>三</w:t>
      </w:r>
      <w:r>
        <w:rPr>
          <w:rFonts w:hint="eastAsia" w:ascii="宋体" w:hAnsi="宋体" w:eastAsia="宋体" w:cs="宋体"/>
          <w:sz w:val="24"/>
          <w:szCs w:val="24"/>
          <w:lang w:eastAsia="zh-CN"/>
        </w:rPr>
        <w:t>（</w:t>
      </w:r>
      <w:r>
        <w:rPr>
          <w:rFonts w:hint="eastAsia" w:ascii="宋体" w:hAnsi="宋体" w:eastAsia="宋体" w:cs="宋体"/>
          <w:sz w:val="24"/>
          <w:szCs w:val="24"/>
          <w:lang w:bidi="ar"/>
        </w:rPr>
        <w:t>山水文苑售楼部外立面工程量清单</w:t>
      </w:r>
      <w:r>
        <w:rPr>
          <w:rFonts w:hint="eastAsia" w:ascii="宋体" w:hAnsi="宋体" w:cs="宋体"/>
          <w:sz w:val="24"/>
          <w:szCs w:val="24"/>
          <w:lang w:eastAsia="zh-CN" w:bidi="ar"/>
        </w:rPr>
        <w:t>及综合单价分析表</w:t>
      </w:r>
      <w:r>
        <w:rPr>
          <w:rFonts w:hint="eastAsia" w:ascii="宋体" w:hAnsi="宋体" w:eastAsia="宋体" w:cs="宋体"/>
          <w:sz w:val="24"/>
          <w:szCs w:val="24"/>
          <w:lang w:eastAsia="zh-CN"/>
        </w:rPr>
        <w:t>）</w:t>
      </w:r>
      <w:r>
        <w:rPr>
          <w:rFonts w:hint="eastAsia" w:ascii="宋体" w:hAnsi="宋体" w:eastAsia="宋体" w:cs="宋体"/>
          <w:sz w:val="24"/>
          <w:szCs w:val="24"/>
        </w:rPr>
        <w:t>报价中已有的价格按照已有单价执行，</w:t>
      </w:r>
      <w:r>
        <w:rPr>
          <w:rFonts w:hint="eastAsia" w:ascii="宋体" w:hAnsi="宋体" w:eastAsia="宋体" w:cs="宋体"/>
          <w:sz w:val="24"/>
          <w:szCs w:val="24"/>
          <w:lang w:eastAsia="zh-CN"/>
        </w:rPr>
        <w:t>上述</w:t>
      </w:r>
      <w:r>
        <w:rPr>
          <w:rFonts w:hint="eastAsia" w:ascii="宋体" w:hAnsi="宋体" w:eastAsia="宋体" w:cs="宋体"/>
          <w:sz w:val="24"/>
          <w:szCs w:val="24"/>
        </w:rPr>
        <w:t>报价中没有的价格由甲方认质认价后执行。如无依据可查，按双方商定价格为准。</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十四、不可抗力</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1、不可抗力指因战争、动乱、空中飞行物坠落或其他非双方责任造成的爆炸、火灾以及9级以上的台风、7级及7级以上的地震等。（以当地行业主管部门的公告为准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2、不可抗力发生后，乙方应迅速采取措施，尽力减少损失，并在24小时内向甲方通报受害情况，在事件发生后10日内向甲方报告损失情况和清理、修复的费用。</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3、因灾害所需清理修复工作的费用由双方承担：</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（1）人员伤亡由所属单位负责，并承担相应费用；</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（2）造成乙方工程设备、机械的损失等损失由乙方承担；</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（3）所需清理修复工作的责任与费用的承担，双方另行商定。</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十五、质保期</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1、质量保修范围双方约定如下：乙方所有施工范围内的分部分项工程。</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2、质保期限为</w:t>
      </w:r>
      <w:r>
        <w:rPr>
          <w:rFonts w:hint="eastAsia" w:ascii="宋体" w:hAnsi="宋体" w:eastAsia="宋体" w:cs="宋体"/>
          <w:b/>
          <w:bCs/>
          <w:sz w:val="24"/>
          <w:szCs w:val="24"/>
          <w:u w:val="single"/>
        </w:rPr>
        <w:t xml:space="preserve"> 两 </w:t>
      </w:r>
      <w:r>
        <w:rPr>
          <w:rFonts w:hint="eastAsia" w:ascii="宋体" w:hAnsi="宋体" w:eastAsia="宋体" w:cs="宋体"/>
          <w:sz w:val="24"/>
          <w:szCs w:val="24"/>
        </w:rPr>
        <w:t>年。自本工程竣工验收合格之日起开始计算</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乙方在工程质量保修期内对因乙方原因造成的质量问题进行免费维修（维修所需水电费用由乙方承担），并且在接到甲方维修通知之日起24小时内派人免费维修，超出24小时乙方无人来维修，甲方有权请其他单位进行维修，维修费用的支付从乙方的质保金中双倍扣除，不足部分向乙方追偿。</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十六、售后服务措施</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1、质保期内，乙方应定期对本工程进行回访，定期进行检查、维护，发现隐患迅速消除并向甲方提供书面报告。</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2、保修期内若发生质量问题，乙方接到报修电话后在1天内赶到现场，直至问题得以解决，如乙方不作为或维修不彻底，甲方有权将委托其他公司完成维修，发生费用从质保金中双倍扣除。</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免费保修期结束前，乙方须派技术人员对工程整个系统进行一次全面维修和检查，对系统中暴露的问题或隐患及时修复，并以书面形式报告甲方。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十七、违约责任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1、合同签订生效后乙方不得转包本工程，如发现有转包的情况发生，视为乙方违约。甲方有权将乙方清除出场，扣除全部合同履约保证金。并承担由此造成的一切经济损失。</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乙方须按甲方要求节点进度按时完工，因乙方原因未能按时完工（除甲方下发工期顺延签证以外），则每延迟一天交工罚款5000元，累计延迟交工超过一周（含一周）以上时间，甲方有权解除合同，且乙方无条件撤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3、若乙方达不到工程质量目标，甲方有权拒付工程款并乙方无条件返工直到达到质量目标，所造成的一切损失由乙方承担。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4、如违约方给对方造成损失其违约金不足以弥补经济损失的，还应该向对方赔偿损失。赔偿损失的范围应包括直接损失、间接损失。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5、项目经理及主要技术、管理人员，在施工过程中不经甲方同意不得更换，否则按违约处理，每发现一人，乙方向甲方支付2000元补偿；但对不称职者，甲方有权要求更换。 </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r>
        <w:rPr>
          <w:rFonts w:hint="eastAsia" w:ascii="宋体" w:hAnsi="宋体" w:eastAsia="宋体" w:cs="宋体"/>
          <w:kern w:val="2"/>
          <w:sz w:val="24"/>
          <w:szCs w:val="24"/>
          <w:highlight w:val="none"/>
          <w:lang w:val="en-US" w:eastAsia="zh-CN" w:bidi="ar-SA"/>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十八、争议及纠纷的解决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本合同在履行过程中如出现纠纷，双方应友好协商解决；协商不成，双方可以向甲方所在地法院提起诉讼。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十九、合同解约条款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如发生以下情况甲方有权解除合同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非甲方认可原因造成的无故停工15天。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甲方或监理方对同一施工问题连续下发三次整改通知书后乙方无作为或整改问题未解决。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乙方购置假冒伪劣产品用于本工程对工程造成重大安全隐患。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合同解除的，对于乙方已完工部分质量合格的按照实际工程量给予结算70%，对于不合格部分责令整改，整改合格后给予结算70%，若乙方拒绝整改或无作为，甲方给予已施工完工程款30%，乙方清理现场撤离。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二十、其他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1、本合同签订后3日内，</w:t>
      </w:r>
      <w:r>
        <w:rPr>
          <w:rFonts w:hint="eastAsia" w:ascii="宋体" w:hAnsi="宋体" w:eastAsia="宋体" w:cs="宋体"/>
          <w:kern w:val="0"/>
          <w:sz w:val="24"/>
          <w:szCs w:val="24"/>
        </w:rPr>
        <w:t>乙方</w:t>
      </w:r>
      <w:r>
        <w:rPr>
          <w:rFonts w:hint="eastAsia" w:ascii="宋体" w:hAnsi="宋体" w:eastAsia="宋体" w:cs="宋体"/>
          <w:sz w:val="24"/>
          <w:szCs w:val="24"/>
        </w:rPr>
        <w:t>应向甲方缴纳20000元的合同履约保证金。工程验收合格后7日内甲方无息退还合同履约保证金。</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2、本合同自双方签字或盖章，甲方收到</w:t>
      </w:r>
      <w:r>
        <w:rPr>
          <w:rFonts w:hint="eastAsia" w:ascii="宋体" w:hAnsi="宋体" w:eastAsia="宋体" w:cs="宋体"/>
          <w:kern w:val="0"/>
          <w:sz w:val="24"/>
          <w:szCs w:val="24"/>
        </w:rPr>
        <w:t>乙方</w:t>
      </w:r>
      <w:r>
        <w:rPr>
          <w:rFonts w:hint="eastAsia" w:ascii="宋体" w:hAnsi="宋体" w:eastAsia="宋体" w:cs="宋体"/>
          <w:sz w:val="24"/>
          <w:szCs w:val="24"/>
        </w:rPr>
        <w:t>合同履约保证金之日起生效。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3、本工程施工图纸以及双方有关工程的洽商、变更等书面协议或文件视为本合同的组成部分。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4、本合同未尽事宜双方另行协商，签订补充协议。</w:t>
      </w:r>
    </w:p>
    <w:p>
      <w:pPr>
        <w:keepNext w:val="0"/>
        <w:keepLines w:val="0"/>
        <w:pageBreakBefore w:val="0"/>
        <w:widowControl w:val="0"/>
        <w:tabs>
          <w:tab w:val="left" w:pos="60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5、本合同签订时间：202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p>
    <w:p>
      <w:pPr>
        <w:keepNext w:val="0"/>
        <w:keepLines w:val="0"/>
        <w:pageBreakBefore w:val="0"/>
        <w:widowControl w:val="0"/>
        <w:tabs>
          <w:tab w:val="left" w:pos="60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6、本合同签订地点：河南省洛阳市洛龙区开元大道一号开元壹号营销中心。</w:t>
      </w:r>
    </w:p>
    <w:p>
      <w:pPr>
        <w:keepNext w:val="0"/>
        <w:keepLines w:val="0"/>
        <w:pageBreakBefore w:val="0"/>
        <w:widowControl w:val="0"/>
        <w:tabs>
          <w:tab w:val="left" w:pos="4465"/>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7、本合同一式</w:t>
      </w:r>
      <w:r>
        <w:rPr>
          <w:rFonts w:hint="eastAsia" w:ascii="宋体" w:hAnsi="宋体" w:eastAsia="宋体" w:cs="宋体"/>
          <w:sz w:val="24"/>
          <w:szCs w:val="24"/>
          <w:lang w:eastAsia="zh-CN"/>
        </w:rPr>
        <w:t>柒</w:t>
      </w:r>
      <w:r>
        <w:rPr>
          <w:rFonts w:hint="eastAsia" w:ascii="宋体" w:hAnsi="宋体" w:eastAsia="宋体" w:cs="宋体"/>
          <w:sz w:val="24"/>
          <w:szCs w:val="24"/>
        </w:rPr>
        <w:t>份，甲方伍份，乙方</w:t>
      </w:r>
      <w:r>
        <w:rPr>
          <w:rFonts w:hint="eastAsia" w:ascii="宋体" w:hAnsi="宋体" w:eastAsia="宋体" w:cs="宋体"/>
          <w:sz w:val="24"/>
          <w:szCs w:val="24"/>
          <w:lang w:eastAsia="zh-CN"/>
        </w:rPr>
        <w:t>贰</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lang w:bidi="ar"/>
        </w:rPr>
      </w:pPr>
      <w:r>
        <w:rPr>
          <w:rFonts w:hint="eastAsia" w:ascii="宋体" w:hAnsi="宋体" w:eastAsia="宋体" w:cs="宋体"/>
          <w:b/>
          <w:bCs/>
          <w:sz w:val="24"/>
          <w:szCs w:val="24"/>
          <w:lang w:bidi="ar"/>
        </w:rPr>
        <w:t>二十一、送达条款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bidi="ar"/>
        </w:rPr>
      </w:pPr>
      <w:r>
        <w:rPr>
          <w:rFonts w:hint="eastAsia" w:ascii="宋体" w:hAnsi="宋体" w:eastAsia="宋体" w:cs="宋体"/>
          <w:sz w:val="24"/>
          <w:szCs w:val="24"/>
          <w:lang w:bidi="ar"/>
        </w:rPr>
        <w:t>甲乙双方明确送达信息如下：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bidi="ar"/>
        </w:rPr>
      </w:pPr>
      <w:r>
        <w:rPr>
          <w:rFonts w:hint="eastAsia" w:ascii="宋体" w:hAnsi="宋体" w:eastAsia="宋体" w:cs="宋体"/>
          <w:sz w:val="24"/>
          <w:szCs w:val="24"/>
          <w:lang w:bidi="ar"/>
        </w:rPr>
        <w:t>甲方确认的送达信息为：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bidi="ar"/>
        </w:rPr>
      </w:pPr>
      <w:r>
        <w:rPr>
          <w:rFonts w:hint="eastAsia" w:ascii="宋体" w:hAnsi="宋体" w:eastAsia="宋体" w:cs="宋体"/>
          <w:sz w:val="24"/>
          <w:szCs w:val="24"/>
          <w:lang w:bidi="ar"/>
        </w:rPr>
        <w:t xml:space="preserve">送达地址：洛阳市洛龙区开元大道1号开元一号营销中心三楼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bidi="ar"/>
        </w:rPr>
      </w:pPr>
      <w:r>
        <w:rPr>
          <w:rFonts w:hint="eastAsia" w:ascii="宋体" w:hAnsi="宋体" w:eastAsia="宋体" w:cs="宋体"/>
          <w:sz w:val="24"/>
          <w:szCs w:val="24"/>
          <w:lang w:bidi="ar"/>
        </w:rPr>
        <w:t xml:space="preserve">联系人及联系方式：招采合约部 0379-60198086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bidi="ar"/>
        </w:rPr>
      </w:pPr>
      <w:r>
        <w:rPr>
          <w:rFonts w:hint="eastAsia" w:ascii="宋体" w:hAnsi="宋体" w:eastAsia="宋体" w:cs="宋体"/>
          <w:sz w:val="24"/>
          <w:szCs w:val="24"/>
          <w:lang w:bidi="ar"/>
        </w:rPr>
        <w:t>乙方确认的送达信息为：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lang w:bidi="ar"/>
        </w:rPr>
      </w:pPr>
      <w:r>
        <w:rPr>
          <w:rFonts w:hint="eastAsia" w:ascii="宋体" w:hAnsi="宋体" w:eastAsia="宋体" w:cs="宋体"/>
          <w:sz w:val="24"/>
          <w:szCs w:val="24"/>
          <w:lang w:bidi="ar"/>
        </w:rPr>
        <w:t>送达地址：</w:t>
      </w:r>
      <w:r>
        <w:rPr>
          <w:rFonts w:hint="eastAsia" w:ascii="宋体" w:hAnsi="宋体" w:eastAsia="宋体" w:cs="宋体"/>
          <w:sz w:val="24"/>
          <w:szCs w:val="24"/>
          <w:highlight w:val="none"/>
          <w:lang w:bidi="ar"/>
        </w:rPr>
        <w:t>洛阳市洛龙区东方今典天汇中心2507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联系人及联系方式：张军涛，17320136384</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bidi="ar"/>
        </w:rPr>
      </w:pPr>
      <w:r>
        <w:rPr>
          <w:rFonts w:hint="eastAsia" w:ascii="宋体" w:hAnsi="宋体" w:eastAsia="宋体" w:cs="宋体"/>
          <w:sz w:val="24"/>
          <w:szCs w:val="24"/>
          <w:highlight w:val="none"/>
          <w:lang w:bidi="ar"/>
        </w:rPr>
        <w:t>双方在此共同确认，上述送达信息将作为双方</w:t>
      </w:r>
      <w:r>
        <w:rPr>
          <w:rFonts w:hint="eastAsia" w:ascii="宋体" w:hAnsi="宋体" w:eastAsia="宋体" w:cs="宋体"/>
          <w:sz w:val="24"/>
          <w:szCs w:val="24"/>
          <w:lang w:bidi="ar"/>
        </w:rPr>
        <w:t>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sz w:val="24"/>
          <w:szCs w:val="24"/>
          <w:lang w:bidi="ar"/>
        </w:rPr>
      </w:pPr>
      <w:r>
        <w:rPr>
          <w:rFonts w:hint="eastAsia" w:ascii="宋体" w:hAnsi="宋体" w:eastAsia="宋体" w:cs="宋体"/>
          <w:b/>
          <w:bCs/>
          <w:sz w:val="24"/>
          <w:szCs w:val="24"/>
          <w:lang w:bidi="ar"/>
        </w:rPr>
        <w:t>二十二、附件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lang w:eastAsia="zh-CN" w:bidi="ar"/>
        </w:rPr>
      </w:pPr>
      <w:r>
        <w:rPr>
          <w:rFonts w:hint="eastAsia" w:ascii="宋体" w:hAnsi="宋体" w:eastAsia="宋体" w:cs="宋体"/>
          <w:sz w:val="24"/>
          <w:szCs w:val="24"/>
          <w:lang w:bidi="ar"/>
        </w:rPr>
        <w:t>附件</w:t>
      </w:r>
      <w:r>
        <w:rPr>
          <w:rFonts w:hint="eastAsia" w:ascii="宋体" w:hAnsi="宋体" w:eastAsia="宋体" w:cs="宋体"/>
          <w:sz w:val="24"/>
          <w:szCs w:val="24"/>
          <w:lang w:eastAsia="zh-CN" w:bidi="ar"/>
        </w:rPr>
        <w:t>一</w:t>
      </w:r>
      <w:r>
        <w:rPr>
          <w:rFonts w:hint="eastAsia" w:ascii="宋体" w:hAnsi="宋体" w:eastAsia="宋体" w:cs="宋体"/>
          <w:sz w:val="24"/>
          <w:szCs w:val="24"/>
          <w:lang w:bidi="ar"/>
        </w:rPr>
        <w:t>：</w:t>
      </w:r>
      <w:r>
        <w:rPr>
          <w:rFonts w:hint="eastAsia" w:ascii="宋体" w:hAnsi="宋体" w:eastAsia="宋体" w:cs="宋体"/>
          <w:sz w:val="24"/>
          <w:szCs w:val="24"/>
          <w:highlight w:val="none"/>
          <w:lang w:eastAsia="zh-CN" w:bidi="ar"/>
        </w:rPr>
        <w:t>廉政合作协议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附件</w:t>
      </w:r>
      <w:r>
        <w:rPr>
          <w:rFonts w:hint="eastAsia" w:ascii="宋体" w:hAnsi="宋体" w:eastAsia="宋体" w:cs="宋体"/>
          <w:sz w:val="24"/>
          <w:szCs w:val="24"/>
          <w:highlight w:val="none"/>
          <w:lang w:eastAsia="zh-CN" w:bidi="ar"/>
        </w:rPr>
        <w:t>二</w:t>
      </w:r>
      <w:r>
        <w:rPr>
          <w:rFonts w:hint="eastAsia" w:ascii="宋体" w:hAnsi="宋体" w:eastAsia="宋体" w:cs="宋体"/>
          <w:sz w:val="24"/>
          <w:szCs w:val="24"/>
          <w:highlight w:val="none"/>
          <w:lang w:bidi="ar"/>
        </w:rPr>
        <w:t>：甲方主要材料指定品牌范围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附件</w:t>
      </w:r>
      <w:r>
        <w:rPr>
          <w:rFonts w:hint="eastAsia" w:ascii="宋体" w:hAnsi="宋体" w:eastAsia="宋体" w:cs="宋体"/>
          <w:sz w:val="24"/>
          <w:szCs w:val="24"/>
          <w:highlight w:val="none"/>
          <w:lang w:eastAsia="zh-CN" w:bidi="ar"/>
        </w:rPr>
        <w:t>三</w:t>
      </w:r>
      <w:r>
        <w:rPr>
          <w:rFonts w:hint="eastAsia" w:ascii="宋体" w:hAnsi="宋体" w:eastAsia="宋体" w:cs="宋体"/>
          <w:sz w:val="24"/>
          <w:szCs w:val="24"/>
          <w:highlight w:val="none"/>
          <w:lang w:bidi="ar"/>
        </w:rPr>
        <w:t>：山水文苑售楼部外立面工程量清单</w:t>
      </w:r>
      <w:r>
        <w:rPr>
          <w:rFonts w:hint="eastAsia" w:ascii="宋体" w:hAnsi="宋体" w:cs="宋体"/>
          <w:sz w:val="24"/>
          <w:szCs w:val="24"/>
          <w:highlight w:val="none"/>
          <w:lang w:eastAsia="zh-CN" w:bidi="ar"/>
        </w:rPr>
        <w:t>及综合单价分析表</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bidi="ar"/>
        </w:rPr>
      </w:pPr>
      <w:r>
        <w:rPr>
          <w:rFonts w:hint="eastAsia" w:ascii="宋体" w:hAnsi="宋体" w:eastAsia="宋体" w:cs="宋体"/>
          <w:sz w:val="24"/>
          <w:szCs w:val="24"/>
          <w:lang w:bidi="ar"/>
        </w:rPr>
        <w:t>（以下无正文）</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outlineLvl w:val="9"/>
        <w:rPr>
          <w:rFonts w:hint="eastAsia" w:ascii="宋体" w:hAnsi="宋体" w:eastAsia="宋体" w:cs="宋体"/>
          <w:kern w:val="1"/>
          <w:sz w:val="24"/>
          <w:szCs w:val="24"/>
          <w:lang w:bidi="ar"/>
        </w:rPr>
      </w:pP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outlineLvl w:val="9"/>
        <w:rPr>
          <w:rFonts w:hint="eastAsia" w:ascii="宋体" w:hAnsi="宋体" w:eastAsia="宋体" w:cs="宋体"/>
          <w:kern w:val="1"/>
          <w:sz w:val="24"/>
          <w:szCs w:val="24"/>
          <w:lang w:bidi="ar"/>
        </w:rPr>
      </w:pP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outlineLvl w:val="9"/>
        <w:rPr>
          <w:rFonts w:hint="eastAsia" w:ascii="宋体" w:hAnsi="宋体" w:eastAsia="宋体" w:cs="宋体"/>
          <w:kern w:val="1"/>
          <w:sz w:val="24"/>
          <w:szCs w:val="24"/>
          <w:lang w:bidi="ar"/>
        </w:rPr>
      </w:pP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kern w:val="1"/>
          <w:sz w:val="24"/>
          <w:szCs w:val="24"/>
          <w:lang w:bidi="ar"/>
        </w:rPr>
        <w:t>甲      方：                            乙     方：</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kern w:val="1"/>
          <w:sz w:val="24"/>
          <w:szCs w:val="24"/>
          <w:lang w:bidi="ar"/>
        </w:rPr>
        <w:t>法定代表人：                            法定代表人：</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kern w:val="1"/>
          <w:sz w:val="24"/>
          <w:szCs w:val="24"/>
          <w:lang w:bidi="ar"/>
        </w:rPr>
        <w:t>委托代理人：                            委托代理人：</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6239" w:leftChars="228" w:hanging="5760" w:hangingChars="2400"/>
        <w:jc w:val="both"/>
        <w:textAlignment w:val="auto"/>
        <w:outlineLvl w:val="9"/>
        <w:rPr>
          <w:rFonts w:hint="eastAsia" w:ascii="宋体" w:hAnsi="宋体" w:eastAsia="宋体" w:cs="宋体"/>
          <w:kern w:val="1"/>
          <w:sz w:val="24"/>
          <w:szCs w:val="24"/>
          <w:lang w:bidi="ar"/>
        </w:rPr>
      </w:pPr>
      <w:r>
        <w:rPr>
          <w:rFonts w:hint="eastAsia" w:ascii="宋体" w:hAnsi="宋体" w:eastAsia="宋体" w:cs="宋体"/>
          <w:kern w:val="1"/>
          <w:sz w:val="24"/>
          <w:szCs w:val="24"/>
          <w:lang w:bidi="ar"/>
        </w:rPr>
        <w:t>开户行：</w:t>
      </w:r>
      <w:r>
        <w:rPr>
          <w:rFonts w:hint="eastAsia" w:ascii="宋体" w:hAnsi="宋体" w:eastAsia="宋体" w:cs="宋体"/>
          <w:sz w:val="24"/>
          <w:szCs w:val="24"/>
        </w:rPr>
        <w:t xml:space="preserve">                     </w:t>
      </w:r>
      <w:r>
        <w:rPr>
          <w:rFonts w:hint="eastAsia" w:ascii="宋体" w:hAnsi="宋体" w:eastAsia="宋体" w:cs="宋体"/>
          <w:kern w:val="1"/>
          <w:sz w:val="24"/>
          <w:szCs w:val="24"/>
          <w:lang w:bidi="ar"/>
        </w:rPr>
        <w:t xml:space="preserve">           开户行：中国建设银行股份有限公司洛阳王城路支行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sz w:val="24"/>
          <w:szCs w:val="24"/>
          <w:lang w:bidi="ar"/>
        </w:rPr>
      </w:pPr>
      <w:r>
        <w:rPr>
          <w:rFonts w:hint="eastAsia" w:ascii="宋体" w:hAnsi="宋体" w:eastAsia="宋体" w:cs="宋体"/>
          <w:sz w:val="24"/>
          <w:szCs w:val="24"/>
          <w:lang w:bidi="ar"/>
        </w:rPr>
        <w:t>账  号：</w:t>
      </w:r>
      <w:r>
        <w:rPr>
          <w:rFonts w:hint="eastAsia" w:ascii="宋体" w:hAnsi="宋体" w:eastAsia="宋体" w:cs="宋体"/>
          <w:kern w:val="0"/>
          <w:sz w:val="24"/>
          <w:szCs w:val="24"/>
        </w:rPr>
        <w:t xml:space="preserve">                  </w:t>
      </w:r>
      <w:r>
        <w:rPr>
          <w:rFonts w:hint="eastAsia" w:ascii="宋体" w:hAnsi="宋体" w:eastAsia="宋体" w:cs="宋体"/>
          <w:sz w:val="24"/>
          <w:szCs w:val="24"/>
          <w:lang w:bidi="ar"/>
        </w:rPr>
        <w:t xml:space="preserve">              账  号：41001518117052500708</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outlineLvl w:val="9"/>
        <w:rPr>
          <w:rFonts w:hint="eastAsia" w:ascii="宋体" w:hAnsi="宋体" w:eastAsia="宋体" w:cs="宋体"/>
          <w:kern w:val="1"/>
          <w:sz w:val="24"/>
          <w:szCs w:val="24"/>
          <w:lang w:bidi="ar"/>
        </w:rPr>
      </w:pPr>
      <w:r>
        <w:rPr>
          <w:rFonts w:hint="eastAsia" w:ascii="宋体" w:hAnsi="宋体" w:eastAsia="宋体" w:cs="宋体"/>
          <w:kern w:val="1"/>
          <w:sz w:val="24"/>
          <w:szCs w:val="24"/>
          <w:lang w:bidi="ar"/>
        </w:rPr>
        <w:t>税  号：</w:t>
      </w:r>
      <w:r>
        <w:rPr>
          <w:rFonts w:hint="eastAsia" w:ascii="宋体" w:hAnsi="宋体" w:eastAsia="宋体" w:cs="宋体"/>
          <w:sz w:val="24"/>
          <w:szCs w:val="24"/>
        </w:rPr>
        <w:t xml:space="preserve">                     </w:t>
      </w:r>
      <w:r>
        <w:rPr>
          <w:rFonts w:hint="eastAsia" w:ascii="宋体" w:hAnsi="宋体" w:eastAsia="宋体" w:cs="宋体"/>
          <w:kern w:val="1"/>
          <w:sz w:val="24"/>
          <w:szCs w:val="24"/>
          <w:lang w:bidi="ar"/>
        </w:rPr>
        <w:t xml:space="preserve">           税  号：91410300337079383F</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outlineLvl w:val="9"/>
        <w:rPr>
          <w:rFonts w:hint="default" w:ascii="宋体" w:hAnsi="宋体" w:eastAsia="宋体" w:cs="宋体"/>
          <w:kern w:val="1"/>
          <w:sz w:val="24"/>
          <w:szCs w:val="24"/>
          <w:lang w:val="en-US" w:eastAsia="zh-CN" w:bidi="ar"/>
        </w:rPr>
      </w:pPr>
      <w:r>
        <w:rPr>
          <w:rFonts w:hint="eastAsia" w:cs="宋体"/>
          <w:kern w:val="1"/>
          <w:sz w:val="24"/>
          <w:szCs w:val="24"/>
          <w:lang w:eastAsia="zh-CN" w:bidi="ar"/>
        </w:rPr>
        <w:t>日</w:t>
      </w:r>
      <w:r>
        <w:rPr>
          <w:rFonts w:hint="eastAsia" w:cs="宋体"/>
          <w:kern w:val="1"/>
          <w:sz w:val="24"/>
          <w:szCs w:val="24"/>
          <w:lang w:val="en-US" w:eastAsia="zh-CN" w:bidi="ar"/>
        </w:rPr>
        <w:t xml:space="preserve">  </w:t>
      </w:r>
      <w:r>
        <w:rPr>
          <w:rFonts w:hint="eastAsia" w:cs="宋体"/>
          <w:kern w:val="1"/>
          <w:sz w:val="24"/>
          <w:szCs w:val="24"/>
          <w:lang w:eastAsia="zh-CN" w:bidi="ar"/>
        </w:rPr>
        <w:t>期：</w:t>
      </w:r>
      <w:r>
        <w:rPr>
          <w:rFonts w:hint="eastAsia" w:cs="宋体"/>
          <w:kern w:val="1"/>
          <w:sz w:val="24"/>
          <w:szCs w:val="24"/>
          <w:lang w:val="en-US" w:eastAsia="zh-CN" w:bidi="ar"/>
        </w:rPr>
        <w:t xml:space="preserve">2021年01月                    </w:t>
      </w:r>
      <w:r>
        <w:rPr>
          <w:rFonts w:hint="eastAsia" w:cs="宋体"/>
          <w:kern w:val="1"/>
          <w:sz w:val="24"/>
          <w:szCs w:val="24"/>
          <w:lang w:eastAsia="zh-CN" w:bidi="ar"/>
        </w:rPr>
        <w:t>日</w:t>
      </w:r>
      <w:r>
        <w:rPr>
          <w:rFonts w:hint="eastAsia" w:cs="宋体"/>
          <w:kern w:val="1"/>
          <w:sz w:val="24"/>
          <w:szCs w:val="24"/>
          <w:lang w:val="en-US" w:eastAsia="zh-CN" w:bidi="ar"/>
        </w:rPr>
        <w:t xml:space="preserve">  </w:t>
      </w:r>
      <w:r>
        <w:rPr>
          <w:rFonts w:hint="eastAsia" w:cs="宋体"/>
          <w:kern w:val="1"/>
          <w:sz w:val="24"/>
          <w:szCs w:val="24"/>
          <w:lang w:eastAsia="zh-CN" w:bidi="ar"/>
        </w:rPr>
        <w:t>期：</w:t>
      </w:r>
      <w:r>
        <w:rPr>
          <w:rFonts w:hint="eastAsia" w:cs="宋体"/>
          <w:kern w:val="1"/>
          <w:sz w:val="24"/>
          <w:szCs w:val="24"/>
          <w:lang w:val="en-US" w:eastAsia="zh-CN" w:bidi="ar"/>
        </w:rPr>
        <w:t xml:space="preserve">2021年01月 </w:t>
      </w:r>
    </w:p>
    <w:p>
      <w:pPr>
        <w:pStyle w:val="7"/>
        <w:snapToGrid w:val="0"/>
        <w:ind w:firstLine="240" w:firstLineChars="100"/>
        <w:rPr>
          <w:rFonts w:hint="eastAsia" w:ascii="宋体" w:hAnsi="宋体" w:eastAsia="宋体" w:cs="宋体"/>
          <w:kern w:val="1"/>
          <w:lang w:bidi="ar"/>
        </w:rPr>
      </w:pPr>
    </w:p>
    <w:p>
      <w:pPr>
        <w:pStyle w:val="7"/>
        <w:snapToGrid w:val="0"/>
        <w:ind w:firstLine="240" w:firstLineChars="100"/>
        <w:rPr>
          <w:rFonts w:hint="eastAsia" w:ascii="宋体" w:hAnsi="宋体" w:eastAsia="宋体" w:cs="宋体"/>
          <w:kern w:val="1"/>
          <w:lang w:bidi="ar"/>
        </w:rPr>
      </w:pPr>
    </w:p>
    <w:p>
      <w:pPr>
        <w:pStyle w:val="7"/>
        <w:snapToGrid w:val="0"/>
        <w:ind w:firstLine="240" w:firstLineChars="100"/>
        <w:rPr>
          <w:rFonts w:hint="eastAsia" w:ascii="宋体" w:hAnsi="宋体" w:eastAsia="宋体" w:cs="宋体"/>
          <w:kern w:val="1"/>
          <w:lang w:bidi="ar"/>
        </w:rPr>
      </w:pPr>
    </w:p>
    <w:p>
      <w:pPr>
        <w:pStyle w:val="7"/>
        <w:snapToGrid w:val="0"/>
        <w:ind w:firstLine="240" w:firstLineChars="100"/>
        <w:rPr>
          <w:rFonts w:hint="eastAsia" w:ascii="宋体" w:hAnsi="宋体" w:eastAsia="宋体" w:cs="宋体"/>
          <w:kern w:val="1"/>
          <w:lang w:bidi="ar"/>
        </w:rPr>
      </w:pPr>
    </w:p>
    <w:p>
      <w:pPr>
        <w:pStyle w:val="7"/>
        <w:snapToGrid w:val="0"/>
        <w:ind w:firstLine="240" w:firstLineChars="100"/>
        <w:rPr>
          <w:rFonts w:hint="eastAsia" w:ascii="宋体" w:hAnsi="宋体" w:eastAsia="宋体" w:cs="宋体"/>
          <w:kern w:val="1"/>
          <w:lang w:bidi="ar"/>
        </w:rPr>
      </w:pPr>
    </w:p>
    <w:p>
      <w:pPr>
        <w:pStyle w:val="7"/>
        <w:snapToGrid w:val="0"/>
        <w:ind w:firstLine="240" w:firstLineChars="100"/>
        <w:rPr>
          <w:rFonts w:hint="eastAsia" w:ascii="宋体" w:hAnsi="宋体" w:eastAsia="宋体" w:cs="宋体"/>
          <w:kern w:val="1"/>
          <w:lang w:bidi="ar"/>
        </w:rPr>
      </w:pPr>
    </w:p>
    <w:p>
      <w:pPr>
        <w:pStyle w:val="7"/>
        <w:snapToGrid w:val="0"/>
        <w:ind w:firstLine="240" w:firstLineChars="100"/>
        <w:rPr>
          <w:rFonts w:hint="eastAsia" w:ascii="宋体" w:hAnsi="宋体" w:eastAsia="宋体" w:cs="宋体"/>
          <w:kern w:val="1"/>
          <w:lang w:bidi="ar"/>
        </w:rPr>
      </w:pPr>
    </w:p>
    <w:p>
      <w:pPr>
        <w:pStyle w:val="7"/>
        <w:snapToGrid w:val="0"/>
        <w:ind w:firstLine="240" w:firstLineChars="100"/>
        <w:rPr>
          <w:rFonts w:hint="eastAsia" w:ascii="宋体" w:hAnsi="宋体" w:eastAsia="宋体" w:cs="宋体"/>
          <w:kern w:val="1"/>
          <w:lang w:bidi="ar"/>
        </w:rPr>
      </w:pPr>
    </w:p>
    <w:p>
      <w:pPr>
        <w:pStyle w:val="7"/>
        <w:snapToGrid w:val="0"/>
        <w:ind w:firstLine="240" w:firstLineChars="100"/>
        <w:rPr>
          <w:rFonts w:hint="eastAsia" w:ascii="宋体" w:hAnsi="宋体" w:eastAsia="宋体" w:cs="宋体"/>
          <w:kern w:val="1"/>
          <w:lang w:bidi="ar"/>
        </w:rPr>
      </w:pPr>
    </w:p>
    <w:p>
      <w:pPr>
        <w:pStyle w:val="7"/>
        <w:snapToGrid w:val="0"/>
        <w:ind w:firstLine="240" w:firstLineChars="100"/>
        <w:rPr>
          <w:rFonts w:hint="eastAsia" w:ascii="宋体" w:hAnsi="宋体" w:eastAsia="宋体" w:cs="宋体"/>
          <w:kern w:val="1"/>
          <w:lang w:bidi="ar"/>
        </w:rPr>
      </w:pPr>
    </w:p>
    <w:p>
      <w:pPr>
        <w:spacing w:line="360" w:lineRule="auto"/>
        <w:jc w:val="both"/>
        <w:rPr>
          <w:rFonts w:hint="eastAsia" w:ascii="宋体" w:hAnsi="宋体" w:eastAsia="宋体" w:cs="宋体"/>
          <w:b/>
          <w:bCs/>
          <w:sz w:val="24"/>
          <w:szCs w:val="24"/>
          <w:lang w:eastAsia="zh-CN"/>
        </w:rPr>
      </w:pPr>
      <w:r>
        <w:rPr>
          <w:rFonts w:hint="eastAsia" w:ascii="宋体" w:hAnsi="宋体" w:cs="宋体"/>
          <w:b/>
          <w:bCs/>
          <w:sz w:val="24"/>
          <w:szCs w:val="24"/>
          <w:lang w:eastAsia="zh-CN"/>
        </w:rPr>
        <w:t>附件一：</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栾川县浩德颐康文旅有限公司</w:t>
      </w:r>
      <w:r>
        <w:rPr>
          <w:rFonts w:hint="eastAsia" w:ascii="宋体" w:hAnsi="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河南宏爵建筑装饰工程有限公司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drawing>
          <wp:anchor distT="0" distB="0" distL="114300" distR="114300" simplePos="0" relativeHeight="251658240" behindDoc="0" locked="0" layoutInCell="1" allowOverlap="1">
            <wp:simplePos x="0" y="0"/>
            <wp:positionH relativeFrom="column">
              <wp:posOffset>4458970</wp:posOffset>
            </wp:positionH>
            <wp:positionV relativeFrom="paragraph">
              <wp:posOffset>527685</wp:posOffset>
            </wp:positionV>
            <wp:extent cx="1281430" cy="1281430"/>
            <wp:effectExtent l="0" t="0" r="13970" b="13970"/>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1430" cy="1281430"/>
                    </a:xfrm>
                    <a:prstGeom prst="rect">
                      <a:avLst/>
                    </a:prstGeom>
                    <a:noFill/>
                    <a:ln>
                      <a:noFill/>
                    </a:ln>
                  </pic:spPr>
                </pic:pic>
              </a:graphicData>
            </a:graphic>
          </wp:anchor>
        </w:drawing>
      </w:r>
      <w:r>
        <w:rPr>
          <w:rFonts w:hint="eastAsia" w:ascii="宋体" w:hAnsi="宋体" w:eastAsia="宋体" w:cs="宋体"/>
          <w:sz w:val="24"/>
          <w:szCs w:val="24"/>
        </w:rPr>
        <w:t xml:space="preserve"> </w:t>
      </w:r>
      <w:r>
        <w:rPr>
          <w:rFonts w:hint="eastAsia" w:ascii="宋体" w:hAnsi="宋体" w:eastAsia="宋体" w:cs="宋体"/>
          <w:b/>
          <w:bCs/>
          <w:sz w:val="24"/>
          <w:szCs w:val="24"/>
        </w:rPr>
        <w:t>三、为维护甲乙双方的合法利益，营造良好的商务环境，甲方建立多种举报渠道（如下）。甲方内控审计监察人员将恪守职业道德，严格履行保密义务！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（1）邮箱：314298756@qq.com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（2）电话：张先生：13903793259</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（3）电话：齐先生：18137710188</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（4）直接和督查督办人员约定场所当面举报。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none"/>
        </w:rPr>
        <w:t>栾川县浩德颐康文旅有限公司</w:t>
      </w:r>
      <w:r>
        <w:rPr>
          <w:rFonts w:hint="eastAsia" w:ascii="宋体" w:hAnsi="宋体" w:eastAsia="宋体" w:cs="宋体"/>
          <w:sz w:val="24"/>
          <w:szCs w:val="24"/>
        </w:rPr>
        <w:t xml:space="preserve">     乙方：河南宏爵建筑装饰工程有限公司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rPr>
        <w:t>签</w:t>
      </w:r>
      <w:r>
        <w:rPr>
          <w:rFonts w:hint="eastAsia" w:ascii="宋体" w:hAnsi="宋体" w:eastAsia="宋体" w:cs="宋体"/>
          <w:sz w:val="24"/>
          <w:szCs w:val="24"/>
        </w:rPr>
        <w:t>署日期： 202</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cs="宋体"/>
          <w:sz w:val="24"/>
          <w:szCs w:val="24"/>
          <w:lang w:val="en-US" w:eastAsia="zh-CN"/>
        </w:rPr>
        <w:t>01</w:t>
      </w:r>
      <w:r>
        <w:rPr>
          <w:rFonts w:hint="eastAsia" w:ascii="宋体" w:hAnsi="宋体" w:eastAsia="宋体" w:cs="宋体"/>
          <w:sz w:val="24"/>
          <w:szCs w:val="24"/>
        </w:rPr>
        <w:t>月               签署日期：202</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cs="宋体"/>
          <w:sz w:val="24"/>
          <w:szCs w:val="24"/>
          <w:lang w:val="en-US" w:eastAsia="zh-CN"/>
        </w:rPr>
        <w:t>01</w:t>
      </w:r>
      <w:r>
        <w:rPr>
          <w:rFonts w:hint="eastAsia" w:ascii="宋体" w:hAnsi="宋体" w:eastAsia="宋体" w:cs="宋体"/>
          <w:sz w:val="24"/>
          <w:szCs w:val="24"/>
        </w:rPr>
        <w:t>月</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ind w:left="0" w:leftChars="0" w:firstLine="0" w:firstLineChars="0"/>
        <w:rPr>
          <w:rFonts w:hint="eastAsia" w:ascii="宋体" w:hAnsi="宋体" w:eastAsia="宋体" w:cs="宋体"/>
          <w:b/>
          <w:bCs/>
          <w:sz w:val="24"/>
          <w:szCs w:val="24"/>
          <w:highlight w:val="yellow"/>
          <w:lang w:bidi="ar"/>
        </w:rPr>
      </w:pPr>
      <w:r>
        <w:rPr>
          <w:rFonts w:hint="eastAsia" w:ascii="宋体" w:hAnsi="宋体" w:cs="宋体"/>
          <w:b/>
          <w:bCs/>
          <w:sz w:val="24"/>
          <w:szCs w:val="24"/>
          <w:lang w:eastAsia="zh-CN"/>
        </w:rPr>
        <w:t>附件二：</w:t>
      </w:r>
      <w:r>
        <w:rPr>
          <w:rFonts w:hint="eastAsia" w:ascii="宋体" w:hAnsi="宋体" w:eastAsia="宋体" w:cs="宋体"/>
          <w:b/>
          <w:bCs/>
          <w:sz w:val="24"/>
          <w:szCs w:val="24"/>
          <w:highlight w:val="none"/>
          <w:lang w:bidi="ar"/>
        </w:rPr>
        <w:t>甲方主要材料指定品牌范围</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912"/>
        <w:gridCol w:w="3497"/>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cs="宋体"/>
                <w:b w:val="0"/>
                <w:bCs w:val="0"/>
                <w:sz w:val="24"/>
                <w:szCs w:val="24"/>
                <w:highlight w:val="none"/>
                <w:vertAlign w:val="baseline"/>
                <w:lang w:eastAsia="zh-CN" w:bidi="ar"/>
              </w:rPr>
              <w:t>序号</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cs="宋体"/>
                <w:b w:val="0"/>
                <w:bCs w:val="0"/>
                <w:sz w:val="24"/>
                <w:szCs w:val="24"/>
                <w:highlight w:val="none"/>
                <w:vertAlign w:val="baseline"/>
                <w:lang w:eastAsia="zh-CN" w:bidi="ar"/>
              </w:rPr>
              <w:t>名称</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cs="宋体"/>
                <w:b w:val="0"/>
                <w:bCs w:val="0"/>
                <w:sz w:val="24"/>
                <w:szCs w:val="24"/>
                <w:highlight w:val="none"/>
                <w:vertAlign w:val="baseline"/>
                <w:lang w:eastAsia="zh-CN" w:bidi="ar"/>
              </w:rPr>
              <w:t>品牌</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cs="宋体"/>
                <w:b w:val="0"/>
                <w:bCs w:val="0"/>
                <w:sz w:val="24"/>
                <w:szCs w:val="24"/>
                <w:highlight w:val="none"/>
                <w:vertAlign w:val="baseli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default" w:ascii="宋体" w:hAnsi="宋体" w:eastAsia="宋体" w:cs="宋体"/>
                <w:b w:val="0"/>
                <w:bCs w:val="0"/>
                <w:sz w:val="24"/>
                <w:szCs w:val="24"/>
                <w:highlight w:val="none"/>
                <w:vertAlign w:val="baseline"/>
                <w:lang w:val="en-US" w:eastAsia="zh-CN" w:bidi="ar"/>
              </w:rPr>
            </w:pPr>
            <w:r>
              <w:rPr>
                <w:rFonts w:hint="eastAsia" w:ascii="宋体" w:hAnsi="宋体" w:cs="宋体"/>
                <w:b w:val="0"/>
                <w:bCs w:val="0"/>
                <w:sz w:val="24"/>
                <w:szCs w:val="24"/>
                <w:highlight w:val="none"/>
                <w:vertAlign w:val="baseline"/>
                <w:lang w:val="en-US" w:eastAsia="zh-CN" w:bidi="ar"/>
              </w:rPr>
              <w:t>1</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sz w:val="24"/>
                <w:szCs w:val="24"/>
                <w:lang w:bidi="ar"/>
              </w:rPr>
              <w:t>石材</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中档优质品牌</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以封样为准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default" w:ascii="宋体" w:hAnsi="宋体" w:eastAsia="宋体" w:cs="宋体"/>
                <w:b w:val="0"/>
                <w:bCs w:val="0"/>
                <w:sz w:val="24"/>
                <w:szCs w:val="24"/>
                <w:highlight w:val="none"/>
                <w:vertAlign w:val="baseline"/>
                <w:lang w:val="en-US" w:eastAsia="zh-CN" w:bidi="ar"/>
              </w:rPr>
            </w:pPr>
            <w:r>
              <w:rPr>
                <w:rFonts w:hint="eastAsia" w:ascii="宋体" w:hAnsi="宋体" w:cs="宋体"/>
                <w:b w:val="0"/>
                <w:bCs w:val="0"/>
                <w:sz w:val="24"/>
                <w:szCs w:val="24"/>
                <w:highlight w:val="none"/>
                <w:vertAlign w:val="baseline"/>
                <w:lang w:val="en-US" w:eastAsia="zh-CN" w:bidi="ar"/>
              </w:rPr>
              <w:t>2</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玻璃原片</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北玻</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default" w:ascii="宋体" w:hAnsi="宋体" w:eastAsia="宋体" w:cs="宋体"/>
                <w:b w:val="0"/>
                <w:bCs w:val="0"/>
                <w:sz w:val="24"/>
                <w:szCs w:val="24"/>
                <w:highlight w:val="none"/>
                <w:vertAlign w:val="baseline"/>
                <w:lang w:val="en-US" w:eastAsia="zh-CN" w:bidi="ar"/>
              </w:rPr>
            </w:pPr>
            <w:r>
              <w:rPr>
                <w:rFonts w:hint="eastAsia" w:ascii="宋体" w:hAnsi="宋体" w:cs="宋体"/>
                <w:b w:val="0"/>
                <w:bCs w:val="0"/>
                <w:sz w:val="24"/>
                <w:szCs w:val="24"/>
                <w:highlight w:val="none"/>
                <w:vertAlign w:val="baseline"/>
                <w:lang w:val="en-US" w:eastAsia="zh-CN" w:bidi="ar"/>
              </w:rPr>
              <w:t>3</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铝型材</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恒美</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default" w:ascii="宋体" w:hAnsi="宋体" w:eastAsia="宋体" w:cs="宋体"/>
                <w:b w:val="0"/>
                <w:bCs w:val="0"/>
                <w:sz w:val="24"/>
                <w:szCs w:val="24"/>
                <w:highlight w:val="none"/>
                <w:vertAlign w:val="baseline"/>
                <w:lang w:val="en-US" w:eastAsia="zh-CN" w:bidi="ar"/>
              </w:rPr>
            </w:pPr>
            <w:r>
              <w:rPr>
                <w:rFonts w:hint="eastAsia" w:ascii="宋体" w:hAnsi="宋体" w:cs="宋体"/>
                <w:b w:val="0"/>
                <w:bCs w:val="0"/>
                <w:sz w:val="24"/>
                <w:szCs w:val="24"/>
                <w:highlight w:val="none"/>
                <w:vertAlign w:val="baseline"/>
                <w:lang w:val="en-US" w:eastAsia="zh-CN" w:bidi="ar"/>
              </w:rPr>
              <w:t>4</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底漆、面漆</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亚士</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default" w:ascii="宋体" w:hAnsi="宋体" w:eastAsia="宋体" w:cs="宋体"/>
                <w:b w:val="0"/>
                <w:bCs w:val="0"/>
                <w:sz w:val="24"/>
                <w:szCs w:val="24"/>
                <w:highlight w:val="none"/>
                <w:vertAlign w:val="baseline"/>
                <w:lang w:val="en-US" w:eastAsia="zh-CN" w:bidi="ar"/>
              </w:rPr>
            </w:pPr>
            <w:r>
              <w:rPr>
                <w:rFonts w:hint="eastAsia" w:ascii="宋体" w:hAnsi="宋体" w:cs="宋体"/>
                <w:b w:val="0"/>
                <w:bCs w:val="0"/>
                <w:sz w:val="24"/>
                <w:szCs w:val="24"/>
                <w:highlight w:val="none"/>
                <w:vertAlign w:val="baseline"/>
                <w:lang w:val="en-US" w:eastAsia="zh-CN" w:bidi="ar"/>
              </w:rPr>
              <w:t>5</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外墙腻子</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阿力克</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default" w:ascii="宋体" w:hAnsi="宋体" w:eastAsia="宋体" w:cs="宋体"/>
                <w:b w:val="0"/>
                <w:bCs w:val="0"/>
                <w:sz w:val="24"/>
                <w:szCs w:val="24"/>
                <w:highlight w:val="none"/>
                <w:vertAlign w:val="baseline"/>
                <w:lang w:val="en-US" w:eastAsia="zh-CN" w:bidi="ar"/>
              </w:rPr>
            </w:pPr>
            <w:r>
              <w:rPr>
                <w:rFonts w:hint="eastAsia" w:ascii="宋体" w:hAnsi="宋体" w:cs="宋体"/>
                <w:b w:val="0"/>
                <w:bCs w:val="0"/>
                <w:sz w:val="24"/>
                <w:szCs w:val="24"/>
                <w:highlight w:val="none"/>
                <w:vertAlign w:val="baseline"/>
                <w:lang w:val="en-US" w:eastAsia="zh-CN" w:bidi="ar"/>
              </w:rPr>
              <w:t>6</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抹面砂浆</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阿力克</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default" w:ascii="宋体" w:hAnsi="宋体" w:eastAsia="宋体" w:cs="宋体"/>
                <w:b w:val="0"/>
                <w:bCs w:val="0"/>
                <w:sz w:val="24"/>
                <w:szCs w:val="24"/>
                <w:highlight w:val="none"/>
                <w:vertAlign w:val="baseline"/>
                <w:lang w:val="en-US" w:eastAsia="zh-CN" w:bidi="ar"/>
              </w:rPr>
            </w:pPr>
            <w:r>
              <w:rPr>
                <w:rFonts w:hint="eastAsia" w:ascii="宋体" w:hAnsi="宋体" w:cs="宋体"/>
                <w:b w:val="0"/>
                <w:bCs w:val="0"/>
                <w:sz w:val="24"/>
                <w:szCs w:val="24"/>
                <w:highlight w:val="none"/>
                <w:vertAlign w:val="baseline"/>
                <w:lang w:val="en-US" w:eastAsia="zh-CN" w:bidi="ar"/>
              </w:rPr>
              <w:t>7</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铝板</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国产知名品牌</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以封样为准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default" w:ascii="宋体" w:hAnsi="宋体" w:eastAsia="宋体" w:cs="宋体"/>
                <w:b w:val="0"/>
                <w:bCs w:val="0"/>
                <w:sz w:val="24"/>
                <w:szCs w:val="24"/>
                <w:highlight w:val="none"/>
                <w:vertAlign w:val="baseline"/>
                <w:lang w:val="en-US" w:eastAsia="zh-CN" w:bidi="ar"/>
              </w:rPr>
            </w:pPr>
            <w:r>
              <w:rPr>
                <w:rFonts w:hint="eastAsia" w:ascii="宋体" w:hAnsi="宋体" w:cs="宋体"/>
                <w:b w:val="0"/>
                <w:bCs w:val="0"/>
                <w:sz w:val="24"/>
                <w:szCs w:val="24"/>
                <w:highlight w:val="none"/>
                <w:vertAlign w:val="baseline"/>
                <w:lang w:val="en-US" w:eastAsia="zh-CN" w:bidi="ar"/>
              </w:rPr>
              <w:t>8</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结构胶、密封胶</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之江</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default" w:ascii="宋体" w:hAnsi="宋体" w:eastAsia="宋体" w:cs="宋体"/>
                <w:b w:val="0"/>
                <w:bCs w:val="0"/>
                <w:sz w:val="24"/>
                <w:szCs w:val="24"/>
                <w:highlight w:val="none"/>
                <w:vertAlign w:val="baseline"/>
                <w:lang w:val="en-US" w:eastAsia="zh-CN" w:bidi="ar"/>
              </w:rPr>
            </w:pPr>
            <w:r>
              <w:rPr>
                <w:rFonts w:hint="eastAsia" w:ascii="宋体" w:hAnsi="宋体" w:cs="宋体"/>
                <w:b w:val="0"/>
                <w:bCs w:val="0"/>
                <w:sz w:val="24"/>
                <w:szCs w:val="24"/>
                <w:highlight w:val="none"/>
                <w:vertAlign w:val="baseline"/>
                <w:lang w:val="en-US" w:eastAsia="zh-CN" w:bidi="ar"/>
              </w:rPr>
              <w:t>9</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五金</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坚朗</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default" w:ascii="宋体" w:hAnsi="宋体" w:eastAsia="宋体" w:cs="宋体"/>
                <w:b w:val="0"/>
                <w:bCs w:val="0"/>
                <w:sz w:val="24"/>
                <w:szCs w:val="24"/>
                <w:highlight w:val="none"/>
                <w:vertAlign w:val="baseline"/>
                <w:lang w:val="en-US" w:eastAsia="zh-CN" w:bidi="ar"/>
              </w:rPr>
            </w:pPr>
            <w:r>
              <w:rPr>
                <w:rFonts w:hint="eastAsia" w:ascii="宋体" w:hAnsi="宋体" w:cs="宋体"/>
                <w:b w:val="0"/>
                <w:bCs w:val="0"/>
                <w:sz w:val="24"/>
                <w:szCs w:val="24"/>
                <w:highlight w:val="none"/>
                <w:vertAlign w:val="baseline"/>
                <w:lang w:val="en-US" w:eastAsia="zh-CN" w:bidi="ar"/>
              </w:rPr>
              <w:t>10</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石膏板、轻钢龙骨</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龙牌</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pStyle w:val="2"/>
              <w:ind w:left="0" w:leftChars="0" w:firstLine="0" w:firstLineChars="0"/>
              <w:jc w:val="center"/>
              <w:rPr>
                <w:rFonts w:hint="default" w:ascii="宋体" w:hAnsi="宋体" w:eastAsia="宋体" w:cs="宋体"/>
                <w:b w:val="0"/>
                <w:bCs w:val="0"/>
                <w:sz w:val="24"/>
                <w:szCs w:val="24"/>
                <w:highlight w:val="none"/>
                <w:vertAlign w:val="baseline"/>
                <w:lang w:val="en-US" w:eastAsia="zh-CN" w:bidi="ar"/>
              </w:rPr>
            </w:pPr>
            <w:r>
              <w:rPr>
                <w:rFonts w:hint="eastAsia" w:ascii="宋体" w:hAnsi="宋体" w:cs="宋体"/>
                <w:b w:val="0"/>
                <w:bCs w:val="0"/>
                <w:sz w:val="24"/>
                <w:szCs w:val="24"/>
                <w:highlight w:val="none"/>
                <w:vertAlign w:val="baseline"/>
                <w:lang w:val="en-US" w:eastAsia="zh-CN" w:bidi="ar"/>
              </w:rPr>
              <w:t>11</w:t>
            </w:r>
          </w:p>
        </w:tc>
        <w:tc>
          <w:tcPr>
            <w:tcW w:w="2912"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eastAsia="宋体" w:cs="宋体"/>
                <w:b w:val="0"/>
                <w:bCs w:val="0"/>
                <w:sz w:val="24"/>
                <w:szCs w:val="24"/>
                <w:highlight w:val="none"/>
                <w:vertAlign w:val="baseline"/>
                <w:lang w:eastAsia="zh-CN" w:bidi="ar"/>
              </w:rPr>
              <w:t>亮化灯具</w:t>
            </w:r>
          </w:p>
        </w:tc>
        <w:tc>
          <w:tcPr>
            <w:tcW w:w="3497"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r>
              <w:rPr>
                <w:rFonts w:hint="eastAsia" w:ascii="宋体" w:hAnsi="宋体" w:cs="宋体"/>
                <w:b w:val="0"/>
                <w:bCs w:val="0"/>
                <w:sz w:val="24"/>
                <w:szCs w:val="24"/>
                <w:highlight w:val="none"/>
                <w:vertAlign w:val="baseline"/>
                <w:lang w:eastAsia="zh-CN" w:bidi="ar"/>
              </w:rPr>
              <w:t>洗墙灯“倍好”、地埋灯“飞利浦”、壁灯内部灯具“飞利浦”</w:t>
            </w:r>
          </w:p>
        </w:tc>
        <w:tc>
          <w:tcPr>
            <w:tcW w:w="2379" w:type="dxa"/>
            <w:vAlign w:val="center"/>
          </w:tcPr>
          <w:p>
            <w:pPr>
              <w:pStyle w:val="2"/>
              <w:ind w:left="0" w:leftChars="0" w:firstLine="0" w:firstLineChars="0"/>
              <w:jc w:val="center"/>
              <w:rPr>
                <w:rFonts w:hint="eastAsia" w:ascii="宋体" w:hAnsi="宋体" w:eastAsia="宋体" w:cs="宋体"/>
                <w:b w:val="0"/>
                <w:bCs w:val="0"/>
                <w:sz w:val="24"/>
                <w:szCs w:val="24"/>
                <w:highlight w:val="none"/>
                <w:vertAlign w:val="baseline"/>
                <w:lang w:eastAsia="zh-CN" w:bidi="ar"/>
              </w:rPr>
            </w:pPr>
          </w:p>
        </w:tc>
      </w:tr>
    </w:tbl>
    <w:p>
      <w:pPr>
        <w:pStyle w:val="2"/>
        <w:ind w:left="0" w:leftChars="0" w:firstLine="0" w:firstLineChars="0"/>
        <w:rPr>
          <w:rFonts w:hint="eastAsia" w:ascii="宋体" w:hAnsi="宋体" w:eastAsia="宋体" w:cs="宋体"/>
          <w:b/>
          <w:bCs/>
          <w:sz w:val="24"/>
          <w:szCs w:val="24"/>
          <w:highlight w:val="yellow"/>
          <w:lang w:eastAsia="zh-CN" w:bidi="ar"/>
        </w:rPr>
      </w:pPr>
    </w:p>
    <w:p>
      <w:pPr>
        <w:pStyle w:val="2"/>
        <w:ind w:left="0" w:leftChars="0" w:firstLine="0" w:firstLineChars="0"/>
        <w:rPr>
          <w:rFonts w:hint="eastAsia" w:ascii="宋体" w:hAnsi="宋体" w:eastAsia="宋体" w:cs="宋体"/>
          <w:b/>
          <w:bCs/>
          <w:sz w:val="24"/>
          <w:szCs w:val="24"/>
          <w:highlight w:val="yellow"/>
          <w:lang w:eastAsia="zh-CN" w:bidi="ar"/>
        </w:rPr>
      </w:pPr>
    </w:p>
    <w:p>
      <w:pPr>
        <w:pStyle w:val="2"/>
        <w:ind w:left="0" w:leftChars="0" w:firstLine="0" w:firstLineChars="0"/>
        <w:rPr>
          <w:rFonts w:hint="eastAsia" w:ascii="宋体" w:hAnsi="宋体" w:cs="宋体"/>
          <w:b/>
          <w:bCs/>
          <w:sz w:val="24"/>
          <w:szCs w:val="24"/>
          <w:lang w:eastAsia="zh-CN"/>
        </w:rPr>
      </w:pPr>
      <w:r>
        <w:rPr>
          <w:rFonts w:hint="eastAsia" w:ascii="宋体" w:hAnsi="宋体" w:cs="宋体"/>
          <w:b/>
          <w:bCs/>
          <w:sz w:val="24"/>
          <w:szCs w:val="24"/>
          <w:lang w:eastAsia="zh-CN"/>
        </w:rPr>
        <w:t>附件三：山水文苑售楼部外立面工程量清单及综合单价分析表</w:t>
      </w:r>
    </w:p>
    <w:p>
      <w:pPr>
        <w:pStyle w:val="2"/>
        <w:ind w:left="0" w:leftChars="0" w:firstLine="0" w:firstLineChars="0"/>
        <w:rPr>
          <w:rFonts w:hint="eastAsia" w:ascii="宋体" w:hAnsi="宋体" w:cs="宋体"/>
          <w:b/>
          <w:bCs/>
          <w:sz w:val="24"/>
          <w:szCs w:val="24"/>
          <w:lang w:eastAsia="zh-CN"/>
        </w:rPr>
      </w:pPr>
    </w:p>
    <w:tbl>
      <w:tblPr>
        <w:tblStyle w:val="8"/>
        <w:tblW w:w="9479" w:type="dxa"/>
        <w:jc w:val="center"/>
        <w:shd w:val="clear" w:color="auto" w:fill="auto"/>
        <w:tblLayout w:type="fixed"/>
        <w:tblCellMar>
          <w:top w:w="0" w:type="dxa"/>
          <w:left w:w="0" w:type="dxa"/>
          <w:bottom w:w="0" w:type="dxa"/>
          <w:right w:w="0" w:type="dxa"/>
        </w:tblCellMar>
      </w:tblPr>
      <w:tblGrid>
        <w:gridCol w:w="720"/>
        <w:gridCol w:w="4300"/>
        <w:gridCol w:w="1775"/>
        <w:gridCol w:w="2684"/>
      </w:tblGrid>
      <w:tr>
        <w:tblPrEx>
          <w:shd w:val="clear" w:color="auto" w:fill="auto"/>
          <w:tblCellMar>
            <w:top w:w="0" w:type="dxa"/>
            <w:left w:w="0" w:type="dxa"/>
            <w:bottom w:w="0" w:type="dxa"/>
            <w:right w:w="0" w:type="dxa"/>
          </w:tblCellMar>
        </w:tblPrEx>
        <w:trPr>
          <w:trHeight w:val="90" w:hRule="atLeast"/>
          <w:jc w:val="center"/>
        </w:trPr>
        <w:tc>
          <w:tcPr>
            <w:tcW w:w="9479"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栾川山水文苑售楼部幕墙及亮化工程造价汇总表（单位：元）</w:t>
            </w:r>
          </w:p>
        </w:tc>
      </w:tr>
      <w:tr>
        <w:tblPrEx>
          <w:tblCellMar>
            <w:top w:w="0" w:type="dxa"/>
            <w:left w:w="0" w:type="dxa"/>
            <w:bottom w:w="0" w:type="dxa"/>
            <w:right w:w="0" w:type="dxa"/>
          </w:tblCellMar>
        </w:tblPrEx>
        <w:trPr>
          <w:trHeight w:val="83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4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分类项目名称</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造价（元）</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说明</w:t>
            </w:r>
          </w:p>
        </w:tc>
      </w:tr>
      <w:tr>
        <w:tblPrEx>
          <w:tblCellMar>
            <w:top w:w="0" w:type="dxa"/>
            <w:left w:w="0" w:type="dxa"/>
            <w:bottom w:w="0" w:type="dxa"/>
            <w:right w:w="0" w:type="dxa"/>
          </w:tblCellMar>
        </w:tblPrEx>
        <w:trPr>
          <w:trHeight w:val="144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中浩德栾川售楼部幕墙工程清单报价表</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2503020.19 </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详见后附工程量清单明细</w:t>
            </w:r>
          </w:p>
        </w:tc>
      </w:tr>
      <w:tr>
        <w:tblPrEx>
          <w:tblCellMar>
            <w:top w:w="0" w:type="dxa"/>
            <w:left w:w="0" w:type="dxa"/>
            <w:bottom w:w="0" w:type="dxa"/>
            <w:right w:w="0" w:type="dxa"/>
          </w:tblCellMar>
        </w:tblPrEx>
        <w:trPr>
          <w:trHeight w:val="143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栾川山水文苑售楼部亮化工程量清单</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71888.14 </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详见后附工程量清单明细</w:t>
            </w:r>
          </w:p>
        </w:tc>
      </w:tr>
      <w:tr>
        <w:tblPrEx>
          <w:tblCellMar>
            <w:top w:w="0" w:type="dxa"/>
            <w:left w:w="0" w:type="dxa"/>
            <w:bottom w:w="0" w:type="dxa"/>
            <w:right w:w="0" w:type="dxa"/>
          </w:tblCellMar>
        </w:tblPrEx>
        <w:trPr>
          <w:trHeight w:val="125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2574908.34 </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3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优惠后</w:t>
            </w:r>
            <w:r>
              <w:rPr>
                <w:rFonts w:hint="eastAsia" w:ascii="宋体" w:hAnsi="宋体" w:cs="宋体"/>
                <w:i w:val="0"/>
                <w:color w:val="000000"/>
                <w:kern w:val="0"/>
                <w:sz w:val="24"/>
                <w:szCs w:val="24"/>
                <w:u w:val="none"/>
                <w:lang w:val="en-US" w:eastAsia="zh-CN" w:bidi="ar"/>
              </w:rPr>
              <w:t>总价</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257</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 xml:space="preserve">000.00 </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pStyle w:val="2"/>
        <w:ind w:left="0" w:leftChars="0" w:firstLine="0" w:firstLineChars="0"/>
        <w:rPr>
          <w:rFonts w:hint="eastAsia" w:ascii="宋体" w:hAnsi="宋体" w:cs="宋体"/>
          <w:b/>
          <w:bCs/>
          <w:sz w:val="24"/>
          <w:szCs w:val="24"/>
          <w:lang w:eastAsia="zh-CN"/>
        </w:rPr>
      </w:pPr>
    </w:p>
    <w:p>
      <w:pPr>
        <w:pStyle w:val="2"/>
        <w:ind w:left="0" w:leftChars="0" w:firstLine="0" w:firstLineChars="0"/>
        <w:rPr>
          <w:rFonts w:hint="eastAsia" w:ascii="宋体" w:hAnsi="宋体" w:cs="宋体"/>
          <w:b/>
          <w:bCs/>
          <w:sz w:val="24"/>
          <w:szCs w:val="24"/>
          <w:lang w:eastAsia="zh-CN"/>
        </w:rPr>
      </w:pPr>
    </w:p>
    <w:p>
      <w:pPr>
        <w:pStyle w:val="2"/>
        <w:ind w:left="0" w:leftChars="0" w:firstLine="0" w:firstLineChars="0"/>
        <w:rPr>
          <w:rFonts w:hint="eastAsia" w:ascii="宋体" w:hAnsi="宋体" w:cs="宋体"/>
          <w:b/>
          <w:bCs/>
          <w:sz w:val="24"/>
          <w:szCs w:val="24"/>
          <w:lang w:eastAsia="zh-CN"/>
        </w:rPr>
      </w:pPr>
    </w:p>
    <w:p>
      <w:pPr>
        <w:pStyle w:val="2"/>
        <w:ind w:left="0" w:leftChars="0" w:firstLine="0" w:firstLineChars="0"/>
        <w:rPr>
          <w:rFonts w:hint="eastAsia" w:ascii="宋体" w:hAnsi="宋体" w:cs="宋体"/>
          <w:b/>
          <w:bCs/>
          <w:sz w:val="24"/>
          <w:szCs w:val="24"/>
          <w:lang w:eastAsia="zh-CN"/>
        </w:rPr>
      </w:pPr>
    </w:p>
    <w:p>
      <w:pPr>
        <w:pStyle w:val="2"/>
        <w:ind w:left="0" w:leftChars="0" w:firstLine="0" w:firstLineChars="0"/>
        <w:rPr>
          <w:rFonts w:hint="eastAsia" w:ascii="宋体" w:hAnsi="宋体" w:cs="宋体"/>
          <w:b/>
          <w:bCs/>
          <w:sz w:val="24"/>
          <w:szCs w:val="24"/>
          <w:lang w:eastAsia="zh-CN"/>
        </w:rPr>
      </w:pPr>
    </w:p>
    <w:tbl>
      <w:tblPr>
        <w:tblStyle w:val="8"/>
        <w:tblW w:w="9370" w:type="dxa"/>
        <w:tblInd w:w="0" w:type="dxa"/>
        <w:shd w:val="clear" w:color="auto" w:fill="auto"/>
        <w:tblLayout w:type="autofit"/>
        <w:tblCellMar>
          <w:top w:w="0" w:type="dxa"/>
          <w:left w:w="0" w:type="dxa"/>
          <w:bottom w:w="0" w:type="dxa"/>
          <w:right w:w="0" w:type="dxa"/>
        </w:tblCellMar>
      </w:tblPr>
      <w:tblGrid>
        <w:gridCol w:w="443"/>
        <w:gridCol w:w="5"/>
        <w:gridCol w:w="858"/>
        <w:gridCol w:w="3639"/>
        <w:gridCol w:w="6"/>
        <w:gridCol w:w="436"/>
        <w:gridCol w:w="7"/>
        <w:gridCol w:w="802"/>
        <w:gridCol w:w="5"/>
        <w:gridCol w:w="3"/>
        <w:gridCol w:w="854"/>
        <w:gridCol w:w="9"/>
        <w:gridCol w:w="1116"/>
        <w:gridCol w:w="9"/>
        <w:gridCol w:w="1169"/>
        <w:gridCol w:w="9"/>
      </w:tblGrid>
      <w:tr>
        <w:tblPrEx>
          <w:shd w:val="clear" w:color="auto" w:fill="auto"/>
          <w:tblCellMar>
            <w:top w:w="0" w:type="dxa"/>
            <w:left w:w="0" w:type="dxa"/>
            <w:bottom w:w="0" w:type="dxa"/>
            <w:right w:w="0" w:type="dxa"/>
          </w:tblCellMar>
        </w:tblPrEx>
        <w:trPr>
          <w:gridAfter w:val="1"/>
          <w:wAfter w:w="9" w:type="dxa"/>
          <w:trHeight w:val="405" w:hRule="atLeast"/>
        </w:trPr>
        <w:tc>
          <w:tcPr>
            <w:tcW w:w="936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中浩德栾川售楼部幕墙工程清单报价表</w:t>
            </w:r>
          </w:p>
        </w:tc>
      </w:tr>
      <w:tr>
        <w:tblPrEx>
          <w:tblCellMar>
            <w:top w:w="0" w:type="dxa"/>
            <w:left w:w="0" w:type="dxa"/>
            <w:bottom w:w="0" w:type="dxa"/>
            <w:right w:w="0" w:type="dxa"/>
          </w:tblCellMar>
        </w:tblPrEx>
        <w:trPr>
          <w:gridAfter w:val="1"/>
          <w:wAfter w:w="9" w:type="dxa"/>
          <w:trHeight w:val="255"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3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项目特征描述</w:t>
            </w:r>
          </w:p>
        </w:tc>
        <w:tc>
          <w:tcPr>
            <w:tcW w:w="4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单位</w:t>
            </w:r>
          </w:p>
        </w:tc>
        <w:tc>
          <w:tcPr>
            <w:tcW w:w="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工程量</w:t>
            </w:r>
          </w:p>
        </w:tc>
        <w:tc>
          <w:tcPr>
            <w:tcW w:w="31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9" w:type="dxa"/>
          <w:trHeight w:val="255"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综合单价（元）</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合价</w:t>
            </w:r>
          </w:p>
        </w:tc>
      </w:tr>
      <w:tr>
        <w:tblPrEx>
          <w:tblCellMar>
            <w:top w:w="0" w:type="dxa"/>
            <w:left w:w="0" w:type="dxa"/>
            <w:bottom w:w="0" w:type="dxa"/>
            <w:right w:w="0" w:type="dxa"/>
          </w:tblCellMar>
        </w:tblPrEx>
        <w:trPr>
          <w:gridAfter w:val="1"/>
          <w:wAfter w:w="9" w:type="dxa"/>
          <w:trHeight w:val="255"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b/>
                <w:i w:val="0"/>
                <w:color w:val="000000"/>
                <w:sz w:val="18"/>
                <w:szCs w:val="18"/>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其中：主材</w:t>
            </w: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gridAfter w:val="1"/>
          <w:wAfter w:w="9" w:type="dxa"/>
          <w:trHeight w:val="147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金属门</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1.断桥铝合金中空玻璃门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2.门代号及洞口尺寸：WM1248、WM1748（各两樘）</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3.开启方式:平开</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4.6LOW-E+12A+6中空钢化玻璃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5.含大小五金配件、锁具及门套等</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6.其它说明:详见相关设计图纸、相关要求及规范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22.04</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819.42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455.41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18060.04 </w:t>
            </w:r>
          </w:p>
        </w:tc>
      </w:tr>
      <w:tr>
        <w:tblPrEx>
          <w:tblCellMar>
            <w:top w:w="0" w:type="dxa"/>
            <w:left w:w="0" w:type="dxa"/>
            <w:bottom w:w="0" w:type="dxa"/>
            <w:right w:w="0" w:type="dxa"/>
          </w:tblCellMar>
        </w:tblPrEx>
        <w:trPr>
          <w:gridAfter w:val="1"/>
          <w:wAfter w:w="9" w:type="dxa"/>
          <w:trHeight w:val="147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金属门</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1.断桥铝合金中空玻璃门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2.门代号及洞口尺寸：WM6057（两樘）</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3.开启方式:平开</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4.6+12A+6中空钢化超白玻璃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5.含大小五金配件、锁具及门套等</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6.含地弹簧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7.其它说明:详见相关设计图纸、相关要求及规范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68.4</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719.72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337.28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49228.79 </w:t>
            </w:r>
          </w:p>
        </w:tc>
      </w:tr>
      <w:tr>
        <w:tblPrEx>
          <w:tblCellMar>
            <w:top w:w="0" w:type="dxa"/>
            <w:left w:w="0" w:type="dxa"/>
            <w:bottom w:w="0" w:type="dxa"/>
            <w:right w:w="0" w:type="dxa"/>
          </w:tblCellMar>
        </w:tblPrEx>
        <w:trPr>
          <w:gridAfter w:val="1"/>
          <w:wAfter w:w="9" w:type="dxa"/>
          <w:trHeight w:val="147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金属门</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1.断桥铝合金中空玻璃门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2.部位：入户门（MQ2带花格）</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3.开启方式:平开</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4.8+9A+8中空钢化超白玻璃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5.含大小五金配件、锁具及门套等</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6.含地弹簧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7.其它说明:详见相关设计图纸、相关要求及规范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49.92</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1061.96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630.39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53012.88 </w:t>
            </w:r>
          </w:p>
        </w:tc>
      </w:tr>
      <w:tr>
        <w:tblPrEx>
          <w:tblCellMar>
            <w:top w:w="0" w:type="dxa"/>
            <w:left w:w="0" w:type="dxa"/>
            <w:bottom w:w="0" w:type="dxa"/>
            <w:right w:w="0" w:type="dxa"/>
          </w:tblCellMar>
        </w:tblPrEx>
        <w:trPr>
          <w:gridAfter w:val="1"/>
          <w:wAfter w:w="9" w:type="dxa"/>
          <w:trHeight w:val="147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金属门</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1.断桥铝合金中空玻璃门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2.部位：MLC8430、MLC7430、MLC6030（门联窗门部分）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3.开启方式:平开</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4.6LOW-E+12A+6中空钢化玻璃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5.含大小五金配件、锁具及门套等</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6.其它说明:详见相关设计图纸、相关要求及规范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685.87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685.87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18106.97 </w:t>
            </w:r>
          </w:p>
        </w:tc>
      </w:tr>
      <w:tr>
        <w:tblPrEx>
          <w:tblCellMar>
            <w:top w:w="0" w:type="dxa"/>
            <w:left w:w="0" w:type="dxa"/>
            <w:bottom w:w="0" w:type="dxa"/>
            <w:right w:w="0" w:type="dxa"/>
          </w:tblCellMar>
        </w:tblPrEx>
        <w:trPr>
          <w:gridAfter w:val="1"/>
          <w:wAfter w:w="9" w:type="dxa"/>
          <w:trHeight w:val="168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金属窗</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1.金属固定窗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2.窗代号及洞口尺寸：MLC8430、MLC7430、MLC6030（门联窗窗部分）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3.框、扇材质：60系列断桥铝合金窗框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4.玻璃品种、厚度：6LOW-E+12A+6中空钢化玻璃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5.自带牢固窗扇、防脱落措施</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6.含五金配件</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7.其它说明:详见相关设计图纸、相关要求及规范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493.30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279.49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19238.81 </w:t>
            </w:r>
          </w:p>
        </w:tc>
      </w:tr>
      <w:tr>
        <w:tblPrEx>
          <w:tblCellMar>
            <w:top w:w="0" w:type="dxa"/>
            <w:left w:w="0" w:type="dxa"/>
            <w:bottom w:w="0" w:type="dxa"/>
            <w:right w:w="0" w:type="dxa"/>
          </w:tblCellMar>
        </w:tblPrEx>
        <w:trPr>
          <w:gridAfter w:val="1"/>
          <w:wAfter w:w="9" w:type="dxa"/>
          <w:trHeight w:val="9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金属窗</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1.金属固定窗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2.窗代号及洞口尺寸：C1244、C1229、C1230、C8129-1、C8129、C8429、C7147-1、C7147、C8447</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3.框、扇材质：60系列断桥铝合金窗框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4.玻璃品种、厚度：6LOW-E+12A+6中空钢化玻璃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5.自带牢固窗扇、防脱落措施</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6.含五金配件</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7.其它说明:详见相关设计图纸、相关要求及规范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166.72</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535.62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315.73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89298.04 </w:t>
            </w:r>
          </w:p>
        </w:tc>
      </w:tr>
      <w:tr>
        <w:tblPrEx>
          <w:tblCellMar>
            <w:top w:w="0" w:type="dxa"/>
            <w:left w:w="0" w:type="dxa"/>
            <w:bottom w:w="0" w:type="dxa"/>
            <w:right w:w="0" w:type="dxa"/>
          </w:tblCellMar>
        </w:tblPrEx>
        <w:trPr>
          <w:gridAfter w:val="1"/>
          <w:wAfter w:w="9" w:type="dxa"/>
          <w:trHeight w:val="189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金属窗</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1.金属平开窗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2.窗代号及洞口尺寸：C1244、C1229、C1230、C8129-1、C8129、C8429、C7147-1、C7147、C8447</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3.框、扇材质：60系列断桥铝合金窗框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4.玻璃品种、厚度：6LOW-E+12A+6中空钢化玻璃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5.自带牢固窗扇、防脱落措施</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6.含五金配件</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7.其它说明:详见相关设计图纸、相关要求及规范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39.08</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666.60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420.91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26050.69 </w:t>
            </w:r>
          </w:p>
        </w:tc>
      </w:tr>
      <w:tr>
        <w:tblPrEx>
          <w:tblCellMar>
            <w:top w:w="0" w:type="dxa"/>
            <w:left w:w="0" w:type="dxa"/>
            <w:bottom w:w="0" w:type="dxa"/>
            <w:right w:w="0" w:type="dxa"/>
          </w:tblCellMar>
        </w:tblPrEx>
        <w:trPr>
          <w:gridAfter w:val="1"/>
          <w:wAfter w:w="9" w:type="dxa"/>
          <w:trHeight w:val="168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金属窗</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1.金属固定窗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2.窗代号及洞口尺寸：C1246</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3.框、扇材质：60系列断桥铝合金窗框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4.玻璃品种、厚度：6LOW-E+12A+6中空钢化玻璃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5.自带牢固窗扇、防脱落措施</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6.含五金配件</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7.含菱形纹金属格栅及木面装饰</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8.其它说明:详见相关设计图纸、相关要求及规范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50.59</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971.81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682.31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49163.96 </w:t>
            </w:r>
          </w:p>
        </w:tc>
      </w:tr>
      <w:tr>
        <w:tblPrEx>
          <w:tblCellMar>
            <w:top w:w="0" w:type="dxa"/>
            <w:left w:w="0" w:type="dxa"/>
            <w:bottom w:w="0" w:type="dxa"/>
            <w:right w:w="0" w:type="dxa"/>
          </w:tblCellMar>
        </w:tblPrEx>
        <w:trPr>
          <w:gridAfter w:val="1"/>
          <w:wAfter w:w="9" w:type="dxa"/>
          <w:trHeight w:val="42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金属百叶窗</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1.铝合金百叶窗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2.其它说明:详见相关设计图纸、相关要求及规范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20.11</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338.61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250.00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6809.37 </w:t>
            </w:r>
          </w:p>
        </w:tc>
      </w:tr>
      <w:tr>
        <w:tblPrEx>
          <w:tblCellMar>
            <w:top w:w="0" w:type="dxa"/>
            <w:left w:w="0" w:type="dxa"/>
            <w:bottom w:w="0" w:type="dxa"/>
            <w:right w:w="0" w:type="dxa"/>
          </w:tblCellMar>
        </w:tblPrEx>
        <w:trPr>
          <w:gridAfter w:val="1"/>
          <w:wAfter w:w="9" w:type="dxa"/>
          <w:trHeight w:val="147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带骨架幕墙</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1.骨架材料种类:铝合金立柱、铝合金横梁等</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2.面层材料品种、规格、颜色:10+12A+10中空钢化超白玻璃(MQ1)</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3.嵌缝、塞口材料种类：泡沫棒、密封胶</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4.含措施项目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5.其他说明：详见相关设计图纸、相关要求及规范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163.28</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943.55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591.72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154062.78 </w:t>
            </w:r>
          </w:p>
        </w:tc>
      </w:tr>
      <w:tr>
        <w:tblPrEx>
          <w:tblCellMar>
            <w:top w:w="0" w:type="dxa"/>
            <w:left w:w="0" w:type="dxa"/>
            <w:bottom w:w="0" w:type="dxa"/>
            <w:right w:w="0" w:type="dxa"/>
          </w:tblCellMar>
        </w:tblPrEx>
        <w:trPr>
          <w:gridAfter w:val="1"/>
          <w:wAfter w:w="9" w:type="dxa"/>
          <w:trHeight w:val="539"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带骨架幕墙</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1.骨架材料种类:铝合金立柱、铝合金横梁等</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2.面层材料品种、规格、颜色:8LOW-E+12A+8钢化中空玻璃(MQ3、MQ4、MQ5)</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3.嵌缝、塞口材料种类：泡沫棒、密封胶</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4.含措施项目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5.其他说明：详见相关设计图纸、相关要求及规范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203.65</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909.02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562.15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185122.63 </w:t>
            </w:r>
          </w:p>
        </w:tc>
      </w:tr>
      <w:tr>
        <w:tblPrEx>
          <w:tblCellMar>
            <w:top w:w="0" w:type="dxa"/>
            <w:left w:w="0" w:type="dxa"/>
            <w:bottom w:w="0" w:type="dxa"/>
            <w:right w:w="0" w:type="dxa"/>
          </w:tblCellMar>
        </w:tblPrEx>
        <w:trPr>
          <w:gridAfter w:val="1"/>
          <w:wAfter w:w="9" w:type="dxa"/>
          <w:trHeight w:val="9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石材墙面</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1.25mm厚荔枝面黄锈石</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2.挂钩式</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3.钢骨架</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4.光面，含倒角</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5.含措施项目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6.部位：外立面</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301.9</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614.63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333.88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185556.80 </w:t>
            </w:r>
          </w:p>
        </w:tc>
      </w:tr>
      <w:tr>
        <w:tblPrEx>
          <w:tblCellMar>
            <w:top w:w="0" w:type="dxa"/>
            <w:left w:w="0" w:type="dxa"/>
            <w:bottom w:w="0" w:type="dxa"/>
            <w:right w:w="0" w:type="dxa"/>
          </w:tblCellMar>
        </w:tblPrEx>
        <w:trPr>
          <w:gridAfter w:val="1"/>
          <w:wAfter w:w="9" w:type="dxa"/>
          <w:trHeight w:val="355"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墙面装饰板</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1.2.5mm古铜色铝单板</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2.外表面采用氟碳喷涂三涂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3.部位：JD-02~JD-10（建筑物四周外挑造型）</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4.含措施项目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277.4</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429.45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271.80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119128.38 </w:t>
            </w:r>
          </w:p>
        </w:tc>
      </w:tr>
      <w:tr>
        <w:tblPrEx>
          <w:tblCellMar>
            <w:top w:w="0" w:type="dxa"/>
            <w:left w:w="0" w:type="dxa"/>
            <w:bottom w:w="0" w:type="dxa"/>
            <w:right w:w="0" w:type="dxa"/>
          </w:tblCellMar>
        </w:tblPrEx>
        <w:trPr>
          <w:gridAfter w:val="1"/>
          <w:wAfter w:w="9" w:type="dxa"/>
          <w:trHeight w:val="105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墙面装饰板</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1.2.5mm深灰色铝单板</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2.外表面采用氟碳喷涂三涂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3.部位：JD-02~JD-10（建筑物四周外挑造型）</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4.含措施项目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1161.7</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407.80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253.26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473739.83 </w:t>
            </w:r>
          </w:p>
        </w:tc>
      </w:tr>
      <w:tr>
        <w:tblPrEx>
          <w:tblCellMar>
            <w:top w:w="0" w:type="dxa"/>
            <w:left w:w="0" w:type="dxa"/>
            <w:bottom w:w="0" w:type="dxa"/>
            <w:right w:w="0" w:type="dxa"/>
          </w:tblCellMar>
        </w:tblPrEx>
        <w:trPr>
          <w:gridAfter w:val="1"/>
          <w:wAfter w:w="9" w:type="dxa"/>
          <w:trHeight w:val="84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墙面装饰板</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1.2mm不锈钢天沟</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2.部位：JD-02~JD-10（建筑物四周外挑造型）</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3.含措施项目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196.67</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429.45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271.80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84459.19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钢管柱</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1.50*50*4镀锌方通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2.部位：JD-02-2</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0.579</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8413.20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4871.24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钢管柱</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1.100*50*4镀锌方通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2.部位：JD-02-2</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0.267</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8413.20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2246.32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50*50*4镀锌方通</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1.50*50*4镀锌方通</w:t>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2.部位：建筑物四周外挑造型</w:t>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27.913</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8413.20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234837.64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100*50*4镀锌方通</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1.100*50*4镀锌方通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2.部位：建筑物四周外挑造型</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12.709</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8413.20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106923.35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预埋铁件</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1.300*200*8镀锌钢板、200*200*8mm镀锌钢板</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2.部位：建筑物四周外挑造型、玻璃栏板</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6.646</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8413.20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55914.12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钢支撑</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1.L20*3连接角码@350、槽钢</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2.部位：建筑物四周外挑造型</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0.685</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8413.20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5763.04 </w:t>
            </w:r>
          </w:p>
        </w:tc>
      </w:tr>
      <w:tr>
        <w:tblPrEx>
          <w:tblCellMar>
            <w:top w:w="0" w:type="dxa"/>
            <w:left w:w="0" w:type="dxa"/>
            <w:bottom w:w="0" w:type="dxa"/>
            <w:right w:w="0" w:type="dxa"/>
          </w:tblCellMar>
        </w:tblPrEx>
        <w:trPr>
          <w:gridAfter w:val="1"/>
          <w:wAfter w:w="9" w:type="dxa"/>
          <w:trHeight w:val="126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玻璃栏板</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1.φ50*1.2mm不锈钢扶手</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2.50*8不锈钢板</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3.6T+1.14PVB+6T钢化夹胶玻璃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4.玻璃栏板高度：1.1米</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5.部位：玻璃栏杆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105</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510.83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309.50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53636.99 </w:t>
            </w:r>
          </w:p>
        </w:tc>
      </w:tr>
      <w:tr>
        <w:tblPrEx>
          <w:tblCellMar>
            <w:top w:w="0" w:type="dxa"/>
            <w:left w:w="0" w:type="dxa"/>
            <w:bottom w:w="0" w:type="dxa"/>
            <w:right w:w="0" w:type="dxa"/>
          </w:tblCellMar>
        </w:tblPrEx>
        <w:trPr>
          <w:gridAfter w:val="1"/>
          <w:wAfter w:w="9" w:type="dxa"/>
          <w:trHeight w:val="84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抹灰面油漆</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1.米黄色真石漆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2.部位：外立面</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3.含措施项目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267.7</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96.56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55.70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25849.43 </w:t>
            </w:r>
          </w:p>
        </w:tc>
      </w:tr>
      <w:tr>
        <w:tblPrEx>
          <w:tblCellMar>
            <w:top w:w="0" w:type="dxa"/>
            <w:left w:w="0" w:type="dxa"/>
            <w:bottom w:w="0" w:type="dxa"/>
            <w:right w:w="0" w:type="dxa"/>
          </w:tblCellMar>
        </w:tblPrEx>
        <w:trPr>
          <w:gridAfter w:val="1"/>
          <w:wAfter w:w="9" w:type="dxa"/>
          <w:trHeight w:val="84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石材墙面</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1.米黄色荔枝面黄锈石</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2.部位：外立面</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3.含措施项目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132.29</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614.63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333.88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81309.41 </w:t>
            </w:r>
          </w:p>
        </w:tc>
      </w:tr>
      <w:tr>
        <w:tblPrEx>
          <w:tblCellMar>
            <w:top w:w="0" w:type="dxa"/>
            <w:left w:w="0" w:type="dxa"/>
            <w:bottom w:w="0" w:type="dxa"/>
            <w:right w:w="0" w:type="dxa"/>
          </w:tblCellMar>
        </w:tblPrEx>
        <w:trPr>
          <w:gridAfter w:val="1"/>
          <w:wAfter w:w="9" w:type="dxa"/>
          <w:trHeight w:val="105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仿木纹色铝合金椽子</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1.仿木纹色铝合金椽子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2.规格：100*100*2mm，含封头</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3.计算规则：按仿木纹色铝合金椽子制作延长米计算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2030.11</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135.44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274963.23 </w:t>
            </w:r>
          </w:p>
        </w:tc>
      </w:tr>
      <w:tr>
        <w:tblPrEx>
          <w:tblCellMar>
            <w:top w:w="0" w:type="dxa"/>
            <w:left w:w="0" w:type="dxa"/>
            <w:bottom w:w="0" w:type="dxa"/>
            <w:right w:w="0" w:type="dxa"/>
          </w:tblCellMar>
        </w:tblPrEx>
        <w:trPr>
          <w:gridAfter w:val="1"/>
          <w:wAfter w:w="9" w:type="dxa"/>
          <w:trHeight w:val="105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铝合金格栅</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1.铝合金格栅</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2.规格：100*50*3铝合金矩管格栅、50*20*2铝合金矩管格栅、100*60*3铝合金矩管格栅</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3.部位：幕窗处格栅</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104.4</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532.48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299.04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55590.49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石材踢脚线</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1.高度：500mm</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2.面层材料:25mm厚荔枝面黄锈石</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m2</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27.12</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614.63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333.88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16668.77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钢管柱</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1.200*100*6镀锌方通立柱</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2.部位：南大门两侧立柱</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0.776</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8413.20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6528.64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150*100*6镀锌方通</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1.150*100*6镀锌方通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2.部位：南大门两侧立柱</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0.596</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8413.20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5014.27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30*30*3 镀锌方通</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1.30*30*3 镀锌方通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2.部位：檐口铝板</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0.416</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8413.20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3499.89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钢管柱</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1.120*60*4 镀锌方管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2.部位：JD-02-1</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2.074</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8413.20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17448.98 </w:t>
            </w:r>
          </w:p>
        </w:tc>
      </w:tr>
      <w:tr>
        <w:tblPrEx>
          <w:tblCellMar>
            <w:top w:w="0" w:type="dxa"/>
            <w:left w:w="0" w:type="dxa"/>
            <w:bottom w:w="0" w:type="dxa"/>
            <w:right w:w="0" w:type="dxa"/>
          </w:tblCellMar>
        </w:tblPrEx>
        <w:trPr>
          <w:gridAfter w:val="1"/>
          <w:wAfter w:w="9" w:type="dxa"/>
          <w:trHeight w:val="630" w:hRule="atLeast"/>
        </w:trPr>
        <w:tc>
          <w:tcPr>
            <w:tcW w:w="443" w:type="dxa"/>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863" w:type="dxa"/>
            <w:gridSpan w:val="2"/>
            <w:tcBorders>
              <w:top w:val="single" w:color="000000" w:sz="4" w:space="0"/>
              <w:left w:val="single" w:color="auto"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L50*4镀锌角钢</w:t>
            </w:r>
          </w:p>
        </w:tc>
        <w:tc>
          <w:tcPr>
            <w:tcW w:w="36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1.L50*4镀锌角钢</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2.部位：JD-01</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3.其它说明：详见相关设计、要求及规范</w:t>
            </w:r>
          </w:p>
        </w:tc>
        <w:tc>
          <w:tcPr>
            <w:tcW w:w="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w:t>
            </w:r>
          </w:p>
        </w:tc>
        <w:tc>
          <w:tcPr>
            <w:tcW w:w="809" w:type="dxa"/>
            <w:gridSpan w:val="2"/>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2.486</w:t>
            </w:r>
          </w:p>
        </w:tc>
        <w:tc>
          <w:tcPr>
            <w:tcW w:w="862"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8413.20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4500.00 </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20915.21 </w:t>
            </w:r>
          </w:p>
        </w:tc>
      </w:tr>
      <w:tr>
        <w:tblPrEx>
          <w:tblCellMar>
            <w:top w:w="0" w:type="dxa"/>
            <w:left w:w="0" w:type="dxa"/>
            <w:bottom w:w="0" w:type="dxa"/>
            <w:right w:w="0" w:type="dxa"/>
          </w:tblCellMar>
        </w:tblPrEx>
        <w:trPr>
          <w:gridAfter w:val="1"/>
          <w:wAfter w:w="9" w:type="dxa"/>
          <w:trHeight w:val="504" w:hRule="atLeast"/>
        </w:trPr>
        <w:tc>
          <w:tcPr>
            <w:tcW w:w="448"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33</w:t>
            </w:r>
          </w:p>
        </w:tc>
        <w:tc>
          <w:tcPr>
            <w:tcW w:w="5753" w:type="dxa"/>
            <w:gridSpan w:val="7"/>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b/>
                <w:bCs/>
                <w:i w:val="0"/>
                <w:color w:val="000000"/>
                <w:kern w:val="0"/>
                <w:sz w:val="16"/>
                <w:szCs w:val="16"/>
                <w:u w:val="none"/>
                <w:lang w:val="en-US" w:eastAsia="zh-CN" w:bidi="ar"/>
              </w:rPr>
              <w:t>合    计</w:t>
            </w:r>
          </w:p>
        </w:tc>
        <w:tc>
          <w:tcPr>
            <w:tcW w:w="1982"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 xml:space="preserve">2503020.19 </w:t>
            </w:r>
          </w:p>
        </w:tc>
      </w:tr>
      <w:tr>
        <w:tblPrEx>
          <w:tblCellMar>
            <w:top w:w="0" w:type="dxa"/>
            <w:left w:w="0" w:type="dxa"/>
            <w:bottom w:w="0" w:type="dxa"/>
            <w:right w:w="0" w:type="dxa"/>
          </w:tblCellMar>
        </w:tblPrEx>
        <w:trPr>
          <w:trHeight w:val="405" w:hRule="atLeast"/>
        </w:trPr>
        <w:tc>
          <w:tcPr>
            <w:tcW w:w="9370" w:type="dxa"/>
            <w:gridSpan w:val="1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栾川山水文苑售楼部亮化工程量清单</w:t>
            </w:r>
          </w:p>
        </w:tc>
      </w:tr>
      <w:tr>
        <w:tblPrEx>
          <w:tblCellMar>
            <w:top w:w="0" w:type="dxa"/>
            <w:left w:w="0" w:type="dxa"/>
            <w:bottom w:w="0" w:type="dxa"/>
            <w:right w:w="0"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36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项目特征描述</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工程量</w:t>
            </w:r>
          </w:p>
        </w:tc>
        <w:tc>
          <w:tcPr>
            <w:tcW w:w="316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9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综合单价（元）</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合价</w:t>
            </w: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b/>
                <w:i w:val="0"/>
                <w:color w:val="000000"/>
                <w:sz w:val="18"/>
                <w:szCs w:val="18"/>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其中：主材</w:t>
            </w: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272"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配电箱</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1.名称:配电箱</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540.00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378.00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540.00 </w:t>
            </w: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2.型号:AL1</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3.规格:600*400*200</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4.安装方式:挂墙安装</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5.防水、防尘防护等级不低于IP54</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6.未尽事宜详见图纸、规范、招标文件等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110"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控制开关</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1.名称:LED开关电源</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126.00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88.20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4032.00 </w:t>
            </w: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2.型号:DC24/400W</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3.带防雨水功能</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4.接线端子材质、规格:2.5mm²无端子接线</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5.未尽事宜详见图纸、规范、招标文件等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0"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配管</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1.名称:配管</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636.41</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2.04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1.43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1298.28 </w:t>
            </w: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2.材质:PVC 重型</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3.规格:20</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4.配置形式:暗配</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5.未尽事宜详见图纸、规范等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0"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配管</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1.名称:配管</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613.79</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2.28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1.60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1399.44 </w:t>
            </w: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2.材质:PVC 重型</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3.规格:25</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4.配置形式:暗配</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5.未尽事宜详见图纸、规范等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22"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电力电缆</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1.名称:电线</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654.27</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9.48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6.64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6202.48 </w:t>
            </w: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2.型号:RVV-2*2.5</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3.敷设方式、部位:管道敷设</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4.电压等级(kV):24V</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5.电缆头制作安装需满足防水条件</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6.未尽事宜详见图纸、规范等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23"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电力电缆</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1.名称:电力电缆</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613.79</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17.40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12.18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10679.95 </w:t>
            </w: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2.型号:YJV-3*4</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3.敷设方式、部位:管道敷设</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4.电压等级(kV):1KV以内</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5.电缆头制作安装需满足防水条件</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6.未尽事宜详见图纸、规范等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135"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装饰灯</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1.名称:洗墙灯XQ2-a</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170</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66.00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46.20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11220.00 </w:t>
            </w:r>
          </w:p>
        </w:tc>
      </w:tr>
      <w:tr>
        <w:tblPrEx>
          <w:tblCellMar>
            <w:top w:w="0" w:type="dxa"/>
            <w:left w:w="0" w:type="dxa"/>
            <w:bottom w:w="0" w:type="dxa"/>
            <w:right w:w="0" w:type="dxa"/>
          </w:tblCellMar>
        </w:tblPrEx>
        <w:trPr>
          <w:trHeight w:val="42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2.规格:LED光源，功率12W,色温3000K,电压DC24V</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3.含灯具本身调试，角度调整等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4.含固定卡子、灯具本体接地及安装附件</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5.未尽事宜详见图纸、规范等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160"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装饰灯</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1.名称:洗墙灯XQ2-c</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72.00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50.40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576.00 </w:t>
            </w:r>
          </w:p>
        </w:tc>
      </w:tr>
      <w:tr>
        <w:tblPrEx>
          <w:tblCellMar>
            <w:top w:w="0" w:type="dxa"/>
            <w:left w:w="0" w:type="dxa"/>
            <w:bottom w:w="0" w:type="dxa"/>
            <w:right w:w="0" w:type="dxa"/>
          </w:tblCellMar>
        </w:tblPrEx>
        <w:trPr>
          <w:trHeight w:val="42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2.规格:LED光源，功率12W,色温3000K,电压DC24V</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3.含灯具本身调试，角度调整等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4.含固定卡子、灯具本体接地及安装附件</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5.未尽事宜详见图纸、规范等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198"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装饰灯</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1.名称:洗墙灯XQ1-a</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328</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94.80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66.36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31094.40 </w:t>
            </w:r>
          </w:p>
        </w:tc>
      </w:tr>
      <w:tr>
        <w:tblPrEx>
          <w:tblCellMar>
            <w:top w:w="0" w:type="dxa"/>
            <w:left w:w="0" w:type="dxa"/>
            <w:bottom w:w="0" w:type="dxa"/>
            <w:right w:w="0" w:type="dxa"/>
          </w:tblCellMar>
        </w:tblPrEx>
        <w:trPr>
          <w:trHeight w:val="42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2.规格:LED光源，功率18W,色温3000K,电压DC24V</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3.含灯具本身调试，角度调整等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4.含固定卡子、灯具本体接地及安装附件</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5.未尽事宜详见图纸、规范等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60"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装饰灯</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1.名称:洗墙灯XQ1-b</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94.80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66.36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189.60 </w:t>
            </w:r>
          </w:p>
        </w:tc>
      </w:tr>
      <w:tr>
        <w:tblPrEx>
          <w:tblCellMar>
            <w:top w:w="0" w:type="dxa"/>
            <w:left w:w="0" w:type="dxa"/>
            <w:bottom w:w="0" w:type="dxa"/>
            <w:right w:w="0" w:type="dxa"/>
          </w:tblCellMar>
        </w:tblPrEx>
        <w:trPr>
          <w:trHeight w:val="42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2.规格:LED光源，功率18W,色温3000K,电压DC24V</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3.含灯具本身调试，角度调整等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4.含固定卡子、灯具本体接地及安装附件</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5.未尽事宜详见图纸、规范等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10"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装饰灯</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1.名称:地埋灯DM1-c</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144.00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100.80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1728.00 </w:t>
            </w:r>
          </w:p>
        </w:tc>
      </w:tr>
      <w:tr>
        <w:tblPrEx>
          <w:tblCellMar>
            <w:top w:w="0" w:type="dxa"/>
            <w:left w:w="0" w:type="dxa"/>
            <w:bottom w:w="0" w:type="dxa"/>
            <w:right w:w="0" w:type="dxa"/>
          </w:tblCellMar>
        </w:tblPrEx>
        <w:trPr>
          <w:trHeight w:val="42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2.规格:LED光源，功率36W,色温3000K,电压DC24V</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3.含灯具本身调试，角度调整等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4.含固定卡子、灯具本体接地及安装附件</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5.未尽事宜详见图纸、规范等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0"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装饰灯</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1.名称:地埋灯DM1-a</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144.00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100.80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2304.00 </w:t>
            </w:r>
          </w:p>
        </w:tc>
      </w:tr>
      <w:tr>
        <w:tblPrEx>
          <w:tblCellMar>
            <w:top w:w="0" w:type="dxa"/>
            <w:left w:w="0" w:type="dxa"/>
            <w:bottom w:w="0" w:type="dxa"/>
            <w:right w:w="0" w:type="dxa"/>
          </w:tblCellMar>
        </w:tblPrEx>
        <w:trPr>
          <w:trHeight w:val="42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2.规格:LED光源，功率36W,色温3000K,电压DC24V</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3.含灯具本身调试，角度调整等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4.含固定卡子、灯具本体接地及安装附件</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5.未尽事宜详见图纸、规范等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装饰灯</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1.名称:壁灯BD01</w:t>
            </w:r>
          </w:p>
        </w:tc>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312.00 </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218.40 </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624.00 </w:t>
            </w:r>
          </w:p>
        </w:tc>
      </w:tr>
      <w:tr>
        <w:tblPrEx>
          <w:tblCellMar>
            <w:top w:w="0" w:type="dxa"/>
            <w:left w:w="0" w:type="dxa"/>
            <w:bottom w:w="0" w:type="dxa"/>
            <w:right w:w="0" w:type="dxa"/>
          </w:tblCellMar>
        </w:tblPrEx>
        <w:trPr>
          <w:trHeight w:val="42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2.规格:LED光源，功率30W,色温3000K,电压AC220V</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3.含灯具本身调试，角度调整等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4.含固定卡子、灯具本体接地及安装附件</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5.未尽事宜详见图纸、规范等</w:t>
            </w:r>
          </w:p>
        </w:tc>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6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val="0"/>
                <w:bCs/>
                <w:i w:val="0"/>
                <w:color w:val="000000"/>
                <w:kern w:val="0"/>
                <w:sz w:val="16"/>
                <w:szCs w:val="16"/>
                <w:u w:val="none"/>
                <w:lang w:val="en-US" w:eastAsia="zh-CN" w:bidi="ar"/>
              </w:rPr>
              <w:t>1</w:t>
            </w:r>
            <w:r>
              <w:rPr>
                <w:rFonts w:hint="eastAsia" w:ascii="宋体" w:hAnsi="宋体" w:cs="宋体"/>
                <w:b w:val="0"/>
                <w:bCs/>
                <w:i w:val="0"/>
                <w:color w:val="000000"/>
                <w:kern w:val="0"/>
                <w:sz w:val="16"/>
                <w:szCs w:val="16"/>
                <w:u w:val="none"/>
                <w:lang w:val="en-US" w:eastAsia="zh-CN" w:bidi="ar"/>
              </w:rPr>
              <w:t>4</w:t>
            </w:r>
          </w:p>
        </w:tc>
        <w:tc>
          <w:tcPr>
            <w:tcW w:w="576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198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71888.14</w:t>
            </w:r>
            <w:r>
              <w:rPr>
                <w:rFonts w:hint="eastAsia" w:ascii="宋体" w:hAnsi="宋体" w:eastAsia="宋体" w:cs="宋体"/>
                <w:i w:val="0"/>
                <w:color w:val="000000"/>
                <w:kern w:val="0"/>
                <w:sz w:val="16"/>
                <w:szCs w:val="16"/>
                <w:u w:val="none"/>
                <w:lang w:val="en-US" w:eastAsia="zh-CN" w:bidi="ar"/>
              </w:rPr>
              <w:t xml:space="preserve"> </w:t>
            </w:r>
          </w:p>
        </w:tc>
      </w:tr>
    </w:tbl>
    <w:p>
      <w:pPr>
        <w:pStyle w:val="2"/>
        <w:ind w:left="0" w:leftChars="0" w:firstLine="0" w:firstLineChars="0"/>
        <w:rPr>
          <w:rFonts w:hint="eastAsia" w:ascii="宋体" w:hAnsi="宋体" w:cs="宋体"/>
          <w:b/>
          <w:bCs/>
          <w:sz w:val="24"/>
          <w:szCs w:val="24"/>
          <w:lang w:eastAsia="zh-CN"/>
        </w:rPr>
      </w:pPr>
    </w:p>
    <w:tbl>
      <w:tblPr>
        <w:tblStyle w:val="8"/>
        <w:tblW w:w="9859" w:type="dxa"/>
        <w:jc w:val="center"/>
        <w:shd w:val="clear" w:color="auto" w:fill="auto"/>
        <w:tblLayout w:type="fixed"/>
        <w:tblCellMar>
          <w:top w:w="0" w:type="dxa"/>
          <w:left w:w="0" w:type="dxa"/>
          <w:bottom w:w="0" w:type="dxa"/>
          <w:right w:w="0" w:type="dxa"/>
        </w:tblCellMar>
      </w:tblPr>
      <w:tblGrid>
        <w:gridCol w:w="732"/>
        <w:gridCol w:w="3276"/>
        <w:gridCol w:w="900"/>
        <w:gridCol w:w="1212"/>
        <w:gridCol w:w="964"/>
        <w:gridCol w:w="1037"/>
        <w:gridCol w:w="1738"/>
      </w:tblGrid>
      <w:tr>
        <w:tblPrEx>
          <w:shd w:val="clear" w:color="auto" w:fill="auto"/>
          <w:tblCellMar>
            <w:top w:w="0" w:type="dxa"/>
            <w:left w:w="0" w:type="dxa"/>
            <w:bottom w:w="0" w:type="dxa"/>
            <w:right w:w="0" w:type="dxa"/>
          </w:tblCellMar>
        </w:tblPrEx>
        <w:trPr>
          <w:trHeight w:val="197"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栾川</w:t>
            </w:r>
            <w:r>
              <w:rPr>
                <w:rFonts w:hint="eastAsia" w:ascii="宋体" w:hAnsi="宋体" w:cs="宋体"/>
                <w:b/>
                <w:i w:val="0"/>
                <w:color w:val="000000"/>
                <w:kern w:val="0"/>
                <w:sz w:val="24"/>
                <w:szCs w:val="24"/>
                <w:u w:val="none"/>
                <w:lang w:val="en-US" w:eastAsia="zh-CN" w:bidi="ar"/>
              </w:rPr>
              <w:t>山水文苑项目售楼部外立面装饰工程综合</w:t>
            </w:r>
            <w:r>
              <w:rPr>
                <w:rFonts w:hint="eastAsia" w:ascii="宋体" w:hAnsi="宋体" w:eastAsia="宋体" w:cs="宋体"/>
                <w:b/>
                <w:i w:val="0"/>
                <w:color w:val="000000"/>
                <w:kern w:val="0"/>
                <w:sz w:val="24"/>
                <w:szCs w:val="24"/>
                <w:u w:val="none"/>
                <w:lang w:val="en-US" w:eastAsia="zh-CN" w:bidi="ar"/>
              </w:rPr>
              <w:t>单价分析表</w:t>
            </w: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计量</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玻璃栏板</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309.50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6T+1.14PVB+6T钢化夹胶玻璃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1.10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203.50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φ50*1.2mm不锈钢扶手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50*8不锈钢板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0.45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8.00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437.50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13.13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18.03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42.18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510.83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带骨架幕墙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562.15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8LOW-E+12A+8钢化中空玻璃（MQ3、MQ4、MQ5）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272.95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low-e变白玻；265为白玻单价</w:t>
            </w: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铝合金立柱、横梁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12.05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289.20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81.38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硅酮耐候密封胶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0.50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结构胶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双面胶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4.22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泡沫棒</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2.75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135.00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135.00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778.53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23.36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32.08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75.06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909.02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带骨架幕墙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591.72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10+12A+10钢化中空超白玻璃（MQ1）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432.60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铝合金立柱、横梁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6.63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159.12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81.38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硅酮耐候密封胶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0.50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结构胶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双面胶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4.22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泡沫棒</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2.75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135.00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135.00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808.10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24.24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33.29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77.91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943.55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WM1248、WM1748</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455.41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6LOW-E+12A+6钢化中空玻璃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118.45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low-e变白玻；115为白玻单价</w:t>
            </w: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铝合金立柱、横梁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14.04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336.96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126.38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五金配件及门套包边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硅酮耐候密封胶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0.50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结构胶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双面胶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4.22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泡沫棒</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2.75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701.79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21.05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28.91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67.66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819.42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WM6057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337.28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6+12A+6钢化中空超白玻璃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152.00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156.56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铝合金立柱、横梁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7.53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180.72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159.12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五金配件及门套包边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地弹簧</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0.058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拉手</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硅酮耐候密封胶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0.50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结构胶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双面胶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4.22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泡沫棒</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2.75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616.40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18.49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25.40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59.43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719.72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入户门（MQ2带花格）</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630.39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8+9A+8钢化中空超白玻璃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190.55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铝合金立柱、横梁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7.91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189.84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159.12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五金配件及门套包边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地弹簧</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0.058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拉手</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硅酮耐候密封胶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0.50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结构胶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双面胶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4.22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泡沫棒</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2.75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909.51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27.29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37.47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87.68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1061.96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MLC8430、MLC7430、MLC6030（门联窗门部分）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308.29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6LOW-E+12A+6钢化中空玻璃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118.45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low-e变白玻；115为白玻单价</w:t>
            </w: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铝合金立柱、横梁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7.91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189.84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159.12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五金配件及门套包边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地弹簧</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0.058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拉手</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硅酮耐候密封胶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0.50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结构胶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1.05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双面胶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4.22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泡沫棒</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 </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1.42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2.75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587.41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17.62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24.20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56.63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685.87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MLC8430、MLC7430、MLC6030（门联窗窗部分）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279.49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6LOW-E+12A+6钢化中空玻璃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118.45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low-e变白玻；115为白玻单价</w:t>
            </w: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铝合金立柱、横梁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6.71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161.04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23.00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422.49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12.67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17.41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40.73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493.30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7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固定窗C1244、C1229、C1230、C8129-1、C8129、C8429、C7147-1、C7147、C8447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315.73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6LOW-E+12A+6钢化中空玻璃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118.45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low-e变白玻；115为白玻单价</w:t>
            </w: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铝合金立柱、横梁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8.22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197.28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23.00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458.73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13.76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18.90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44.23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535.62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7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平开窗C1244、C1229、C1230、C8129-1、C8129、C8429、C7147-1、C7147、C8447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420.91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6LOW-E+12A+6钢化中空玻璃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118.45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low-e变白玻；115为白玻单价</w:t>
            </w: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铝合金立柱、横梁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11.79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282.96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五金配件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0.30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570.91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17.13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23.52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55.04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666.60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固定窗C1246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682.31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6LOW-E+12A+6钢化中空玻璃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118.45 </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low-e变白玻；115为白玻单价</w:t>
            </w: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铝合金立柱、横梁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11.79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282.96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金属格栅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0.85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238.00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木饰面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0.33 </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42.90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832.31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24.97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34.29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80.24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971.81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铝合金百叶窗</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250.00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铝合金百叶窗</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其他材料费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铝合金百叶窗人工费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m2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35.00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35.00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290.00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8.70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11.95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27.96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338.61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05" w:hRule="atLeast"/>
          <w:jc w:val="center"/>
        </w:trPr>
        <w:tc>
          <w:tcPr>
            <w:tcW w:w="98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综合单价分析表</w:t>
            </w:r>
          </w:p>
        </w:tc>
      </w:tr>
      <w:tr>
        <w:tblPrEx>
          <w:tblCellMar>
            <w:top w:w="0" w:type="dxa"/>
            <w:left w:w="0" w:type="dxa"/>
            <w:bottom w:w="0" w:type="dxa"/>
            <w:right w:w="0" w:type="dxa"/>
          </w:tblCellMar>
        </w:tblPrEx>
        <w:trPr>
          <w:trHeight w:val="2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 名 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工程数量</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金额（元）</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钢结构</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4635.00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19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200*100*6镀锌钢方通立柱  150*100*6镀锌方通           30*30镀锌方通              120*60*4镀锌方管            L50*4镀锌角钢                 预埋件300*200*8/200*20*8       100*50*4镀锌方通                  50*50*4镀锌方通</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4500.00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4635.00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辅材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370.50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170.50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170.50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钢结构制作安装人工费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t</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2200.00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2200.00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小计（一+二+三）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7205.50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管理费四*3 %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216.17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利润（四+五）* 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296.87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七</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税金（四+五+六）* 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694.67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5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w:t>
            </w:r>
          </w:p>
        </w:tc>
        <w:tc>
          <w:tcPr>
            <w:tcW w:w="3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综合单价（四+五+六+七+八）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8413.20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bl>
    <w:p>
      <w:pPr>
        <w:pStyle w:val="2"/>
        <w:ind w:left="0" w:leftChars="0" w:firstLine="0" w:firstLineChars="0"/>
        <w:rPr>
          <w:rFonts w:hint="eastAsia" w:ascii="宋体" w:hAnsi="宋体" w:cs="宋体"/>
          <w:b/>
          <w:bCs/>
          <w:sz w:val="24"/>
          <w:szCs w:val="24"/>
          <w:lang w:eastAsia="zh-CN"/>
        </w:rPr>
      </w:pPr>
    </w:p>
    <w:sectPr>
      <w:footerReference r:id="rId4"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50331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29</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50331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29</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pPr>
    <w:r>
      <w:drawing>
        <wp:inline distT="0" distB="0" distL="114300" distR="114300">
          <wp:extent cx="1047750" cy="319405"/>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047750" cy="319405"/>
                  </a:xfrm>
                  <a:prstGeom prst="rect">
                    <a:avLst/>
                  </a:prstGeom>
                  <a:noFill/>
                  <a:ln>
                    <a:noFill/>
                  </a:ln>
                </pic:spPr>
              </pic:pic>
            </a:graphicData>
          </a:graphic>
        </wp:inline>
      </w:drawing>
    </w:r>
    <w:r>
      <w:rPr>
        <w:sz w:val="18"/>
      </w:rPr>
      <w:drawing>
        <wp:anchor distT="0" distB="0" distL="114300" distR="114300" simplePos="0" relativeHeight="503315456" behindDoc="1" locked="0" layoutInCell="1" allowOverlap="1">
          <wp:simplePos x="0" y="0"/>
          <wp:positionH relativeFrom="margin">
            <wp:posOffset>321310</wp:posOffset>
          </wp:positionH>
          <wp:positionV relativeFrom="margin">
            <wp:posOffset>1842135</wp:posOffset>
          </wp:positionV>
          <wp:extent cx="5273675" cy="5293995"/>
          <wp:effectExtent l="0" t="0" r="3175" b="1905"/>
          <wp:wrapNone/>
          <wp:docPr id="3"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7F408"/>
    <w:multiLevelType w:val="singleLevel"/>
    <w:tmpl w:val="4237F40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B2D8A"/>
    <w:rsid w:val="00944FED"/>
    <w:rsid w:val="23AB1958"/>
    <w:rsid w:val="23C2668F"/>
    <w:rsid w:val="28EB2D8A"/>
    <w:rsid w:val="2CBA72FA"/>
    <w:rsid w:val="2F4F3812"/>
    <w:rsid w:val="3CDE4B0C"/>
    <w:rsid w:val="42590990"/>
    <w:rsid w:val="64BD066B"/>
    <w:rsid w:val="64F81AEB"/>
    <w:rsid w:val="6AA956FF"/>
    <w:rsid w:val="72BF4AA8"/>
    <w:rsid w:val="741D1A0B"/>
    <w:rsid w:val="769F5276"/>
    <w:rsid w:val="7B696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3">
    <w:name w:val="Body Text"/>
    <w:basedOn w:val="1"/>
    <w:uiPriority w:val="0"/>
    <w:pPr>
      <w:spacing w:line="360" w:lineRule="auto"/>
    </w:pPr>
    <w:rPr>
      <w:rFonts w:ascii="Times New Roman" w:hAnsi="Times New Roman"/>
      <w:sz w:val="24"/>
      <w:szCs w:val="20"/>
    </w:rPr>
  </w:style>
  <w:style w:type="paragraph" w:styleId="4">
    <w:name w:val="Plain Text"/>
    <w:basedOn w:val="1"/>
    <w:uiPriority w:val="0"/>
    <w:pPr>
      <w:spacing w:line="360" w:lineRule="auto"/>
      <w:ind w:firstLine="480" w:firstLineChars="200"/>
    </w:pPr>
    <w:rPr>
      <w:rFonts w:ascii="宋体" w:hAnsi="Courier New" w:eastAsia="仿宋_GB2312" w:cs="Courier New"/>
      <w:sz w:val="24"/>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2021-01-18T00:38:00Z</dcterms:created>
  <dc:creator>Administrator</dc:creator>
  <cp:lastModifiedBy>Administrator</cp:lastModifiedBy>
  <dcterms:modified xsi:type="dcterms:W3CDTF">2021-01-27T07:03:45Z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