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rPr>
          <w:rStyle w:val="9"/>
          <w:rFonts w:ascii="宋体" w:hAnsi="宋体"/>
          <w:b/>
          <w:bCs/>
          <w:color w:val="000000" w:themeColor="text1"/>
          <w:szCs w:val="24"/>
          <w:highlight w:val="none"/>
          <w14:textFill>
            <w14:solidFill>
              <w14:schemeClr w14:val="tx1"/>
            </w14:solidFill>
          </w14:textFill>
        </w:rPr>
      </w:pPr>
    </w:p>
    <w:p>
      <w:pPr>
        <w:pStyle w:val="2"/>
      </w:pPr>
    </w:p>
    <w:p>
      <w:pPr>
        <w:pStyle w:val="2"/>
      </w:pPr>
    </w:p>
    <w:p>
      <w:pPr>
        <w:jc w:val="center"/>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开元壹号60#地块公寓楼智能化工程</w:t>
      </w:r>
    </w:p>
    <w:p>
      <w:pPr>
        <w:jc w:val="center"/>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施工合同</w:t>
      </w: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widowControl/>
        <w:spacing w:line="360" w:lineRule="auto"/>
        <w:ind w:firstLine="441" w:firstLineChars="147"/>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 xml:space="preserve"> 成本代码：</w:t>
      </w:r>
      <w:r>
        <w:rPr>
          <w:rFonts w:hint="eastAsia" w:ascii="宋体" w:hAnsi="宋体" w:cs="宋体"/>
          <w:color w:val="000000" w:themeColor="text1"/>
          <w:sz w:val="30"/>
          <w:szCs w:val="30"/>
          <w:highlight w:val="none"/>
          <w:lang w:val="en-US" w:eastAsia="zh-CN"/>
          <w14:textFill>
            <w14:solidFill>
              <w14:schemeClr w14:val="tx1"/>
            </w14:solidFill>
          </w14:textFill>
        </w:rPr>
        <w:t>4.11</w:t>
      </w:r>
    </w:p>
    <w:p>
      <w:pPr>
        <w:widowControl/>
        <w:spacing w:line="360" w:lineRule="auto"/>
        <w:ind w:firstLine="441" w:firstLineChars="147"/>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合同编号：KYYH.60B-JP-064</w:t>
      </w:r>
      <w:bookmarkStart w:id="1" w:name="_GoBack"/>
      <w:bookmarkEnd w:id="1"/>
    </w:p>
    <w:p>
      <w:pPr>
        <w:pStyle w:val="2"/>
        <w:rPr>
          <w:rFonts w:hint="eastAsia" w:ascii="宋体" w:hAnsi="宋体" w:cs="宋体"/>
          <w:color w:val="000000" w:themeColor="text1"/>
          <w:sz w:val="30"/>
          <w:szCs w:val="30"/>
          <w:highlight w:val="none"/>
          <w14:textFill>
            <w14:solidFill>
              <w14:schemeClr w14:val="tx1"/>
            </w14:solidFill>
          </w14:textFill>
        </w:rPr>
      </w:pPr>
    </w:p>
    <w:p>
      <w:pPr>
        <w:pStyle w:val="2"/>
        <w:rPr>
          <w:rFonts w:hint="eastAsia" w:ascii="宋体" w:hAnsi="宋体" w:cs="宋体"/>
          <w:color w:val="000000" w:themeColor="text1"/>
          <w:sz w:val="30"/>
          <w:szCs w:val="30"/>
          <w:highlight w:val="none"/>
          <w14:textFill>
            <w14:solidFill>
              <w14:schemeClr w14:val="tx1"/>
            </w14:solidFill>
          </w14:textFill>
        </w:rPr>
      </w:pPr>
    </w:p>
    <w:p>
      <w:pPr>
        <w:pStyle w:val="2"/>
        <w:rPr>
          <w:rFonts w:hint="eastAsia" w:ascii="宋体" w:hAnsi="宋体" w:cs="宋体"/>
          <w:color w:val="000000" w:themeColor="text1"/>
          <w:sz w:val="30"/>
          <w:szCs w:val="30"/>
          <w:highlight w:val="none"/>
          <w14:textFill>
            <w14:solidFill>
              <w14:schemeClr w14:val="tx1"/>
            </w14:solidFill>
          </w14:textFill>
        </w:rPr>
      </w:pPr>
    </w:p>
    <w:p>
      <w:pPr>
        <w:pStyle w:val="2"/>
        <w:rPr>
          <w:rFonts w:hint="eastAsia" w:ascii="宋体" w:hAnsi="宋体" w:cs="宋体"/>
          <w:color w:val="000000" w:themeColor="text1"/>
          <w:sz w:val="30"/>
          <w:szCs w:val="30"/>
          <w:highlight w:val="none"/>
          <w14:textFill>
            <w14:solidFill>
              <w14:schemeClr w14:val="tx1"/>
            </w14:solidFill>
          </w14:textFill>
        </w:rPr>
      </w:pPr>
    </w:p>
    <w:p>
      <w:pPr>
        <w:widowControl/>
        <w:spacing w:line="360" w:lineRule="auto"/>
        <w:ind w:firstLine="441" w:firstLineChars="147"/>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甲方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cs="宋体"/>
          <w:color w:val="000000" w:themeColor="text1"/>
          <w:sz w:val="30"/>
          <w:szCs w:val="30"/>
          <w:highlight w:val="none"/>
          <w:u w:val="single"/>
          <w14:textFill>
            <w14:solidFill>
              <w14:schemeClr w14:val="tx1"/>
            </w14:solidFill>
          </w14:textFill>
        </w:rPr>
        <w:t>洛阳浩德鑫置地有限公司</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p>
    <w:p>
      <w:pPr>
        <w:widowControl/>
        <w:spacing w:line="360" w:lineRule="auto"/>
        <w:ind w:firstLine="441" w:firstLineChars="147"/>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eastAsia="zh-CN"/>
          <w14:textFill>
            <w14:solidFill>
              <w14:schemeClr w14:val="tx1"/>
            </w14:solidFill>
          </w14:textFill>
        </w:rPr>
        <w:t>洛阳慧吉电子工程安装有限公司</w:t>
      </w:r>
    </w:p>
    <w:p>
      <w:pPr>
        <w:pStyle w:val="2"/>
        <w:ind w:firstLine="1800" w:firstLineChars="600"/>
        <w:rPr>
          <w:rFonts w:hint="default" w:eastAsia="宋体"/>
          <w:b w:val="0"/>
          <w:bCs/>
          <w:color w:val="000000" w:themeColor="text1"/>
          <w:sz w:val="30"/>
          <w:szCs w:val="30"/>
          <w:highlight w:val="none"/>
          <w:u w:val="single"/>
          <w:lang w:val="en-US" w:eastAsia="zh-CN"/>
          <w14:textFill>
            <w14:solidFill>
              <w14:schemeClr w14:val="tx1"/>
            </w14:solidFill>
          </w14:textFill>
        </w:rPr>
      </w:pPr>
      <w:r>
        <w:rPr>
          <w:rFonts w:hint="eastAsia"/>
          <w:b w:val="0"/>
          <w:bCs/>
          <w:color w:val="000000" w:themeColor="text1"/>
          <w:sz w:val="30"/>
          <w:szCs w:val="30"/>
          <w:highlight w:val="none"/>
          <w14:textFill>
            <w14:solidFill>
              <w14:schemeClr w14:val="tx1"/>
            </w14:solidFill>
          </w14:textFill>
        </w:rPr>
        <w:t>签订时间</w:t>
      </w:r>
      <w:r>
        <w:rPr>
          <w:rFonts w:hint="eastAsia"/>
          <w:b w:val="0"/>
          <w:bCs/>
          <w:color w:val="000000" w:themeColor="text1"/>
          <w:sz w:val="30"/>
          <w:szCs w:val="30"/>
          <w:highlight w:val="none"/>
          <w:lang w:eastAsia="zh-CN"/>
          <w14:textFill>
            <w14:solidFill>
              <w14:schemeClr w14:val="tx1"/>
            </w14:solidFill>
          </w14:textFill>
        </w:rPr>
        <w:t>：</w:t>
      </w:r>
      <w:r>
        <w:rPr>
          <w:rFonts w:hint="eastAsia"/>
          <w:b w:val="0"/>
          <w:bCs/>
          <w:color w:val="000000" w:themeColor="text1"/>
          <w:sz w:val="30"/>
          <w:szCs w:val="30"/>
          <w:highlight w:val="none"/>
          <w:u w:val="single"/>
          <w:lang w:val="en-US" w:eastAsia="zh-CN"/>
          <w14:textFill>
            <w14:solidFill>
              <w14:schemeClr w14:val="tx1"/>
            </w14:solidFill>
          </w14:textFill>
        </w:rPr>
        <w:t xml:space="preserve">     2021年02月        </w:t>
      </w:r>
    </w:p>
    <w:p>
      <w:pPr>
        <w:widowControl/>
        <w:spacing w:line="360" w:lineRule="auto"/>
        <w:rPr>
          <w:rFonts w:ascii="宋体" w:hAnsi="宋体" w:cs="宋体"/>
          <w:color w:val="000000" w:themeColor="text1"/>
          <w:szCs w:val="24"/>
          <w:highlight w:val="none"/>
          <w14:textFill>
            <w14:solidFill>
              <w14:schemeClr w14:val="tx1"/>
            </w14:solidFill>
          </w14:textFill>
        </w:rPr>
      </w:pPr>
    </w:p>
    <w:p>
      <w:pPr>
        <w:widowControl/>
        <w:spacing w:line="360" w:lineRule="auto"/>
        <w:jc w:val="center"/>
        <w:rPr>
          <w:rFonts w:hint="eastAsia" w:ascii="宋体" w:hAnsi="宋体" w:cs="宋体"/>
          <w:b/>
          <w:bCs/>
          <w:color w:val="000000" w:themeColor="text1"/>
          <w:sz w:val="32"/>
          <w:szCs w:val="32"/>
          <w:highlight w:val="none"/>
          <w:lang w:eastAsia="zh-CN"/>
          <w14:textFill>
            <w14:solidFill>
              <w14:schemeClr w14:val="tx1"/>
            </w14:solidFill>
          </w14:textFill>
        </w:rPr>
        <w:sectPr>
          <w:headerReference r:id="rId3" w:type="default"/>
          <w:pgSz w:w="11906" w:h="16838"/>
          <w:pgMar w:top="1304" w:right="1304" w:bottom="1304" w:left="1304" w:header="851" w:footer="850" w:gutter="0"/>
          <w:cols w:space="425" w:num="1"/>
          <w:docGrid w:type="lines" w:linePitch="312" w:charSpace="0"/>
        </w:sectPr>
      </w:pPr>
    </w:p>
    <w:p>
      <w:pPr>
        <w:widowControl/>
        <w:spacing w:line="360" w:lineRule="auto"/>
        <w:jc w:val="center"/>
        <w:rPr>
          <w:rFonts w:hint="default"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lang w:eastAsia="zh-CN"/>
          <w14:textFill>
            <w14:solidFill>
              <w14:schemeClr w14:val="tx1"/>
            </w14:solidFill>
          </w14:textFill>
        </w:rPr>
        <w:t>开元壹号</w:t>
      </w:r>
      <w:r>
        <w:rPr>
          <w:rFonts w:hint="eastAsia" w:ascii="宋体" w:hAnsi="宋体" w:cs="宋体"/>
          <w:b/>
          <w:bCs/>
          <w:color w:val="000000" w:themeColor="text1"/>
          <w:sz w:val="32"/>
          <w:szCs w:val="32"/>
          <w:highlight w:val="none"/>
          <w:lang w:val="en-US" w:eastAsia="zh-CN"/>
          <w14:textFill>
            <w14:solidFill>
              <w14:schemeClr w14:val="tx1"/>
            </w14:solidFill>
          </w14:textFill>
        </w:rPr>
        <w:t>60#地块公寓楼智能化工程施工合同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甲方（全称）：</w:t>
      </w:r>
      <w:r>
        <w:rPr>
          <w:rFonts w:hint="eastAsia" w:ascii="宋体" w:hAnsi="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4"/>
          <w:highlight w:val="none"/>
          <w:u w:val="single"/>
          <w14:textFill>
            <w14:solidFill>
              <w14:schemeClr w14:val="tx1"/>
            </w14:solidFill>
          </w14:textFill>
        </w:rPr>
        <w:t>洛阳浩德鑫置地有限公司</w:t>
      </w:r>
      <w:r>
        <w:rPr>
          <w:rFonts w:hint="eastAsia" w:ascii="宋体" w:hAnsi="宋体" w:cs="宋体"/>
          <w:color w:val="000000" w:themeColor="text1"/>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乙方（全称）：</w:t>
      </w:r>
      <w:r>
        <w:rPr>
          <w:rFonts w:hint="eastAsia" w:ascii="宋体" w:hAnsi="宋体" w:cs="宋体"/>
          <w:color w:val="000000" w:themeColor="text1"/>
          <w:szCs w:val="24"/>
          <w:highlight w:val="none"/>
          <w:u w:val="single"/>
          <w:lang w:eastAsia="zh-CN"/>
          <w14:textFill>
            <w14:solidFill>
              <w14:schemeClr w14:val="tx1"/>
            </w14:solidFill>
          </w14:textFill>
        </w:rPr>
        <w:t>洛阳慧吉电子工程安装有限公司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依照《中华人民共和国合同法》、《中华人民共和国建筑法》及其他有关法律、行政法规，遵循平等、自愿、公平和诚实信用的原则，双方就开元壹号</w:t>
      </w:r>
      <w:r>
        <w:rPr>
          <w:rFonts w:hint="eastAsia" w:ascii="宋体" w:hAnsi="宋体" w:cs="宋体"/>
          <w:bCs/>
          <w:color w:val="000000" w:themeColor="text1"/>
          <w:szCs w:val="24"/>
          <w:highlight w:val="none"/>
          <w14:textFill>
            <w14:solidFill>
              <w14:schemeClr w14:val="tx1"/>
            </w14:solidFill>
          </w14:textFill>
        </w:rPr>
        <w:t>6</w:t>
      </w:r>
      <w:r>
        <w:rPr>
          <w:rFonts w:hint="eastAsia" w:ascii="宋体" w:hAnsi="宋体" w:cs="宋体"/>
          <w:bCs/>
          <w:color w:val="000000" w:themeColor="text1"/>
          <w:szCs w:val="24"/>
          <w:highlight w:val="none"/>
          <w:lang w:val="en-US" w:eastAsia="zh-CN"/>
          <w14:textFill>
            <w14:solidFill>
              <w14:schemeClr w14:val="tx1"/>
            </w14:solidFill>
          </w14:textFill>
        </w:rPr>
        <w:t>0#</w:t>
      </w:r>
      <w:r>
        <w:rPr>
          <w:rFonts w:hint="eastAsia" w:ascii="宋体" w:hAnsi="宋体" w:cs="宋体"/>
          <w:bCs/>
          <w:color w:val="000000" w:themeColor="text1"/>
          <w:szCs w:val="24"/>
          <w:highlight w:val="none"/>
          <w14:textFill>
            <w14:solidFill>
              <w14:schemeClr w14:val="tx1"/>
            </w14:solidFill>
          </w14:textFill>
        </w:rPr>
        <w:t>地块</w:t>
      </w:r>
      <w:r>
        <w:rPr>
          <w:rFonts w:hint="eastAsia" w:ascii="宋体" w:hAnsi="宋体" w:cs="宋体"/>
          <w:bCs/>
          <w:color w:val="000000" w:themeColor="text1"/>
          <w:szCs w:val="24"/>
          <w:highlight w:val="none"/>
          <w:lang w:eastAsia="zh-CN"/>
          <w14:textFill>
            <w14:solidFill>
              <w14:schemeClr w14:val="tx1"/>
            </w14:solidFill>
          </w14:textFill>
        </w:rPr>
        <w:t>公寓楼</w:t>
      </w:r>
      <w:r>
        <w:rPr>
          <w:rFonts w:hint="eastAsia" w:ascii="宋体" w:hAnsi="宋体" w:cs="宋体"/>
          <w:bCs/>
          <w:color w:val="000000" w:themeColor="text1"/>
          <w:szCs w:val="24"/>
          <w:highlight w:val="none"/>
          <w14:textFill>
            <w14:solidFill>
              <w14:schemeClr w14:val="tx1"/>
            </w14:solidFill>
          </w14:textFill>
        </w:rPr>
        <w:t>智能化工程</w:t>
      </w:r>
      <w:r>
        <w:rPr>
          <w:rFonts w:hint="eastAsia" w:ascii="宋体" w:hAnsi="宋体" w:cs="宋体"/>
          <w:color w:val="000000" w:themeColor="text1"/>
          <w:szCs w:val="24"/>
          <w:highlight w:val="none"/>
          <w14:textFill>
            <w14:solidFill>
              <w14:schemeClr w14:val="tx1"/>
            </w14:solidFill>
          </w14:textFill>
        </w:rPr>
        <w:t>施工事项协商一致，订立本合同。</w:t>
      </w:r>
    </w:p>
    <w:p>
      <w:pPr>
        <w:keepNext w:val="0"/>
        <w:keepLines w:val="0"/>
        <w:pageBreakBefore w:val="0"/>
        <w:widowControl w:val="0"/>
        <w:tabs>
          <w:tab w:val="left" w:pos="0"/>
        </w:tabs>
        <w:kinsoku/>
        <w:wordWrap/>
        <w:overflowPunct/>
        <w:topLinePunct w:val="0"/>
        <w:autoSpaceDE/>
        <w:autoSpaceDN/>
        <w:bidi w:val="0"/>
        <w:adjustRightInd/>
        <w:snapToGrid/>
        <w:spacing w:line="360" w:lineRule="auto"/>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工程名称：开元壹号</w:t>
      </w:r>
      <w:r>
        <w:rPr>
          <w:rFonts w:hint="eastAsia" w:ascii="宋体" w:hAnsi="宋体" w:cs="宋体"/>
          <w:bCs/>
          <w:color w:val="000000" w:themeColor="text1"/>
          <w:szCs w:val="24"/>
          <w:highlight w:val="none"/>
          <w14:textFill>
            <w14:solidFill>
              <w14:schemeClr w14:val="tx1"/>
            </w14:solidFill>
          </w14:textFill>
        </w:rPr>
        <w:t>60</w:t>
      </w:r>
      <w:r>
        <w:rPr>
          <w:rFonts w:hint="eastAsia" w:ascii="宋体" w:hAnsi="宋体" w:cs="宋体"/>
          <w:bCs/>
          <w:color w:val="000000" w:themeColor="text1"/>
          <w:szCs w:val="24"/>
          <w:highlight w:val="none"/>
          <w:lang w:val="en-US" w:eastAsia="zh-CN"/>
          <w14:textFill>
            <w14:solidFill>
              <w14:schemeClr w14:val="tx1"/>
            </w14:solidFill>
          </w14:textFill>
        </w:rPr>
        <w:t>#</w:t>
      </w:r>
      <w:r>
        <w:rPr>
          <w:rFonts w:hint="eastAsia" w:ascii="宋体" w:hAnsi="宋体" w:cs="宋体"/>
          <w:bCs/>
          <w:color w:val="000000" w:themeColor="text1"/>
          <w:szCs w:val="24"/>
          <w:highlight w:val="none"/>
          <w14:textFill>
            <w14:solidFill>
              <w14:schemeClr w14:val="tx1"/>
            </w14:solidFill>
          </w14:textFill>
        </w:rPr>
        <w:t>地块公寓楼智能化</w:t>
      </w:r>
      <w:r>
        <w:rPr>
          <w:rFonts w:hint="eastAsia" w:ascii="宋体" w:hAnsi="宋体" w:cs="宋体"/>
          <w:color w:val="000000" w:themeColor="text1"/>
          <w:szCs w:val="24"/>
          <w:highlight w:val="none"/>
          <w14:textFill>
            <w14:solidFill>
              <w14:schemeClr w14:val="tx1"/>
            </w14:solidFill>
          </w14:textFill>
        </w:rPr>
        <w:t>施工工程；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工程地点：</w:t>
      </w:r>
      <w:r>
        <w:rPr>
          <w:rFonts w:hint="eastAsia" w:ascii="宋体"/>
          <w:color w:val="000000" w:themeColor="text1"/>
          <w:szCs w:val="24"/>
          <w:highlight w:val="none"/>
          <w14:textFill>
            <w14:solidFill>
              <w14:schemeClr w14:val="tx1"/>
            </w14:solidFill>
          </w14:textFill>
        </w:rPr>
        <w:t>洛阳市洛龙区开元大道与汇通街交汇处西南侧</w:t>
      </w:r>
      <w:r>
        <w:rPr>
          <w:rFonts w:hint="eastAsia" w:ascii="宋体" w:hAnsi="宋体" w:cs="宋体"/>
          <w:color w:val="000000" w:themeColor="text1"/>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工程类别：数字化小区，全网适用TCP/IP协议，实现小区一卡通。</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二、工程承包范围</w:t>
      </w:r>
    </w:p>
    <w:p>
      <w:pPr>
        <w:keepNext w:val="0"/>
        <w:keepLines w:val="0"/>
        <w:pageBreakBefore w:val="0"/>
        <w:widowControl w:val="0"/>
        <w:kinsoku/>
        <w:wordWrap/>
        <w:overflowPunct/>
        <w:topLinePunct w:val="0"/>
        <w:autoSpaceDE/>
        <w:autoSpaceDN/>
        <w:bidi w:val="0"/>
        <w:adjustRightInd/>
        <w:snapToGrid/>
        <w:spacing w:line="360" w:lineRule="auto"/>
        <w:ind w:firstLine="528" w:firstLineChars="200"/>
        <w:jc w:val="both"/>
        <w:textAlignment w:val="auto"/>
        <w:rPr>
          <w:rFonts w:ascii="宋体" w:hAnsi="宋体" w:cs="宋体"/>
          <w:color w:val="000000" w:themeColor="text1"/>
          <w:spacing w:val="12"/>
          <w:szCs w:val="24"/>
          <w:highlight w:val="none"/>
          <w:shd w:val="clear" w:color="auto" w:fill="FFFFFF"/>
          <w14:textFill>
            <w14:solidFill>
              <w14:schemeClr w14:val="tx1"/>
            </w14:solidFill>
          </w14:textFill>
        </w:rPr>
      </w:pPr>
      <w:r>
        <w:rPr>
          <w:rFonts w:hint="eastAsia" w:ascii="宋体" w:hAnsi="宋体" w:cs="宋体"/>
          <w:color w:val="000000" w:themeColor="text1"/>
          <w:spacing w:val="12"/>
          <w:szCs w:val="24"/>
          <w:highlight w:val="none"/>
          <w:shd w:val="clear" w:color="auto" w:fill="FFFFFF"/>
          <w14:textFill>
            <w14:solidFill>
              <w14:schemeClr w14:val="tx1"/>
            </w14:solidFill>
          </w14:textFill>
        </w:rPr>
        <w:t>1、图纸范围内每户及单元门处的楼宇对讲系统的施工安装；</w:t>
      </w:r>
    </w:p>
    <w:p>
      <w:pPr>
        <w:keepNext w:val="0"/>
        <w:keepLines w:val="0"/>
        <w:pageBreakBefore w:val="0"/>
        <w:widowControl w:val="0"/>
        <w:kinsoku/>
        <w:wordWrap/>
        <w:overflowPunct/>
        <w:topLinePunct w:val="0"/>
        <w:autoSpaceDE/>
        <w:autoSpaceDN/>
        <w:bidi w:val="0"/>
        <w:adjustRightInd/>
        <w:snapToGrid/>
        <w:spacing w:line="360" w:lineRule="auto"/>
        <w:ind w:firstLine="528" w:firstLineChars="200"/>
        <w:jc w:val="both"/>
        <w:textAlignment w:val="auto"/>
        <w:rPr>
          <w:rFonts w:ascii="宋体" w:hAnsi="宋体" w:cs="宋体"/>
          <w:color w:val="000000" w:themeColor="text1"/>
          <w:spacing w:val="12"/>
          <w:szCs w:val="24"/>
          <w:highlight w:val="none"/>
          <w:shd w:val="clear" w:color="auto" w:fill="FFFFFF"/>
          <w14:textFill>
            <w14:solidFill>
              <w14:schemeClr w14:val="tx1"/>
            </w14:solidFill>
          </w14:textFill>
        </w:rPr>
      </w:pPr>
      <w:r>
        <w:rPr>
          <w:rFonts w:hint="eastAsia" w:ascii="宋体" w:hAnsi="宋体" w:cs="宋体"/>
          <w:color w:val="000000" w:themeColor="text1"/>
          <w:spacing w:val="12"/>
          <w:szCs w:val="24"/>
          <w:highlight w:val="none"/>
          <w:shd w:val="clear" w:color="auto" w:fill="FFFFFF"/>
          <w14:textFill>
            <w14:solidFill>
              <w14:schemeClr w14:val="tx1"/>
            </w14:solidFill>
          </w14:textFill>
        </w:rPr>
        <w:t>2、图纸范围内楼宇内部、地上和地下车库监控系统的施工安装；</w:t>
      </w:r>
    </w:p>
    <w:p>
      <w:pPr>
        <w:keepNext w:val="0"/>
        <w:keepLines w:val="0"/>
        <w:pageBreakBefore w:val="0"/>
        <w:widowControl w:val="0"/>
        <w:kinsoku/>
        <w:wordWrap/>
        <w:overflowPunct/>
        <w:topLinePunct w:val="0"/>
        <w:autoSpaceDE/>
        <w:autoSpaceDN/>
        <w:bidi w:val="0"/>
        <w:adjustRightInd/>
        <w:snapToGrid/>
        <w:spacing w:line="360" w:lineRule="auto"/>
        <w:ind w:firstLine="528" w:firstLineChars="200"/>
        <w:jc w:val="both"/>
        <w:textAlignment w:val="auto"/>
        <w:rPr>
          <w:rFonts w:ascii="宋体" w:hAnsi="宋体" w:cs="宋体"/>
          <w:color w:val="000000" w:themeColor="text1"/>
          <w:spacing w:val="12"/>
          <w:szCs w:val="24"/>
          <w:highlight w:val="none"/>
          <w:shd w:val="clear" w:color="auto" w:fill="FFFFFF"/>
          <w14:textFill>
            <w14:solidFill>
              <w14:schemeClr w14:val="tx1"/>
            </w14:solidFill>
          </w14:textFill>
        </w:rPr>
      </w:pPr>
      <w:r>
        <w:rPr>
          <w:rFonts w:hint="eastAsia" w:ascii="宋体" w:hAnsi="宋体" w:cs="宋体"/>
          <w:color w:val="000000" w:themeColor="text1"/>
          <w:spacing w:val="12"/>
          <w:szCs w:val="24"/>
          <w:highlight w:val="none"/>
          <w:shd w:val="clear" w:color="auto" w:fill="FFFFFF"/>
          <w14:textFill>
            <w14:solidFill>
              <w14:schemeClr w14:val="tx1"/>
            </w14:solidFill>
          </w14:textFill>
        </w:rPr>
        <w:t>3、图纸范围内经甲方认可方案的背景音乐系统施工安装（包括音响）；</w:t>
      </w:r>
    </w:p>
    <w:p>
      <w:pPr>
        <w:keepNext w:val="0"/>
        <w:keepLines w:val="0"/>
        <w:pageBreakBefore w:val="0"/>
        <w:widowControl w:val="0"/>
        <w:kinsoku/>
        <w:wordWrap/>
        <w:overflowPunct/>
        <w:topLinePunct w:val="0"/>
        <w:autoSpaceDE/>
        <w:autoSpaceDN/>
        <w:bidi w:val="0"/>
        <w:adjustRightInd/>
        <w:snapToGrid/>
        <w:spacing w:line="360" w:lineRule="auto"/>
        <w:ind w:firstLine="528" w:firstLineChars="200"/>
        <w:jc w:val="both"/>
        <w:textAlignment w:val="auto"/>
        <w:rPr>
          <w:rFonts w:ascii="宋体" w:hAnsi="宋体" w:cs="宋体"/>
          <w:color w:val="000000" w:themeColor="text1"/>
          <w:spacing w:val="12"/>
          <w:szCs w:val="24"/>
          <w:highlight w:val="none"/>
          <w:shd w:val="clear" w:color="auto" w:fill="FFFFFF"/>
          <w14:textFill>
            <w14:solidFill>
              <w14:schemeClr w14:val="tx1"/>
            </w14:solidFill>
          </w14:textFill>
        </w:rPr>
      </w:pPr>
      <w:r>
        <w:rPr>
          <w:rFonts w:hint="eastAsia" w:ascii="宋体" w:hAnsi="宋体" w:cs="宋体"/>
          <w:color w:val="000000" w:themeColor="text1"/>
          <w:spacing w:val="12"/>
          <w:szCs w:val="24"/>
          <w:highlight w:val="none"/>
          <w:shd w:val="clear" w:color="auto" w:fill="FFFFFF"/>
          <w14:textFill>
            <w14:solidFill>
              <w14:schemeClr w14:val="tx1"/>
            </w14:solidFill>
          </w14:textFill>
        </w:rPr>
        <w:t>4、图纸范围内经甲方认可方案的监控中心的施工安装；</w:t>
      </w:r>
    </w:p>
    <w:p>
      <w:pPr>
        <w:keepNext w:val="0"/>
        <w:keepLines w:val="0"/>
        <w:pageBreakBefore w:val="0"/>
        <w:widowControl w:val="0"/>
        <w:kinsoku/>
        <w:wordWrap/>
        <w:overflowPunct/>
        <w:topLinePunct w:val="0"/>
        <w:autoSpaceDE/>
        <w:autoSpaceDN/>
        <w:bidi w:val="0"/>
        <w:adjustRightInd/>
        <w:snapToGrid/>
        <w:spacing w:line="360" w:lineRule="auto"/>
        <w:ind w:firstLine="528" w:firstLineChars="200"/>
        <w:jc w:val="both"/>
        <w:textAlignment w:val="auto"/>
        <w:rPr>
          <w:rFonts w:ascii="宋体" w:hAnsi="宋体" w:cs="宋体"/>
          <w:color w:val="000000" w:themeColor="text1"/>
          <w:spacing w:val="12"/>
          <w:szCs w:val="24"/>
          <w:highlight w:val="none"/>
          <w:shd w:val="clear" w:color="auto" w:fill="FFFFFF"/>
          <w14:textFill>
            <w14:solidFill>
              <w14:schemeClr w14:val="tx1"/>
            </w14:solidFill>
          </w14:textFill>
        </w:rPr>
      </w:pPr>
      <w:r>
        <w:rPr>
          <w:rFonts w:hint="eastAsia" w:ascii="宋体" w:hAnsi="宋体" w:cs="宋体"/>
          <w:color w:val="000000" w:themeColor="text1"/>
          <w:spacing w:val="12"/>
          <w:szCs w:val="24"/>
          <w:highlight w:val="none"/>
          <w:shd w:val="clear" w:color="auto" w:fill="FFFFFF"/>
          <w:lang w:val="en-US" w:eastAsia="zh-CN"/>
          <w14:textFill>
            <w14:solidFill>
              <w14:schemeClr w14:val="tx1"/>
            </w14:solidFill>
          </w14:textFill>
        </w:rPr>
        <w:t>5</w:t>
      </w:r>
      <w:r>
        <w:rPr>
          <w:rFonts w:hint="eastAsia" w:ascii="宋体" w:hAnsi="宋体" w:cs="宋体"/>
          <w:color w:val="000000" w:themeColor="text1"/>
          <w:spacing w:val="12"/>
          <w:szCs w:val="24"/>
          <w:highlight w:val="none"/>
          <w:shd w:val="clear" w:color="auto" w:fill="FFFFFF"/>
          <w14:textFill>
            <w14:solidFill>
              <w14:schemeClr w14:val="tx1"/>
            </w14:solidFill>
          </w14:textFill>
        </w:rPr>
        <w:t>、图纸范围内小区大门进出道闸系统的施工安装；</w:t>
      </w:r>
    </w:p>
    <w:p>
      <w:pPr>
        <w:keepNext w:val="0"/>
        <w:keepLines w:val="0"/>
        <w:pageBreakBefore w:val="0"/>
        <w:widowControl w:val="0"/>
        <w:kinsoku/>
        <w:wordWrap/>
        <w:overflowPunct/>
        <w:topLinePunct w:val="0"/>
        <w:autoSpaceDE/>
        <w:autoSpaceDN/>
        <w:bidi w:val="0"/>
        <w:adjustRightInd/>
        <w:snapToGrid/>
        <w:spacing w:line="360" w:lineRule="auto"/>
        <w:ind w:firstLine="528" w:firstLineChars="200"/>
        <w:jc w:val="both"/>
        <w:textAlignment w:val="auto"/>
        <w:rPr>
          <w:rFonts w:ascii="宋体" w:hAnsi="宋体" w:cs="宋体"/>
          <w:color w:val="000000" w:themeColor="text1"/>
          <w:spacing w:val="12"/>
          <w:szCs w:val="24"/>
          <w:highlight w:val="none"/>
          <w:shd w:val="clear" w:color="auto" w:fill="FFFFFF"/>
          <w14:textFill>
            <w14:solidFill>
              <w14:schemeClr w14:val="tx1"/>
            </w14:solidFill>
          </w14:textFill>
        </w:rPr>
      </w:pPr>
      <w:r>
        <w:rPr>
          <w:rFonts w:hint="eastAsia" w:ascii="宋体" w:hAnsi="宋体" w:cs="宋体"/>
          <w:color w:val="000000" w:themeColor="text1"/>
          <w:spacing w:val="12"/>
          <w:szCs w:val="24"/>
          <w:highlight w:val="none"/>
          <w:shd w:val="clear" w:color="auto" w:fill="FFFFFF"/>
          <w:lang w:val="en-US" w:eastAsia="zh-CN"/>
          <w14:textFill>
            <w14:solidFill>
              <w14:schemeClr w14:val="tx1"/>
            </w14:solidFill>
          </w14:textFill>
        </w:rPr>
        <w:t>6</w:t>
      </w:r>
      <w:r>
        <w:rPr>
          <w:rFonts w:hint="eastAsia" w:ascii="宋体" w:hAnsi="宋体" w:cs="宋体"/>
          <w:color w:val="000000" w:themeColor="text1"/>
          <w:spacing w:val="12"/>
          <w:szCs w:val="24"/>
          <w:highlight w:val="none"/>
          <w:shd w:val="clear" w:color="auto" w:fill="FFFFFF"/>
          <w14:textFill>
            <w14:solidFill>
              <w14:schemeClr w14:val="tx1"/>
            </w14:solidFill>
          </w14:textFill>
        </w:rPr>
        <w:t>、图纸范围内小区内保安巡更系统的施工安装；</w:t>
      </w:r>
    </w:p>
    <w:p>
      <w:pPr>
        <w:keepNext w:val="0"/>
        <w:keepLines w:val="0"/>
        <w:pageBreakBefore w:val="0"/>
        <w:widowControl w:val="0"/>
        <w:kinsoku/>
        <w:wordWrap/>
        <w:overflowPunct/>
        <w:topLinePunct w:val="0"/>
        <w:autoSpaceDE/>
        <w:autoSpaceDN/>
        <w:bidi w:val="0"/>
        <w:adjustRightInd/>
        <w:snapToGrid/>
        <w:spacing w:line="360" w:lineRule="auto"/>
        <w:ind w:firstLine="528" w:firstLineChars="200"/>
        <w:jc w:val="both"/>
        <w:textAlignment w:val="auto"/>
        <w:rPr>
          <w:rFonts w:ascii="宋体" w:hAnsi="宋体" w:cs="宋体"/>
          <w:color w:val="000000" w:themeColor="text1"/>
          <w:spacing w:val="12"/>
          <w:szCs w:val="24"/>
          <w:highlight w:val="none"/>
          <w:shd w:val="clear" w:color="auto" w:fill="FFFFFF"/>
          <w14:textFill>
            <w14:solidFill>
              <w14:schemeClr w14:val="tx1"/>
            </w14:solidFill>
          </w14:textFill>
        </w:rPr>
      </w:pPr>
      <w:r>
        <w:rPr>
          <w:rFonts w:hint="eastAsia" w:ascii="宋体" w:hAnsi="宋体" w:cs="宋体"/>
          <w:color w:val="000000" w:themeColor="text1"/>
          <w:spacing w:val="12"/>
          <w:szCs w:val="24"/>
          <w:highlight w:val="none"/>
          <w:shd w:val="clear" w:color="auto" w:fill="FFFFFF"/>
          <w:lang w:val="en-US" w:eastAsia="zh-CN"/>
          <w14:textFill>
            <w14:solidFill>
              <w14:schemeClr w14:val="tx1"/>
            </w14:solidFill>
          </w14:textFill>
        </w:rPr>
        <w:t>7</w:t>
      </w:r>
      <w:r>
        <w:rPr>
          <w:rFonts w:hint="eastAsia" w:ascii="宋体" w:hAnsi="宋体" w:cs="宋体"/>
          <w:color w:val="000000" w:themeColor="text1"/>
          <w:spacing w:val="12"/>
          <w:szCs w:val="24"/>
          <w:highlight w:val="none"/>
          <w:shd w:val="clear" w:color="auto" w:fill="FFFFFF"/>
          <w14:textFill>
            <w14:solidFill>
              <w14:schemeClr w14:val="tx1"/>
            </w14:solidFill>
          </w14:textFill>
        </w:rPr>
        <w:t>、信息发布系统以及电梯联接系统；</w:t>
      </w:r>
    </w:p>
    <w:p>
      <w:pPr>
        <w:keepNext w:val="0"/>
        <w:keepLines w:val="0"/>
        <w:pageBreakBefore w:val="0"/>
        <w:widowControl w:val="0"/>
        <w:kinsoku/>
        <w:wordWrap/>
        <w:overflowPunct/>
        <w:topLinePunct w:val="0"/>
        <w:autoSpaceDE/>
        <w:autoSpaceDN/>
        <w:bidi w:val="0"/>
        <w:adjustRightInd/>
        <w:snapToGrid/>
        <w:spacing w:line="360" w:lineRule="auto"/>
        <w:ind w:firstLine="528"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pacing w:val="12"/>
          <w:szCs w:val="24"/>
          <w:highlight w:val="none"/>
          <w:shd w:val="clear" w:color="auto" w:fill="FFFFFF"/>
          <w:lang w:val="en-US" w:eastAsia="zh-CN"/>
          <w14:textFill>
            <w14:solidFill>
              <w14:schemeClr w14:val="tx1"/>
            </w14:solidFill>
          </w14:textFill>
        </w:rPr>
        <w:t>8</w:t>
      </w:r>
      <w:r>
        <w:rPr>
          <w:rFonts w:hint="eastAsia" w:ascii="宋体" w:hAnsi="宋体" w:cs="宋体"/>
          <w:color w:val="000000" w:themeColor="text1"/>
          <w:spacing w:val="12"/>
          <w:szCs w:val="24"/>
          <w:highlight w:val="none"/>
          <w:shd w:val="clear" w:color="auto" w:fill="FFFFFF"/>
          <w14:textFill>
            <w14:solidFill>
              <w14:schemeClr w14:val="tx1"/>
            </w14:solidFill>
          </w14:textFill>
        </w:rPr>
        <w:t>、承包各系统一切安装工程的施工、调试、报验并通过政府主管部门验收；</w:t>
      </w:r>
      <w:r>
        <w:rPr>
          <w:rFonts w:hint="eastAsia" w:ascii="宋体" w:hAnsi="宋体" w:cs="宋体"/>
          <w:color w:val="000000" w:themeColor="text1"/>
          <w:szCs w:val="24"/>
          <w:highlight w:val="none"/>
          <w14:textFill>
            <w14:solidFill>
              <w14:schemeClr w14:val="tx1"/>
            </w14:solidFill>
          </w14:textFill>
        </w:rPr>
        <w:t>检测、验收等相关费用均已包括在固定合同总价内。</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三、承包方式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总价包干，包工包料、包质量、包工期、包安全、包通过验收直至交付使用。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四、工期要求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color w:val="000000" w:themeColor="text1"/>
          <w:szCs w:val="24"/>
          <w:highlight w:val="none"/>
          <w14:textFill>
            <w14:solidFill>
              <w14:schemeClr w14:val="tx1"/>
            </w14:solidFill>
          </w14:textFill>
        </w:rPr>
      </w:pPr>
      <w:r>
        <w:rPr>
          <w:rFonts w:hint="eastAsia" w:ascii="宋体"/>
          <w:color w:val="000000" w:themeColor="text1"/>
          <w:szCs w:val="24"/>
          <w:highlight w:val="none"/>
          <w14:textFill>
            <w14:solidFill>
              <w14:schemeClr w14:val="tx1"/>
            </w14:solidFill>
          </w14:textFill>
        </w:rPr>
        <w:t>工期：90日历天，节点工期承包人应按发包人现场管理代表下发的施工指令组织施工。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color w:val="000000" w:themeColor="text1"/>
          <w:szCs w:val="24"/>
          <w:highlight w:val="none"/>
          <w14:textFill>
            <w14:solidFill>
              <w14:schemeClr w14:val="tx1"/>
            </w14:solidFill>
          </w14:textFill>
        </w:rPr>
      </w:pPr>
      <w:r>
        <w:rPr>
          <w:rFonts w:hint="eastAsia" w:ascii="宋体"/>
          <w:color w:val="000000" w:themeColor="text1"/>
          <w:szCs w:val="24"/>
          <w:highlight w:val="none"/>
          <w14:textFill>
            <w14:solidFill>
              <w14:schemeClr w14:val="tx1"/>
            </w14:solidFill>
          </w14:textFill>
        </w:rPr>
        <w:t>开工日期：以发包人签发的开工令为准。</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五、合同方式及价格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1、合同方式：采用总价包干形式承包。</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施工图纸内所有施工内容按照本合同第二条约定执行，此工程固定合同总价一次性包干，除变更签证外结算时不因任何因素的变化而调整。报价清单中</w:t>
      </w:r>
      <w:r>
        <w:rPr>
          <w:rFonts w:hint="eastAsia" w:ascii="宋体" w:hAnsi="宋体" w:cs="宋体"/>
          <w:color w:val="000000" w:themeColor="text1"/>
          <w:kern w:val="0"/>
          <w:szCs w:val="24"/>
          <w:highlight w:val="none"/>
          <w14:textFill>
            <w14:solidFill>
              <w14:schemeClr w14:val="tx1"/>
            </w14:solidFill>
          </w14:textFill>
        </w:rPr>
        <w:t>不管是否有缺项、漏项，均视为乙方已综合考虑在固定合同总价内。</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2、合同价格：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2.1本工程固定合同总价为</w:t>
      </w:r>
      <w:r>
        <w:rPr>
          <w:rFonts w:hint="eastAsia" w:ascii="宋体" w:hAnsi="宋体" w:cs="宋体"/>
          <w:color w:val="000000" w:themeColor="text1"/>
          <w:szCs w:val="24"/>
          <w:highlight w:val="none"/>
          <w:lang w:val="en-US" w:eastAsia="zh-CN"/>
          <w14:textFill>
            <w14:solidFill>
              <w14:schemeClr w14:val="tx1"/>
            </w14:solidFill>
          </w14:textFill>
        </w:rPr>
        <w:t>¥1130000.00万</w:t>
      </w:r>
      <w:r>
        <w:rPr>
          <w:rFonts w:hint="eastAsia" w:ascii="宋体" w:hAnsi="宋体" w:cs="宋体"/>
          <w:color w:val="000000" w:themeColor="text1"/>
          <w:szCs w:val="24"/>
          <w:highlight w:val="none"/>
          <w14:textFill>
            <w14:solidFill>
              <w14:schemeClr w14:val="tx1"/>
            </w14:solidFill>
          </w14:textFill>
        </w:rPr>
        <w:t>元，大写</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人民币</w:t>
      </w:r>
      <w:r>
        <w:rPr>
          <w:rFonts w:hint="eastAsia" w:ascii="宋体" w:hAnsi="宋体" w:cs="宋体"/>
          <w:color w:val="000000" w:themeColor="text1"/>
          <w:szCs w:val="24"/>
          <w:highlight w:val="none"/>
          <w:lang w:eastAsia="zh-CN"/>
          <w14:textFill>
            <w14:solidFill>
              <w14:schemeClr w14:val="tx1"/>
            </w14:solidFill>
          </w14:textFill>
        </w:rPr>
        <w:t>壹佰壹拾叁万圆整，</w:t>
      </w:r>
      <w:r>
        <w:rPr>
          <w:rFonts w:hint="eastAsia" w:ascii="宋体" w:hAnsi="宋体" w:cs="宋体"/>
          <w:color w:val="000000" w:themeColor="text1"/>
          <w:szCs w:val="24"/>
          <w:highlight w:val="none"/>
          <w14:textFill>
            <w14:solidFill>
              <w14:schemeClr w14:val="tx1"/>
            </w14:solidFill>
          </w14:textFill>
        </w:rPr>
        <w:t>其中，不含税金额为</w:t>
      </w:r>
      <w:r>
        <w:rPr>
          <w:rFonts w:hint="eastAsia" w:ascii="宋体" w:hAnsi="宋体" w:cs="宋体"/>
          <w:color w:val="000000" w:themeColor="text1"/>
          <w:szCs w:val="24"/>
          <w:highlight w:val="none"/>
          <w:lang w:val="en-US" w:eastAsia="zh-CN"/>
          <w14:textFill>
            <w14:solidFill>
              <w14:schemeClr w14:val="tx1"/>
            </w14:solidFill>
          </w14:textFill>
        </w:rPr>
        <w:t>¥1036697.25</w:t>
      </w:r>
      <w:r>
        <w:rPr>
          <w:rFonts w:hint="eastAsia" w:ascii="宋体" w:hAnsi="宋体" w:cs="宋体"/>
          <w:color w:val="000000" w:themeColor="text1"/>
          <w:szCs w:val="24"/>
          <w:highlight w:val="none"/>
          <w14:textFill>
            <w14:solidFill>
              <w14:schemeClr w14:val="tx1"/>
            </w14:solidFill>
          </w14:textFill>
        </w:rPr>
        <w:t>元，</w:t>
      </w:r>
      <w:r>
        <w:rPr>
          <w:rFonts w:hint="eastAsia" w:ascii="宋体" w:hAnsi="宋体" w:cs="宋体"/>
          <w:color w:val="000000" w:themeColor="text1"/>
          <w:szCs w:val="24"/>
          <w:highlight w:val="none"/>
          <w:lang w:eastAsia="zh-CN"/>
          <w14:textFill>
            <w14:solidFill>
              <w14:schemeClr w14:val="tx1"/>
            </w14:solidFill>
          </w14:textFill>
        </w:rPr>
        <w:t>税金为</w:t>
      </w:r>
      <w:r>
        <w:rPr>
          <w:rFonts w:hint="eastAsia" w:ascii="宋体" w:hAnsi="宋体" w:cs="宋体"/>
          <w:color w:val="000000" w:themeColor="text1"/>
          <w:szCs w:val="24"/>
          <w:highlight w:val="none"/>
          <w:lang w:val="en-US" w:eastAsia="zh-CN"/>
          <w14:textFill>
            <w14:solidFill>
              <w14:schemeClr w14:val="tx1"/>
            </w14:solidFill>
          </w14:textFill>
        </w:rPr>
        <w:t>¥93302.75元，</w:t>
      </w:r>
      <w:r>
        <w:rPr>
          <w:rFonts w:hint="eastAsia" w:ascii="宋体" w:hAnsi="宋体" w:cs="宋体"/>
          <w:color w:val="000000" w:themeColor="text1"/>
          <w:szCs w:val="24"/>
          <w:highlight w:val="none"/>
          <w14:textFill>
            <w14:solidFill>
              <w14:schemeClr w14:val="tx1"/>
            </w14:solidFill>
          </w14:textFill>
        </w:rPr>
        <w:t>增值税率为</w:t>
      </w:r>
      <w:r>
        <w:rPr>
          <w:rFonts w:hint="eastAsia" w:ascii="宋体" w:hAnsi="宋体" w:cs="宋体"/>
          <w:color w:val="000000" w:themeColor="text1"/>
          <w:szCs w:val="24"/>
          <w:highlight w:val="none"/>
          <w:lang w:val="en-US" w:eastAsia="zh-CN"/>
          <w14:textFill>
            <w14:solidFill>
              <w14:schemeClr w14:val="tx1"/>
            </w14:solidFill>
          </w14:textFill>
        </w:rPr>
        <w:t>9</w:t>
      </w:r>
      <w:r>
        <w:rPr>
          <w:rFonts w:hint="eastAsia" w:ascii="宋体" w:hAnsi="宋体" w:cs="宋体"/>
          <w:color w:val="000000" w:themeColor="text1"/>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2.2、固定合同总价中已包括但不限于承包范围内开元壹号</w:t>
      </w:r>
      <w:r>
        <w:rPr>
          <w:rFonts w:hint="eastAsia" w:ascii="宋体" w:hAnsi="宋体" w:cs="宋体"/>
          <w:bCs/>
          <w:color w:val="000000" w:themeColor="text1"/>
          <w:szCs w:val="24"/>
          <w:highlight w:val="none"/>
          <w14:textFill>
            <w14:solidFill>
              <w14:schemeClr w14:val="tx1"/>
            </w14:solidFill>
          </w14:textFill>
        </w:rPr>
        <w:t>60#地块公寓楼智能化</w:t>
      </w:r>
      <w:r>
        <w:rPr>
          <w:rFonts w:hint="eastAsia" w:ascii="宋体" w:hAnsi="宋体" w:cs="宋体"/>
          <w:color w:val="000000" w:themeColor="text1"/>
          <w:szCs w:val="24"/>
          <w:highlight w:val="none"/>
          <w14:textFill>
            <w14:solidFill>
              <w14:schemeClr w14:val="tx1"/>
            </w14:solidFill>
          </w14:textFill>
        </w:rPr>
        <w:t xml:space="preserve">工程设备和材料的购置、安装、调试、检测、办理验收手续及取得合格证所需费用、质保期内的系统维护费和保修期内所需的备品备件、免费对甲方技术人员的培训等费用。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2.3、固定合同总价中已包括但不限于完成承包范围内所有智能化工程的成本、利润、税金、措施费、规费（专项费用）、验收、风险费用等与之相关的所有费用。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六、施工技术及体系要求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1、 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1.1、《建筑工程施工质量验收统一标准》GB50300-20</w:t>
      </w:r>
      <w:r>
        <w:rPr>
          <w:rFonts w:ascii="宋体" w:hAnsi="宋体" w:cs="宋体"/>
          <w:color w:val="000000" w:themeColor="text1"/>
          <w:szCs w:val="24"/>
          <w:highlight w:val="none"/>
          <w14:textFill>
            <w14:solidFill>
              <w14:schemeClr w14:val="tx1"/>
            </w14:solidFill>
          </w14:textFill>
        </w:rPr>
        <w:t>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1.2、《建筑装饰装修工程质量验收规范》GB50210-2</w:t>
      </w:r>
      <w:r>
        <w:rPr>
          <w:rFonts w:ascii="宋体" w:hAnsi="宋体" w:cs="宋体"/>
          <w:color w:val="000000" w:themeColor="text1"/>
          <w:szCs w:val="24"/>
          <w:highlight w:val="none"/>
          <w14:textFill>
            <w14:solidFill>
              <w14:schemeClr w14:val="tx1"/>
            </w14:solidFill>
          </w14:textFill>
        </w:rPr>
        <w:t>018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1.3、《建筑室内装修设计防火规范》GB50222-</w:t>
      </w:r>
      <w:r>
        <w:rPr>
          <w:rFonts w:ascii="宋体" w:hAnsi="宋体" w:cs="宋体"/>
          <w:color w:val="000000" w:themeColor="text1"/>
          <w:szCs w:val="24"/>
          <w:highlight w:val="none"/>
          <w14:textFill>
            <w14:solidFill>
              <w14:schemeClr w14:val="tx1"/>
            </w14:solidFill>
          </w14:textFill>
        </w:rPr>
        <w:t>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1.4、《建筑电气安装工程质量检验评定标准》GBJ303-</w:t>
      </w:r>
      <w:r>
        <w:rPr>
          <w:rFonts w:ascii="宋体" w:hAnsi="宋体" w:cs="宋体"/>
          <w:color w:val="000000" w:themeColor="text1"/>
          <w:szCs w:val="24"/>
          <w:highlight w:val="none"/>
          <w14:textFill>
            <w14:solidFill>
              <w14:schemeClr w14:val="tx1"/>
            </w14:solidFill>
          </w14:textFill>
        </w:rPr>
        <w:t>2002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1.5、《民用闭路监视电视系统工程技术规范》GB50198-</w:t>
      </w:r>
      <w:r>
        <w:rPr>
          <w:rFonts w:ascii="宋体" w:hAnsi="宋体" w:cs="宋体"/>
          <w:color w:val="000000" w:themeColor="text1"/>
          <w:szCs w:val="24"/>
          <w:highlight w:val="none"/>
          <w14:textFill>
            <w14:solidFill>
              <w14:schemeClr w14:val="tx1"/>
            </w14:solidFill>
          </w14:textFill>
        </w:rPr>
        <w:t>2011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1.6、电子计算机机房设计规范GB/T50174-</w:t>
      </w:r>
      <w:r>
        <w:rPr>
          <w:rFonts w:ascii="宋体" w:hAnsi="宋体" w:cs="宋体"/>
          <w:color w:val="000000" w:themeColor="text1"/>
          <w:szCs w:val="24"/>
          <w:highlight w:val="none"/>
          <w14:textFill>
            <w14:solidFill>
              <w14:schemeClr w14:val="tx1"/>
            </w14:solidFill>
          </w14:textFill>
        </w:rPr>
        <w:t>2008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1.7、与本工程有关的技术规范和验收标准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a.以上引用标准，如果已有更新标准，则执行新标准。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b.以上只列出一些主要规范、标准，本项目涉及的有关内容按相应规范、标准执行。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c.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 xml:space="preserve">2、技术要求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2.1、可视对讲系统技术要求：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2.1.1、使用环境条件：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-10~+55℃（能经受偶尔的较轻振动，能适应中等程度的高低温和湿度的变化，在一般室内条件下使用）。</w:t>
      </w:r>
      <w:r>
        <w:rPr>
          <w:rFonts w:hint="eastAsia" w:ascii="宋体" w:hAnsi="宋体" w:cs="宋体"/>
          <w:color w:val="000000" w:themeColor="text1"/>
          <w:szCs w:val="24"/>
          <w:highlight w:val="none"/>
          <w14:textFill>
            <w14:solidFill>
              <w14:schemeClr w14:val="tx1"/>
            </w14:solidFill>
          </w14:textFill>
        </w:rPr>
        <w:br w:type="textWrapping"/>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相对湿度：10%~95%</w:t>
      </w:r>
      <w:r>
        <w:rPr>
          <w:rFonts w:hint="eastAsia" w:ascii="宋体" w:hAnsi="宋体" w:cs="宋体"/>
          <w:color w:val="000000" w:themeColor="text1"/>
          <w:szCs w:val="24"/>
          <w:highlight w:val="none"/>
          <w14:textFill>
            <w14:solidFill>
              <w14:schemeClr w14:val="tx1"/>
            </w14:solidFill>
          </w14:textFill>
        </w:rPr>
        <w:br w:type="textWrapping"/>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大气压力：86~106Kpa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2.1.2、外观及结构要求</w:t>
      </w:r>
    </w:p>
    <w:tbl>
      <w:tblPr>
        <w:tblStyle w:val="6"/>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6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项 目</w:t>
            </w:r>
          </w:p>
        </w:tc>
        <w:tc>
          <w:tcPr>
            <w:tcW w:w="6694" w:type="dxa"/>
            <w:vAlign w:val="center"/>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塑料壳外表面</w:t>
            </w:r>
          </w:p>
        </w:tc>
        <w:tc>
          <w:tcPr>
            <w:tcW w:w="6694" w:type="dxa"/>
            <w:vAlign w:val="center"/>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平整光滑，无裂纹、褪色及永久性污渍，也无明显变形（缩水）和划痕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金属壳外表面</w:t>
            </w:r>
          </w:p>
        </w:tc>
        <w:tc>
          <w:tcPr>
            <w:tcW w:w="6694" w:type="dxa"/>
            <w:vAlign w:val="center"/>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平整、无明显变形和划痕，表面涂覆不能露出底层金属，亦无起泡、腐蚀、缺口、毛刺、蚀点、砂孔和涂层脱落等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按键、开关</w:t>
            </w:r>
          </w:p>
        </w:tc>
        <w:tc>
          <w:tcPr>
            <w:tcW w:w="6694" w:type="dxa"/>
            <w:vAlign w:val="center"/>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操作应灵活可靠，零部件应紧固无松动，标志清晰；封条清晰、各产品合格证及标示应当清晰、不误解、不易擦落。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防护能力</w:t>
            </w:r>
          </w:p>
        </w:tc>
        <w:tc>
          <w:tcPr>
            <w:tcW w:w="6694" w:type="dxa"/>
            <w:vAlign w:val="center"/>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主机应符合IP33的规定；</w:t>
            </w:r>
          </w:p>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分机应符合IP30的规定；</w:t>
            </w:r>
          </w:p>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主机外壳应有防止非正常拆卸的保护措施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标识</w:t>
            </w:r>
          </w:p>
        </w:tc>
        <w:tc>
          <w:tcPr>
            <w:tcW w:w="6694" w:type="dxa"/>
            <w:vAlign w:val="center"/>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应有以下清晰、永久的标识： 产品规格型号、电源额定值及主要技术指标等。所有手动控制装置应清晰地标明它们的用途或图示符号；在接线端子附近应标有相应的字符或数字；导线应有编号、颜色或其它的标识。</w:t>
            </w:r>
          </w:p>
        </w:tc>
      </w:tr>
    </w:tbl>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2.1.3、基本功能要求</w:t>
      </w: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项目</w:t>
            </w:r>
          </w:p>
        </w:tc>
        <w:tc>
          <w:tcPr>
            <w:tcW w:w="7020" w:type="dxa"/>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通话功能</w:t>
            </w:r>
          </w:p>
        </w:tc>
        <w:tc>
          <w:tcPr>
            <w:tcW w:w="7020" w:type="dxa"/>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主机与分机间接通后，能实现双向通话，话音音质清晰，不应出现振鸣现象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监视功能</w:t>
            </w:r>
          </w:p>
        </w:tc>
        <w:tc>
          <w:tcPr>
            <w:tcW w:w="7020" w:type="dxa"/>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主机与分机间接通后，在分机监视器上能监视由主机摄取的访客实时图像，以便识别访客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可靠性要求</w:t>
            </w:r>
          </w:p>
        </w:tc>
        <w:tc>
          <w:tcPr>
            <w:tcW w:w="7020" w:type="dxa"/>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系统在正常工作条件下，连续工作7天，不应出现任何故障，且音质清晰，图像信号稳定，能正确辨别来访者</w:t>
            </w:r>
          </w:p>
        </w:tc>
      </w:tr>
    </w:tbl>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2.1.4、主要电性能指标</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2.1.4.1、音频指标</w:t>
      </w:r>
    </w:p>
    <w:tbl>
      <w:tblPr>
        <w:tblStyle w:val="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08"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项目</w:t>
            </w:r>
          </w:p>
        </w:tc>
        <w:tc>
          <w:tcPr>
            <w:tcW w:w="6840" w:type="dxa"/>
            <w:vAlign w:val="center"/>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行业标准GA/T72-2005楼宇对讲系统及电控防盗门通用技术条件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908" w:type="dxa"/>
            <w:vMerge w:val="restart"/>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全程响度</w:t>
            </w:r>
          </w:p>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评定值试验</w:t>
            </w:r>
          </w:p>
        </w:tc>
        <w:tc>
          <w:tcPr>
            <w:tcW w:w="6840"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应答通道：18dB±5dB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908" w:type="dxa"/>
            <w:vMerge w:val="continue"/>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p>
        </w:tc>
        <w:tc>
          <w:tcPr>
            <w:tcW w:w="6840"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主呼通道：13dB±5dB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908" w:type="dxa"/>
            <w:vMerge w:val="continue"/>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p>
        </w:tc>
        <w:tc>
          <w:tcPr>
            <w:tcW w:w="6840"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联网通道：13dB±5dB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Merge w:val="restart"/>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频率响应</w:t>
            </w:r>
          </w:p>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试验</w:t>
            </w:r>
          </w:p>
        </w:tc>
        <w:tc>
          <w:tcPr>
            <w:tcW w:w="6840"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应答通道：400Hz-3400Hz,应在GA/T72 -2005图1的允差范围内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Merge w:val="continue"/>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p>
        </w:tc>
        <w:tc>
          <w:tcPr>
            <w:tcW w:w="6840"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主呼通道：400Hz-3400Hz,应在GA/T72 -2005图1的允差范围内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Merge w:val="continue"/>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p>
        </w:tc>
        <w:tc>
          <w:tcPr>
            <w:tcW w:w="6840"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联网通道：400Hz-3400Hz,应在GA/T72 -2005图2的允差范围内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Merge w:val="restart"/>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非线性</w:t>
            </w:r>
          </w:p>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失真试验</w:t>
            </w:r>
          </w:p>
        </w:tc>
        <w:tc>
          <w:tcPr>
            <w:tcW w:w="6840"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应答通道：≤7%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Merge w:val="continue"/>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p>
        </w:tc>
        <w:tc>
          <w:tcPr>
            <w:tcW w:w="6840"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主呼通道：≤7%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Merge w:val="continue"/>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p>
        </w:tc>
        <w:tc>
          <w:tcPr>
            <w:tcW w:w="6840"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联网通道：≤7%（手柄）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Merge w:val="restart"/>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信噪比试验</w:t>
            </w:r>
          </w:p>
        </w:tc>
        <w:tc>
          <w:tcPr>
            <w:tcW w:w="6840"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应答通道：≥30dB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Merge w:val="continue"/>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p>
        </w:tc>
        <w:tc>
          <w:tcPr>
            <w:tcW w:w="6840"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主呼通道：≥35dB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侧音掩蔽</w:t>
            </w:r>
          </w:p>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评定值</w:t>
            </w:r>
          </w:p>
        </w:tc>
        <w:tc>
          <w:tcPr>
            <w:tcW w:w="6840"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可视室内机手柄端：≥5dB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振铃声级</w:t>
            </w:r>
          </w:p>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试验</w:t>
            </w:r>
          </w:p>
        </w:tc>
        <w:tc>
          <w:tcPr>
            <w:tcW w:w="6840"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0.5m处≥70dB(A)</w:t>
            </w:r>
          </w:p>
        </w:tc>
      </w:tr>
    </w:tbl>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2.1.4.2、视频指标</w:t>
      </w: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adjustRightInd w:val="0"/>
              <w:snapToGrid w:val="0"/>
              <w:spacing w:line="360" w:lineRule="auto"/>
              <w:ind w:firstLine="720" w:firstLineChars="300"/>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项目</w:t>
            </w:r>
          </w:p>
        </w:tc>
        <w:tc>
          <w:tcPr>
            <w:tcW w:w="6173" w:type="dxa"/>
            <w:vAlign w:val="center"/>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行业标准GA/T269-2001黑白可视对讲系统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系统摄像的最低照度</w:t>
            </w:r>
          </w:p>
        </w:tc>
        <w:tc>
          <w:tcPr>
            <w:tcW w:w="6173" w:type="dxa"/>
            <w:vAlign w:val="center"/>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≤0.1Lx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系统摄像的最高照度</w:t>
            </w:r>
          </w:p>
        </w:tc>
        <w:tc>
          <w:tcPr>
            <w:tcW w:w="6173" w:type="dxa"/>
            <w:vAlign w:val="center"/>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≥4500Lx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系统监视器上的图像亮度鉴别等级</w:t>
            </w:r>
          </w:p>
        </w:tc>
        <w:tc>
          <w:tcPr>
            <w:tcW w:w="6173" w:type="dxa"/>
            <w:vAlign w:val="center"/>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系统监视器上的图像分辨力（中心水平）</w:t>
            </w:r>
          </w:p>
        </w:tc>
        <w:tc>
          <w:tcPr>
            <w:tcW w:w="6173" w:type="dxa"/>
            <w:vAlign w:val="center"/>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≥320TVL</w:t>
            </w:r>
          </w:p>
        </w:tc>
      </w:tr>
    </w:tbl>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2.1.5、安全性要求</w:t>
      </w: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adjustRightInd w:val="0"/>
              <w:snapToGrid w:val="0"/>
              <w:spacing w:line="360" w:lineRule="auto"/>
              <w:ind w:firstLine="720" w:firstLineChars="300"/>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项目</w:t>
            </w:r>
          </w:p>
        </w:tc>
        <w:tc>
          <w:tcPr>
            <w:tcW w:w="6660" w:type="dxa"/>
            <w:vAlign w:val="center"/>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行业标准GA/T269-2001黑白可视对讲系统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80"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绝缘要求</w:t>
            </w:r>
          </w:p>
        </w:tc>
        <w:tc>
          <w:tcPr>
            <w:tcW w:w="6660" w:type="dxa"/>
            <w:vAlign w:val="center"/>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电源插头或电源引入端子与外壳或外壳裸露金属部件之间的绝缘电阻在正常环境条件下应不小于100MΩ，湿热条件下应不小于5MΩ。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80"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抗电强度</w:t>
            </w:r>
          </w:p>
        </w:tc>
        <w:tc>
          <w:tcPr>
            <w:tcW w:w="6660" w:type="dxa"/>
            <w:vAlign w:val="center"/>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a）对于交流220V供电的系统，电源插头或电源引入端子与外壳或外壳裸露金属部件之间应能承受交流有效值为1.5kV试验电压，持续1min的抗电强度试验，试验时应无击穿和飞弧现象。</w:t>
            </w:r>
          </w:p>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b）对于直流12V供电的系统，电源插头或电源引入端子与外壳或外科裸露金属部件之间，应能承受有效值为0.5kV试验电压，持续1min的抗电强度试验，试验时应无击穿和飞弧现象。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过流保护</w:t>
            </w:r>
          </w:p>
        </w:tc>
        <w:tc>
          <w:tcPr>
            <w:tcW w:w="6660" w:type="dxa"/>
            <w:vAlign w:val="center"/>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对于不要求区分极性的接线柱与相邻接线柱短路或成对反接，或碰到电源端，均不应损坏产品，也不能使内部电路损坏。</w:t>
            </w:r>
            <w:r>
              <w:rPr>
                <w:rFonts w:hint="eastAsia" w:ascii="宋体" w:hAnsi="宋体" w:cs="宋体"/>
                <w:color w:val="000000" w:themeColor="text1"/>
                <w:szCs w:val="24"/>
                <w:highlight w:val="none"/>
                <w14:textFill>
                  <w14:solidFill>
                    <w14:schemeClr w14:val="tx1"/>
                  </w14:solidFill>
                </w14:textFill>
              </w:rPr>
              <w:br w:type="textWrapping"/>
            </w:r>
            <w:r>
              <w:rPr>
                <w:rFonts w:hint="eastAsia" w:ascii="宋体" w:hAnsi="宋体" w:cs="宋体"/>
                <w:color w:val="000000" w:themeColor="text1"/>
                <w:szCs w:val="24"/>
                <w:highlight w:val="none"/>
                <w14:textFill>
                  <w14:solidFill>
                    <w14:schemeClr w14:val="tx1"/>
                  </w14:solidFill>
                </w14:textFill>
              </w:rPr>
              <w:t>对于要求区分极性的接线柱，则应把极性标志放在最靠近接线柱的地方。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阻燃要求</w:t>
            </w:r>
          </w:p>
        </w:tc>
        <w:tc>
          <w:tcPr>
            <w:tcW w:w="6660" w:type="dxa"/>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外壳有开孔且有着火危险的产品，其外壳经火燃烧5次，每次5秒，不应烧着起火。</w:t>
            </w:r>
          </w:p>
        </w:tc>
      </w:tr>
    </w:tbl>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2.1.6、可视对讲系统其他功能要求如下：</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840" w:type="dxa"/>
            <w:vAlign w:val="center"/>
          </w:tcPr>
          <w:p>
            <w:pPr>
              <w:adjustRightInd w:val="0"/>
              <w:snapToGrid w:val="0"/>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类型</w:t>
            </w:r>
          </w:p>
        </w:tc>
        <w:tc>
          <w:tcPr>
            <w:tcW w:w="2841" w:type="dxa"/>
            <w:vAlign w:val="center"/>
          </w:tcPr>
          <w:p>
            <w:pPr>
              <w:adjustRightInd w:val="0"/>
              <w:snapToGrid w:val="0"/>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适用场所</w:t>
            </w:r>
          </w:p>
        </w:tc>
        <w:tc>
          <w:tcPr>
            <w:tcW w:w="2841" w:type="dxa"/>
            <w:vAlign w:val="center"/>
          </w:tcPr>
          <w:p>
            <w:pPr>
              <w:adjustRightInd w:val="0"/>
              <w:snapToGrid w:val="0"/>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840" w:type="dxa"/>
            <w:vAlign w:val="center"/>
          </w:tcPr>
          <w:p>
            <w:pPr>
              <w:adjustRightInd w:val="0"/>
              <w:snapToGrid w:val="0"/>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楼宇门口主机</w:t>
            </w:r>
          </w:p>
        </w:tc>
        <w:tc>
          <w:tcPr>
            <w:tcW w:w="2841" w:type="dxa"/>
            <w:vAlign w:val="center"/>
          </w:tcPr>
          <w:p>
            <w:pPr>
              <w:adjustRightInd w:val="0"/>
              <w:snapToGrid w:val="0"/>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住户大堂入口</w:t>
            </w:r>
          </w:p>
        </w:tc>
        <w:tc>
          <w:tcPr>
            <w:tcW w:w="2841" w:type="dxa"/>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1、IC卡开锁功能</w:t>
            </w:r>
          </w:p>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2、IC一卡通</w:t>
            </w:r>
          </w:p>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3、带红外照明补光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840" w:type="dxa"/>
            <w:vAlign w:val="center"/>
          </w:tcPr>
          <w:p>
            <w:pPr>
              <w:adjustRightInd w:val="0"/>
              <w:snapToGrid w:val="0"/>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小区出入口主机</w:t>
            </w:r>
          </w:p>
        </w:tc>
        <w:tc>
          <w:tcPr>
            <w:tcW w:w="2841" w:type="dxa"/>
            <w:vAlign w:val="center"/>
          </w:tcPr>
          <w:p>
            <w:pPr>
              <w:adjustRightInd w:val="0"/>
              <w:snapToGrid w:val="0"/>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小区出入口</w:t>
            </w:r>
          </w:p>
        </w:tc>
        <w:tc>
          <w:tcPr>
            <w:tcW w:w="2841" w:type="dxa"/>
          </w:tcPr>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1、IC卡开锁功能</w:t>
            </w:r>
          </w:p>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2、IC一卡通</w:t>
            </w:r>
          </w:p>
          <w:p>
            <w:pPr>
              <w:adjustRightInd w:val="0"/>
              <w:snapToGrid w:val="0"/>
              <w:spacing w:line="360" w:lineRule="auto"/>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3、带红外照明补光</w:t>
            </w:r>
          </w:p>
          <w:p>
            <w:pPr>
              <w:pStyle w:val="2"/>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4</w:t>
            </w:r>
            <w:r>
              <w:rPr>
                <w:rFonts w:hint="eastAsia"/>
                <w:color w:val="000000" w:themeColor="text1"/>
                <w:szCs w:val="24"/>
                <w:highlight w:val="none"/>
                <w14:textFill>
                  <w14:solidFill>
                    <w14:schemeClr w14:val="tx1"/>
                  </w14:solidFill>
                </w14:textFill>
              </w:rPr>
              <w:t>、具备人脸识别</w:t>
            </w:r>
            <w:r>
              <w:rPr>
                <w:color w:val="000000" w:themeColor="text1"/>
                <w:szCs w:val="24"/>
                <w:highlight w:val="none"/>
                <w14:textFill>
                  <w14:solidFill>
                    <w14:schemeClr w14:val="tx1"/>
                  </w14:solidFill>
                </w14:textFill>
              </w:rPr>
              <w:t>功能</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设备配置要求重点说明：</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a.小区主要人行出入口设置</w:t>
      </w:r>
      <w:r>
        <w:rPr>
          <w:rFonts w:hint="eastAsia" w:ascii="宋体" w:hAnsi="宋体" w:cs="宋体"/>
          <w:color w:val="000000" w:themeColor="text1"/>
          <w:szCs w:val="24"/>
          <w:highlight w:val="none"/>
          <w:lang w:eastAsia="zh-CN"/>
          <w14:textFill>
            <w14:solidFill>
              <w14:schemeClr w14:val="tx1"/>
            </w14:solidFill>
          </w14:textFill>
        </w:rPr>
        <w:t>人行道闸</w:t>
      </w:r>
      <w:r>
        <w:rPr>
          <w:rFonts w:hint="eastAsia" w:ascii="宋体" w:hAnsi="宋体" w:cs="宋体"/>
          <w:color w:val="000000" w:themeColor="text1"/>
          <w:szCs w:val="24"/>
          <w:highlight w:val="none"/>
          <w14:textFill>
            <w14:solidFill>
              <w14:schemeClr w14:val="tx1"/>
            </w14:solidFill>
          </w14:textFill>
        </w:rPr>
        <w:t>，</w:t>
      </w:r>
      <w:r>
        <w:rPr>
          <w:rFonts w:ascii="宋体" w:hAnsi="宋体" w:cs="宋体"/>
          <w:color w:val="000000" w:themeColor="text1"/>
          <w:szCs w:val="24"/>
          <w:highlight w:val="none"/>
          <w14:textFill>
            <w14:solidFill>
              <w14:schemeClr w14:val="tx1"/>
            </w14:solidFill>
          </w14:textFill>
        </w:rPr>
        <w:t>并增设</w:t>
      </w:r>
      <w:r>
        <w:rPr>
          <w:rFonts w:hint="eastAsia" w:ascii="宋体" w:hAnsi="宋体" w:cs="宋体"/>
          <w:color w:val="000000" w:themeColor="text1"/>
          <w:szCs w:val="24"/>
          <w:highlight w:val="none"/>
          <w14:textFill>
            <w14:solidFill>
              <w14:schemeClr w14:val="tx1"/>
            </w14:solidFill>
          </w14:textFill>
        </w:rPr>
        <w:t>对讲</w:t>
      </w:r>
      <w:r>
        <w:rPr>
          <w:rFonts w:ascii="宋体" w:hAnsi="宋体" w:cs="宋体"/>
          <w:color w:val="000000" w:themeColor="text1"/>
          <w:szCs w:val="24"/>
          <w:highlight w:val="none"/>
          <w14:textFill>
            <w14:solidFill>
              <w14:schemeClr w14:val="tx1"/>
            </w14:solidFill>
          </w14:textFill>
        </w:rPr>
        <w:t>主机</w:t>
      </w:r>
      <w:r>
        <w:rPr>
          <w:rFonts w:hint="eastAsia" w:ascii="宋体" w:hAnsi="宋体" w:cs="宋体"/>
          <w:color w:val="000000" w:themeColor="text1"/>
          <w:szCs w:val="24"/>
          <w:highlight w:val="none"/>
          <w14:textFill>
            <w14:solidFill>
              <w14:schemeClr w14:val="tx1"/>
            </w14:solidFill>
          </w14:textFill>
        </w:rPr>
        <w:t>，</w:t>
      </w:r>
      <w:r>
        <w:rPr>
          <w:rFonts w:ascii="宋体" w:hAnsi="宋体" w:cs="宋体"/>
          <w:color w:val="000000" w:themeColor="text1"/>
          <w:szCs w:val="24"/>
          <w:highlight w:val="none"/>
          <w14:textFill>
            <w14:solidFill>
              <w14:schemeClr w14:val="tx1"/>
            </w14:solidFill>
          </w14:textFill>
        </w:rPr>
        <w:t>对</w:t>
      </w:r>
      <w:r>
        <w:rPr>
          <w:rFonts w:hint="eastAsia" w:ascii="宋体" w:hAnsi="宋体" w:cs="宋体"/>
          <w:color w:val="000000" w:themeColor="text1"/>
          <w:szCs w:val="24"/>
          <w:highlight w:val="none"/>
          <w14:textFill>
            <w14:solidFill>
              <w14:schemeClr w14:val="tx1"/>
            </w14:solidFill>
          </w14:textFill>
        </w:rPr>
        <w:t>讲</w:t>
      </w:r>
      <w:r>
        <w:rPr>
          <w:rFonts w:ascii="宋体" w:hAnsi="宋体" w:cs="宋体"/>
          <w:color w:val="000000" w:themeColor="text1"/>
          <w:szCs w:val="24"/>
          <w:highlight w:val="none"/>
          <w14:textFill>
            <w14:solidFill>
              <w14:schemeClr w14:val="tx1"/>
            </w14:solidFill>
          </w14:textFill>
        </w:rPr>
        <w:t>主机满足</w:t>
      </w:r>
      <w:r>
        <w:rPr>
          <w:rFonts w:hint="eastAsia" w:ascii="宋体" w:hAnsi="宋体" w:cs="宋体"/>
          <w:color w:val="000000" w:themeColor="text1"/>
          <w:szCs w:val="24"/>
          <w:highlight w:val="none"/>
          <w14:textFill>
            <w14:solidFill>
              <w14:schemeClr w14:val="tx1"/>
            </w14:solidFill>
          </w14:textFill>
        </w:rPr>
        <w:t>2.1.6中相关</w:t>
      </w:r>
      <w:r>
        <w:rPr>
          <w:rFonts w:ascii="宋体" w:hAnsi="宋体" w:cs="宋体"/>
          <w:color w:val="000000" w:themeColor="text1"/>
          <w:szCs w:val="24"/>
          <w:highlight w:val="none"/>
          <w14:textFill>
            <w14:solidFill>
              <w14:schemeClr w14:val="tx1"/>
            </w14:solidFill>
          </w14:textFill>
        </w:rPr>
        <w:t>要求</w:t>
      </w:r>
      <w:r>
        <w:rPr>
          <w:rFonts w:hint="eastAsia" w:ascii="宋体" w:hAnsi="宋体" w:cs="宋体"/>
          <w:color w:val="000000" w:themeColor="text1"/>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b.住宅单体在</w:t>
      </w:r>
      <w:r>
        <w:rPr>
          <w:rFonts w:hint="eastAsia" w:ascii="宋体" w:hAnsi="宋体" w:cs="宋体"/>
          <w:b/>
          <w:bCs/>
          <w:color w:val="000000" w:themeColor="text1"/>
          <w:szCs w:val="24"/>
          <w:highlight w:val="none"/>
          <w14:textFill>
            <w14:solidFill>
              <w14:schemeClr w14:val="tx1"/>
            </w14:solidFill>
          </w14:textFill>
        </w:rPr>
        <w:t>首层设置楼宇对讲主机</w:t>
      </w:r>
      <w:r>
        <w:rPr>
          <w:rFonts w:hint="eastAsia" w:ascii="宋体" w:hAnsi="宋体" w:cs="宋体"/>
          <w:color w:val="000000" w:themeColor="text1"/>
          <w:szCs w:val="24"/>
          <w:highlight w:val="none"/>
          <w14:textFill>
            <w14:solidFill>
              <w14:schemeClr w14:val="tx1"/>
            </w14:solidFill>
          </w14:textFill>
        </w:rPr>
        <w:t>，不能少于2台楼宇对讲主机同时呼叫楼层户内可视对讲分机；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c.该项目的</w:t>
      </w:r>
      <w:r>
        <w:rPr>
          <w:rFonts w:hint="eastAsia" w:ascii="宋体" w:hAnsi="宋体" w:cs="宋体"/>
          <w:b/>
          <w:bCs/>
          <w:color w:val="000000" w:themeColor="text1"/>
          <w:szCs w:val="24"/>
          <w:highlight w:val="none"/>
          <w14:textFill>
            <w14:solidFill>
              <w14:schemeClr w14:val="tx1"/>
            </w14:solidFill>
          </w14:textFill>
        </w:rPr>
        <w:t>消防控制室兼做小区监控管理中心</w:t>
      </w:r>
      <w:r>
        <w:rPr>
          <w:rFonts w:hint="eastAsia" w:ascii="宋体" w:hAnsi="宋体" w:cs="宋体"/>
          <w:color w:val="000000" w:themeColor="text1"/>
          <w:szCs w:val="24"/>
          <w:highlight w:val="none"/>
          <w14:textFill>
            <w14:solidFill>
              <w14:schemeClr w14:val="tx1"/>
            </w14:solidFill>
          </w14:textFill>
        </w:rPr>
        <w:t>，监控室设置管理主机和电脑管理主机；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d.管理主机具有</w:t>
      </w:r>
      <w:r>
        <w:rPr>
          <w:rFonts w:hint="eastAsia" w:ascii="宋体" w:hAnsi="宋体" w:cs="宋体"/>
          <w:color w:val="000000" w:themeColor="text1"/>
          <w:szCs w:val="24"/>
          <w:highlight w:val="none"/>
          <w:lang w:eastAsia="zh-CN"/>
          <w14:textFill>
            <w14:solidFill>
              <w14:schemeClr w14:val="tx1"/>
            </w14:solidFill>
          </w14:textFill>
        </w:rPr>
        <w:t>云对讲及手机提示及对讲</w:t>
      </w:r>
      <w:r>
        <w:rPr>
          <w:rFonts w:hint="eastAsia" w:ascii="宋体" w:hAnsi="宋体" w:cs="宋体"/>
          <w:color w:val="000000" w:themeColor="text1"/>
          <w:szCs w:val="24"/>
          <w:highlight w:val="none"/>
          <w14:textFill>
            <w14:solidFill>
              <w14:schemeClr w14:val="tx1"/>
            </w14:solidFill>
          </w14:textFill>
        </w:rPr>
        <w:t>功能；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e.可视对讲产品品牌要求：见附件</w:t>
      </w:r>
      <w:r>
        <w:rPr>
          <w:rFonts w:hint="eastAsia" w:ascii="宋体" w:hAnsi="宋体" w:cs="宋体"/>
          <w:color w:val="000000" w:themeColor="text1"/>
          <w:szCs w:val="24"/>
          <w:highlight w:val="none"/>
          <w:lang w:eastAsia="zh-CN"/>
          <w14:textFill>
            <w14:solidFill>
              <w14:schemeClr w14:val="tx1"/>
            </w14:solidFill>
          </w14:textFill>
        </w:rPr>
        <w:t>一</w:t>
      </w:r>
      <w:r>
        <w:rPr>
          <w:rFonts w:hint="eastAsia" w:ascii="宋体" w:hAnsi="宋体" w:cs="宋体"/>
          <w:color w:val="000000" w:themeColor="text1"/>
          <w:szCs w:val="24"/>
          <w:highlight w:val="none"/>
          <w14:textFill>
            <w14:solidFill>
              <w14:schemeClr w14:val="tx1"/>
            </w14:solidFill>
          </w14:textFill>
        </w:rPr>
        <w:t>《</w:t>
      </w:r>
      <w:r>
        <w:rPr>
          <w:rFonts w:hint="eastAsia" w:ascii="宋体" w:hAnsi="宋体" w:cs="宋体"/>
          <w:bCs/>
          <w:color w:val="000000" w:themeColor="text1"/>
          <w:szCs w:val="24"/>
          <w:highlight w:val="none"/>
          <w14:textFill>
            <w14:solidFill>
              <w14:schemeClr w14:val="tx1"/>
            </w14:solidFill>
          </w14:textFill>
        </w:rPr>
        <w:t>开元壹号60#公寓楼智能化工程主材表</w:t>
      </w:r>
      <w:r>
        <w:rPr>
          <w:rFonts w:hint="eastAsia" w:ascii="宋体" w:hAnsi="宋体" w:cs="宋体"/>
          <w:color w:val="000000" w:themeColor="text1"/>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f.楼宇对讲主机应充分考虑户外环境，特别是</w:t>
      </w:r>
      <w:r>
        <w:rPr>
          <w:rFonts w:hint="eastAsia" w:ascii="宋体" w:hAnsi="宋体" w:cs="宋体"/>
          <w:b/>
          <w:bCs/>
          <w:color w:val="000000" w:themeColor="text1"/>
          <w:szCs w:val="24"/>
          <w:highlight w:val="none"/>
          <w14:textFill>
            <w14:solidFill>
              <w14:schemeClr w14:val="tx1"/>
            </w14:solidFill>
          </w14:textFill>
        </w:rPr>
        <w:t>防水、背光、反光</w:t>
      </w:r>
      <w:r>
        <w:rPr>
          <w:rFonts w:hint="eastAsia" w:ascii="宋体" w:hAnsi="宋体" w:cs="宋体"/>
          <w:color w:val="000000" w:themeColor="text1"/>
          <w:szCs w:val="24"/>
          <w:highlight w:val="none"/>
          <w14:textFill>
            <w14:solidFill>
              <w14:schemeClr w14:val="tx1"/>
            </w14:solidFill>
          </w14:textFill>
        </w:rPr>
        <w:t>等问题；</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g.楼宇对讲主机均应带夜间</w:t>
      </w:r>
      <w:r>
        <w:rPr>
          <w:rFonts w:hint="eastAsia" w:ascii="宋体" w:hAnsi="宋体" w:cs="宋体"/>
          <w:b/>
          <w:bCs/>
          <w:color w:val="000000" w:themeColor="text1"/>
          <w:szCs w:val="24"/>
          <w:highlight w:val="none"/>
          <w14:textFill>
            <w14:solidFill>
              <w14:schemeClr w14:val="tx1"/>
            </w14:solidFill>
          </w14:textFill>
        </w:rPr>
        <w:t>红外补光功能</w:t>
      </w:r>
      <w:r>
        <w:rPr>
          <w:rFonts w:hint="eastAsia" w:ascii="宋体" w:hAnsi="宋体" w:cs="宋体"/>
          <w:color w:val="000000" w:themeColor="text1"/>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h.小区入口门口机留有读卡器安装位置，保证门禁读卡器与可视对讲单元门口机外观一体化；具备呼叫住户开锁、钥匙开锁、刷卡开锁（与小区停车系统联网并能实现共用）、安防中心远控开锁功能，并实行小区联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2.2、</w:t>
      </w:r>
      <w:r>
        <w:rPr>
          <w:rFonts w:hint="eastAsia" w:ascii="宋体" w:hAnsi="宋体" w:cs="宋体"/>
          <w:b/>
          <w:bCs/>
          <w:color w:val="000000" w:themeColor="text1"/>
          <w:highlight w:val="none"/>
          <w14:textFill>
            <w14:solidFill>
              <w14:schemeClr w14:val="tx1"/>
            </w14:solidFill>
          </w14:textFill>
        </w:rPr>
        <w:t>保安监控系统</w:t>
      </w:r>
      <w:r>
        <w:rPr>
          <w:rFonts w:hint="eastAsia" w:ascii="宋体" w:hAnsi="宋体" w:cs="宋体"/>
          <w:b/>
          <w:bCs/>
          <w:color w:val="000000" w:themeColor="text1"/>
          <w:szCs w:val="24"/>
          <w:highlight w:val="none"/>
          <w14:textFill>
            <w14:solidFill>
              <w14:schemeClr w14:val="tx1"/>
            </w14:solidFill>
          </w14:textFill>
        </w:rPr>
        <w:t>技术要求：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2.2.1、产品品牌要求：见附件一《</w:t>
      </w:r>
      <w:r>
        <w:rPr>
          <w:rFonts w:hint="eastAsia" w:ascii="宋体" w:hAnsi="宋体" w:cs="宋体"/>
          <w:bCs/>
          <w:color w:val="000000" w:themeColor="text1"/>
          <w:szCs w:val="24"/>
          <w:highlight w:val="none"/>
          <w14:textFill>
            <w14:solidFill>
              <w14:schemeClr w14:val="tx1"/>
            </w14:solidFill>
          </w14:textFill>
        </w:rPr>
        <w:t>开元壹号6</w:t>
      </w:r>
      <w:r>
        <w:rPr>
          <w:rFonts w:hint="eastAsia" w:ascii="宋体" w:hAnsi="宋体" w:cs="宋体"/>
          <w:bCs/>
          <w:color w:val="000000" w:themeColor="text1"/>
          <w:szCs w:val="24"/>
          <w:highlight w:val="none"/>
          <w:lang w:val="en-US" w:eastAsia="zh-CN"/>
          <w14:textFill>
            <w14:solidFill>
              <w14:schemeClr w14:val="tx1"/>
            </w14:solidFill>
          </w14:textFill>
        </w:rPr>
        <w:t>0#</w:t>
      </w:r>
      <w:r>
        <w:rPr>
          <w:rFonts w:hint="eastAsia" w:ascii="宋体" w:hAnsi="宋体" w:cs="宋体"/>
          <w:bCs/>
          <w:color w:val="000000" w:themeColor="text1"/>
          <w:szCs w:val="24"/>
          <w:highlight w:val="none"/>
          <w14:textFill>
            <w14:solidFill>
              <w14:schemeClr w14:val="tx1"/>
            </w14:solidFill>
          </w14:textFill>
        </w:rPr>
        <w:t>地块</w:t>
      </w:r>
      <w:r>
        <w:rPr>
          <w:rFonts w:hint="eastAsia" w:ascii="宋体" w:hAnsi="宋体" w:cs="宋体"/>
          <w:bCs/>
          <w:color w:val="000000" w:themeColor="text1"/>
          <w:szCs w:val="24"/>
          <w:highlight w:val="none"/>
          <w:lang w:eastAsia="zh-CN"/>
          <w14:textFill>
            <w14:solidFill>
              <w14:schemeClr w14:val="tx1"/>
            </w14:solidFill>
          </w14:textFill>
        </w:rPr>
        <w:t>公寓楼</w:t>
      </w:r>
      <w:r>
        <w:rPr>
          <w:rFonts w:hint="eastAsia" w:ascii="宋体" w:hAnsi="宋体" w:cs="宋体"/>
          <w:bCs/>
          <w:color w:val="000000" w:themeColor="text1"/>
          <w:szCs w:val="24"/>
          <w:highlight w:val="none"/>
          <w14:textFill>
            <w14:solidFill>
              <w14:schemeClr w14:val="tx1"/>
            </w14:solidFill>
          </w14:textFill>
        </w:rPr>
        <w:t>智能化工程主材表</w:t>
      </w:r>
      <w:r>
        <w:rPr>
          <w:rFonts w:hint="eastAsia" w:ascii="宋体" w:hAnsi="宋体" w:cs="宋体"/>
          <w:color w:val="000000" w:themeColor="text1"/>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2.2.2、数字硬盘录像机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采用支持Linux/windows操作系统；H.265压缩算法；支持USB2.0接口。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主要特性：</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a.VGA/DVI/HDMI视频输出分辨率最高达1024*768</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b.支持图像的本地预览、存储与回放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c.支持预览图像与回放图像的电子放大</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d.PTZ控制时，可通过鼠标对图像进行局部放大</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e.不同通道可设定不同的录像保存周期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f.支持定时和事件两组视频编码参数</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g.支持冗余录像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h.支持硬盘盘组管理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功能和性能：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压缩处理功能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a.支持PAL/NTSC制式视频信号输入。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b.采用H.265视频压缩技术。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c.采用OggVorbis音频压缩标准。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d.每个通道的视频编码参数独立可调，包括分辨率、帧率、码率、图像质量等。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e.系统兼容，采用硬盘空间预分配技术杜绝硬盘碎片的产生。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录像与回放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a.支持循环写入和非循环写入两种模式。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b.支持定时和事件两套压缩参数。</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c.录像触发模式包括手动、定时、报警、移动侦测、动测或报警、动测和报警等。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d.每天可设定8个录像时间段，不同时间段的录像触发模式可独立设置。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e.支持开关量报警及移动侦测的预录及延时录像。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f.支持录像文件的锁定和解锁。</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g.支持本地冗余录像。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h.支持指定硬盘内的录像资料仅供读取，只读属性。</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i.支持按通道号、录像类型、文件类型、起止时间等条件进行录像资料的检索和回放。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j.支持回放时对任意区域进行局部电子放大。</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k.支持回放时的暂停、快放、慢放、前跳、后跳，支持鼠标拖动定位。</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资料备份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a.支持通过USB接口进行备份。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b.支持内置SATA刻录机进行备份。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c.支持按文件和时间进行批量备份。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d.支持回放时进行剪辑备份。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e.支持备份设备的管理与维护。</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报警与异常管理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a.支持报警输入/输出的布防时间设置。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b.支持视频丢失报警、视频移动侦测报警、视频遮挡报警、视频信号异常报警、输入/输出视频制式不匹配报警、非法访问报警、网络断开报警、IP冲突报警、硬盘错误报警及硬盘满报警。</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c.各种报警可触发弹出报警画面、声音警告、上传中心和触发报警输出，另视频移动侦测、开关量报警可触发任意通道录像；各种异常可触发声音警告、上传中心和触发报警输出。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d.系统运行异常时可自恢复。</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2.2.3、摄像机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2.2.3.1、乙方根据设计方案合理配置定焦、光学变焦、数字变焦，要详细说明；</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2.2.3.2、合理配置各种补偿功能；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2.2.3.3、摄像机要求采用数字信号输出；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2.2.3.4、清晰度要求不能低于720P。</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kern w:val="2"/>
          <w:position w:val="0"/>
          <w:sz w:val="24"/>
          <w:szCs w:val="24"/>
          <w:highlight w:val="none"/>
          <w:lang w:val="en-US" w:eastAsia="zh-CN" w:bidi="ar-SA"/>
          <w14:textFill>
            <w14:solidFill>
              <w14:schemeClr w14:val="tx1"/>
            </w14:solidFill>
          </w14:textFill>
        </w:rPr>
      </w:pPr>
      <w:r>
        <w:rPr>
          <w:rFonts w:hint="eastAsia" w:hAnsi="宋体" w:cs="宋体"/>
          <w:b/>
          <w:bCs/>
          <w:color w:val="000000" w:themeColor="text1"/>
          <w:kern w:val="2"/>
          <w:position w:val="0"/>
          <w:sz w:val="24"/>
          <w:szCs w:val="24"/>
          <w:highlight w:val="none"/>
          <w:lang w:val="en-US" w:eastAsia="zh-CN" w:bidi="ar-SA"/>
          <w14:textFill>
            <w14:solidFill>
              <w14:schemeClr w14:val="tx1"/>
            </w14:solidFill>
          </w14:textFill>
        </w:rPr>
        <w:t>4.2.4</w:t>
      </w:r>
      <w:r>
        <w:rPr>
          <w:rFonts w:hint="eastAsia" w:ascii="宋体" w:hAnsi="宋体" w:eastAsia="宋体" w:cs="宋体"/>
          <w:b/>
          <w:bCs/>
          <w:color w:val="000000" w:themeColor="text1"/>
          <w:kern w:val="2"/>
          <w:position w:val="0"/>
          <w:sz w:val="24"/>
          <w:szCs w:val="24"/>
          <w:highlight w:val="none"/>
          <w:lang w:val="en-US" w:eastAsia="zh-CN" w:bidi="ar-SA"/>
          <w14:textFill>
            <w14:solidFill>
              <w14:schemeClr w14:val="tx1"/>
            </w14:solidFill>
          </w14:textFill>
        </w:rPr>
        <w:t>智能梯控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b w:val="0"/>
          <w:bCs/>
          <w:color w:val="000000" w:themeColor="text1"/>
          <w:szCs w:val="24"/>
          <w:highlight w:val="none"/>
          <w14:textFill>
            <w14:solidFill>
              <w14:schemeClr w14:val="tx1"/>
            </w14:solidFill>
          </w14:textFill>
        </w:rPr>
      </w:pPr>
      <w:r>
        <w:rPr>
          <w:rFonts w:hint="eastAsia"/>
          <w:b w:val="0"/>
          <w:bCs/>
          <w:color w:val="000000" w:themeColor="text1"/>
          <w:szCs w:val="24"/>
          <w:highlight w:val="none"/>
          <w:lang w:val="en-US" w:eastAsia="zh-CN"/>
          <w14:textFill>
            <w14:solidFill>
              <w14:schemeClr w14:val="tx1"/>
            </w14:solidFill>
          </w14:textFill>
        </w:rPr>
        <w:t>4.2.4.1</w:t>
      </w:r>
      <w:r>
        <w:rPr>
          <w:rFonts w:hint="eastAsia"/>
          <w:b w:val="0"/>
          <w:bCs/>
          <w:color w:val="000000" w:themeColor="text1"/>
          <w:szCs w:val="24"/>
          <w:highlight w:val="none"/>
          <w14:textFill>
            <w14:solidFill>
              <w14:schemeClr w14:val="tx1"/>
            </w14:solidFill>
          </w14:textFill>
        </w:rPr>
        <w:t>梯控系统能够和电梯对接，配合电梯验收；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strike/>
          <w:color w:val="000000" w:themeColor="text1"/>
          <w:szCs w:val="24"/>
          <w:highlight w:val="none"/>
          <w14:textFill>
            <w14:solidFill>
              <w14:schemeClr w14:val="tx1"/>
            </w14:solidFill>
          </w14:textFill>
        </w:rPr>
      </w:pPr>
      <w:r>
        <w:rPr>
          <w:rFonts w:hint="eastAsia"/>
          <w:b w:val="0"/>
          <w:bCs/>
          <w:color w:val="000000" w:themeColor="text1"/>
          <w:highlight w:val="none"/>
          <w:lang w:val="en-US" w:eastAsia="zh-CN"/>
          <w14:textFill>
            <w14:solidFill>
              <w14:schemeClr w14:val="tx1"/>
            </w14:solidFill>
          </w14:textFill>
        </w:rPr>
        <w:t>4.2.4.2</w:t>
      </w:r>
      <w:r>
        <w:rPr>
          <w:rFonts w:hint="eastAsia"/>
          <w:b w:val="0"/>
          <w:bCs/>
          <w:color w:val="000000" w:themeColor="text1"/>
          <w:highlight w:val="none"/>
          <w14:textFill>
            <w14:solidFill>
              <w14:schemeClr w14:val="tx1"/>
            </w14:solidFill>
          </w14:textFill>
        </w:rPr>
        <w:t>一卡通用</w:t>
      </w:r>
      <w:r>
        <w:rPr>
          <w:rFonts w:hint="eastAsia"/>
          <w:b w:val="0"/>
          <w:bCs/>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七、质量要求及验收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1、施工质量评定的标准和规范：按国家现行的质量标准和施工验收规范执行。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工程质量要求达到合格工程标准。若因乙方原因造成工程质量达不到合格工程标准，乙方应无条件进行返修，直至达到合格的质量标准，同时投乙方应支付甲方人民币10000元的违约金，返修影响的工期不予顺延，并且履约保证金不予退还。</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3、施工中凡出现质量不合格的分部分项工程经甲方、监理或政府相关部门提出进行返工的，乙方必须认真执行，并承担由此发生的全部费用，乙方并不能因此而获得工期顺延。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时，每下发一次乙方应补偿甲方500元。</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隐蔽工程由乙方书面通知甲方、监理，由甲方、监理及相关工程技术人员到现场检查验收，经验收合格后并履行隐蔽工程签证手续，乙方可将该部位隐蔽，若甲方验证合格后48小时内未履行签证手续，乙方可视为甲方同意隐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6、分项工程安装完毕，乙方应通过自查自检，认为合格后通知甲方、监理验收，验收合格后，甲方、监理应及时给予办理验收签证手续。</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工程竣工后，乙方通过自检、自查，并进行调试、开通、试运行正常后，认为具备条件时，向甲方及总包单位提交竣工验收报告和完整的竣工资料（含竣工图、变更资料、验收报告、产品使用说明书、联系单、测试报告等）一式两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8、乙方负责在施工过程中与政府监督部门进行接洽沟通，并负责施工过程中的政府部门检查与项目资料申报。</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乙方负责办理向政府监督部门验收手续及负担有关费用，验收合格后，乙方应向甲方提供工程验收合格证书。对于验收中存在的施工问题，乙方应无条件进行整改，涉及不同标段相连结的施工问题，乙方应主动进行协调并解决问题。</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八、竣工结算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1、结算依据：甲方审核签认的施工设计图纸、甲方认可的变更签证、施工合同、补充协议、招标、投标文件等。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2、结算价款：除因承包范围调整</w:t>
      </w:r>
      <w:r>
        <w:rPr>
          <w:rFonts w:hint="eastAsia" w:ascii="宋体" w:hAnsi="宋体" w:cs="宋体"/>
          <w:bCs/>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 xml:space="preserve">设计变更、签证引起的工程量及费用允许增减外，其余均不调整。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结算价款＝固定合同总价±变更、签证造价－其他应扣费用。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3、办理竣工验收、合格证、检测费用等由承包方自行承担。</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九、工程款支付方式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1、本工程无预付款；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2、智能化设备网络系统、视频监控系统、云对讲系统、智能梯控系统、电梯五方对讲、监控室监控设备系统安装完成甲方及监理验收合格后，支付实际已完工程价款的70%；</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3、停车场管理系统、出入口控制系统、电子巡更系统、智能门锁系统、人行通道管理系统、背景音乐系统、无线网络覆盖系统安装完成甲方及监理验收合格后，支付实际已完工程价款的70%；</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4、全部设备安装调试合格后，甲方及相关部门验收合格支付至合同总价价款的80%；</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5、办理完结算手续后，支付至结算价的95%；</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6、剩余5%工程款待壹年保修期满后一次性无息付清。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乙方在领取每一次工程款前，应按甲方要求出具合法有效的增值税专用发票。甲方按照上述第五条第4款的约定向乙方支付至实际结算价款的95%前，乙方应将结算金额100%的合法有效发票全额开具，否则甲方除扣留质保金外，有权拒绝支付该笔工程款。乙方应在开票之后5个工作日内将发票送达甲方人，甲方签收发票的日期为发票的送达日期。</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 xml:space="preserve">十、双方责任与义务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1、甲方的责任与义务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1.1、负责向乙方提供施工图纸、设计变更等技术资料，以此作为乙方施工的依据。甲方向乙方提供图纸日期和套数：甲方在开工前7天内向乙方提供施工图纸一式两套。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1.2、</w:t>
      </w:r>
      <w:r>
        <w:rPr>
          <w:rFonts w:hint="eastAsia" w:ascii="宋体" w:hAnsi="宋体" w:cs="宋体"/>
          <w:color w:val="000000" w:themeColor="text1"/>
          <w:kern w:val="0"/>
          <w:szCs w:val="24"/>
          <w:highlight w:val="none"/>
          <w14:textFill>
            <w14:solidFill>
              <w14:schemeClr w14:val="tx1"/>
            </w14:solidFill>
          </w14:textFill>
        </w:rPr>
        <w:t>负责组织本合同项目工程的图纸会审。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1.3、甲方指派一名甲方代表：</w:t>
      </w:r>
      <w:r>
        <w:rPr>
          <w:rFonts w:hint="eastAsia" w:ascii="宋体" w:hAnsi="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4"/>
          <w:highlight w:val="none"/>
          <w:u w:val="single"/>
          <w:lang w:eastAsia="zh-CN"/>
          <w14:textFill>
            <w14:solidFill>
              <w14:schemeClr w14:val="tx1"/>
            </w14:solidFill>
          </w14:textFill>
        </w:rPr>
        <w:t>王健乐</w:t>
      </w:r>
      <w:r>
        <w:rPr>
          <w:rFonts w:hint="eastAsia" w:ascii="宋体" w:hAnsi="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，电话：</w:t>
      </w:r>
      <w:r>
        <w:rPr>
          <w:rFonts w:hint="eastAsia" w:ascii="宋体" w:hAnsi="宋体" w:cs="宋体"/>
          <w:color w:val="000000" w:themeColor="text1"/>
          <w:szCs w:val="24"/>
          <w:highlight w:val="none"/>
          <w:u w:val="single"/>
          <w:lang w:val="en-US" w:eastAsia="zh-CN"/>
          <w14:textFill>
            <w14:solidFill>
              <w14:schemeClr w14:val="tx1"/>
            </w14:solidFill>
          </w14:textFill>
        </w:rPr>
        <w:t xml:space="preserve"> 13598169678 </w:t>
      </w:r>
      <w:r>
        <w:rPr>
          <w:rFonts w:hint="eastAsia" w:ascii="宋体" w:hAnsi="宋体" w:cs="宋体"/>
          <w:color w:val="000000" w:themeColor="text1"/>
          <w:szCs w:val="24"/>
          <w:highlight w:val="none"/>
          <w14:textFill>
            <w14:solidFill>
              <w14:schemeClr w14:val="tx1"/>
            </w14:solidFill>
          </w14:textFill>
        </w:rPr>
        <w:t>，职务：</w:t>
      </w:r>
      <w:r>
        <w:rPr>
          <w:rFonts w:hint="eastAsia" w:ascii="宋体" w:hAnsi="宋体" w:cs="宋体"/>
          <w:color w:val="000000" w:themeColor="text1"/>
          <w:szCs w:val="24"/>
          <w:highlight w:val="none"/>
          <w:lang w:eastAsia="zh-CN"/>
          <w14:textFill>
            <w14:solidFill>
              <w14:schemeClr w14:val="tx1"/>
            </w14:solidFill>
          </w14:textFill>
        </w:rPr>
        <w:t>工程总监</w:t>
      </w:r>
      <w:r>
        <w:rPr>
          <w:rFonts w:hint="eastAsia" w:ascii="宋体" w:hAnsi="宋体" w:cs="宋体"/>
          <w:color w:val="000000" w:themeColor="text1"/>
          <w:szCs w:val="24"/>
          <w:highlight w:val="none"/>
          <w14:textFill>
            <w14:solidFill>
              <w14:schemeClr w14:val="tx1"/>
            </w14:solidFill>
          </w14:textFill>
        </w:rPr>
        <w:t>，负责本合同项目工程质量及进度的督查。</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1.4、对乙方呈送的报告和请示及时做出批示。</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1.5、负责协调施工用水用电，为施工提供便利条件；费用乙方自理。</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1.6、协调解决乙方的办公场所、材料堆放场地等施工必备条件，费用乙方负担。</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1.7、协调乙方与主体、装修施工单位的关系。</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1.8、履行合同约定的义务。</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1.9、甲方应做的其它工作：若发生，双方协商解决。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2、乙方责任与义务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2.1、指定一名项目经理，负责本项目的组织、管理工作（主要技术负责人和项目经理常驻现场），乙方项目经理：</w:t>
      </w:r>
      <w:r>
        <w:rPr>
          <w:rFonts w:hint="eastAsia" w:ascii="宋体" w:hAnsi="宋体" w:cs="宋体"/>
          <w:i w:val="0"/>
          <w:iCs w:val="0"/>
          <w:color w:val="000000" w:themeColor="text1"/>
          <w:szCs w:val="24"/>
          <w:highlight w:val="none"/>
          <w:u w:val="single"/>
          <w14:textFill>
            <w14:solidFill>
              <w14:schemeClr w14:val="tx1"/>
            </w14:solidFill>
          </w14:textFill>
        </w:rPr>
        <w:t xml:space="preserve"> 杨明好 </w:t>
      </w:r>
      <w:r>
        <w:rPr>
          <w:rFonts w:hint="eastAsia" w:ascii="宋体" w:hAnsi="宋体" w:cs="宋体"/>
          <w:color w:val="000000" w:themeColor="text1"/>
          <w:szCs w:val="24"/>
          <w:highlight w:val="none"/>
          <w14:textFill>
            <w14:solidFill>
              <w14:schemeClr w14:val="tx1"/>
            </w14:solidFill>
          </w14:textFill>
        </w:rPr>
        <w:t>，电话：</w:t>
      </w:r>
      <w:r>
        <w:rPr>
          <w:rFonts w:hint="eastAsia" w:ascii="宋体" w:hAnsi="宋体" w:cs="宋体"/>
          <w:color w:val="000000" w:themeColor="text1"/>
          <w:szCs w:val="24"/>
          <w:highlight w:val="none"/>
          <w:u w:val="single"/>
          <w14:textFill>
            <w14:solidFill>
              <w14:schemeClr w14:val="tx1"/>
            </w14:solidFill>
          </w14:textFill>
        </w:rPr>
        <w:t xml:space="preserve"> 17395959559 </w:t>
      </w:r>
      <w:r>
        <w:rPr>
          <w:rFonts w:hint="eastAsia" w:ascii="宋体" w:hAnsi="宋体" w:cs="宋体"/>
          <w:color w:val="000000" w:themeColor="text1"/>
          <w:szCs w:val="24"/>
          <w:highlight w:val="none"/>
          <w14:textFill>
            <w14:solidFill>
              <w14:schemeClr w14:val="tx1"/>
            </w14:solidFill>
          </w14:textFill>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2.2、组织施工人员和材料、机械设备进场。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2.3、严格按照经甲方、监理审核的文件及有关技术规范进行施工、保质、按期完成合同所要求的工作内容。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2.4、严格作好施工期间的一切劳动安全保护工作，施工过程中因乙方原因造成发生的事故，一切损失和责任均由乙方自行负责。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2.5、接受甲方和监理对工程质量和进度的监督和检查，根据甲方、监理的意见，对不符合质量要求的部位认真进行整改，直至符合施工图纸和国家施工规范要求。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2.6、提供工程所用设备和材料的质保书、合格证、3C认证等相关资料。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2.7、提供竣工图纸、竣工资料叁套，电子版壹套。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2.8、履行合同约定的义务。</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十一、安全施工要求</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2、乙方及乙方派驻施工现场的项目经理须向甲方签订责任状，对工程质量、安全做出相应承诺和确定目标值。若上述目标不能达到，自愿向甲方给予经济补偿10000元并承担相应的法律责任。</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3、施工现场用电器具应有接地、接零装置，线路布置规范化，安全防护措施到位。乙方自身职工、与本工程有关的第三方人员在现场发生伤亡事故，其经济责任、法律责任和其它民事责任均由乙方负责。</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4、乙方应加强对职工的教育，施工现场严禁酗酒、打架斗殴、赌博和其它违法违章现象，每发现一次，乙方给予甲方500元/次的经济补偿。</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十二、现场文明施工及管理要求</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1、乙方在施工中要服从甲方及监理人员的统一指挥，做好防尘防噪措施，各项措施和管理达到示范工程标准。</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2、乙方应保证施工现场的卫生标准、噪音标准等指标满足国家、地方的有关规定。施工中因乙方违反规定造成的损失和发生的费用（若主管部门罚款）均由乙方承担。</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3、施工过程中如发生扰民或民扰，由乙方与甲方协调解决，费用乙方承担。</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十三、设备、材料采购及试验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1、工程所用主要材料采用甲方指定品牌、规格由乙方购买的方式。材料具体品牌、规格详见附件</w:t>
      </w:r>
      <w:r>
        <w:rPr>
          <w:rFonts w:hint="eastAsia" w:ascii="宋体" w:hAnsi="宋体" w:cs="宋体"/>
          <w:color w:val="000000" w:themeColor="text1"/>
          <w:szCs w:val="24"/>
          <w:highlight w:val="none"/>
          <w:lang w:eastAsia="zh-CN"/>
          <w14:textFill>
            <w14:solidFill>
              <w14:schemeClr w14:val="tx1"/>
            </w14:solidFill>
          </w14:textFill>
        </w:rPr>
        <w:t>四</w:t>
      </w:r>
      <w:r>
        <w:rPr>
          <w:rFonts w:hint="eastAsia" w:ascii="宋体" w:hAnsi="宋体" w:cs="宋体"/>
          <w:color w:val="000000" w:themeColor="text1"/>
          <w:szCs w:val="24"/>
          <w:highlight w:val="none"/>
          <w14:textFill>
            <w14:solidFill>
              <w14:schemeClr w14:val="tx1"/>
            </w14:solidFill>
          </w14:textFill>
        </w:rPr>
        <w:t>《</w:t>
      </w:r>
      <w:r>
        <w:rPr>
          <w:rFonts w:hint="eastAsia" w:ascii="宋体" w:hAnsi="宋体" w:cs="宋体"/>
          <w:bCs/>
          <w:color w:val="000000" w:themeColor="text1"/>
          <w:szCs w:val="24"/>
          <w:highlight w:val="none"/>
          <w14:textFill>
            <w14:solidFill>
              <w14:schemeClr w14:val="tx1"/>
            </w14:solidFill>
          </w14:textFill>
        </w:rPr>
        <w:t>开元壹号6</w:t>
      </w:r>
      <w:r>
        <w:rPr>
          <w:rFonts w:hint="eastAsia" w:ascii="宋体" w:hAnsi="宋体" w:cs="宋体"/>
          <w:bCs/>
          <w:color w:val="000000" w:themeColor="text1"/>
          <w:szCs w:val="24"/>
          <w:highlight w:val="none"/>
          <w:lang w:val="en-US" w:eastAsia="zh-CN"/>
          <w14:textFill>
            <w14:solidFill>
              <w14:schemeClr w14:val="tx1"/>
            </w14:solidFill>
          </w14:textFill>
        </w:rPr>
        <w:t>0#</w:t>
      </w:r>
      <w:r>
        <w:rPr>
          <w:rFonts w:hint="eastAsia" w:ascii="宋体" w:hAnsi="宋体" w:cs="宋体"/>
          <w:bCs/>
          <w:color w:val="000000" w:themeColor="text1"/>
          <w:szCs w:val="24"/>
          <w:highlight w:val="none"/>
          <w14:textFill>
            <w14:solidFill>
              <w14:schemeClr w14:val="tx1"/>
            </w14:solidFill>
          </w14:textFill>
        </w:rPr>
        <w:t>地块</w:t>
      </w:r>
      <w:r>
        <w:rPr>
          <w:rFonts w:hint="eastAsia" w:ascii="宋体" w:hAnsi="宋体" w:cs="宋体"/>
          <w:bCs/>
          <w:color w:val="000000" w:themeColor="text1"/>
          <w:szCs w:val="24"/>
          <w:highlight w:val="none"/>
          <w:lang w:eastAsia="zh-CN"/>
          <w14:textFill>
            <w14:solidFill>
              <w14:schemeClr w14:val="tx1"/>
            </w14:solidFill>
          </w14:textFill>
        </w:rPr>
        <w:t>公寓楼</w:t>
      </w:r>
      <w:r>
        <w:rPr>
          <w:rFonts w:hint="eastAsia" w:ascii="宋体" w:hAnsi="宋体" w:cs="宋体"/>
          <w:bCs/>
          <w:color w:val="000000" w:themeColor="text1"/>
          <w:szCs w:val="24"/>
          <w:highlight w:val="none"/>
          <w14:textFill>
            <w14:solidFill>
              <w14:schemeClr w14:val="tx1"/>
            </w14:solidFill>
          </w14:textFill>
        </w:rPr>
        <w:t>智能化工程主材表</w:t>
      </w:r>
      <w:r>
        <w:rPr>
          <w:rFonts w:hint="eastAsia" w:ascii="宋体" w:hAnsi="宋体" w:cs="宋体"/>
          <w:color w:val="000000" w:themeColor="text1"/>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甲方</w:t>
      </w:r>
      <w:r>
        <w:rPr>
          <w:rFonts w:hint="eastAsia" w:ascii="宋体" w:hAnsi="宋体" w:cs="宋体"/>
          <w:color w:val="000000" w:themeColor="text1"/>
          <w:szCs w:val="24"/>
          <w:highlight w:val="none"/>
          <w14:textFill>
            <w14:solidFill>
              <w14:schemeClr w14:val="tx1"/>
            </w14:solidFill>
          </w14:textFill>
        </w:rPr>
        <w:t>保留对施工主材的认质认价或供应的权利，甲方供应材料的按照供应价格及实际用量在结算造价中扣除；若此部分主材由甲方认质认价，在结算时则按照甲方认质认价单中的单价与实际用量进行调整至结算造价中。</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乙方在购置主要设备及材料时必须经甲方、监理书面认可后方可采购。乙方采购的设备、材料等在进场时要先向甲方和监理方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本工程承包范围内使用的全部设备、材料及产品必须满足合格品规定，符合洛阳市质量部门对建筑设备、材料及产品的具体要求，坚持三证（合格检测证、材质证、准用证）齐全，有规定要求的材料必须检测或复试合格后方可使用。因乙方所使用的建筑材料存在问题造成建筑物环境污染超过国家允许标准的，由乙方承担因此而造成的全部经济损失。</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如施工中使用的材料出现假冒伪劣，甲方有权要求更换，乙方应按照《中华人民共和国消费者权益保护法》无条件给予更换并给予甲方正品材料价格一倍到三倍的赔偿。造成工程质量问题的，乙方应无条件整修并承担其费用，并且因此延误的工期不予顺延。</w:t>
      </w:r>
    </w:p>
    <w:p>
      <w:pPr>
        <w:pStyle w:val="3"/>
        <w:keepNext w:val="0"/>
        <w:keepLines w:val="0"/>
        <w:pageBreakBefore w:val="0"/>
        <w:widowControl w:val="0"/>
        <w:tabs>
          <w:tab w:val="left" w:pos="6480"/>
        </w:tabs>
        <w:kinsoku/>
        <w:wordWrap/>
        <w:overflowPunct/>
        <w:topLinePunct w:val="0"/>
        <w:autoSpaceDE/>
        <w:autoSpaceDN/>
        <w:bidi w:val="0"/>
        <w:adjustRightInd/>
        <w:snapToGrid/>
        <w:spacing w:line="360" w:lineRule="auto"/>
        <w:ind w:right="0" w:rightChars="0"/>
        <w:jc w:val="both"/>
        <w:textAlignment w:val="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十四、工程变更</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1、乙方应严格按照经甲方核审签认的施工图纸施工，不得随意变更；若确须变更，应按程序报甲方同意后，方可变更施工，否则造成的一切后果均由乙方负责。</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2、施工过程中，若甲方需要增减项目或变更项目应提前以书面形式通知乙方。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3、针对变更项目，合同有相同价格的按合同价格执行，合同中有类似价格的参考执行，合同中无相同或类似价格的，双方协商解决。</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十五、不可抗力</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1、不可抗力指因战争、动乱、空中飞行物坠落或其他非双方责任造成的爆炸、火灾以及9级以上的台风、7级及7级以上的地震等。（以当地行业主管部门的公告为准 ）</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2、不可抗力发生后，乙方应迅速采取措施，尽力减少损失，并在24小时内向甲方通报受害情况，在事件发生后10日内向甲方报告损失情况和清理、修复的费用。</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3、因灾害所需清理修复工作的费用由双方承担：</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3.1、人员伤亡由所属单位负责，并承担相应费用；</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3.2、造成乙方工程设备、机械的损失等由乙方承担；</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3.3、所需清理修复工作的责任与费用的承担，双方另行商定。</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十六、质保期</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1、本工程质保期限壹年。</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2、质保期自整个项目智能化系统全部施工完毕（包括地下车库监控系统），和监控中心联网完成，并调试，联动通过验收之日起开始计算。</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3、在质保期内，凡因设备材料质量或安装、调试质量问题，由乙方负责免费保修和更换零配件。</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十七、售后服务措施</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1、质保期内，乙方应定期对本工程进行回访，定期对系统进行检查、维护，查看值班人员记录，发现隐患迅速消除并向甲方提供书面报告。</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2、质保期内，乙方须每季度一次派技术人员到现场对系统进行检测、保养，发现问题及时解决。 </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3、保修期内若系统发生故障，乙方接到报修电话后在60分钟内赶到现场，故障修复时间约定为2小时以内，若在规定的时间内不能修复，乙方须提供备用设备以保证系统正常运行。</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4、免费保修期结束前，乙方须派技术人员对工程整个系统进行一次全面维修和检查，对系统中暴露的问题或隐患及时修复，并以书面形式报告甲方。</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十八、违约责任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1、合同签订生效后乙方不得转包本工程，如发现有转包的情况发生，视为乙方违约。甲方有权将乙方清除出场，乙方向甲方支付违约金50000元并承担由此造成的一切经济损失。</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2、乙方须按甲方要求节点进度按时完工，因乙方原因未能按时完工（除甲方下发工期顺延签证以外），则每延迟一天按合同总价的0.2%向甲方支付违约金。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3、若乙方达不到工程质量目标，甲方有权拒付工程款，乙方向甲方支付合同价款5%的违约金，并无条件返工直到达到质量目标，所造成的一切损失由乙方承担。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4、如违约方给对方造成损失其违约金不足以弥补经济损失的，还应该向对方赔偿损失。赔偿损失的范围应包括直接损失、间接损失。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5、若因乙方原因未能及时取得验收合格证，影响整体工程交付使用，由此造成的一切损失均由乙方负责。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6、项目经理及主要技术、管理人员，在施工过程中未经甲方同意不得更换，否则按违约处理，每发现一人，乙方向甲方支付5000元补偿；但对不称职者，甲方有权要求更换。 </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eastAsia="宋体"/>
          <w:b w:val="0"/>
          <w:bCs/>
          <w:lang w:val="en-US" w:eastAsia="zh-CN"/>
        </w:rPr>
      </w:pPr>
      <w:r>
        <w:rPr>
          <w:rFonts w:hint="eastAsia"/>
          <w:b w:val="0"/>
          <w:bCs/>
          <w:lang w:val="en-US" w:eastAsia="zh-CN"/>
        </w:rPr>
        <w:t>7、</w:t>
      </w:r>
      <w:r>
        <w:rPr>
          <w:rFonts w:hint="eastAsia" w:ascii="宋体" w:hAnsi="宋体" w:eastAsia="宋体" w:cs="宋体"/>
          <w:b w:val="0"/>
          <w:bCs/>
          <w:szCs w:val="24"/>
          <w:lang w:val="en-US" w:eastAsia="zh-CN"/>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十九</w:t>
      </w:r>
      <w:r>
        <w:rPr>
          <w:rFonts w:hint="eastAsia" w:ascii="宋体" w:hAnsi="宋体" w:cs="宋体"/>
          <w:b/>
          <w:bCs/>
          <w:color w:val="000000" w:themeColor="text1"/>
          <w:kern w:val="0"/>
          <w:highlight w:val="none"/>
          <w14:textFill>
            <w14:solidFill>
              <w14:schemeClr w14:val="tx1"/>
            </w14:solidFill>
          </w14:textFill>
        </w:rPr>
        <w:t>、合同解约条款</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kern w:val="0"/>
          <w:highlight w:val="none"/>
          <w14:textFill>
            <w14:solidFill>
              <w14:schemeClr w14:val="tx1"/>
            </w14:solidFill>
          </w14:textFill>
        </w:rPr>
      </w:pPr>
      <w:r>
        <w:rPr>
          <w:rFonts w:hint="eastAsia" w:ascii="宋体" w:hAnsi="宋体" w:cs="宋体"/>
          <w:b w:val="0"/>
          <w:bCs w:val="0"/>
          <w:color w:val="000000" w:themeColor="text1"/>
          <w:kern w:val="0"/>
          <w:highlight w:val="none"/>
          <w14:textFill>
            <w14:solidFill>
              <w14:schemeClr w14:val="tx1"/>
            </w14:solidFill>
          </w14:textFill>
        </w:rPr>
        <w:t>如发生以下情况甲方有权解除合同：</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kern w:val="0"/>
          <w:highlight w:val="none"/>
          <w14:textFill>
            <w14:solidFill>
              <w14:schemeClr w14:val="tx1"/>
            </w14:solidFill>
          </w14:textFill>
        </w:rPr>
      </w:pPr>
      <w:r>
        <w:rPr>
          <w:rFonts w:hint="eastAsia" w:ascii="宋体" w:hAnsi="宋体" w:cs="宋体"/>
          <w:b w:val="0"/>
          <w:bCs w:val="0"/>
          <w:color w:val="000000" w:themeColor="text1"/>
          <w:kern w:val="0"/>
          <w:highlight w:val="none"/>
          <w14:textFill>
            <w14:solidFill>
              <w14:schemeClr w14:val="tx1"/>
            </w14:solidFill>
          </w14:textFill>
        </w:rPr>
        <w:t>1、乙方未经甲方同意停工</w:t>
      </w:r>
      <w:r>
        <w:rPr>
          <w:rFonts w:hint="eastAsia" w:ascii="宋体" w:hAnsi="宋体" w:cs="宋体"/>
          <w:b w:val="0"/>
          <w:bCs w:val="0"/>
          <w:color w:val="000000" w:themeColor="text1"/>
          <w:kern w:val="0"/>
          <w:highlight w:val="none"/>
          <w:lang w:val="en-US" w:eastAsia="zh-CN"/>
          <w14:textFill>
            <w14:solidFill>
              <w14:schemeClr w14:val="tx1"/>
            </w14:solidFill>
          </w14:textFill>
        </w:rPr>
        <w:t>15</w:t>
      </w:r>
      <w:r>
        <w:rPr>
          <w:rFonts w:hint="eastAsia" w:ascii="宋体" w:hAnsi="宋体" w:cs="宋体"/>
          <w:b w:val="0"/>
          <w:bCs w:val="0"/>
          <w:color w:val="000000" w:themeColor="text1"/>
          <w:kern w:val="0"/>
          <w:highlight w:val="none"/>
          <w14:textFill>
            <w14:solidFill>
              <w14:schemeClr w14:val="tx1"/>
            </w14:solidFill>
          </w14:textFill>
        </w:rPr>
        <w:t>日（含</w:t>
      </w:r>
      <w:r>
        <w:rPr>
          <w:rFonts w:hint="eastAsia" w:ascii="宋体" w:hAnsi="宋体" w:cs="宋体"/>
          <w:b w:val="0"/>
          <w:bCs w:val="0"/>
          <w:color w:val="000000" w:themeColor="text1"/>
          <w:kern w:val="0"/>
          <w:highlight w:val="none"/>
          <w:lang w:val="en-US" w:eastAsia="zh-CN"/>
          <w14:textFill>
            <w14:solidFill>
              <w14:schemeClr w14:val="tx1"/>
            </w14:solidFill>
          </w14:textFill>
        </w:rPr>
        <w:t>15</w:t>
      </w:r>
      <w:r>
        <w:rPr>
          <w:rFonts w:hint="eastAsia" w:ascii="宋体" w:hAnsi="宋体" w:cs="宋体"/>
          <w:b w:val="0"/>
          <w:bCs w:val="0"/>
          <w:color w:val="000000" w:themeColor="text1"/>
          <w:kern w:val="0"/>
          <w:highlight w:val="none"/>
          <w14:textFill>
            <w14:solidFill>
              <w14:schemeClr w14:val="tx1"/>
            </w14:solidFill>
          </w14:textFill>
        </w:rPr>
        <w:t>日）以上。</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kern w:val="0"/>
          <w:highlight w:val="none"/>
          <w14:textFill>
            <w14:solidFill>
              <w14:schemeClr w14:val="tx1"/>
            </w14:solidFill>
          </w14:textFill>
        </w:rPr>
      </w:pPr>
      <w:r>
        <w:rPr>
          <w:rFonts w:hint="eastAsia" w:ascii="宋体" w:hAnsi="宋体" w:cs="宋体"/>
          <w:b w:val="0"/>
          <w:bCs w:val="0"/>
          <w:color w:val="000000" w:themeColor="text1"/>
          <w:kern w:val="0"/>
          <w:highlight w:val="none"/>
          <w14:textFill>
            <w14:solidFill>
              <w14:schemeClr w14:val="tx1"/>
            </w14:solidFill>
          </w14:textFill>
        </w:rPr>
        <w:t>2、甲方或监理方对同一施工问题连续下发三次整改通知书后乙方无作为或整改问题未在整改通知书要求的期限内解决。</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kern w:val="0"/>
          <w:highlight w:val="none"/>
          <w14:textFill>
            <w14:solidFill>
              <w14:schemeClr w14:val="tx1"/>
            </w14:solidFill>
          </w14:textFill>
        </w:rPr>
      </w:pPr>
      <w:r>
        <w:rPr>
          <w:rFonts w:hint="eastAsia" w:ascii="宋体" w:hAnsi="宋体" w:cs="宋体"/>
          <w:b w:val="0"/>
          <w:bCs w:val="0"/>
          <w:color w:val="000000" w:themeColor="text1"/>
          <w:kern w:val="0"/>
          <w:highlight w:val="none"/>
          <w14:textFill>
            <w14:solidFill>
              <w14:schemeClr w14:val="tx1"/>
            </w14:solidFill>
          </w14:textFill>
        </w:rPr>
        <w:t>3、乙方购置不符合合同约定的品牌、厂家、产地、材质、工艺、规格、型号等标准的产品或者假冒伪劣产品用于本工程。</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kern w:val="0"/>
          <w:highlight w:val="none"/>
          <w14:textFill>
            <w14:solidFill>
              <w14:schemeClr w14:val="tx1"/>
            </w14:solidFill>
          </w14:textFill>
        </w:rPr>
      </w:pPr>
      <w:r>
        <w:rPr>
          <w:rFonts w:hint="eastAsia" w:ascii="宋体" w:hAnsi="宋体" w:cs="宋体"/>
          <w:b w:val="0"/>
          <w:bCs w:val="0"/>
          <w:color w:val="000000" w:themeColor="text1"/>
          <w:kern w:val="0"/>
          <w:highlight w:val="none"/>
          <w14:textFill>
            <w14:solidFill>
              <w14:schemeClr w14:val="tx1"/>
            </w14:solidFill>
          </w14:textFill>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val="0"/>
          <w:bCs w:val="0"/>
          <w:color w:val="000000" w:themeColor="text1"/>
          <w:kern w:val="0"/>
          <w:highlight w:val="none"/>
          <w14:textFill>
            <w14:solidFill>
              <w14:schemeClr w14:val="tx1"/>
            </w14:solidFill>
          </w14:textFill>
        </w:rPr>
        <w:t>如合同解约甲方有权委托其他公司进行施工。</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lang w:eastAsia="zh-CN"/>
          <w14:textFill>
            <w14:solidFill>
              <w14:schemeClr w14:val="tx1"/>
            </w14:solidFill>
          </w14:textFill>
        </w:rPr>
        <w:t>二十、</w:t>
      </w:r>
      <w:r>
        <w:rPr>
          <w:rFonts w:hint="eastAsia" w:ascii="宋体" w:hAnsi="宋体" w:cs="宋体"/>
          <w:b/>
          <w:bCs/>
          <w:color w:val="000000" w:themeColor="text1"/>
          <w:highlight w:val="none"/>
          <w14:textFill>
            <w14:solidFill>
              <w14:schemeClr w14:val="tx1"/>
            </w14:solidFill>
          </w14:textFill>
        </w:rPr>
        <w:t>争议及纠纷的解决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本合同在履行过程中如出现纠纷，双方应友好协商解决；协商不成，双方可向甲方所在地法院提起诉讼。</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二十</w:t>
      </w:r>
      <w:r>
        <w:rPr>
          <w:rFonts w:hint="eastAsia" w:ascii="宋体" w:hAnsi="宋体" w:cs="宋体"/>
          <w:b/>
          <w:bCs/>
          <w:color w:val="000000" w:themeColor="text1"/>
          <w:szCs w:val="24"/>
          <w:highlight w:val="none"/>
          <w:lang w:eastAsia="zh-CN"/>
          <w14:textFill>
            <w14:solidFill>
              <w14:schemeClr w14:val="tx1"/>
            </w14:solidFill>
          </w14:textFill>
        </w:rPr>
        <w:t>一</w:t>
      </w:r>
      <w:r>
        <w:rPr>
          <w:rFonts w:hint="eastAsia" w:ascii="宋体" w:hAnsi="宋体" w:cs="宋体"/>
          <w:b/>
          <w:bCs/>
          <w:color w:val="000000" w:themeColor="text1"/>
          <w:szCs w:val="24"/>
          <w:highlight w:val="none"/>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1.1、非甲方认可原因造成的无故停工15天。</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1.2、甲方或监理方对同一施工问题连续下发三次《整改通知书》后乙方无作为或整改问题未解决。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1.3、乙方购置假冒伪劣产品用于本工程对工程造成重大安全隐患。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对于乙方已完工部分质量合格的按照实际工程量给予结算70%，对于不合格部分责令整改，整改合格后按照实际工程量给予结算70%，若乙方拒绝整改或无作为，甲方给予已施工完程工程款的30%，乙方清理现场撤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二十</w:t>
      </w:r>
      <w:r>
        <w:rPr>
          <w:rFonts w:hint="eastAsia" w:ascii="宋体" w:hAnsi="宋体" w:cs="宋体"/>
          <w:b/>
          <w:color w:val="000000" w:themeColor="text1"/>
          <w:szCs w:val="24"/>
          <w:highlight w:val="none"/>
          <w:lang w:eastAsia="zh-CN"/>
          <w14:textFill>
            <w14:solidFill>
              <w14:schemeClr w14:val="tx1"/>
            </w14:solidFill>
          </w14:textFill>
        </w:rPr>
        <w:t>二</w:t>
      </w:r>
      <w:r>
        <w:rPr>
          <w:rFonts w:hint="eastAsia" w:ascii="宋体" w:hAnsi="宋体" w:cs="宋体"/>
          <w:b/>
          <w:color w:val="000000" w:themeColor="text1"/>
          <w:szCs w:val="24"/>
          <w:highlight w:val="none"/>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1、合同签订后两日内乙方向甲方提交合同总价2%的履约保证金后合同生效。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2、本工程施工图纸以及双方有关工程的洽商、变更等书面协议或文件视为本合同的组成部分。</w:t>
      </w:r>
    </w:p>
    <w:p>
      <w:pPr>
        <w:keepNext w:val="0"/>
        <w:keepLines w:val="0"/>
        <w:pageBreakBefore w:val="0"/>
        <w:widowControl w:val="0"/>
        <w:tabs>
          <w:tab w:val="left" w:pos="55"/>
        </w:tabs>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3、本合同未尽事宜双方另行协商，签订补充协议。</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4、本合同一式柒份，甲方伍份，乙方贰份，</w:t>
      </w:r>
      <w:r>
        <w:rPr>
          <w:rFonts w:hint="eastAsia" w:ascii="宋体" w:cs="宋体"/>
          <w:color w:val="000000" w:themeColor="text1"/>
          <w:highlight w:val="none"/>
          <w14:textFill>
            <w14:solidFill>
              <w14:schemeClr w14:val="tx1"/>
            </w14:solidFill>
          </w14:textFill>
        </w:rPr>
        <w:t>各具同等法律效力，自甲、乙双方签字或盖章之日起生效。</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二十</w:t>
      </w:r>
      <w:r>
        <w:rPr>
          <w:rFonts w:hint="eastAsia" w:ascii="宋体" w:hAnsi="宋体" w:cs="宋体"/>
          <w:b/>
          <w:bCs/>
          <w:color w:val="000000" w:themeColor="text1"/>
          <w:szCs w:val="24"/>
          <w:highlight w:val="none"/>
          <w:lang w:eastAsia="zh-CN"/>
          <w14:textFill>
            <w14:solidFill>
              <w14:schemeClr w14:val="tx1"/>
            </w14:solidFill>
          </w14:textFill>
        </w:rPr>
        <w:t>三</w:t>
      </w:r>
      <w:r>
        <w:rPr>
          <w:rFonts w:hint="eastAsia" w:ascii="宋体" w:hAnsi="宋体" w:cs="宋体"/>
          <w:b/>
          <w:bCs/>
          <w:color w:val="000000" w:themeColor="text1"/>
          <w:szCs w:val="24"/>
          <w:highlight w:val="none"/>
          <w14:textFill>
            <w14:solidFill>
              <w14:schemeClr w14:val="tx1"/>
            </w14:solidFill>
          </w14:textFill>
        </w:rPr>
        <w:t>、送达条款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甲乙双方明确送达信息如下：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送达地址：洛阳市洛龙区开元大道</w:t>
      </w:r>
      <w:r>
        <w:rPr>
          <w:rFonts w:hint="eastAsia" w:ascii="宋体" w:hAnsi="宋体" w:cs="宋体"/>
          <w:color w:val="000000" w:themeColor="text1"/>
          <w:szCs w:val="24"/>
          <w:highlight w:val="none"/>
          <w:lang w:eastAsia="zh-CN"/>
          <w14:textFill>
            <w14:solidFill>
              <w14:schemeClr w14:val="tx1"/>
            </w14:solidFill>
          </w14:textFill>
        </w:rPr>
        <w:t>与长夏门街交叉口东</w:t>
      </w:r>
      <w:r>
        <w:rPr>
          <w:rFonts w:hint="eastAsia" w:ascii="宋体" w:hAnsi="宋体" w:cs="宋体"/>
          <w:color w:val="000000" w:themeColor="text1"/>
          <w:szCs w:val="24"/>
          <w:highlight w:val="none"/>
          <w:lang w:val="en-US" w:eastAsia="zh-CN"/>
          <w14:textFill>
            <w14:solidFill>
              <w14:schemeClr w14:val="tx1"/>
            </w14:solidFill>
          </w14:textFill>
        </w:rPr>
        <w:t>100米</w:t>
      </w:r>
      <w:r>
        <w:rPr>
          <w:rFonts w:hint="eastAsia" w:ascii="宋体" w:hAnsi="宋体" w:cs="宋体"/>
          <w:color w:val="000000" w:themeColor="text1"/>
          <w:szCs w:val="24"/>
          <w:highlight w:val="none"/>
          <w14:textFill>
            <w14:solidFill>
              <w14:schemeClr w14:val="tx1"/>
            </w14:solidFill>
          </w14:textFill>
        </w:rPr>
        <w:t>开元壹号营销中心三楼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联系人及联系方式：0379-</w:t>
      </w:r>
      <w:r>
        <w:rPr>
          <w:rFonts w:ascii="宋体" w:hAnsi="宋体" w:cs="宋体"/>
          <w:color w:val="000000" w:themeColor="text1"/>
          <w:szCs w:val="24"/>
          <w:highlight w:val="none"/>
          <w14:textFill>
            <w14:solidFill>
              <w14:schemeClr w14:val="tx1"/>
            </w14:solidFill>
          </w14:textFill>
        </w:rPr>
        <w:t>60198086</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乙方确认的送达信息为：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送达地址：洛阳市西工区王城大道紫金城慧吉电子</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联系人及联系方式：</w:t>
      </w:r>
      <w:r>
        <w:rPr>
          <w:rFonts w:hint="eastAsia" w:ascii="宋体" w:hAnsi="宋体" w:cs="宋体"/>
          <w:color w:val="000000" w:themeColor="text1"/>
          <w:szCs w:val="24"/>
          <w:highlight w:val="none"/>
          <w:lang w:eastAsia="zh-CN"/>
          <w14:textFill>
            <w14:solidFill>
              <w14:schemeClr w14:val="tx1"/>
            </w14:solidFill>
          </w14:textFill>
        </w:rPr>
        <w:t>王慧，</w:t>
      </w:r>
      <w:r>
        <w:rPr>
          <w:rFonts w:hint="eastAsia" w:ascii="宋体" w:hAnsi="宋体" w:cs="宋体"/>
          <w:color w:val="000000" w:themeColor="text1"/>
          <w:szCs w:val="24"/>
          <w:highlight w:val="none"/>
          <w:lang w:val="en-US" w:eastAsia="zh-CN"/>
          <w14:textFill>
            <w14:solidFill>
              <w14:schemeClr w14:val="tx1"/>
            </w14:solidFill>
          </w14:textFill>
        </w:rPr>
        <w:t>13383880058</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二十</w:t>
      </w:r>
      <w:r>
        <w:rPr>
          <w:rFonts w:hint="eastAsia"/>
          <w:color w:val="000000" w:themeColor="text1"/>
          <w:szCs w:val="24"/>
          <w:highlight w:val="none"/>
          <w:lang w:eastAsia="zh-CN"/>
          <w14:textFill>
            <w14:solidFill>
              <w14:schemeClr w14:val="tx1"/>
            </w14:solidFill>
          </w14:textFill>
        </w:rPr>
        <w:t>四</w:t>
      </w:r>
      <w:r>
        <w:rPr>
          <w:rFonts w:hint="eastAsia"/>
          <w:color w:val="000000" w:themeColor="text1"/>
          <w:szCs w:val="24"/>
          <w:highlight w:val="none"/>
          <w14:textFill>
            <w14:solidFill>
              <w14:schemeClr w14:val="tx1"/>
            </w14:solidFill>
          </w14:textFill>
        </w:rPr>
        <w:t>、合同附件</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default"/>
          <w:b w:val="0"/>
          <w:color w:val="000000" w:themeColor="text1"/>
          <w:szCs w:val="24"/>
          <w:highlight w:val="none"/>
          <w:lang w:val="en-US" w:eastAsia="zh-CN"/>
          <w14:textFill>
            <w14:solidFill>
              <w14:schemeClr w14:val="tx1"/>
            </w14:solidFill>
          </w14:textFill>
        </w:rPr>
      </w:pPr>
      <w:r>
        <w:rPr>
          <w:rFonts w:hint="eastAsia"/>
          <w:b w:val="0"/>
          <w:color w:val="000000" w:themeColor="text1"/>
          <w:szCs w:val="24"/>
          <w:highlight w:val="none"/>
          <w:lang w:eastAsia="zh-CN"/>
          <w14:textFill>
            <w14:solidFill>
              <w14:schemeClr w14:val="tx1"/>
            </w14:solidFill>
          </w14:textFill>
        </w:rPr>
        <w:t>附件一：开元壹号</w:t>
      </w:r>
      <w:r>
        <w:rPr>
          <w:rFonts w:hint="eastAsia"/>
          <w:b w:val="0"/>
          <w:color w:val="000000" w:themeColor="text1"/>
          <w:szCs w:val="24"/>
          <w:highlight w:val="none"/>
          <w:lang w:val="en-US" w:eastAsia="zh-CN"/>
          <w14:textFill>
            <w14:solidFill>
              <w14:schemeClr w14:val="tx1"/>
            </w14:solidFill>
          </w14:textFill>
        </w:rPr>
        <w:t>60#地块公寓楼智能化工程主材表</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b w:val="0"/>
          <w:color w:val="000000" w:themeColor="text1"/>
          <w:szCs w:val="24"/>
          <w:highlight w:val="none"/>
          <w:lang w:eastAsia="zh-CN"/>
          <w14:textFill>
            <w14:solidFill>
              <w14:schemeClr w14:val="tx1"/>
            </w14:solidFill>
          </w14:textFill>
        </w:rPr>
      </w:pPr>
      <w:r>
        <w:rPr>
          <w:rFonts w:hint="eastAsia"/>
          <w:b w:val="0"/>
          <w:color w:val="000000" w:themeColor="text1"/>
          <w:szCs w:val="24"/>
          <w:highlight w:val="none"/>
          <w:lang w:eastAsia="zh-CN"/>
          <w14:textFill>
            <w14:solidFill>
              <w14:schemeClr w14:val="tx1"/>
            </w14:solidFill>
          </w14:textFill>
        </w:rPr>
        <w:t>附件二：开元壹号</w:t>
      </w:r>
      <w:r>
        <w:rPr>
          <w:rFonts w:hint="eastAsia"/>
          <w:b w:val="0"/>
          <w:color w:val="000000" w:themeColor="text1"/>
          <w:szCs w:val="24"/>
          <w:highlight w:val="none"/>
          <w:lang w:val="en-US" w:eastAsia="zh-CN"/>
          <w14:textFill>
            <w14:solidFill>
              <w14:schemeClr w14:val="tx1"/>
            </w14:solidFill>
          </w14:textFill>
        </w:rPr>
        <w:t>60#地块公寓楼智能化</w:t>
      </w:r>
      <w:r>
        <w:rPr>
          <w:rFonts w:hint="eastAsia"/>
          <w:b w:val="0"/>
          <w:color w:val="000000" w:themeColor="text1"/>
          <w:szCs w:val="24"/>
          <w:highlight w:val="none"/>
          <w:lang w:eastAsia="zh-CN"/>
          <w14:textFill>
            <w14:solidFill>
              <w14:schemeClr w14:val="tx1"/>
            </w14:solidFill>
          </w14:textFill>
        </w:rPr>
        <w:t>工程量清单及报价</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b w:val="0"/>
          <w:color w:val="000000" w:themeColor="text1"/>
          <w:szCs w:val="24"/>
          <w:highlight w:val="none"/>
          <w:lang w:eastAsia="zh-CN"/>
          <w14:textFill>
            <w14:solidFill>
              <w14:schemeClr w14:val="tx1"/>
            </w14:solidFill>
          </w14:textFill>
        </w:rPr>
      </w:pPr>
      <w:r>
        <w:rPr>
          <w:rFonts w:hint="eastAsia"/>
          <w:b w:val="0"/>
          <w:color w:val="000000" w:themeColor="text1"/>
          <w:szCs w:val="24"/>
          <w:highlight w:val="none"/>
          <w:lang w:eastAsia="zh-CN"/>
          <w14:textFill>
            <w14:solidFill>
              <w14:schemeClr w14:val="tx1"/>
            </w14:solidFill>
          </w14:textFill>
        </w:rPr>
        <w:t>附件三：廉政合作协议</w:t>
      </w:r>
    </w:p>
    <w:p>
      <w:pPr>
        <w:pStyle w:val="2"/>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      方：洛阳浩德鑫置地有限公司   乙     方：</w:t>
      </w:r>
      <w:r>
        <w:rPr>
          <w:rFonts w:hint="eastAsia" w:ascii="宋体" w:hAnsi="宋体" w:cs="宋体"/>
          <w:color w:val="000000" w:themeColor="text1"/>
          <w:szCs w:val="24"/>
          <w:highlight w:val="none"/>
          <w:lang w:eastAsia="zh-CN"/>
          <w14:textFill>
            <w14:solidFill>
              <w14:schemeClr w14:val="tx1"/>
            </w14:solidFill>
          </w14:textFill>
        </w:rPr>
        <w:t>洛阳慧吉电子工程安装有限公司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委托代理人：                         委托代理人：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开户行：</w:t>
      </w:r>
      <w:r>
        <w:rPr>
          <w:rFonts w:hint="eastAsia" w:ascii="宋体" w:hAnsi="宋体"/>
          <w:bCs/>
          <w:color w:val="000000" w:themeColor="text1"/>
          <w:szCs w:val="24"/>
          <w:highlight w:val="none"/>
          <w14:textFill>
            <w14:solidFill>
              <w14:schemeClr w14:val="tx1"/>
            </w14:solidFill>
          </w14:textFill>
        </w:rPr>
        <w:t xml:space="preserve">工商银行洛阳龙门支行 </w:t>
      </w:r>
      <w:r>
        <w:rPr>
          <w:rFonts w:ascii="宋体" w:hAnsi="宋体"/>
          <w:bCs/>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开户行：中国工商银行洛阳分行西工支行</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账  号：</w:t>
      </w:r>
      <w:bookmarkStart w:id="0" w:name="_Hlk29048930"/>
      <w:r>
        <w:rPr>
          <w:rFonts w:ascii="宋体" w:hAnsi="宋体"/>
          <w:bCs/>
          <w:color w:val="000000" w:themeColor="text1"/>
          <w:szCs w:val="24"/>
          <w:highlight w:val="none"/>
          <w14:textFill>
            <w14:solidFill>
              <w14:schemeClr w14:val="tx1"/>
            </w14:solidFill>
          </w14:textFill>
        </w:rPr>
        <w:t>1705</w:t>
      </w:r>
      <w:r>
        <w:rPr>
          <w:rFonts w:hint="eastAsia" w:ascii="宋体" w:hAnsi="宋体"/>
          <w:bCs/>
          <w:color w:val="000000" w:themeColor="text1"/>
          <w:szCs w:val="24"/>
          <w:highlight w:val="none"/>
          <w:lang w:val="en-US" w:eastAsia="zh-CN"/>
          <w14:textFill>
            <w14:solidFill>
              <w14:schemeClr w14:val="tx1"/>
            </w14:solidFill>
          </w14:textFill>
        </w:rPr>
        <w:t xml:space="preserve"> </w:t>
      </w:r>
      <w:r>
        <w:rPr>
          <w:rFonts w:ascii="宋体" w:hAnsi="宋体"/>
          <w:bCs/>
          <w:color w:val="000000" w:themeColor="text1"/>
          <w:szCs w:val="24"/>
          <w:highlight w:val="none"/>
          <w14:textFill>
            <w14:solidFill>
              <w14:schemeClr w14:val="tx1"/>
            </w14:solidFill>
          </w14:textFill>
        </w:rPr>
        <w:t>3229</w:t>
      </w:r>
      <w:r>
        <w:rPr>
          <w:rFonts w:hint="eastAsia" w:ascii="宋体" w:hAnsi="宋体"/>
          <w:bCs/>
          <w:color w:val="000000" w:themeColor="text1"/>
          <w:szCs w:val="24"/>
          <w:highlight w:val="none"/>
          <w:lang w:val="en-US" w:eastAsia="zh-CN"/>
          <w14:textFill>
            <w14:solidFill>
              <w14:schemeClr w14:val="tx1"/>
            </w14:solidFill>
          </w14:textFill>
        </w:rPr>
        <w:t xml:space="preserve"> </w:t>
      </w:r>
      <w:r>
        <w:rPr>
          <w:rFonts w:ascii="宋体" w:hAnsi="宋体"/>
          <w:bCs/>
          <w:color w:val="000000" w:themeColor="text1"/>
          <w:szCs w:val="24"/>
          <w:highlight w:val="none"/>
          <w14:textFill>
            <w14:solidFill>
              <w14:schemeClr w14:val="tx1"/>
            </w14:solidFill>
          </w14:textFill>
        </w:rPr>
        <w:t>1920</w:t>
      </w:r>
      <w:r>
        <w:rPr>
          <w:rFonts w:hint="eastAsia" w:ascii="宋体" w:hAnsi="宋体"/>
          <w:bCs/>
          <w:color w:val="000000" w:themeColor="text1"/>
          <w:szCs w:val="24"/>
          <w:highlight w:val="none"/>
          <w:lang w:val="en-US" w:eastAsia="zh-CN"/>
          <w14:textFill>
            <w14:solidFill>
              <w14:schemeClr w14:val="tx1"/>
            </w14:solidFill>
          </w14:textFill>
        </w:rPr>
        <w:t xml:space="preserve"> </w:t>
      </w:r>
      <w:r>
        <w:rPr>
          <w:rFonts w:ascii="宋体" w:hAnsi="宋体"/>
          <w:bCs/>
          <w:color w:val="000000" w:themeColor="text1"/>
          <w:szCs w:val="24"/>
          <w:highlight w:val="none"/>
          <w14:textFill>
            <w14:solidFill>
              <w14:schemeClr w14:val="tx1"/>
            </w14:solidFill>
          </w14:textFill>
        </w:rPr>
        <w:t>0010</w:t>
      </w:r>
      <w:r>
        <w:rPr>
          <w:rFonts w:hint="eastAsia" w:ascii="宋体" w:hAnsi="宋体"/>
          <w:bCs/>
          <w:color w:val="000000" w:themeColor="text1"/>
          <w:szCs w:val="24"/>
          <w:highlight w:val="none"/>
          <w:lang w:val="en-US" w:eastAsia="zh-CN"/>
          <w14:textFill>
            <w14:solidFill>
              <w14:schemeClr w14:val="tx1"/>
            </w14:solidFill>
          </w14:textFill>
        </w:rPr>
        <w:t xml:space="preserve"> </w:t>
      </w:r>
      <w:r>
        <w:rPr>
          <w:rFonts w:ascii="宋体" w:hAnsi="宋体"/>
          <w:bCs/>
          <w:color w:val="000000" w:themeColor="text1"/>
          <w:szCs w:val="24"/>
          <w:highlight w:val="none"/>
          <w14:textFill>
            <w14:solidFill>
              <w14:schemeClr w14:val="tx1"/>
            </w14:solidFill>
          </w14:textFill>
        </w:rPr>
        <w:t>201</w:t>
      </w:r>
      <w:bookmarkEnd w:id="0"/>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账  号：1705</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0218</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0920</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0029</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131</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税  号：914103005542480325           税  号：91410303MA44BYR45</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b w:val="0"/>
          <w:color w:val="000000" w:themeColor="text1"/>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position w:val="0"/>
          <w:sz w:val="24"/>
          <w:szCs w:val="24"/>
          <w:highlight w:val="none"/>
          <w:lang w:val="en-US" w:eastAsia="zh-CN" w:bidi="ar-SA"/>
          <w14:textFill>
            <w14:solidFill>
              <w14:schemeClr w14:val="tx1"/>
            </w14:solidFill>
          </w14:textFill>
        </w:rPr>
        <w:t>日</w:t>
      </w:r>
      <w:r>
        <w:rPr>
          <w:rFonts w:hint="eastAsia" w:hAnsi="宋体" w:cs="宋体"/>
          <w:b w:val="0"/>
          <w:color w:val="000000" w:themeColor="text1"/>
          <w:kern w:val="2"/>
          <w:position w:val="0"/>
          <w:sz w:val="24"/>
          <w:szCs w:val="24"/>
          <w:highlight w:val="none"/>
          <w:lang w:val="en-US" w:eastAsia="zh-CN" w:bidi="ar-SA"/>
          <w14:textFill>
            <w14:solidFill>
              <w14:schemeClr w14:val="tx1"/>
            </w14:solidFill>
          </w14:textFill>
        </w:rPr>
        <w:t xml:space="preserve">  </w:t>
      </w:r>
      <w:r>
        <w:rPr>
          <w:rFonts w:hint="eastAsia" w:ascii="宋体" w:hAnsi="宋体" w:eastAsia="宋体" w:cs="宋体"/>
          <w:b w:val="0"/>
          <w:color w:val="000000" w:themeColor="text1"/>
          <w:kern w:val="2"/>
          <w:position w:val="0"/>
          <w:sz w:val="24"/>
          <w:szCs w:val="24"/>
          <w:highlight w:val="none"/>
          <w:lang w:val="en-US" w:eastAsia="zh-CN" w:bidi="ar-SA"/>
          <w14:textFill>
            <w14:solidFill>
              <w14:schemeClr w14:val="tx1"/>
            </w14:solidFill>
          </w14:textFill>
        </w:rPr>
        <w:t>期</w:t>
      </w:r>
      <w:r>
        <w:rPr>
          <w:rFonts w:hint="eastAsia" w:hAnsi="宋体" w:cs="宋体"/>
          <w:b w:val="0"/>
          <w:color w:val="000000" w:themeColor="text1"/>
          <w:kern w:val="2"/>
          <w:position w:val="0"/>
          <w:sz w:val="24"/>
          <w:szCs w:val="24"/>
          <w:highlight w:val="none"/>
          <w:lang w:val="en-US" w:eastAsia="zh-CN" w:bidi="ar-SA"/>
          <w14:textFill>
            <w14:solidFill>
              <w14:schemeClr w14:val="tx1"/>
            </w14:solidFill>
          </w14:textFill>
        </w:rPr>
        <w:t xml:space="preserve">：2021年02月                  </w:t>
      </w:r>
      <w:r>
        <w:rPr>
          <w:rFonts w:hint="eastAsia" w:ascii="宋体" w:hAnsi="宋体" w:eastAsia="宋体" w:cs="宋体"/>
          <w:b w:val="0"/>
          <w:color w:val="000000" w:themeColor="text1"/>
          <w:kern w:val="2"/>
          <w:position w:val="0"/>
          <w:sz w:val="24"/>
          <w:szCs w:val="24"/>
          <w:highlight w:val="none"/>
          <w:lang w:val="en-US" w:eastAsia="zh-CN" w:bidi="ar-SA"/>
          <w14:textFill>
            <w14:solidFill>
              <w14:schemeClr w14:val="tx1"/>
            </w14:solidFill>
          </w14:textFill>
        </w:rPr>
        <w:t>日</w:t>
      </w:r>
      <w:r>
        <w:rPr>
          <w:rFonts w:hint="eastAsia" w:hAnsi="宋体" w:cs="宋体"/>
          <w:b w:val="0"/>
          <w:color w:val="000000" w:themeColor="text1"/>
          <w:kern w:val="2"/>
          <w:position w:val="0"/>
          <w:sz w:val="24"/>
          <w:szCs w:val="24"/>
          <w:highlight w:val="none"/>
          <w:lang w:val="en-US" w:eastAsia="zh-CN" w:bidi="ar-SA"/>
          <w14:textFill>
            <w14:solidFill>
              <w14:schemeClr w14:val="tx1"/>
            </w14:solidFill>
          </w14:textFill>
        </w:rPr>
        <w:t xml:space="preserve">  </w:t>
      </w:r>
      <w:r>
        <w:rPr>
          <w:rFonts w:hint="eastAsia" w:ascii="宋体" w:hAnsi="宋体" w:eastAsia="宋体" w:cs="宋体"/>
          <w:b w:val="0"/>
          <w:color w:val="000000" w:themeColor="text1"/>
          <w:kern w:val="2"/>
          <w:position w:val="0"/>
          <w:sz w:val="24"/>
          <w:szCs w:val="24"/>
          <w:highlight w:val="none"/>
          <w:lang w:val="en-US" w:eastAsia="zh-CN" w:bidi="ar-SA"/>
          <w14:textFill>
            <w14:solidFill>
              <w14:schemeClr w14:val="tx1"/>
            </w14:solidFill>
          </w14:textFill>
        </w:rPr>
        <w:t>期</w:t>
      </w:r>
      <w:r>
        <w:rPr>
          <w:rFonts w:hint="eastAsia" w:hAnsi="宋体" w:cs="宋体"/>
          <w:b w:val="0"/>
          <w:color w:val="000000" w:themeColor="text1"/>
          <w:kern w:val="2"/>
          <w:position w:val="0"/>
          <w:sz w:val="24"/>
          <w:szCs w:val="24"/>
          <w:highlight w:val="none"/>
          <w:lang w:val="en-US" w:eastAsia="zh-CN" w:bidi="ar-SA"/>
          <w14:textFill>
            <w14:solidFill>
              <w14:schemeClr w14:val="tx1"/>
            </w14:solidFill>
          </w14:textFill>
        </w:rPr>
        <w:t>：2021年02月</w:t>
      </w:r>
    </w:p>
    <w:p>
      <w:pPr>
        <w:spacing w:before="156" w:beforeLines="50" w:after="156" w:afterLines="50"/>
        <w:jc w:val="center"/>
        <w:rPr>
          <w:b/>
          <w:bCs/>
          <w:color w:val="000000" w:themeColor="text1"/>
          <w:sz w:val="36"/>
          <w:szCs w:val="36"/>
          <w:highlight w:val="none"/>
          <w14:textFill>
            <w14:solidFill>
              <w14:schemeClr w14:val="tx1"/>
            </w14:solidFill>
          </w14:textFill>
        </w:rPr>
      </w:pPr>
      <w:r>
        <w:rPr>
          <w:b/>
          <w:bCs/>
          <w:color w:val="000000" w:themeColor="text1"/>
          <w:sz w:val="36"/>
          <w:szCs w:val="36"/>
          <w:highlight w:val="none"/>
          <w14:textFill>
            <w14:solidFill>
              <w14:schemeClr w14:val="tx1"/>
            </w14:solidFill>
          </w14:textFill>
        </w:rPr>
        <w:br w:type="page"/>
      </w:r>
    </w:p>
    <w:p>
      <w:pPr>
        <w:spacing w:before="156" w:beforeLines="50" w:after="156" w:afterLines="50"/>
        <w:jc w:val="both"/>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附件一：</w:t>
      </w:r>
    </w:p>
    <w:p>
      <w:pPr>
        <w:widowControl/>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开元壹号60#公寓楼智能化工程主材表</w:t>
      </w:r>
    </w:p>
    <w:tbl>
      <w:tblPr>
        <w:tblStyle w:val="6"/>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5"/>
        <w:gridCol w:w="3775"/>
        <w:gridCol w:w="4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80" w:type="dxa"/>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3780" w:type="dxa"/>
            <w:gridSpan w:val="2"/>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系统名称</w:t>
            </w:r>
          </w:p>
        </w:tc>
        <w:tc>
          <w:tcPr>
            <w:tcW w:w="4211" w:type="dxa"/>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系统常用品牌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80" w:type="dxa"/>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3780" w:type="dxa"/>
            <w:gridSpan w:val="2"/>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车辆管理系统</w:t>
            </w:r>
          </w:p>
        </w:tc>
        <w:tc>
          <w:tcPr>
            <w:tcW w:w="4211" w:type="dxa"/>
            <w:vAlign w:val="center"/>
          </w:tcPr>
          <w:p>
            <w:pPr>
              <w:spacing w:line="480" w:lineRule="auto"/>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捷顺</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富士</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安居宝</w:t>
            </w:r>
            <w:r>
              <w:rPr>
                <w:rFonts w:hint="eastAsia" w:ascii="宋体" w:hAnsi="宋体" w:cs="宋体"/>
                <w:color w:val="000000" w:themeColor="text1"/>
                <w:highlight w:val="none"/>
                <w:lang w:eastAsia="zh-CN"/>
                <w14:textFill>
                  <w14:solidFill>
                    <w14:schemeClr w14:val="tx1"/>
                  </w14:solidFill>
                </w14:textFill>
              </w:rPr>
              <w:t>、海康威视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3780" w:type="dxa"/>
            <w:gridSpan w:val="2"/>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门禁可视对讲、户内7寸彩屏</w:t>
            </w:r>
          </w:p>
        </w:tc>
        <w:tc>
          <w:tcPr>
            <w:tcW w:w="4211" w:type="dxa"/>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安居宝</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视得安</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慧锐通</w:t>
            </w:r>
            <w:r>
              <w:rPr>
                <w:rFonts w:hint="eastAsia" w:ascii="宋体" w:hAnsi="宋体" w:cs="宋体"/>
                <w:color w:val="000000" w:themeColor="text1"/>
                <w:highlight w:val="none"/>
                <w:lang w:eastAsia="zh-CN"/>
                <w14:textFill>
                  <w14:solidFill>
                    <w14:schemeClr w14:val="tx1"/>
                  </w14:solidFill>
                </w14:textFill>
              </w:rPr>
              <w:t>、海康威视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3780" w:type="dxa"/>
            <w:gridSpan w:val="2"/>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闭路电视监控系统</w:t>
            </w:r>
          </w:p>
        </w:tc>
        <w:tc>
          <w:tcPr>
            <w:tcW w:w="4211" w:type="dxa"/>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前端：海康威视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大华</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三星</w:t>
            </w:r>
          </w:p>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传输线、终端设备（含UPS</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80" w:type="dxa"/>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w:t>
            </w:r>
          </w:p>
        </w:tc>
        <w:tc>
          <w:tcPr>
            <w:tcW w:w="3780" w:type="dxa"/>
            <w:gridSpan w:val="2"/>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背景音乐</w:t>
            </w:r>
          </w:p>
        </w:tc>
        <w:tc>
          <w:tcPr>
            <w:tcW w:w="4211" w:type="dxa"/>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TKOKO</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万声达</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SPDPA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080" w:type="dxa"/>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w:t>
            </w:r>
          </w:p>
        </w:tc>
        <w:tc>
          <w:tcPr>
            <w:tcW w:w="3780" w:type="dxa"/>
            <w:gridSpan w:val="2"/>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巡</w:t>
            </w:r>
            <w:r>
              <w:rPr>
                <w:rFonts w:hint="eastAsia" w:ascii="宋体" w:hAnsi="宋体" w:eastAsia="宋体" w:cs="宋体"/>
                <w:color w:val="000000" w:themeColor="text1"/>
                <w:highlight w:val="none"/>
                <w14:textFill>
                  <w14:solidFill>
                    <w14:schemeClr w14:val="tx1"/>
                  </w14:solidFill>
                </w14:textFill>
              </w:rPr>
              <w:t>更系统</w:t>
            </w:r>
          </w:p>
        </w:tc>
        <w:tc>
          <w:tcPr>
            <w:tcW w:w="4211" w:type="dxa"/>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蓝卡</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迪泰</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安居宝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w:t>
            </w:r>
          </w:p>
        </w:tc>
        <w:tc>
          <w:tcPr>
            <w:tcW w:w="3780" w:type="dxa"/>
            <w:gridSpan w:val="2"/>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有线电视系统</w:t>
            </w:r>
          </w:p>
        </w:tc>
        <w:tc>
          <w:tcPr>
            <w:tcW w:w="4211" w:type="dxa"/>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杰士美</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视贝</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迈威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80" w:type="dxa"/>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w:t>
            </w:r>
          </w:p>
        </w:tc>
        <w:tc>
          <w:tcPr>
            <w:tcW w:w="3780" w:type="dxa"/>
            <w:gridSpan w:val="2"/>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弱电机房系统</w:t>
            </w:r>
          </w:p>
        </w:tc>
        <w:tc>
          <w:tcPr>
            <w:tcW w:w="4211" w:type="dxa"/>
            <w:vAlign w:val="center"/>
          </w:tcPr>
          <w:p>
            <w:pPr>
              <w:spacing w:line="48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OBO</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艾默生</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雷迅</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山特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85" w:type="dxa"/>
            <w:gridSpan w:val="2"/>
          </w:tcPr>
          <w:p>
            <w:pPr>
              <w:spacing w:line="360" w:lineRule="auto"/>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3775" w:type="dxa"/>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监控大屏（机房内）</w:t>
            </w:r>
          </w:p>
        </w:tc>
        <w:tc>
          <w:tcPr>
            <w:tcW w:w="4211" w:type="dxa"/>
          </w:tcPr>
          <w:p>
            <w:pPr>
              <w:spacing w:line="360" w:lineRule="auto"/>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三星、美晶、海康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071" w:type="dxa"/>
            <w:gridSpan w:val="4"/>
          </w:tcPr>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 xml:space="preserve">小区出入口刷卡进出，门禁需要一卡通。 </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车辆出入口需要车牌识别系统。</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安防终端设备应满足今后其它品牌设备接入的容量及兼容性。</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4.信息发布门口具体安装位置现场定。</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5.乙方应严格按照表格中要求产品品牌进行采购。</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6.未标注具体要求的设备品牌需一线品牌，且必须是投标单位认为质量具有竟争力的型号，具体品牌采购时根据需要经各方确认。 </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7.甲方及现场监理将以此标准来进行验收，如进场材料或已安装的材料非以上要求，甲方有权不结算材料款。</w:t>
            </w:r>
          </w:p>
        </w:tc>
      </w:tr>
    </w:tbl>
    <w:p>
      <w:pPr>
        <w:pStyle w:val="2"/>
        <w:rPr>
          <w:rFonts w:hint="eastAsia"/>
          <w:color w:val="000000" w:themeColor="text1"/>
          <w:highlight w:val="none"/>
          <w:lang w:eastAsia="zh-CN"/>
          <w14:textFill>
            <w14:solidFill>
              <w14:schemeClr w14:val="tx1"/>
            </w14:solidFill>
          </w14:textFill>
        </w:rPr>
      </w:pPr>
    </w:p>
    <w:p>
      <w:pPr>
        <w:pStyle w:val="2"/>
        <w:rPr>
          <w:rFonts w:hint="eastAsia"/>
          <w:color w:val="000000" w:themeColor="text1"/>
          <w:highlight w:val="none"/>
          <w:lang w:eastAsia="zh-CN"/>
          <w14:textFill>
            <w14:solidFill>
              <w14:schemeClr w14:val="tx1"/>
            </w14:solidFill>
          </w14:textFill>
        </w:rPr>
      </w:pPr>
    </w:p>
    <w:p>
      <w:pPr>
        <w:pStyle w:val="2"/>
        <w:rPr>
          <w:rFonts w:hint="eastAsia"/>
          <w:color w:val="000000" w:themeColor="text1"/>
          <w:highlight w:val="none"/>
          <w:lang w:eastAsia="zh-CN"/>
          <w14:textFill>
            <w14:solidFill>
              <w14:schemeClr w14:val="tx1"/>
            </w14:solidFill>
          </w14:textFill>
        </w:rPr>
      </w:pPr>
    </w:p>
    <w:p>
      <w:pPr>
        <w:pStyle w:val="2"/>
        <w:rPr>
          <w:rFonts w:hint="eastAsia"/>
          <w:color w:val="000000" w:themeColor="text1"/>
          <w:highlight w:val="none"/>
          <w:lang w:eastAsia="zh-CN"/>
          <w14:textFill>
            <w14:solidFill>
              <w14:schemeClr w14:val="tx1"/>
            </w14:solidFill>
          </w14:textFill>
        </w:rPr>
      </w:pPr>
    </w:p>
    <w:p>
      <w:pPr>
        <w:pStyle w:val="2"/>
        <w:rPr>
          <w:rFonts w:hint="eastAsia"/>
          <w:color w:val="000000" w:themeColor="text1"/>
          <w:highlight w:val="none"/>
          <w:lang w:eastAsia="zh-CN"/>
          <w14:textFill>
            <w14:solidFill>
              <w14:schemeClr w14:val="tx1"/>
            </w14:solidFill>
          </w14:textFill>
        </w:rPr>
        <w:sectPr>
          <w:footerReference r:id="rId4" w:type="default"/>
          <w:pgSz w:w="11906" w:h="16838"/>
          <w:pgMar w:top="1304" w:right="1304" w:bottom="1304" w:left="1304" w:header="851" w:footer="850" w:gutter="0"/>
          <w:pgNumType w:fmt="decimal" w:start="1"/>
          <w:cols w:space="425" w:num="1"/>
          <w:docGrid w:type="lines" w:linePitch="312" w:charSpace="0"/>
        </w:sectPr>
      </w:pPr>
    </w:p>
    <w:p>
      <w:pPr>
        <w:spacing w:before="156" w:beforeLines="50" w:after="156" w:afterLines="50"/>
        <w:jc w:val="both"/>
        <w:rPr>
          <w:rFonts w:hint="eastAsia"/>
          <w:b w:val="0"/>
          <w:color w:val="000000" w:themeColor="text1"/>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附件二：</w:t>
      </w:r>
      <w:r>
        <w:rPr>
          <w:rFonts w:hint="eastAsia"/>
          <w:b w:val="0"/>
          <w:color w:val="000000" w:themeColor="text1"/>
          <w:szCs w:val="24"/>
          <w:highlight w:val="none"/>
          <w:lang w:eastAsia="zh-CN"/>
          <w14:textFill>
            <w14:solidFill>
              <w14:schemeClr w14:val="tx1"/>
            </w14:solidFill>
          </w14:textFill>
        </w:rPr>
        <w:t>开元壹号</w:t>
      </w:r>
      <w:r>
        <w:rPr>
          <w:rFonts w:hint="eastAsia"/>
          <w:b w:val="0"/>
          <w:color w:val="000000" w:themeColor="text1"/>
          <w:szCs w:val="24"/>
          <w:highlight w:val="none"/>
          <w:lang w:val="en-US" w:eastAsia="zh-CN"/>
          <w14:textFill>
            <w14:solidFill>
              <w14:schemeClr w14:val="tx1"/>
            </w14:solidFill>
          </w14:textFill>
        </w:rPr>
        <w:t>60#地块公寓楼智能化</w:t>
      </w:r>
      <w:r>
        <w:rPr>
          <w:rFonts w:hint="eastAsia"/>
          <w:b w:val="0"/>
          <w:color w:val="000000" w:themeColor="text1"/>
          <w:szCs w:val="24"/>
          <w:highlight w:val="none"/>
          <w:lang w:eastAsia="zh-CN"/>
          <w14:textFill>
            <w14:solidFill>
              <w14:schemeClr w14:val="tx1"/>
            </w14:solidFill>
          </w14:textFill>
        </w:rPr>
        <w:t>工程量清单及报价</w:t>
      </w:r>
    </w:p>
    <w:tbl>
      <w:tblPr>
        <w:tblStyle w:val="6"/>
        <w:tblW w:w="14670" w:type="dxa"/>
        <w:jc w:val="center"/>
        <w:shd w:val="clear" w:color="auto" w:fill="auto"/>
        <w:tblLayout w:type="autofit"/>
        <w:tblCellMar>
          <w:top w:w="0" w:type="dxa"/>
          <w:left w:w="0" w:type="dxa"/>
          <w:bottom w:w="0" w:type="dxa"/>
          <w:right w:w="0" w:type="dxa"/>
        </w:tblCellMar>
      </w:tblPr>
      <w:tblGrid>
        <w:gridCol w:w="814"/>
        <w:gridCol w:w="2567"/>
        <w:gridCol w:w="6940"/>
        <w:gridCol w:w="814"/>
        <w:gridCol w:w="1962"/>
        <w:gridCol w:w="1583"/>
      </w:tblGrid>
      <w:tr>
        <w:tblPrEx>
          <w:shd w:val="clear" w:color="auto" w:fill="auto"/>
          <w:tblCellMar>
            <w:top w:w="0" w:type="dxa"/>
            <w:left w:w="0" w:type="dxa"/>
            <w:bottom w:w="0" w:type="dxa"/>
            <w:right w:w="0" w:type="dxa"/>
          </w:tblCellMar>
        </w:tblPrEx>
        <w:trPr>
          <w:trHeight w:val="117" w:hRule="atLeast"/>
          <w:jc w:val="center"/>
        </w:trPr>
        <w:tc>
          <w:tcPr>
            <w:tcW w:w="1468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8"/>
                <w:szCs w:val="28"/>
                <w:highlight w:val="none"/>
                <w:u w:val="none"/>
                <w14:textFill>
                  <w14:solidFill>
                    <w14:schemeClr w14:val="tx1"/>
                  </w14:solidFill>
                </w14:textFill>
              </w:rPr>
            </w:pPr>
            <w:r>
              <w:rPr>
                <w:rFonts w:hint="eastAsia" w:ascii="宋体" w:hAnsi="宋体" w:eastAsia="宋体" w:cs="宋体"/>
                <w:b/>
                <w:i w:val="0"/>
                <w:color w:val="000000" w:themeColor="text1"/>
                <w:kern w:val="0"/>
                <w:sz w:val="28"/>
                <w:szCs w:val="28"/>
                <w:highlight w:val="none"/>
                <w:u w:val="none"/>
                <w:lang w:val="en-US" w:eastAsia="zh-CN" w:bidi="ar"/>
                <w14:textFill>
                  <w14:solidFill>
                    <w14:schemeClr w14:val="tx1"/>
                  </w14:solidFill>
                </w14:textFill>
              </w:rPr>
              <w:t>开元壹号60#地块公寓智能化系统投标报价汇总表</w:t>
            </w:r>
          </w:p>
        </w:tc>
      </w:tr>
      <w:tr>
        <w:tblPrEx>
          <w:tblCellMar>
            <w:top w:w="0" w:type="dxa"/>
            <w:left w:w="0" w:type="dxa"/>
            <w:bottom w:w="0" w:type="dxa"/>
            <w:right w:w="0" w:type="dxa"/>
          </w:tblCellMar>
        </w:tblPrEx>
        <w:trPr>
          <w:trHeight w:val="5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清单编号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子系统名称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报价（元）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备注</w:t>
            </w:r>
          </w:p>
        </w:tc>
      </w:tr>
      <w:tr>
        <w:tblPrEx>
          <w:tblCellMar>
            <w:top w:w="0" w:type="dxa"/>
            <w:left w:w="0" w:type="dxa"/>
            <w:bottom w:w="0" w:type="dxa"/>
            <w:right w:w="0"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清单01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智能化设备网络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97282.53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质保2年</w:t>
            </w:r>
          </w:p>
        </w:tc>
      </w:tr>
      <w:tr>
        <w:tblPrEx>
          <w:tblCellMar>
            <w:top w:w="0" w:type="dxa"/>
            <w:left w:w="0" w:type="dxa"/>
            <w:bottom w:w="0" w:type="dxa"/>
            <w:right w:w="0" w:type="dxa"/>
          </w:tblCellMar>
        </w:tblPrEx>
        <w:trPr>
          <w:trHeight w:val="61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清单02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视频监控系统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344818.33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质保2年</w:t>
            </w:r>
          </w:p>
        </w:tc>
      </w:tr>
      <w:tr>
        <w:tblPrEx>
          <w:tblCellMar>
            <w:top w:w="0" w:type="dxa"/>
            <w:left w:w="0" w:type="dxa"/>
            <w:bottom w:w="0" w:type="dxa"/>
            <w:right w:w="0"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清单03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电子巡更系统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5103.53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质保2年</w:t>
            </w:r>
          </w:p>
        </w:tc>
      </w:tr>
      <w:tr>
        <w:tblPrEx>
          <w:tblCellMar>
            <w:top w:w="0" w:type="dxa"/>
            <w:left w:w="0" w:type="dxa"/>
            <w:bottom w:w="0" w:type="dxa"/>
            <w:right w:w="0"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清单04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电梯五方通话系统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10599.46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质保2年</w:t>
            </w:r>
          </w:p>
        </w:tc>
      </w:tr>
      <w:tr>
        <w:tblPrEx>
          <w:tblCellMar>
            <w:top w:w="0" w:type="dxa"/>
            <w:left w:w="0" w:type="dxa"/>
            <w:bottom w:w="0" w:type="dxa"/>
            <w:right w:w="0" w:type="dxa"/>
          </w:tblCellMar>
        </w:tblPrEx>
        <w:trPr>
          <w:trHeight w:val="5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清单05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智能梯控系统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42667.26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质保2年</w:t>
            </w:r>
          </w:p>
        </w:tc>
      </w:tr>
      <w:tr>
        <w:tblPrEx>
          <w:tblCellMar>
            <w:top w:w="0" w:type="dxa"/>
            <w:left w:w="0" w:type="dxa"/>
            <w:bottom w:w="0" w:type="dxa"/>
            <w:right w:w="0"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清单06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停车场管理系统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89119.56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质保2年</w:t>
            </w:r>
          </w:p>
        </w:tc>
      </w:tr>
      <w:tr>
        <w:tblPrEx>
          <w:tblCellMar>
            <w:top w:w="0" w:type="dxa"/>
            <w:left w:w="0" w:type="dxa"/>
            <w:bottom w:w="0" w:type="dxa"/>
            <w:right w:w="0" w:type="dxa"/>
          </w:tblCellMar>
        </w:tblPrEx>
        <w:trPr>
          <w:trHeight w:val="5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清单07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出入口控制、云对讲、人行通道管理系统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411165.69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质保2年</w:t>
            </w: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清单08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背景音乐系统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13776.34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质保2年</w:t>
            </w:r>
          </w:p>
        </w:tc>
      </w:tr>
      <w:tr>
        <w:tblPrEx>
          <w:tblCellMar>
            <w:top w:w="0" w:type="dxa"/>
            <w:left w:w="0" w:type="dxa"/>
            <w:bottom w:w="0" w:type="dxa"/>
            <w:right w:w="0" w:type="dxa"/>
          </w:tblCellMar>
        </w:tblPrEx>
        <w:trPr>
          <w:trHeight w:val="5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清单09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无线网络覆盖系统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16703.62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质保2年</w:t>
            </w:r>
          </w:p>
        </w:tc>
      </w:tr>
      <w:tr>
        <w:tblPrEx>
          <w:tblCellMar>
            <w:top w:w="0" w:type="dxa"/>
            <w:left w:w="0" w:type="dxa"/>
            <w:bottom w:w="0" w:type="dxa"/>
            <w:right w:w="0" w:type="dxa"/>
          </w:tblCellMar>
        </w:tblPrEx>
        <w:trPr>
          <w:trHeight w:val="56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清单10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机房工程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67931.28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质保2年</w:t>
            </w:r>
          </w:p>
        </w:tc>
      </w:tr>
      <w:tr>
        <w:tblPrEx>
          <w:tblCellMar>
            <w:top w:w="0" w:type="dxa"/>
            <w:left w:w="0" w:type="dxa"/>
            <w:bottom w:w="0" w:type="dxa"/>
            <w:right w:w="0"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清单11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综合安防桥架及综合管网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30832.68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质保2年</w:t>
            </w:r>
          </w:p>
        </w:tc>
      </w:tr>
      <w:tr>
        <w:tblPrEx>
          <w:tblCellMar>
            <w:top w:w="0" w:type="dxa"/>
            <w:left w:w="0" w:type="dxa"/>
            <w:bottom w:w="0" w:type="dxa"/>
            <w:right w:w="0"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总价合计（A）</w:t>
            </w:r>
          </w:p>
        </w:tc>
        <w:tc>
          <w:tcPr>
            <w:tcW w:w="115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小写：1130000.00元</w:t>
            </w:r>
          </w:p>
          <w:p>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大写：壹佰壹拾叁万圆整</w:t>
            </w:r>
          </w:p>
        </w:tc>
      </w:tr>
    </w:tbl>
    <w:p>
      <w:pPr>
        <w:pStyle w:val="2"/>
        <w:rPr>
          <w:rFonts w:hint="eastAsia"/>
          <w:color w:val="000000" w:themeColor="text1"/>
          <w:highlight w:val="none"/>
          <w:lang w:eastAsia="zh-CN"/>
          <w14:textFill>
            <w14:solidFill>
              <w14:schemeClr w14:val="tx1"/>
            </w14:solidFill>
          </w14:textFill>
        </w:rPr>
      </w:pPr>
    </w:p>
    <w:tbl>
      <w:tblPr>
        <w:tblStyle w:val="6"/>
        <w:tblW w:w="15240" w:type="dxa"/>
        <w:jc w:val="center"/>
        <w:shd w:val="clear" w:color="auto" w:fill="auto"/>
        <w:tblLayout w:type="fixed"/>
        <w:tblCellMar>
          <w:top w:w="0" w:type="dxa"/>
          <w:left w:w="0" w:type="dxa"/>
          <w:bottom w:w="0" w:type="dxa"/>
          <w:right w:w="0" w:type="dxa"/>
        </w:tblCellMar>
      </w:tblPr>
      <w:tblGrid>
        <w:gridCol w:w="477"/>
        <w:gridCol w:w="1342"/>
        <w:gridCol w:w="3475"/>
        <w:gridCol w:w="500"/>
        <w:gridCol w:w="700"/>
        <w:gridCol w:w="1048"/>
        <w:gridCol w:w="730"/>
        <w:gridCol w:w="843"/>
        <w:gridCol w:w="850"/>
        <w:gridCol w:w="663"/>
        <w:gridCol w:w="725"/>
        <w:gridCol w:w="712"/>
        <w:gridCol w:w="725"/>
        <w:gridCol w:w="1025"/>
        <w:gridCol w:w="1425"/>
      </w:tblGrid>
      <w:tr>
        <w:tblPrEx>
          <w:shd w:val="clear" w:color="auto" w:fill="auto"/>
          <w:tblCellMar>
            <w:top w:w="0" w:type="dxa"/>
            <w:left w:w="0" w:type="dxa"/>
            <w:bottom w:w="0" w:type="dxa"/>
            <w:right w:w="0" w:type="dxa"/>
          </w:tblCellMar>
        </w:tblPrEx>
        <w:trPr>
          <w:trHeight w:val="375"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清单01-智能化设备网络系统分项清单</w:t>
            </w:r>
          </w:p>
        </w:tc>
      </w:tr>
      <w:tr>
        <w:tblPrEx>
          <w:tblCellMar>
            <w:top w:w="0" w:type="dxa"/>
            <w:left w:w="0" w:type="dxa"/>
            <w:bottom w:w="0" w:type="dxa"/>
            <w:right w:w="0" w:type="dxa"/>
          </w:tblCellMar>
        </w:tblPrEx>
        <w:trPr>
          <w:trHeight w:val="270"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序号</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项目名称</w:t>
            </w:r>
          </w:p>
        </w:tc>
        <w:tc>
          <w:tcPr>
            <w:tcW w:w="3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项目清单</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单位</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数量</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含税单价</w:t>
            </w:r>
          </w:p>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524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单价组成（元）</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含税合价</w:t>
            </w:r>
          </w:p>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备注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（品牌）</w:t>
            </w:r>
          </w:p>
        </w:tc>
      </w:tr>
      <w:tr>
        <w:tblPrEx>
          <w:tblCellMar>
            <w:top w:w="0" w:type="dxa"/>
            <w:left w:w="0" w:type="dxa"/>
            <w:bottom w:w="0" w:type="dxa"/>
            <w:right w:w="0" w:type="dxa"/>
          </w:tblCellMar>
        </w:tblPrEx>
        <w:trPr>
          <w:trHeight w:val="63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3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人工费</w:t>
            </w:r>
          </w:p>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主材费</w:t>
            </w:r>
          </w:p>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辅材费及</w:t>
            </w:r>
          </w:p>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其他费用</w:t>
            </w:r>
          </w:p>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措施费</w:t>
            </w:r>
          </w:p>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管理费</w:t>
            </w:r>
          </w:p>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利润</w:t>
            </w:r>
          </w:p>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税金</w:t>
            </w:r>
          </w:p>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一、前端设备</w:t>
            </w:r>
          </w:p>
        </w:tc>
      </w:tr>
      <w:tr>
        <w:tblPrEx>
          <w:tblCellMar>
            <w:top w:w="0" w:type="dxa"/>
            <w:left w:w="0" w:type="dxa"/>
            <w:bottom w:w="0" w:type="dxa"/>
            <w:right w:w="0" w:type="dxa"/>
          </w:tblCellMar>
        </w:tblPrEx>
        <w:trPr>
          <w:trHeight w:val="144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8口百兆交换机</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1、名称：8口百兆交换机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2、规格、型号：8个10/100Base-TX以太网端口，2个1000Base-X SFP千兆以太网端口，非网管型</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201.84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15.80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158.00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1.58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2.69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2.37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4.74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16.67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403.68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DS-3E0309L-E</w:t>
            </w:r>
          </w:p>
        </w:tc>
      </w:tr>
      <w:tr>
        <w:tblPrEx>
          <w:tblCellMar>
            <w:top w:w="0" w:type="dxa"/>
            <w:left w:w="0" w:type="dxa"/>
            <w:bottom w:w="0" w:type="dxa"/>
            <w:right w:w="0" w:type="dxa"/>
          </w:tblCellMar>
        </w:tblPrEx>
        <w:trPr>
          <w:trHeight w:val="168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8口百兆POE交换机</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1、名称：8口百兆POE交换机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2、规格、型号：8个10/100Base-TX以太网端口，2个1000Base-X SFP千兆以太网端口，支持POE供电，网管型</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360.25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28.20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282.00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2.82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4.79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4.23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8.46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29.75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720.50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DS-3E0109P-E</w:t>
            </w:r>
          </w:p>
        </w:tc>
      </w:tr>
      <w:tr>
        <w:tblPrEx>
          <w:tblCellMar>
            <w:top w:w="0" w:type="dxa"/>
            <w:left w:w="0" w:type="dxa"/>
            <w:bottom w:w="0" w:type="dxa"/>
            <w:right w:w="0" w:type="dxa"/>
          </w:tblCellMar>
        </w:tblPrEx>
        <w:trPr>
          <w:trHeight w:val="168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16口百兆POE交换机</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1、名称：16口百兆POE交换机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2、规格、型号：16个10/100Base-TX以太网端口，2个1000Base-X SFP千兆以太网端口，支持POE供电，网管型</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758.82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59.40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594.00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5.94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10.10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8.91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17.82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62.66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3035.29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DS-3E0318P-E</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24口百兆POE交换机</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1、名称：24口百兆POE交换机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2、规格、型号：24个10/100Base-TX以太网端口，2个1000Base-X SFP千兆以太网端口，支持POE供电，网管型</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17</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1549.58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121.30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1213.00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12.13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20.62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18.20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36.39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127.95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26342.92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DS-3E0326P-E</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光模块</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1、名称：光模块</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2、规格、型号：千兆，单模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24</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166.07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13.00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130.00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1.30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2.21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1.95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3.90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13.71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3985.74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龙顺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LC-LC</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光纤收发器</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1、名称：光纤收发器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2、规格、型号：单模、双纤、千兆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121.36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9.50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0.95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1.62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1.43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2.85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10.02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485.44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龙顺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LC-LC</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光纤跳线</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1、名称：光纤跳线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2、规格、型号：LC-LC</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根</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28</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19.16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0.15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0.26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0.23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0.45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1.58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536.54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龙顺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LC-LC</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光纤熔接盒</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1、名称：光纤熔接盒</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2、规格、型号：8口，含尾纤、耦合器、熔接</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18</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12.77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0.10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0.17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0.15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0.30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1.05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229.95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龙顺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LC-LC</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网络机柜</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1、名称：网络机柜</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2、规格、型号：600*800*2000，42U服务器机柜</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3、含机柜PDU电源、托盘、机柜螺丝、接地线等；</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2554.96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34.00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30.00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210.96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7664.88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图腾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G26842</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电井弱电机柜</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1、名称：电井弱电机柜</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2、规格、型号：9U，含插排</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12</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383.24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3.00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5.10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4.50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9.00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31.64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4598.93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图腾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W26409</w:t>
            </w:r>
          </w:p>
        </w:tc>
      </w:tr>
      <w:tr>
        <w:tblPrEx>
          <w:tblCellMar>
            <w:top w:w="0" w:type="dxa"/>
            <w:left w:w="0" w:type="dxa"/>
            <w:bottom w:w="0" w:type="dxa"/>
            <w:right w:w="0" w:type="dxa"/>
          </w:tblCellMar>
        </w:tblPrEx>
        <w:trPr>
          <w:trHeight w:val="144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室外弱电箱</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1、名称：室外弱电箱</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2、规格、型号：400*300*200mm，含插排与空开,防水等级不低于IP65</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223.56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17.50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1.75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2.98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2.63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5.25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18.46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894.24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二、中心设备</w:t>
            </w:r>
          </w:p>
        </w:tc>
      </w:tr>
      <w:tr>
        <w:tblPrEx>
          <w:tblCellMar>
            <w:top w:w="0" w:type="dxa"/>
            <w:left w:w="0" w:type="dxa"/>
            <w:bottom w:w="0" w:type="dxa"/>
            <w:right w:w="0" w:type="dxa"/>
          </w:tblCellMar>
        </w:tblPrEx>
        <w:trPr>
          <w:trHeight w:val="168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核心交换机</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1、名称：核心交换机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2、规格、型号：模块化三层，24个千兆电口，24个千兆光口，包转发率：1440Mpps以上； 交换容量：15.36Tbps以上；</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12774.80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150.00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1054.80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12774.80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DS-3E3756TF</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光纤配线架</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1、名称：光纤配线架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2、规格、型号：72芯，机架式</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638.74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5.00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8.50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7.50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52.74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1277.48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龙顺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LC-LC</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路由器</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1、名称：路由器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2、规格、型号：支持1个千兆WAN口，8个千兆LAN口，同时支持通过USB接口（集成状态防火墙/安全域）</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1584.08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124.00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1240.00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12.40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21.08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18.60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37.20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130.80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1584.08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锐捷</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光模块</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1、名称：光模块</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2、规格、型号：千兆，单模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24</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127.75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10.55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3065.95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龙顺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LC-LC</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光纤收发器</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1、名称：光纤收发器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2、规格、型号：单模、双纤、千兆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121.36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9.50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0.95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1.62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1.43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2.85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10.02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485.44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龙顺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LC-LC</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光纤跳线</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1、名称：光纤跳线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2、规格、型号：LC-LC</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根</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28</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19.16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0.15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0.26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0.23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0.45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1.58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536.54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龙顺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LC-LC</w:t>
            </w: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三、传输、配套设备</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6芯单模光纤</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1、名称：6芯单模光纤</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2、规格、型号：6芯，单模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3740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2.38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0.19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1.86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0.06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0.20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8886.66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YJY3*6</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2、规格、型号：YJY3*6</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300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16.48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1.29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12.90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0.13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0.22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0.19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0.39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1.36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4943.85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郑东电缆</w:t>
            </w:r>
          </w:p>
        </w:tc>
      </w:tr>
      <w:tr>
        <w:tblPrEx>
          <w:tblCellMar>
            <w:top w:w="0" w:type="dxa"/>
            <w:left w:w="0" w:type="dxa"/>
            <w:bottom w:w="0" w:type="dxa"/>
            <w:right w:w="0" w:type="dxa"/>
          </w:tblCellMar>
        </w:tblPrEx>
        <w:trPr>
          <w:trHeight w:val="278"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YJY3*4</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2、规格、型号：YJY3*4</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1000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12.26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0.96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9.60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0.10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0.16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0.14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0.29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1.01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12263.81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郑东电缆</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YJY2*4</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2、规格、型号：YJY2*4</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150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8.42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0.66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6.59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0.07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0.11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0.10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0.70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1262.79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郑东电缆</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JDG25</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1、名称：穿线管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2、规格、型号：JDG25</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3、敷设方式：明敷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300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3.19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0.25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0.08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0.26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958.11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 </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PVC25</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1、名称：穿线管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2、规格、型号：PVC25</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3、敷设方式：明敷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180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1.92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0.15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0.16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344.92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270" w:hRule="atLeast"/>
          <w:jc w:val="center"/>
        </w:trPr>
        <w:tc>
          <w:tcPr>
            <w:tcW w:w="1279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小  计（元）: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right"/>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97282.53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rPr>
                <w:rFonts w:hint="eastAsia" w:ascii="宋体" w:hAnsi="宋体" w:eastAsia="宋体" w:cs="宋体"/>
                <w:b/>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375"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清单02-视频监控系统分项清单</w:t>
            </w:r>
          </w:p>
        </w:tc>
      </w:tr>
      <w:tr>
        <w:tblPrEx>
          <w:tblCellMar>
            <w:top w:w="0" w:type="dxa"/>
            <w:left w:w="0" w:type="dxa"/>
            <w:bottom w:w="0" w:type="dxa"/>
            <w:right w:w="0" w:type="dxa"/>
          </w:tblCellMar>
        </w:tblPrEx>
        <w:trPr>
          <w:trHeight w:val="270"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序号</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项目名称</w:t>
            </w:r>
          </w:p>
        </w:tc>
        <w:tc>
          <w:tcPr>
            <w:tcW w:w="3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项目清单</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单位</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数量</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含税单价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524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单价组成（元）</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含税合价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备注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（品牌）</w:t>
            </w:r>
          </w:p>
        </w:tc>
      </w:tr>
      <w:tr>
        <w:tblPrEx>
          <w:tblCellMar>
            <w:top w:w="0" w:type="dxa"/>
            <w:left w:w="0" w:type="dxa"/>
            <w:bottom w:w="0" w:type="dxa"/>
            <w:right w:w="0" w:type="dxa"/>
          </w:tblCellMar>
        </w:tblPrEx>
        <w:trPr>
          <w:trHeight w:val="63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3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人工费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主材费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辅材费及</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其他费用（元）</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措施费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管理费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利润</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税金</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一、前端设备</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红外网络半球摄像机</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1、名称：红外网络半球摄像机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2、规格、型号：200万像素，支持H.265，支持POE供电</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211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204.40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2.72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2.40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4.80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16.88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43127.72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DS-IPC-T12H</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红外网络定焦摄像机</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1、名称：红外网络定焦摄像机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2、规格、型号：200万像素，支持H.265，支持POE供电，含支架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59</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204.40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2.72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2.40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4.80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16.88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12059.41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DS-IPC-B12H</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400万网络半球摄像机</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1、名称：400万网络半球摄像机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2、规格、型号：400万像素，支持H.265，支持POE供电</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389.63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30.50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3.05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5.19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4.58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9.15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32.17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1168.89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海康威视DS-2CD3146WD-I</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400万网络定焦摄像机</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1、名称：400万网络定焦摄像机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2、规格、型号：400万像素，支持H.265，支持POE供电，含支架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389.63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30.50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3.05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5.19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4.58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9.15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32.17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779.26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海康威视DS-2CD3T46WD-I</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广角摄像头</w:t>
            </w:r>
          </w:p>
        </w:tc>
        <w:tc>
          <w:tcPr>
            <w:tcW w:w="34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1、名称：≥180°超广角摄像头</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2、规格、型号：400W像素</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466.28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36.50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365.00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3.65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6.21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5.48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10.95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38.50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4662.80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海康威视DS-2CD3T45FDP1-I</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电梯轿厢专用摄像机</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1、名称：电梯轿厢专用摄像机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2、规格、型号：200万像素，支持H.265，含电源</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13</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389.63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30.50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3.05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5.19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4.58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9.15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32.17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5065.21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海康威视DS-2CD3525FDV2-I</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7</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IP同轴转发器</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1、名称：IP同轴转发器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2、规格、型号：BNC转RJ45</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26</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134.14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10.50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1.05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1.79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1.58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11.08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3487.52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精连</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JL-IP1V</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8</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监控立杆</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1、名称：监控立杆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2、规格、型号：3.5米,镀锌钢管,颜色定制、含地笼基础安装等</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383.24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5.10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4.50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31.64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4598.93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二、中心设备</w:t>
            </w:r>
          </w:p>
        </w:tc>
      </w:tr>
      <w:tr>
        <w:tblPrEx>
          <w:tblCellMar>
            <w:top w:w="0" w:type="dxa"/>
            <w:left w:w="0" w:type="dxa"/>
            <w:bottom w:w="0" w:type="dxa"/>
            <w:right w:w="0" w:type="dxa"/>
          </w:tblCellMar>
        </w:tblPrEx>
        <w:trPr>
          <w:trHeight w:val="144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监控管理电脑</w:t>
            </w:r>
          </w:p>
        </w:tc>
        <w:tc>
          <w:tcPr>
            <w:tcW w:w="34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1、名称：监控管理电脑</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2、规格、型号：I5处理器/8G内存/1T硬盘/21.5英寸显示，含系统软件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4087.94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320.00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3200.00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32.00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54.40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48.00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96.00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337.54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4087.94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惠普288G5</w:t>
            </w:r>
          </w:p>
        </w:tc>
      </w:tr>
      <w:tr>
        <w:tblPrEx>
          <w:tblCellMar>
            <w:top w:w="0" w:type="dxa"/>
            <w:left w:w="0" w:type="dxa"/>
            <w:bottom w:w="0" w:type="dxa"/>
            <w:right w:w="0" w:type="dxa"/>
          </w:tblCellMar>
        </w:tblPrEx>
        <w:trPr>
          <w:trHeight w:val="193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监控服务器</w:t>
            </w:r>
          </w:p>
        </w:tc>
        <w:tc>
          <w:tcPr>
            <w:tcW w:w="34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1、名称：监控服务器</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br w:type="textWrapping"/>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2、规格、型号：4114(10核2.2GHz)×1/32G DDR4/1TB 7.2K</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 xml:space="preserve"> </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 xml:space="preserve"> SATA×2(RAID 1)/SAS_HBA/1GbE×2/550W(1+1)/2U/16DIMM，含授权与平台软件</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br w:type="textWrapping"/>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24272.12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1900.00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19000.00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323.00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285.00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570.00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2004.12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24272.12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DS-VE22S-B</w:t>
            </w:r>
          </w:p>
        </w:tc>
      </w:tr>
      <w:tr>
        <w:tblPrEx>
          <w:tblCellMar>
            <w:top w:w="0" w:type="dxa"/>
            <w:left w:w="0" w:type="dxa"/>
            <w:bottom w:w="0" w:type="dxa"/>
            <w:right w:w="0" w:type="dxa"/>
          </w:tblCellMar>
        </w:tblPrEx>
        <w:trPr>
          <w:trHeight w:val="558"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集中存储</w:t>
            </w:r>
          </w:p>
        </w:tc>
        <w:tc>
          <w:tcPr>
            <w:tcW w:w="34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1、名称：集中存储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2、规格、型号：8U机架式48盘位；64位多核处理器；12GB缓存；冗余电源；支持SATA硬盘；2个千兆网口；1个系统SSD盘。</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支持视音频、图片、直接写入，支持视频高速预览、回放、下载，支持云内容灾备份，支持一体化运维，支持GB/T28181-2011、Onvif、RTSP、H265、SVAC等标准视频协议，内置48块6TB企业级硬盘；</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114973.20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9000.00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90000.00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900.00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1530.00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1350.00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2700.00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9493.20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114973.20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DS-A71048R</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解码器</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1、名称：解码器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2、规格、型号：10路HDMI，支持H.265,支持拼接管理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14052.28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1100.00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11000.00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187.00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165.00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330.00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1160.28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14052.28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DS-6910UD</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解码器</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1、名称：解码器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2、规格、型号：4路HDMI，支持H.266,支持拼接管理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6387.40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500.00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5000.00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85.00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75.00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527.40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6387.40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DS-6904UD</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AI开放平台</w:t>
            </w:r>
          </w:p>
        </w:tc>
        <w:tc>
          <w:tcPr>
            <w:tcW w:w="34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1、名称：AI开放平台</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2、规格、型号：支持OCR 数字、字母识别检测算法（分析图片中对象的位置和数量） 分类算法（分类对象，识别图像的属性）检测+分类算法</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分析能力：</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图片分析8张/秒/GPU 支持实时视频分析，2路/GPU 支持视频轮巡分析，16路/GPU，轮巡间隔10~3600秒 可配 支持定时抓图分析，16路/GPU，抓图间隔 3~3600秒 可配</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协议支持：</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支持SDK 、 ISUP5.0  、萤石 2U标准机架式 2个HDMI，2个VGA,HDMI+VGA组内同源 8盘位，可满配8TB AI硬盘，已内置4块8TB AI盘，支持硬盘热插拔 2个千兆网口 2个USB2.0接口、1个USB3.0接口 1个eSATA接口 支持RAID0、1、5、6、10，支持全局热备盘</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报警IO：16进4出(选配16进8出)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软件性能：</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输入带宽：320M 32路H.264、H.265混合接入 最大支持16×1080P解码 支持H.265、H.264解码</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12519.30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980.00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9800.00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98.00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166.60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147.00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294.00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1033.70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12519.30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海康威视IDS-9632NX-I8/X-AI</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7</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液晶拼接屏</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1、名称：液晶拼接屏</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2、规格、型号：55英寸,分辨率1920×1080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5109.92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400.00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4000.00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68.00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60.00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421.92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61319.04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美晶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HJ-W5535L</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8</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电视墙</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1、名称：电视墙</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2、规格、型号：12孔，定制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12774.80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1054.80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12774.80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美晶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定制12孔</w:t>
            </w: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三、传输、配套设备</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UTP5e</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2、规格、型号：UTP5e</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7858</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1.53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0.12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0.01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0.13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12046.13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UTP5e</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2、规格、型号：UTP5e（阻水）</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1654.78</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2.17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0.17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0.18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3593.71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JDG20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1、名称：穿线管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2、规格、型号：JDG20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3、敷设方式：明敷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1354</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2.55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0.06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0.21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3459.42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PVC20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1、名称：穿线管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2、规格、型号：PVC20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3、敷设方式：明敷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300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1.28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0.01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0.11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383.24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270" w:hRule="atLeast"/>
          <w:jc w:val="center"/>
        </w:trPr>
        <w:tc>
          <w:tcPr>
            <w:tcW w:w="1279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小  计: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right"/>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344818.33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rPr>
                <w:rFonts w:hint="eastAsia" w:ascii="宋体" w:hAnsi="宋体" w:eastAsia="宋体" w:cs="宋体"/>
                <w:b/>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131"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清单03-电子巡更系统分项清单</w:t>
            </w:r>
          </w:p>
        </w:tc>
      </w:tr>
      <w:tr>
        <w:tblPrEx>
          <w:tblCellMar>
            <w:top w:w="0" w:type="dxa"/>
            <w:left w:w="0" w:type="dxa"/>
            <w:bottom w:w="0" w:type="dxa"/>
            <w:right w:w="0" w:type="dxa"/>
          </w:tblCellMar>
        </w:tblPrEx>
        <w:trPr>
          <w:trHeight w:val="270"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序号</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项目名称</w:t>
            </w:r>
          </w:p>
        </w:tc>
        <w:tc>
          <w:tcPr>
            <w:tcW w:w="3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项目清单</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单位</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数量</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含税单价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524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单价组成（元）</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含税合价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备注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（品牌）</w:t>
            </w:r>
          </w:p>
        </w:tc>
      </w:tr>
      <w:tr>
        <w:tblPrEx>
          <w:tblCellMar>
            <w:top w:w="0" w:type="dxa"/>
            <w:left w:w="0" w:type="dxa"/>
            <w:bottom w:w="0" w:type="dxa"/>
            <w:right w:w="0" w:type="dxa"/>
          </w:tblCellMar>
        </w:tblPrEx>
        <w:trPr>
          <w:trHeight w:val="63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3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人工费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主材费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辅材费及</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其他费用（元）</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措施费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管理费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利润</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税金</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一、前端设备</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巡更点</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1、名称：巡更点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2、规格、型号：离线式，含夜光标签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93</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19.16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0.15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0.26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0.45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1.58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1782.08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蓝卡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BMK-20</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巡更采集棒</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1、名称：巡更采集棒</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2、规格、型号：USB通讯，存储记录5000条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830.36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65.00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650.00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6.50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11.05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9.75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19.50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68.56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3321.45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蓝卡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BP-2012S</w:t>
            </w: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二、中心设备</w:t>
            </w:r>
          </w:p>
        </w:tc>
      </w:tr>
      <w:tr>
        <w:tblPrEx>
          <w:tblCellMar>
            <w:top w:w="0" w:type="dxa"/>
            <w:left w:w="0" w:type="dxa"/>
            <w:bottom w:w="0" w:type="dxa"/>
            <w:right w:w="0" w:type="dxa"/>
          </w:tblCellMar>
        </w:tblPrEx>
        <w:trPr>
          <w:trHeight w:val="168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系统应用软件</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1、名称：系统应用软件(管理电脑与停车场系统共用)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2、规格、型号：管理小区巡更设备，</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具有巡更查询、设置等功能</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蓝卡</w:t>
            </w:r>
          </w:p>
        </w:tc>
      </w:tr>
      <w:tr>
        <w:tblPrEx>
          <w:tblCellMar>
            <w:top w:w="0" w:type="dxa"/>
            <w:left w:w="0" w:type="dxa"/>
            <w:bottom w:w="0" w:type="dxa"/>
            <w:right w:w="0" w:type="dxa"/>
          </w:tblCellMar>
        </w:tblPrEx>
        <w:trPr>
          <w:trHeight w:val="270" w:hRule="atLeast"/>
          <w:jc w:val="center"/>
        </w:trPr>
        <w:tc>
          <w:tcPr>
            <w:tcW w:w="1279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小 计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5103.53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rPr>
                <w:rFonts w:hint="eastAsia" w:ascii="宋体" w:hAnsi="宋体" w:eastAsia="宋体" w:cs="宋体"/>
                <w:b/>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375"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清单04-电梯五方通话对讲系统分项清单</w:t>
            </w:r>
          </w:p>
        </w:tc>
      </w:tr>
      <w:tr>
        <w:tblPrEx>
          <w:tblCellMar>
            <w:top w:w="0" w:type="dxa"/>
            <w:left w:w="0" w:type="dxa"/>
            <w:bottom w:w="0" w:type="dxa"/>
            <w:right w:w="0" w:type="dxa"/>
          </w:tblCellMar>
        </w:tblPrEx>
        <w:trPr>
          <w:trHeight w:val="270"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序号</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项目名称</w:t>
            </w:r>
          </w:p>
        </w:tc>
        <w:tc>
          <w:tcPr>
            <w:tcW w:w="34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项目清单</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单位</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数量</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含税单价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524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单价组成（元）</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含税合价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备注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（品牌）</w:t>
            </w:r>
          </w:p>
        </w:tc>
      </w:tr>
      <w:tr>
        <w:tblPrEx>
          <w:tblCellMar>
            <w:top w:w="0" w:type="dxa"/>
            <w:left w:w="0" w:type="dxa"/>
            <w:bottom w:w="0" w:type="dxa"/>
            <w:right w:w="0" w:type="dxa"/>
          </w:tblCellMar>
        </w:tblPrEx>
        <w:trPr>
          <w:trHeight w:val="63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34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人工费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主材费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辅材费及</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其他费用（元）</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措施费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管理费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利润</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税金</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电梯对讲传输线</w:t>
            </w:r>
          </w:p>
        </w:tc>
        <w:tc>
          <w:tcPr>
            <w:tcW w:w="3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2、规格、型号：RVVP5*1.0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1673.4</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6.26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0.49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4.90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0.08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0.07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0.52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10474.90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爱谱华顿</w:t>
            </w:r>
          </w:p>
        </w:tc>
      </w:tr>
      <w:tr>
        <w:tblPrEx>
          <w:tblCellMar>
            <w:top w:w="0" w:type="dxa"/>
            <w:left w:w="0" w:type="dxa"/>
            <w:bottom w:w="0" w:type="dxa"/>
            <w:right w:w="0" w:type="dxa"/>
          </w:tblCellMar>
        </w:tblPrEx>
        <w:trPr>
          <w:trHeight w:val="267"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JDG25</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1、名称：穿线管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2、规格、型号：JDG25</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3、敷设方式：明敷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39</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3.19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0.25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0.08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0.26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124.55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270" w:hRule="atLeast"/>
          <w:jc w:val="center"/>
        </w:trPr>
        <w:tc>
          <w:tcPr>
            <w:tcW w:w="1279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小  计(元):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10599.46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b/>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375"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清单05-智能梯控系统分项清单</w:t>
            </w:r>
          </w:p>
        </w:tc>
      </w:tr>
      <w:tr>
        <w:tblPrEx>
          <w:tblCellMar>
            <w:top w:w="0" w:type="dxa"/>
            <w:left w:w="0" w:type="dxa"/>
            <w:bottom w:w="0" w:type="dxa"/>
            <w:right w:w="0" w:type="dxa"/>
          </w:tblCellMar>
        </w:tblPrEx>
        <w:trPr>
          <w:trHeight w:val="270"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序号</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项目名称</w:t>
            </w:r>
          </w:p>
        </w:tc>
        <w:tc>
          <w:tcPr>
            <w:tcW w:w="3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项目清单</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单位</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数量</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含税单价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524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单价组成（元）</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含税合价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备注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（品牌）</w:t>
            </w:r>
          </w:p>
        </w:tc>
      </w:tr>
      <w:tr>
        <w:tblPrEx>
          <w:tblCellMar>
            <w:top w:w="0" w:type="dxa"/>
            <w:left w:w="0" w:type="dxa"/>
            <w:bottom w:w="0" w:type="dxa"/>
            <w:right w:w="0" w:type="dxa"/>
          </w:tblCellMar>
        </w:tblPrEx>
        <w:trPr>
          <w:trHeight w:val="63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3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人工费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主材费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辅材费及</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其他费用（元）</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措施费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管理费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利润</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税金</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一、前端设备</w:t>
            </w:r>
          </w:p>
        </w:tc>
      </w:tr>
      <w:tr>
        <w:tblPrEx>
          <w:tblCellMar>
            <w:top w:w="0" w:type="dxa"/>
            <w:left w:w="0" w:type="dxa"/>
            <w:bottom w:w="0" w:type="dxa"/>
            <w:right w:w="0" w:type="dxa"/>
          </w:tblCellMar>
        </w:tblPrEx>
        <w:trPr>
          <w:trHeight w:val="91"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梯控管理软件</w:t>
            </w:r>
          </w:p>
        </w:tc>
        <w:tc>
          <w:tcPr>
            <w:tcW w:w="3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1、名称：梯控管理软件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98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梯控控制器</w:t>
            </w:r>
          </w:p>
        </w:tc>
        <w:tc>
          <w:tcPr>
            <w:tcW w:w="3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1</w:t>
            </w:r>
            <w:r>
              <w:rPr>
                <w:rStyle w:val="12"/>
                <w:rFonts w:hint="eastAsia" w:ascii="宋体" w:hAnsi="宋体" w:eastAsia="宋体" w:cs="宋体"/>
                <w:color w:val="000000" w:themeColor="text1"/>
                <w:sz w:val="18"/>
                <w:szCs w:val="18"/>
                <w:highlight w:val="none"/>
                <w:lang w:val="en-US" w:eastAsia="zh-CN" w:bidi="ar"/>
                <w14:textFill>
                  <w14:solidFill>
                    <w14:schemeClr w14:val="tx1"/>
                  </w14:solidFill>
                </w14:textFill>
              </w:rPr>
              <w:t>、名称：梯控控制器</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br w:type="textWrapping"/>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2</w:t>
            </w:r>
            <w:r>
              <w:rPr>
                <w:rStyle w:val="12"/>
                <w:rFonts w:hint="eastAsia" w:ascii="宋体" w:hAnsi="宋体" w:eastAsia="宋体" w:cs="宋体"/>
                <w:color w:val="000000" w:themeColor="text1"/>
                <w:sz w:val="18"/>
                <w:szCs w:val="18"/>
                <w:highlight w:val="none"/>
                <w:lang w:val="en-US" w:eastAsia="zh-CN" w:bidi="ar"/>
                <w14:textFill>
                  <w14:solidFill>
                    <w14:schemeClr w14:val="tx1"/>
                  </w14:solidFill>
                </w14:textFill>
              </w:rPr>
              <w:t>、规格、型号：</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 xml:space="preserve">Ø </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工作电源：</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+12V</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直流电源</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 xml:space="preserve">   </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电流＜</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1A</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br w:type="textWrapping"/>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 xml:space="preserve">Ø </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工作环境：－</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30</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+70</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br w:type="textWrapping"/>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 xml:space="preserve">Ø </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相对湿度：</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≤95%</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，不凝露</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br w:type="textWrapping"/>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 xml:space="preserve">Ø </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数据掉电保存时间：</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10</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年以上</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br w:type="textWrapping"/>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 xml:space="preserve">Ø </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与读卡器接口兼容</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RS485</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或</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wiegand26</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wiegand34</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br w:type="textWrapping"/>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 xml:space="preserve">Ø </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与电梯按键采用干接点输出，触点电流＜</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1A</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br w:type="textWrapping"/>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 xml:space="preserve">Ø </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控制</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16</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层单门电梯，超过</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16</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层，需配扩展板，最高控制到</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72</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层；</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br w:type="textWrapping"/>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 xml:space="preserve">Ø </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控制器与上位机采用</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RS485</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或</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TCP/IP</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通讯；</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br w:type="textWrapping"/>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 xml:space="preserve">Ø </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存储器容量：最大</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25000</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条记录、</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50000</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个用户</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br w:type="textWrapping"/>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3</w:t>
            </w:r>
            <w:r>
              <w:rPr>
                <w:rStyle w:val="12"/>
                <w:rFonts w:hint="eastAsia" w:ascii="宋体" w:hAnsi="宋体" w:eastAsia="宋体" w:cs="宋体"/>
                <w:color w:val="000000" w:themeColor="text1"/>
                <w:sz w:val="18"/>
                <w:szCs w:val="18"/>
                <w:highlight w:val="none"/>
                <w:lang w:val="en-US" w:eastAsia="zh-CN" w:bidi="ar"/>
                <w14:textFill>
                  <w14:solidFill>
                    <w14:schemeClr w14:val="tx1"/>
                  </w14:solidFill>
                </w14:textFill>
              </w:rPr>
              <w:t>、含相关配件</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w:t>
            </w:r>
            <w:r>
              <w:rPr>
                <w:rStyle w:val="12"/>
                <w:rFonts w:hint="eastAsia" w:ascii="宋体" w:hAnsi="宋体" w:eastAsia="宋体" w:cs="宋体"/>
                <w:color w:val="000000" w:themeColor="text1"/>
                <w:sz w:val="18"/>
                <w:szCs w:val="18"/>
                <w:highlight w:val="none"/>
                <w:lang w:val="en-US" w:eastAsia="zh-CN" w:bidi="ar"/>
                <w14:textFill>
                  <w14:solidFill>
                    <w14:schemeClr w14:val="tx1"/>
                  </w14:solidFill>
                </w14:textFill>
              </w:rPr>
              <w:t>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2299.46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180.00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1800.00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18.00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30.60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27.00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54.00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189.86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18395.71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DS-K2210</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梯控扩展板</w:t>
            </w:r>
          </w:p>
        </w:tc>
        <w:tc>
          <w:tcPr>
            <w:tcW w:w="3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1、名称：梯控扩展板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2、规格、型号：可控制16层楼</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1471.66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115.20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1152.00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11.52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19.58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17.28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34.56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121.51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11773.26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DS-K2M0016A</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协议转换器</w:t>
            </w:r>
          </w:p>
        </w:tc>
        <w:tc>
          <w:tcPr>
            <w:tcW w:w="3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1、名称：协议转换器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2、规格、型号：RS485转TCP/IP3</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447.12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35.00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350.00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3.50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5.95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5.25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10.50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36.92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3576.94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225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读卡器</w:t>
            </w:r>
          </w:p>
        </w:tc>
        <w:tc>
          <w:tcPr>
            <w:tcW w:w="3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1</w:t>
            </w:r>
            <w:r>
              <w:rPr>
                <w:rStyle w:val="12"/>
                <w:rFonts w:hint="eastAsia" w:ascii="宋体" w:hAnsi="宋体" w:eastAsia="宋体" w:cs="宋体"/>
                <w:color w:val="000000" w:themeColor="text1"/>
                <w:sz w:val="18"/>
                <w:szCs w:val="18"/>
                <w:highlight w:val="none"/>
                <w:lang w:val="en-US" w:eastAsia="zh-CN" w:bidi="ar"/>
                <w14:textFill>
                  <w14:solidFill>
                    <w14:schemeClr w14:val="tx1"/>
                  </w14:solidFill>
                </w14:textFill>
              </w:rPr>
              <w:t>、名称：读卡器</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br w:type="textWrapping"/>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2</w:t>
            </w:r>
            <w:r>
              <w:rPr>
                <w:rStyle w:val="12"/>
                <w:rFonts w:hint="eastAsia" w:ascii="宋体" w:hAnsi="宋体" w:eastAsia="宋体" w:cs="宋体"/>
                <w:color w:val="000000" w:themeColor="text1"/>
                <w:sz w:val="18"/>
                <w:szCs w:val="18"/>
                <w:highlight w:val="none"/>
                <w:lang w:val="en-US" w:eastAsia="zh-CN" w:bidi="ar"/>
                <w14:textFill>
                  <w14:solidFill>
                    <w14:schemeClr w14:val="tx1"/>
                  </w14:solidFill>
                </w14:textFill>
              </w:rPr>
              <w:t>、规格、型号：</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Ø</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 xml:space="preserve"> 工作电压：+12V直流电源   电流＜500mA</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br w:type="textWrapping"/>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Ø</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 xml:space="preserve"> 工作环境：－30℃～+70℃；相对湿度：≤95%，不凝露</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br w:type="textWrapping"/>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Ø</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 xml:space="preserve"> 读写时间：≤0.3S；</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br w:type="textWrapping"/>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Ø</w:t>
            </w:r>
            <w:r>
              <w:rPr>
                <w:rStyle w:val="10"/>
                <w:rFonts w:hint="eastAsia" w:ascii="宋体" w:hAnsi="宋体" w:eastAsia="宋体" w:cs="宋体"/>
                <w:color w:val="000000" w:themeColor="text1"/>
                <w:sz w:val="18"/>
                <w:szCs w:val="18"/>
                <w:highlight w:val="none"/>
                <w:lang w:val="en-US" w:eastAsia="zh-CN" w:bidi="ar"/>
                <w14:textFill>
                  <w14:solidFill>
                    <w14:schemeClr w14:val="tx1"/>
                  </w14:solidFill>
                </w14:textFill>
              </w:rPr>
              <w:t xml:space="preserve"> 读卡距离：IC卡3～5cm ；</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br w:type="textWrapping"/>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3</w:t>
            </w:r>
            <w:r>
              <w:rPr>
                <w:rStyle w:val="12"/>
                <w:rFonts w:hint="eastAsia" w:ascii="宋体" w:hAnsi="宋体" w:eastAsia="宋体" w:cs="宋体"/>
                <w:color w:val="000000" w:themeColor="text1"/>
                <w:sz w:val="18"/>
                <w:szCs w:val="18"/>
                <w:highlight w:val="none"/>
                <w:lang w:val="en-US" w:eastAsia="zh-CN" w:bidi="ar"/>
                <w14:textFill>
                  <w14:solidFill>
                    <w14:schemeClr w14:val="tx1"/>
                  </w14:solidFill>
                </w14:textFill>
              </w:rPr>
              <w:t>、含相关配件</w:t>
            </w:r>
            <w:r>
              <w:rPr>
                <w:rStyle w:val="11"/>
                <w:rFonts w:hint="eastAsia" w:ascii="宋体" w:hAnsi="宋体" w:eastAsia="宋体" w:cs="宋体"/>
                <w:color w:val="000000" w:themeColor="text1"/>
                <w:sz w:val="18"/>
                <w:szCs w:val="18"/>
                <w:highlight w:val="none"/>
                <w:lang w:val="en-US" w:eastAsia="zh-CN" w:bidi="ar"/>
                <w14:textFill>
                  <w14:solidFill>
                    <w14:schemeClr w14:val="tx1"/>
                  </w14:solidFill>
                </w14:textFill>
              </w:rPr>
              <w:t>,</w:t>
            </w:r>
            <w:r>
              <w:rPr>
                <w:rStyle w:val="12"/>
                <w:rFonts w:hint="eastAsia" w:ascii="宋体" w:hAnsi="宋体" w:eastAsia="宋体" w:cs="宋体"/>
                <w:color w:val="000000" w:themeColor="text1"/>
                <w:sz w:val="18"/>
                <w:szCs w:val="18"/>
                <w:highlight w:val="none"/>
                <w:lang w:val="en-US" w:eastAsia="zh-CN" w:bidi="ar"/>
                <w14:textFill>
                  <w14:solidFill>
                    <w14:schemeClr w14:val="tx1"/>
                  </w14:solidFill>
                </w14:textFill>
              </w:rPr>
              <w:t>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485.44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38.00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380.00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3.80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6.46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5.70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11.40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40.08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3883.54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DS-K1106C</w:t>
            </w: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二、中心设备</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管理软件</w:t>
            </w:r>
          </w:p>
        </w:tc>
        <w:tc>
          <w:tcPr>
            <w:tcW w:w="34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1、名称：管理软件（电脑与出入口控制系统共用）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2、含相关配件,未详尽处满足图纸设计、满足相关规范要求</w:t>
            </w:r>
          </w:p>
        </w:tc>
        <w:tc>
          <w:tcPr>
            <w:tcW w:w="5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72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梯控发卡器</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1、名称：IC卡发卡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740.94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58.00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580.00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5.80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9.86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8.70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17.40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61.18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740.94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DS-K1F100-D8E</w:t>
            </w: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三、传输、配套设备</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RVVP6*0.5</w:t>
            </w:r>
          </w:p>
        </w:tc>
        <w:tc>
          <w:tcPr>
            <w:tcW w:w="3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2、规格、型号：RVVP6*0.5</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32</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4.34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0.34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3.40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0.06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0.10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0.36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138.99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爱谱华顿</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RVV3*0.5</w:t>
            </w:r>
          </w:p>
        </w:tc>
        <w:tc>
          <w:tcPr>
            <w:tcW w:w="3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2、规格、型号：RVV3*0.5</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800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1.93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0.15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1.51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0.16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1543.20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爱谱华顿</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RVVP2*1.0</w:t>
            </w:r>
          </w:p>
        </w:tc>
        <w:tc>
          <w:tcPr>
            <w:tcW w:w="3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2、规格、型号：RVVP2*1.0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6、含相关配件,未详尽处满足图纸设计、满足相关规范要求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245.9</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3.19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0.25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0.08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0.26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785.33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爱谱华顿</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UTP5e</w:t>
            </w:r>
          </w:p>
        </w:tc>
        <w:tc>
          <w:tcPr>
            <w:tcW w:w="3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2、规格、型号：UTP5e</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7、含相关配件,未详尽处满足图纸设计、满足相关规范要求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360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1.53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0.12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0.01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0.13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551.87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JDG20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1、名称：穿线管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2、规格、型号：JDG20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3、敷设方式：明敷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500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2.55 </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0.20 </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0.06 </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0.21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1277.48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270" w:hRule="atLeast"/>
          <w:jc w:val="center"/>
        </w:trPr>
        <w:tc>
          <w:tcPr>
            <w:tcW w:w="1279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小  计: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42667.26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375"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清单06-停车场管理系统分项清单</w:t>
            </w:r>
          </w:p>
        </w:tc>
      </w:tr>
      <w:tr>
        <w:tblPrEx>
          <w:tblCellMar>
            <w:top w:w="0" w:type="dxa"/>
            <w:left w:w="0" w:type="dxa"/>
            <w:bottom w:w="0" w:type="dxa"/>
            <w:right w:w="0" w:type="dxa"/>
          </w:tblCellMar>
        </w:tblPrEx>
        <w:trPr>
          <w:trHeight w:val="270"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序号</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项目名称</w:t>
            </w:r>
          </w:p>
        </w:tc>
        <w:tc>
          <w:tcPr>
            <w:tcW w:w="34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项目清单</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单位</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数量</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含税单价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524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单价组成（元）</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含税合价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备注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（品牌）</w:t>
            </w:r>
          </w:p>
        </w:tc>
      </w:tr>
      <w:tr>
        <w:tblPrEx>
          <w:tblCellMar>
            <w:top w:w="0" w:type="dxa"/>
            <w:left w:w="0" w:type="dxa"/>
            <w:bottom w:w="0" w:type="dxa"/>
            <w:right w:w="0" w:type="dxa"/>
          </w:tblCellMar>
        </w:tblPrEx>
        <w:trPr>
          <w:trHeight w:val="63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34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人工费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主材费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辅材费及</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其他费用（元）</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措施费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管理费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利润</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税金</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一、前端设备</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车牌识别一体机</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1、名称：车牌识别一体机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2、规格、型号：200万像素，LED显示，语音系统</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9811.05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768.00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7680.00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76.80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130.56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115.20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230.40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810.09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29433.14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DS-PMC142-B</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高速道闸</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1、名称：高速道闸</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2、规格、型号：广告闸，抬杆速度不应超过2秒</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6591.80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516.00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5160.00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51.60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87.72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77.40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154.80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544.28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19775.39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DS-TMG403</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手动控制按钮</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1、名称：手动控制按钮</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2、规格、型号：起/停/落三键</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岗亭电脑</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1、名称：岗亭电脑</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2、规格、型号：I5处理器/8G内存/1T硬盘/21.5英寸显示，含系统软件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4087.94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320.00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3200.00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32.00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54.40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48.00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96.00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337.54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8175.87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惠普288G5</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软件狗</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1、名称：软件狗</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2、规格、型号：系统配套使用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7</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安全岛</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1、名称：安全岛</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2、规格、型号：结合现场实施</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1914.94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149.90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1499.00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14.99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25.48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22.49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44.97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158.11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3829.89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8</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1匹壁挂空调</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1、名称：空调</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2、规格、型号：1匹壁挂</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3257.57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255.00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2550.00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25.50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43.35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38.25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76.50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268.97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6515.15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格力</w:t>
            </w:r>
          </w:p>
        </w:tc>
      </w:tr>
      <w:tr>
        <w:tblPrEx>
          <w:tblCellMar>
            <w:top w:w="0" w:type="dxa"/>
            <w:left w:w="0" w:type="dxa"/>
            <w:bottom w:w="0" w:type="dxa"/>
            <w:right w:w="0" w:type="dxa"/>
          </w:tblCellMar>
        </w:tblPrEx>
        <w:trPr>
          <w:trHeight w:val="72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9</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岗亭</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1、名称：岗亭</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9581.10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750.00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7500.00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75.00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127.50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112.50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225.00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791.10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19162.20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地感线圈</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1、名称：地感线圈</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2、规格、型号：BV1.0，含车辆检测器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6</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127.75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10.55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766.49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二、传输、配套设备</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阻水UTP5e</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2、规格、型号：UTP5e（阻水）</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2.17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0.17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0.18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43.43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YJY3*2.5</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2、规格、型号：YJY3*2.5</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100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9.71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0.76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7.60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0.08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0.11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0.80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970.88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郑东电缆</w:t>
            </w:r>
          </w:p>
        </w:tc>
      </w:tr>
      <w:tr>
        <w:tblPrEx>
          <w:tblCellMar>
            <w:top w:w="0" w:type="dxa"/>
            <w:left w:w="0" w:type="dxa"/>
            <w:bottom w:w="0" w:type="dxa"/>
            <w:right w:w="0" w:type="dxa"/>
          </w:tblCellMar>
        </w:tblPrEx>
        <w:trPr>
          <w:trHeight w:val="228"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PVC20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1、名称：穿线管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2、规格、型号：PVC20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3、敷设方式：明敷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200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1.28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0.01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0.11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255.50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PVC25</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1、名称：穿线管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2、规格、型号：PVC25</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3、敷设方式：明敷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100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1.92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0.15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0.16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191.62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270" w:hRule="atLeast"/>
          <w:jc w:val="center"/>
        </w:trPr>
        <w:tc>
          <w:tcPr>
            <w:tcW w:w="12790" w:type="dxa"/>
            <w:gridSpan w:val="1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小  计（元）: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89119.56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375"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清单07-出入口控制、云对讲、人行通道管理系统分项清单</w:t>
            </w:r>
          </w:p>
        </w:tc>
      </w:tr>
      <w:tr>
        <w:tblPrEx>
          <w:tblCellMar>
            <w:top w:w="0" w:type="dxa"/>
            <w:left w:w="0" w:type="dxa"/>
            <w:bottom w:w="0" w:type="dxa"/>
            <w:right w:w="0" w:type="dxa"/>
          </w:tblCellMar>
        </w:tblPrEx>
        <w:trPr>
          <w:trHeight w:val="270"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序号</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项目名称</w:t>
            </w:r>
          </w:p>
        </w:tc>
        <w:tc>
          <w:tcPr>
            <w:tcW w:w="34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项目清单</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单位</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数量</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含税单价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524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单价组成（元）</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含税合价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备注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（品牌）</w:t>
            </w:r>
          </w:p>
        </w:tc>
      </w:tr>
      <w:tr>
        <w:tblPrEx>
          <w:tblCellMar>
            <w:top w:w="0" w:type="dxa"/>
            <w:left w:w="0" w:type="dxa"/>
            <w:bottom w:w="0" w:type="dxa"/>
            <w:right w:w="0" w:type="dxa"/>
          </w:tblCellMar>
        </w:tblPrEx>
        <w:trPr>
          <w:trHeight w:val="63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34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人工费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主材费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辅材费及</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其他费用（元）</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措施费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管理费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利润</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税金</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一、出入口控制系统</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门禁一体机</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1、名称：门禁一体机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2、规格、型号：支持IC卡、密码开锁</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76</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447.12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35.00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350.00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3.50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5.95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5.25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10.50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36.92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33980.97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DS-K1T802</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开门按钮</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1、名称：开门按钮</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2、规格、型号：86型</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76</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19.16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0.15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0.26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0.45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1.58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1456.33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单门磁力锁</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1、名称：单门磁力锁</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2、规格、型号：280kg</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70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186.51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14.60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146.00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1.46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2.48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2.19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4.38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15.40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13055.85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DS-K4H258S</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双门磁力锁</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1、名称：双门磁力锁</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2、规格、型号：2*280kg</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6</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334.70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26.20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262.00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4.45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3.93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7.86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27.64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2008.20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DS-K4H258D</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门禁电源</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1、名称：门禁电源</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2、规格、型号：DC12V/2A</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19.16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0.15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0.26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0.45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1.58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19.16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小耳朵</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门禁电源</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1、名称：门禁电源</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2、规格、型号：DC12V/5A</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76.65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0.60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0.90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1.80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6.33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383.24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小耳朵</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7</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门禁电源</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1、名称：门禁电源</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2、规格、型号：DC12V/20A</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7</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153.30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1.80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3.60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12.66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1073.08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小耳朵</w:t>
            </w:r>
          </w:p>
        </w:tc>
      </w:tr>
      <w:tr>
        <w:tblPrEx>
          <w:tblCellMar>
            <w:top w:w="0" w:type="dxa"/>
            <w:left w:w="0" w:type="dxa"/>
            <w:bottom w:w="0" w:type="dxa"/>
            <w:right w:w="0" w:type="dxa"/>
          </w:tblCellMar>
        </w:tblPrEx>
        <w:trPr>
          <w:trHeight w:val="34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9</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门禁管理软件</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1、名称：门禁管理软件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2、规格、型号：门禁系统配套使用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72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IC卡</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1、名称：IC卡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1000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1.28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0.01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0.11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1277.48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41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RVV2*1.0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2、规格、型号：RVV2*1.0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3600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2.04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0.16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0.17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7358.28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RVV4*1.0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2、规格、型号：RVV4*1.0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400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3.96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0.31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0.09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0.33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1584.08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爱谱华顿</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UTP5E</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2、规格、型号：UTP5E</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3420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1.53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0.12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0.01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0.13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5242.78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JDG25管</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1、名称：穿线管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2、规格、型号：JDG25</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3、敷设方式：明敷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1025</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3.19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0.25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0.08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0.26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3273.54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二、云对讲系统</w:t>
            </w:r>
          </w:p>
        </w:tc>
      </w:tr>
      <w:tr>
        <w:tblPrEx>
          <w:tblCellMar>
            <w:top w:w="0" w:type="dxa"/>
            <w:left w:w="0" w:type="dxa"/>
            <w:bottom w:w="0" w:type="dxa"/>
            <w:right w:w="0" w:type="dxa"/>
          </w:tblCellMar>
        </w:tblPrEx>
        <w:trPr>
          <w:trHeight w:val="227"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立柱式云对讲主机</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1、名称：立柱式云对讲主机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2、规格、型号：支持刷卡、密码、二维码开锁;立柱为不锈钢材质，样式定制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5365.42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420.00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4200.00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42.00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71.40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63.00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126.00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443.02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16096.25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DS-KD9503</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壁挂式云对讲主机</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1、名称：壁挂式云对讲主</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2、规格、型号：支持刷卡、密码、二维码开锁</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6</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3832.44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51.00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45.00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316.44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22994.64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DS-KD9503</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双门磁力锁</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1、名称：双门磁力锁</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2、规格、型号：2*280kg</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6</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334.70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26.20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262.00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4.45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3.93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7.86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27.64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2008.20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DS-K4H258D</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开门按钮</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1、名称：开门按钮</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2、规格、型号：86型</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6</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19.16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0.15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0.26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0.45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1.58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114.97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144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管理中心主机</w:t>
            </w:r>
          </w:p>
        </w:tc>
        <w:tc>
          <w:tcPr>
            <w:tcW w:w="34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1、名称：IPS彩色触摸屏</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2、规格、型号：电容式触摸屏、触摸按键；支持选配鹅颈话筒、音箱配件；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3576.94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280.00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2800.00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28.00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47.60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42.00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84.00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295.34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3576.94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DS-KM9503</w:t>
            </w:r>
          </w:p>
        </w:tc>
      </w:tr>
      <w:tr>
        <w:tblPrEx>
          <w:tblCellMar>
            <w:top w:w="0" w:type="dxa"/>
            <w:left w:w="0" w:type="dxa"/>
            <w:bottom w:w="0" w:type="dxa"/>
            <w:right w:w="0" w:type="dxa"/>
          </w:tblCellMar>
        </w:tblPrEx>
        <w:trPr>
          <w:trHeight w:val="25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6</w:t>
            </w:r>
          </w:p>
        </w:tc>
        <w:tc>
          <w:tcPr>
            <w:tcW w:w="13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一体化权限下发设备</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1、名称：一体化权限下发设备</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2、规格、型号：97英寸触摸显示屏，屏幕分辨率800*480；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采用200万双目摄像头，有照片视频防假功能；</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支持人脸采集、指纹采集、卡片录入（ID/Mifare/CPU/二三代身份证序列号）、身份证采集；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支持有线网络、无线WiFi、USB口通信；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支持在线采集，通过网络协议或USB口对接到平台，平台进行在线采集，采集信息实时上传；</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工作电压：DC12V/1.5A (自带电源适配器）；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尺寸：122mm*125mm*138mm</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1916.22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25.50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22.50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45.00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158.22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3832.44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DS-K1F600U-D6E</w:t>
            </w:r>
          </w:p>
        </w:tc>
      </w:tr>
      <w:tr>
        <w:tblPrEx>
          <w:tblCellMar>
            <w:top w:w="0" w:type="dxa"/>
            <w:left w:w="0" w:type="dxa"/>
            <w:bottom w:w="0" w:type="dxa"/>
            <w:right w:w="0" w:type="dxa"/>
          </w:tblCellMar>
        </w:tblPrEx>
        <w:trPr>
          <w:trHeight w:val="144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7</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云对讲中心管理电脑</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1、名称：云对讲中心管理电脑</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2、规格、型号：I5处理器/8G内存/1T硬盘/21.5英寸显示，含系统软件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4087.94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320.00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3200.00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32.00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54.40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48.00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96.00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337.54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4087.94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惠普</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8</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系统管理软件</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1、名称：系统管理软件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2、规格、型号：云对讲系统配套使用 </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9</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RVV2*1.0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2、规格、型号：RVV2*1.0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370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2.04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0.16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0.17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756.27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45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RVV4*1.0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2、规格、型号：RVV4*1.0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3.96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0.31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0.09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0.33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118.81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爱谱华顿</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超五类非屏蔽双绞线</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2、规格、型号：超五类非屏蔽双绞线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360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1.53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0.12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0.01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0.13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551.87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JDG25管</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1、名称：穿线管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2、规格、型号：JDG25</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3、敷设方式：明敷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100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3.19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0.25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0.08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0.26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319.37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三、人行通道管理系统</w:t>
            </w:r>
          </w:p>
        </w:tc>
      </w:tr>
      <w:tr>
        <w:tblPrEx>
          <w:tblCellMar>
            <w:top w:w="0" w:type="dxa"/>
            <w:left w:w="0" w:type="dxa"/>
            <w:bottom w:w="0" w:type="dxa"/>
            <w:right w:w="0" w:type="dxa"/>
          </w:tblCellMar>
        </w:tblPrEx>
        <w:trPr>
          <w:trHeight w:val="168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单机芯人行通道摆闸</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1、名称：单机芯人行通道摆闸</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2、规格、型号：电源电压：AC220±10%V、50HZ，驱动电机：摆闸直流电机24V/20W，通信接口：RS485 电气标准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15023.16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1176.00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11760.00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117.60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199.92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176.40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352.80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1240.44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120185.32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海康威视DS-K3B601XYZ-ABC</w:t>
            </w:r>
          </w:p>
        </w:tc>
      </w:tr>
      <w:tr>
        <w:tblPrEx>
          <w:tblCellMar>
            <w:top w:w="0" w:type="dxa"/>
            <w:left w:w="0" w:type="dxa"/>
            <w:bottom w:w="0" w:type="dxa"/>
            <w:right w:w="0" w:type="dxa"/>
          </w:tblCellMar>
        </w:tblPrEx>
        <w:trPr>
          <w:trHeight w:val="168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双机芯人行通道摆闸</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1、名称：双机芯人行通道摆闸</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2、规格、型号：电源电压:AC220±10%V、50HZ，驱动电机：摆闸直流电机24V/20W，通信接口：RS485 电气标准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20311.93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1590.00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15900.00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159.00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270.30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238.50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477.00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1677.13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101559.66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海康威视DS-K3B601XYZ-ABC</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人脸识别模块</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1、名称：人脸识别模块</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8</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6898.39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540.00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5400.00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54.00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91.80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81.00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162.00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569.59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55187.14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海康威视DS-K1T6XYZUVW-ABC</w:t>
            </w:r>
          </w:p>
        </w:tc>
      </w:tr>
      <w:tr>
        <w:tblPrEx>
          <w:tblCellMar>
            <w:top w:w="0" w:type="dxa"/>
            <w:left w:w="0" w:type="dxa"/>
            <w:bottom w:w="0" w:type="dxa"/>
            <w:right w:w="0" w:type="dxa"/>
          </w:tblCellMar>
        </w:tblPrEx>
        <w:trPr>
          <w:trHeight w:val="72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IC卡读卡模块</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1、名称：IC卡读卡模块</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18</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153.30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1.80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3.60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12.66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2759.36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DS-K1106C</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人行通道管理软件</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1、名称：人行通道管理软件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2、规格、型号：人行通道系统配套使用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RVV2*1.0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2、规格、型号：RVV2*1.0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2.04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0.16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0.17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20.44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7</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RVV3*1.0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2、规格、型号：RVV3*1.0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35</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3.07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0.24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2.40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0.07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0.25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107.31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爱谱华顿</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8</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RVV12*1.0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2、规格、型号：RVV12*1.0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35</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13.43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1.05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10.51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0.11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0.18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0.16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0.32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1.11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469.92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爱谱华顿</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9</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RVVP2*1.0</w:t>
            </w:r>
          </w:p>
        </w:tc>
        <w:tc>
          <w:tcPr>
            <w:tcW w:w="34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2、规格、型号：RVVP2*1.0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450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3.19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0.25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0.08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0.26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1437.17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RVVP4*1.0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2、规格、型号：RVV4*1.0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35</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6.00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0.47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4.70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0.08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0.07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0.50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2701.87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爱谱华顿</w:t>
            </w:r>
          </w:p>
        </w:tc>
      </w:tr>
      <w:tr>
        <w:tblPrEx>
          <w:tblCellMar>
            <w:top w:w="0" w:type="dxa"/>
            <w:left w:w="0" w:type="dxa"/>
            <w:bottom w:w="0" w:type="dxa"/>
            <w:right w:w="0" w:type="dxa"/>
          </w:tblCellMar>
        </w:tblPrEx>
        <w:trPr>
          <w:trHeight w:val="144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超五类非屏蔽双绞线</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2、规格、型号：超五类非屏蔽双绞线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385</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1.53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0.12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0.01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0.13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53.65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BYJ2.5</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2、规格、型号：BYJ2.5</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45</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1.92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0.15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0.16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737.74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郑三</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YJY3*2.5</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2、规格、型号：YJY3*2.5</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120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9.71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0.76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7.60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0.08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0.11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0.80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436.90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郑东电缆</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JDG20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1、名称：穿线管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2、规格、型号：JDG20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3、敷设方式：明敷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2.55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0.06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0.21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306.60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15</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JDG25</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1、名称：管线管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2、规格、型号：JDG25</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3、敷设方式：明敷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170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3.19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0.25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0.08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0.26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31.94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270" w:hRule="atLeast"/>
          <w:jc w:val="center"/>
        </w:trPr>
        <w:tc>
          <w:tcPr>
            <w:tcW w:w="1279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小  计（元）: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right"/>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411165.69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rPr>
                <w:rFonts w:hint="eastAsia" w:ascii="宋体" w:hAnsi="宋体" w:eastAsia="宋体" w:cs="宋体"/>
                <w:b/>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375"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清单08-背景音乐系统分项清单</w:t>
            </w:r>
          </w:p>
        </w:tc>
      </w:tr>
      <w:tr>
        <w:tblPrEx>
          <w:tblCellMar>
            <w:top w:w="0" w:type="dxa"/>
            <w:left w:w="0" w:type="dxa"/>
            <w:bottom w:w="0" w:type="dxa"/>
            <w:right w:w="0" w:type="dxa"/>
          </w:tblCellMar>
        </w:tblPrEx>
        <w:trPr>
          <w:trHeight w:val="270"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序号</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项目名称</w:t>
            </w:r>
          </w:p>
        </w:tc>
        <w:tc>
          <w:tcPr>
            <w:tcW w:w="34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项目清单</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单位</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数量</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含税单价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524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单价组成（元）</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含税合价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备注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（品牌）</w:t>
            </w:r>
          </w:p>
        </w:tc>
      </w:tr>
      <w:tr>
        <w:tblPrEx>
          <w:tblCellMar>
            <w:top w:w="0" w:type="dxa"/>
            <w:left w:w="0" w:type="dxa"/>
            <w:bottom w:w="0" w:type="dxa"/>
            <w:right w:w="0" w:type="dxa"/>
          </w:tblCellMar>
        </w:tblPrEx>
        <w:trPr>
          <w:trHeight w:val="63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34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人工费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主材费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辅材费及</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其他费用（元）</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措施费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管理费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利润</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税金</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一、前端设备</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景观音箱</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1、名称：景观音箱</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2、规格、型号：额定功率15W</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376.86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29.50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295.00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2.95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5.02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4.43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8.85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31.12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4522.28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TKOKO</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S501</w:t>
            </w: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二、中心设备</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功率放大器</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1、名称：功率放大器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2、规格、型号：额定功率240W</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1967.32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154.00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1540.00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15.40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26.18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23.10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46.20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162.44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1967.32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TKOKO</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AP1500</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前置放大器</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1、名称：前置放大器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2、规格、型号：不低于1路话筒输入、不低与2路辅助线路输入</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802.26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62.80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628.00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6.28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10.68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9.42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18.84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66.24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802.26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TKOKO</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AP-9811P</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广播话筒</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1、名称：广播话筒</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2、规格、型号：鹅颈式</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330.87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25.90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259.00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2.59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4.40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3.89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7.77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27.32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330.87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TKOKO</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MC-200</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MP3播放器</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1、名称：MP3播放器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2、规格、型号：支持CD、MP3等多种格式音源播放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881.46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69.00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690.00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6.90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11.73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10.35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20.70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72.78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881.46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TKOKO</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AP-DV12</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电源时序器</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1、名称：电源时序器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2、规格、型号：8路电源输出，每路输出AC220V(10A)</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1047.53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82.00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820.00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8.20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13.94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12.30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24.60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86.49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1047.53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TKOKO</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AP-9828S</w:t>
            </w: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三、传输、配套设备</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RVVS2*2.5</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2、规格、型号：RVVS2*2.5</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490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7.66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0.60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0.06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0.09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0.18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0.63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3755.79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爱谱华顿</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PVC20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1、名称：穿线管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2、规格、型号：PVC20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3、敷设方式：明敷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367</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1.28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0.01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0.11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468.84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270" w:hRule="atLeast"/>
          <w:jc w:val="center"/>
        </w:trPr>
        <w:tc>
          <w:tcPr>
            <w:tcW w:w="1279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小  计（元）: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right"/>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13776.34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rPr>
                <w:rFonts w:hint="eastAsia" w:ascii="宋体" w:hAnsi="宋体" w:eastAsia="宋体" w:cs="宋体"/>
                <w:b/>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375"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清单09-无线网络覆盖系统分项清单</w:t>
            </w:r>
          </w:p>
        </w:tc>
      </w:tr>
      <w:tr>
        <w:tblPrEx>
          <w:tblCellMar>
            <w:top w:w="0" w:type="dxa"/>
            <w:left w:w="0" w:type="dxa"/>
            <w:bottom w:w="0" w:type="dxa"/>
            <w:right w:w="0" w:type="dxa"/>
          </w:tblCellMar>
        </w:tblPrEx>
        <w:trPr>
          <w:trHeight w:val="270"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序号</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项目名称</w:t>
            </w:r>
          </w:p>
        </w:tc>
        <w:tc>
          <w:tcPr>
            <w:tcW w:w="34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项目清单</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单位</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数量</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含税单价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524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单价组成（元）</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含税合价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备注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（品牌）</w:t>
            </w:r>
          </w:p>
        </w:tc>
      </w:tr>
      <w:tr>
        <w:tblPrEx>
          <w:tblCellMar>
            <w:top w:w="0" w:type="dxa"/>
            <w:left w:w="0" w:type="dxa"/>
            <w:bottom w:w="0" w:type="dxa"/>
            <w:right w:w="0" w:type="dxa"/>
          </w:tblCellMar>
        </w:tblPrEx>
        <w:trPr>
          <w:trHeight w:val="63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34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人工费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主材费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辅材费及</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其他费用（元）</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措施费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管理费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利润</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税金</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一、前端设备</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室内无线AP</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1、名称：室内无线AP</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2、规格、型号：600M,双频,POE</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938.95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73.50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735.00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7.35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12.50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11.03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22.05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77.53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2816.84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锐捷        </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RG-AP820-A(X)</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室外无线AP</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1、名称：室外无线AP</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2、规格、型号：600M,双频</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1980.09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155.00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1550.00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15.50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26.35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23.25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46.50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163.49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3960.19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锐捷         </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RG-AP630-A</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无线AP电源</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1、名称：无线AP电源</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2、规格、型号：配套</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70.26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5.50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0.55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0.94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0.83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5.80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351.31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锐捷</w:t>
            </w: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二、前端设备</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AC控制</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1、名称：AC控制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2、规格、型号：10路AP管理</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8833.77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691.50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6915.00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69.15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117.56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103.73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207.45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729.39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8833.77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锐捷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RG-WS7204-A</w:t>
            </w: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三、传输、配套设备</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UTP6</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2、规格、型号：UTP6</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192.4</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2.17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0.17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0.18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417.84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阻水UTP6</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2、规格、型号：阻水UTP6</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41.45</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2.68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0.21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2.10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0.06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0.22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111.20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RVV2*1.0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1、名称：电线</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2、规格、型号：RVV2*1.0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3、敷设方式：穿管、桥架内敷设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41.45</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2.04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0.16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0.17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84.72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海康威视</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JDG20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1、名称：穿线管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2、规格、型号：JDG20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3、敷设方式：明敷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2.55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0.06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0.21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76.65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PVC20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1、名称：穿线管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2、规格、型号：PVC20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3、敷设方式：明敷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1.28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0.01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0.02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0.11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51.10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270" w:hRule="atLeast"/>
          <w:jc w:val="center"/>
        </w:trPr>
        <w:tc>
          <w:tcPr>
            <w:tcW w:w="1279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小  计（元）: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right"/>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16703.62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rPr>
                <w:rFonts w:hint="eastAsia" w:ascii="宋体" w:hAnsi="宋体" w:eastAsia="宋体" w:cs="宋体"/>
                <w:b/>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375"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清单10-机房工程分项清单</w:t>
            </w:r>
          </w:p>
        </w:tc>
      </w:tr>
      <w:tr>
        <w:tblPrEx>
          <w:tblCellMar>
            <w:top w:w="0" w:type="dxa"/>
            <w:left w:w="0" w:type="dxa"/>
            <w:bottom w:w="0" w:type="dxa"/>
            <w:right w:w="0" w:type="dxa"/>
          </w:tblCellMar>
        </w:tblPrEx>
        <w:trPr>
          <w:trHeight w:val="270"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序号</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项目名称</w:t>
            </w:r>
          </w:p>
        </w:tc>
        <w:tc>
          <w:tcPr>
            <w:tcW w:w="34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项目清单</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单位</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数量</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含税单价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524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单价组成（元）</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含税合价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备注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（品牌）</w:t>
            </w:r>
          </w:p>
        </w:tc>
      </w:tr>
      <w:tr>
        <w:tblPrEx>
          <w:tblCellMar>
            <w:top w:w="0" w:type="dxa"/>
            <w:left w:w="0" w:type="dxa"/>
            <w:bottom w:w="0" w:type="dxa"/>
            <w:right w:w="0" w:type="dxa"/>
          </w:tblCellMar>
        </w:tblPrEx>
        <w:trPr>
          <w:trHeight w:val="9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34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人工费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主材费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辅材费及</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其他费用（元）</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措施费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管理费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利润</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税金</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柜式空调</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1、名称：柜式空调</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2、规格、型号：3匹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7153.89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560.00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5600.00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56.00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95.20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84.00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168.00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590.69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14307.78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格力</w:t>
            </w:r>
          </w:p>
        </w:tc>
      </w:tr>
      <w:tr>
        <w:tblPrEx>
          <w:tblCellMar>
            <w:top w:w="0" w:type="dxa"/>
            <w:left w:w="0" w:type="dxa"/>
            <w:bottom w:w="0" w:type="dxa"/>
            <w:right w:w="0" w:type="dxa"/>
          </w:tblCellMar>
        </w:tblPrEx>
        <w:trPr>
          <w:trHeight w:val="9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操作台</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1、名称：四联操作台</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2、规格、型号：2400mm*800mm*800mm</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3193.70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42.50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37.50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75.00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263.70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3193.70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144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UPS配电箱</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1、名称：UPS配电箱</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2、规格、型号：400*500*120 明装</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3、含断路器、防雷等元器件以及相关配件,未详尽处满足图纸设计、满足相关规范要求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1277.48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30.00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105.48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1277.48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德力西</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UPS主机</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1、名称：UPS主机</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2、规格、型号：15kVA</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21461.66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1680.00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16800.00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168.00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285.60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252.00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504.00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1772.06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21461.66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山特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3C15KS</w:t>
            </w:r>
          </w:p>
        </w:tc>
      </w:tr>
      <w:tr>
        <w:tblPrEx>
          <w:tblCellMar>
            <w:top w:w="0" w:type="dxa"/>
            <w:left w:w="0" w:type="dxa"/>
            <w:bottom w:w="0" w:type="dxa"/>
            <w:right w:w="0" w:type="dxa"/>
          </w:tblCellMar>
        </w:tblPrEx>
        <w:trPr>
          <w:trHeight w:val="96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蓄电池</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1、名称：蓄电池</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2、规格、型号：12V65AH</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节</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843.14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66.00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660.00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6.60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11.22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9.90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19.80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69.62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26980.38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山特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C12-64</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电池柜</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1、名称：电池柜</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2、规格、型号：配套</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510.99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4.00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6.80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6.00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12.00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42.19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510.99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山特A32</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7</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强电桥架</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1、名称：强电桥架（含桥架支架）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2、规格、型号：100*100mm</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33.21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0.26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0.44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0.39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0.78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2.74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33.21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8</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弱电桥架</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1、名称：弱电桥架（含桥架支架）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2、规格、型号：100*50mm</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24.27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19.00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0.19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0.32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0.29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0.57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24.27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9</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弱电桥架</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1、名称：弱电桥架（含桥架支架）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2、规格、型号：200*100mm</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53.65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4.20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42.00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0.42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0.71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0.63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1.26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4.43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53.65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12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弱电桥架</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1、名称：弱电桥架（含桥架支架）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2、规格、型号：300*100mm</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88.15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6.90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69.00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0.69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1.17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1.04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2.07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7.28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88.15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270" w:hRule="atLeast"/>
          <w:jc w:val="center"/>
        </w:trPr>
        <w:tc>
          <w:tcPr>
            <w:tcW w:w="1279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小  计（元）: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right"/>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67931.28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rPr>
                <w:rFonts w:hint="eastAsia" w:ascii="宋体" w:hAnsi="宋体" w:eastAsia="宋体" w:cs="宋体"/>
                <w:b/>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375"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清单11-综合安防桥架及综合管网分项清单</w:t>
            </w:r>
          </w:p>
        </w:tc>
      </w:tr>
      <w:tr>
        <w:tblPrEx>
          <w:tblCellMar>
            <w:top w:w="0" w:type="dxa"/>
            <w:left w:w="0" w:type="dxa"/>
            <w:bottom w:w="0" w:type="dxa"/>
            <w:right w:w="0" w:type="dxa"/>
          </w:tblCellMar>
        </w:tblPrEx>
        <w:trPr>
          <w:trHeight w:val="270"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序号</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项目名称</w:t>
            </w:r>
          </w:p>
        </w:tc>
        <w:tc>
          <w:tcPr>
            <w:tcW w:w="34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项目清单</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单位</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数量</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含税单价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524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单价组成（元）</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含税合价</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备注</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（品牌）</w:t>
            </w:r>
          </w:p>
        </w:tc>
      </w:tr>
      <w:tr>
        <w:tblPrEx>
          <w:tblCellMar>
            <w:top w:w="0" w:type="dxa"/>
            <w:left w:w="0" w:type="dxa"/>
            <w:bottom w:w="0" w:type="dxa"/>
            <w:right w:w="0" w:type="dxa"/>
          </w:tblCellMar>
        </w:tblPrEx>
        <w:trPr>
          <w:trHeight w:val="63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34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人工费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主材费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辅材费及</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其他费用（元）</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措施费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管理费</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利润</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税金</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（元）</w:t>
            </w: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themeColor="text1"/>
                <w:sz w:val="18"/>
                <w:szCs w:val="18"/>
                <w:highlight w:val="none"/>
                <w:u w:val="none"/>
                <w14:textFill>
                  <w14:solidFill>
                    <w14:schemeClr w14:val="tx1"/>
                  </w14:solidFill>
                </w14:textFill>
              </w:rPr>
            </w:pP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一、综合弱电桥架</w:t>
            </w:r>
          </w:p>
        </w:tc>
      </w:tr>
      <w:tr>
        <w:tblPrEx>
          <w:tblCellMar>
            <w:top w:w="0" w:type="dxa"/>
            <w:left w:w="0" w:type="dxa"/>
            <w:bottom w:w="0" w:type="dxa"/>
            <w:right w:w="0" w:type="dxa"/>
          </w:tblCellMar>
        </w:tblPrEx>
        <w:trPr>
          <w:trHeight w:val="9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弱电桥架200*100</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1、名称：弱电桥架（含桥架支架）</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2、规格、型号：200*100mm</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53.65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4.20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42.00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0.42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0.71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0.63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1.26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4.43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107.31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270" w:hRule="atLeast"/>
          <w:jc w:val="center"/>
        </w:trPr>
        <w:tc>
          <w:tcPr>
            <w:tcW w:w="152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二、室外综合管路</w:t>
            </w:r>
          </w:p>
        </w:tc>
      </w:tr>
      <w:tr>
        <w:tblPrEx>
          <w:tblCellMar>
            <w:top w:w="0" w:type="dxa"/>
            <w:left w:w="0" w:type="dxa"/>
            <w:bottom w:w="0" w:type="dxa"/>
            <w:right w:w="0" w:type="dxa"/>
          </w:tblCellMar>
        </w:tblPrEx>
        <w:trPr>
          <w:trHeight w:val="112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弱电人孔井</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1、名称：弱电人孔井</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2、规格、型号：600*600*800mm，含井盖，做法详见人孔井大样图</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座</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6</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696.23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54.50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545.00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5.45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9.27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8.18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16.35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57.49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4177.36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67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7孔梅花管</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1、名称：7孔梅花管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374.9</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26.83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2.10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21.00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0.21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0.36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0.32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0.63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2.22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10057.47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9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110双壁波纹管</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1、名称：双壁波纹管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2、规格、型号：PE110</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298</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39.60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31.00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0.31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0.53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0.47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0.93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3.27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11801.36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9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过路保护钢管</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1、名称：钢管</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2、规格、型号：SC125</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3、含相关配件,未详尽处满足图纸设计、满足相关规范要求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10.9</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113.06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8.85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88.50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0.89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1.50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1.33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2.66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9.33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1232.32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67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土方开挖</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1、名称：土方开挖</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立方米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104.4</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25.55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0.20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0.34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0.30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0.60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2.11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2667.38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67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土方回填</w:t>
            </w:r>
          </w:p>
        </w:tc>
        <w:tc>
          <w:tcPr>
            <w:tcW w:w="3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1、名称：土方回填</w:t>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2、含相关配件,未详尽处满足图纸设计、满足相关规范要求</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立方米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103</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7.66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0.60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6.00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0.06 </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0.10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0.09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0.18 </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0.63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 xml:space="preserve">789.48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国产</w:t>
            </w:r>
          </w:p>
        </w:tc>
      </w:tr>
      <w:tr>
        <w:tblPrEx>
          <w:tblCellMar>
            <w:top w:w="0" w:type="dxa"/>
            <w:left w:w="0" w:type="dxa"/>
            <w:bottom w:w="0" w:type="dxa"/>
            <w:right w:w="0" w:type="dxa"/>
          </w:tblCellMar>
        </w:tblPrEx>
        <w:trPr>
          <w:trHeight w:val="270" w:hRule="atLeast"/>
          <w:jc w:val="center"/>
        </w:trPr>
        <w:tc>
          <w:tcPr>
            <w:tcW w:w="1279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小  计（元）: </w:t>
            </w:r>
          </w:p>
        </w:tc>
        <w:tc>
          <w:tcPr>
            <w:tcW w:w="1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18"/>
                <w:szCs w:val="18"/>
                <w:highlight w:val="none"/>
                <w:u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 xml:space="preserve">30832.68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rPr>
                <w:rFonts w:hint="eastAsia" w:ascii="宋体" w:hAnsi="宋体" w:eastAsia="宋体" w:cs="宋体"/>
                <w:b/>
                <w:i w:val="0"/>
                <w:color w:val="000000" w:themeColor="text1"/>
                <w:sz w:val="18"/>
                <w:szCs w:val="18"/>
                <w:highlight w:val="none"/>
                <w:u w:val="none"/>
                <w14:textFill>
                  <w14:solidFill>
                    <w14:schemeClr w14:val="tx1"/>
                  </w14:solidFill>
                </w14:textFill>
              </w:rPr>
            </w:pPr>
          </w:p>
        </w:tc>
      </w:tr>
    </w:tbl>
    <w:p>
      <w:pPr>
        <w:pStyle w:val="2"/>
        <w:rPr>
          <w:rFonts w:hint="eastAsia"/>
          <w:color w:val="000000" w:themeColor="text1"/>
          <w:highlight w:val="none"/>
          <w:lang w:eastAsia="zh-CN"/>
          <w14:textFill>
            <w14:solidFill>
              <w14:schemeClr w14:val="tx1"/>
            </w14:solidFill>
          </w14:textFill>
        </w:rPr>
        <w:sectPr>
          <w:pgSz w:w="16838" w:h="11906" w:orient="landscape"/>
          <w:pgMar w:top="1304" w:right="1304" w:bottom="1304" w:left="1304" w:header="851" w:footer="850" w:gutter="0"/>
          <w:pgNumType w:fmt="decimal"/>
          <w:cols w:space="0" w:num="1"/>
          <w:rtlGutter w:val="0"/>
          <w:docGrid w:type="lines" w:linePitch="332" w:charSpace="0"/>
        </w:sectPr>
      </w:pPr>
    </w:p>
    <w:p>
      <w:pPr>
        <w:spacing w:before="156" w:beforeLines="50" w:after="156" w:afterLines="50"/>
        <w:jc w:val="both"/>
        <w:rPr>
          <w:rFonts w:hint="eastAsia" w:eastAsia="宋体"/>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附件三</w:t>
      </w:r>
    </w:p>
    <w:p>
      <w:pPr>
        <w:spacing w:before="156" w:beforeLines="50" w:after="156" w:afterLines="50"/>
        <w:jc w:val="center"/>
        <w:rPr>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廉政合作协议</w:t>
      </w:r>
    </w:p>
    <w:p>
      <w:pPr>
        <w:spacing w:line="360" w:lineRule="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甲方：</w:t>
      </w:r>
      <w:r>
        <w:rPr>
          <w:rFonts w:hint="eastAsia" w:ascii="宋体" w:hAnsi="宋体" w:cs="宋体"/>
          <w:color w:val="000000" w:themeColor="text1"/>
          <w:szCs w:val="24"/>
          <w:highlight w:val="none"/>
          <w:u w:val="single"/>
          <w14:textFill>
            <w14:solidFill>
              <w14:schemeClr w14:val="tx1"/>
            </w14:solidFill>
          </w14:textFill>
        </w:rPr>
        <w:t xml:space="preserve"> </w:t>
      </w:r>
      <w:r>
        <w:rPr>
          <w:rFonts w:hint="eastAsia" w:ascii="宋体" w:hAnsi="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4"/>
          <w:highlight w:val="none"/>
          <w:u w:val="single"/>
          <w14:textFill>
            <w14:solidFill>
              <w14:schemeClr w14:val="tx1"/>
            </w14:solidFill>
          </w14:textFill>
        </w:rPr>
        <w:t>洛阳浩德鑫置地有限公司</w:t>
      </w:r>
      <w:r>
        <w:rPr>
          <w:rFonts w:hint="eastAsia" w:ascii="宋体" w:hAnsi="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乙方：</w:t>
      </w:r>
      <w:r>
        <w:rPr>
          <w:rFonts w:hint="eastAsia" w:ascii="宋体" w:hAnsi="宋体" w:cs="宋体"/>
          <w:color w:val="000000" w:themeColor="text1"/>
          <w:szCs w:val="24"/>
          <w:highlight w:val="none"/>
          <w:u w:val="single"/>
          <w:lang w:eastAsia="zh-CN"/>
          <w14:textFill>
            <w14:solidFill>
              <w14:schemeClr w14:val="tx1"/>
            </w14:solidFill>
          </w14:textFill>
        </w:rPr>
        <w:t>洛阳慧吉电子工程安装有限公司</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一．甲方责任</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1．甲方有责任向乙方介绍本单位有关廉政管理的各项制度和规定。</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2．甲方有责任对本单位项目管理人员进行廉政教育。</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5．甲方人员如违反廉政管理制度及本协议规定，甲方应视情节轻重、影响大小给予处罚。</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6．对于乙方举报甲方人员违反廉政规定的情况，甲方应及时进行调查，根据调查情况进行处理。</w:t>
      </w:r>
    </w:p>
    <w:p>
      <w:pPr>
        <w:spacing w:line="360" w:lineRule="auto"/>
        <w:ind w:firstLine="482" w:firstLineChars="200"/>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二．乙方责任</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1．乙方应保证乙方有关人员了解甲方有关廉政管理的各项制度及本协议的规定，并遵照执行。</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2．乙方不得宴请甲方人员，不得以任何形式赠送实物、现金或礼券。</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4．乙方有责任接受甲方对乙方在项目建设期间廉政管理执行情况的监督。</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6．如因乙方或其人员在项目建设期间贿赂甲方人员，被检查机关立案查处的，甲方有权中止合同履行或解除合同，由此给甲方造成的损失，均由乙方负责赔偿。  </w:t>
      </w:r>
    </w:p>
    <w:p>
      <w:pPr>
        <w:spacing w:line="360" w:lineRule="auto"/>
        <w:ind w:firstLine="480" w:firstLineChars="200"/>
        <w:rPr>
          <w:rFonts w:ascii="宋体" w:hAnsi="宋体" w:cs="宋体"/>
          <w:b/>
          <w:bCs/>
          <w:color w:val="000000" w:themeColor="text1"/>
          <w:szCs w:val="24"/>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drawing>
          <wp:anchor distT="0" distB="0" distL="114300" distR="114300" simplePos="0" relativeHeight="1024" behindDoc="0" locked="0" layoutInCell="1" allowOverlap="1">
            <wp:simplePos x="0" y="0"/>
            <wp:positionH relativeFrom="column">
              <wp:posOffset>4533265</wp:posOffset>
            </wp:positionH>
            <wp:positionV relativeFrom="paragraph">
              <wp:posOffset>508635</wp:posOffset>
            </wp:positionV>
            <wp:extent cx="1280795" cy="1280795"/>
            <wp:effectExtent l="0" t="0" r="14605" b="14605"/>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6"/>
                    <a:stretch>
                      <a:fillRect/>
                    </a:stretch>
                  </pic:blipFill>
                  <pic:spPr>
                    <a:xfrm>
                      <a:off x="0" y="0"/>
                      <a:ext cx="1280795" cy="1280795"/>
                    </a:xfrm>
                    <a:prstGeom prst="rect">
                      <a:avLst/>
                    </a:prstGeom>
                    <a:noFill/>
                    <a:ln>
                      <a:noFill/>
                    </a:ln>
                  </pic:spPr>
                </pic:pic>
              </a:graphicData>
            </a:graphic>
          </wp:anchor>
        </w:drawing>
      </w:r>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b/>
          <w:bCs/>
          <w:color w:val="000000" w:themeColor="text1"/>
          <w:szCs w:val="24"/>
          <w:highlight w:val="none"/>
          <w14:textFill>
            <w14:solidFill>
              <w14:schemeClr w14:val="tx1"/>
            </w14:solidFill>
          </w14:textFill>
        </w:rPr>
        <w:t>三、为维护甲乙双方的合法利益，营造良好的商务环境，甲方建立多种举报渠道（如下）。甲方内控督查督办人员将恪守职业道德，严格履行保密义务！</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（1）邮箱：314298756@qq.com</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（2）电话：齐先生：18137710188</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（3）电话：张先生：13903793259</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（4）直接和督查督办人员约定场所当面举报。</w:t>
      </w:r>
    </w:p>
    <w:p>
      <w:pPr>
        <w:spacing w:line="360" w:lineRule="auto"/>
        <w:ind w:firstLine="482" w:firstLineChars="200"/>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四、甲乙双方发现对方工作人员有下列行为之一的，可通过第三条约定的渠道进行举报：</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1.推诿扯皮、有责不负、处事消极、渎职失职、弄虚作假等行为。</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2.以权谋私、滥用职权、处事不公、隐瞒事故、违章指挥造成公司严重事故隐患的行为。</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3.贪污、受贿、盗窃、欺上瞒下等违法乱纪行为。</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4.出卖、泄露公司商业机密等危害公司行为。</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5.重大经济活动未按公司制度、流程执行的违规违纪行为。</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6.利用职权，任人唯亲，拉帮结派，搞小利益团体或对同事正当行使权利进行打击报复的行为。</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7.故意涂改公司文件或以公司名义谋私利，损害公司荣誉和利益的行为。</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8.私自侵占、挪用公司财物，损坏公司重要设备或资产的行为。</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9.破坏团队和谐，故意挑拨员工之间关系，对同事恶意侮辱、陷害、制造事端的行为。</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11.其它违反法律或者招标人公司相关制度的行为。</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（以下无正文）</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甲方：                              乙方： </w:t>
      </w:r>
    </w:p>
    <w:p>
      <w:pPr>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签署日期：202</w:t>
      </w:r>
      <w:r>
        <w:rPr>
          <w:rFonts w:hint="eastAsia" w:ascii="宋体" w:hAnsi="宋体" w:cs="宋体"/>
          <w:color w:val="000000" w:themeColor="text1"/>
          <w:szCs w:val="24"/>
          <w:highlight w:val="none"/>
          <w:lang w:val="en-US" w:eastAsia="zh-CN"/>
          <w14:textFill>
            <w14:solidFill>
              <w14:schemeClr w14:val="tx1"/>
            </w14:solidFill>
          </w14:textFill>
        </w:rPr>
        <w:t>1</w:t>
      </w:r>
      <w:r>
        <w:rPr>
          <w:rFonts w:hint="eastAsia" w:ascii="宋体" w:hAnsi="宋体" w:cs="宋体"/>
          <w:color w:val="000000" w:themeColor="text1"/>
          <w:szCs w:val="24"/>
          <w:highlight w:val="none"/>
          <w14:textFill>
            <w14:solidFill>
              <w14:schemeClr w14:val="tx1"/>
            </w14:solidFill>
          </w14:textFill>
        </w:rPr>
        <w:t>年0</w:t>
      </w:r>
      <w:r>
        <w:rPr>
          <w:rFonts w:hint="eastAsia" w:ascii="宋体" w:hAnsi="宋体" w:cs="宋体"/>
          <w:color w:val="000000" w:themeColor="text1"/>
          <w:szCs w:val="24"/>
          <w:highlight w:val="none"/>
          <w:lang w:val="en-US" w:eastAsia="zh-CN"/>
          <w14:textFill>
            <w14:solidFill>
              <w14:schemeClr w14:val="tx1"/>
            </w14:solidFill>
          </w14:textFill>
        </w:rPr>
        <w:t>2</w:t>
      </w:r>
      <w:r>
        <w:rPr>
          <w:rFonts w:hint="eastAsia" w:ascii="宋体" w:hAnsi="宋体" w:cs="宋体"/>
          <w:color w:val="000000" w:themeColor="text1"/>
          <w:szCs w:val="24"/>
          <w:highlight w:val="none"/>
          <w14:textFill>
            <w14:solidFill>
              <w14:schemeClr w14:val="tx1"/>
            </w14:solidFill>
          </w14:textFill>
        </w:rPr>
        <w:t>月               签署日期：202</w:t>
      </w:r>
      <w:r>
        <w:rPr>
          <w:rFonts w:hint="eastAsia" w:ascii="宋体" w:hAnsi="宋体" w:cs="宋体"/>
          <w:color w:val="000000" w:themeColor="text1"/>
          <w:szCs w:val="24"/>
          <w:highlight w:val="none"/>
          <w:lang w:val="en-US" w:eastAsia="zh-CN"/>
          <w14:textFill>
            <w14:solidFill>
              <w14:schemeClr w14:val="tx1"/>
            </w14:solidFill>
          </w14:textFill>
        </w:rPr>
        <w:t>1</w:t>
      </w:r>
      <w:r>
        <w:rPr>
          <w:rFonts w:hint="eastAsia" w:ascii="宋体" w:hAnsi="宋体" w:cs="宋体"/>
          <w:color w:val="000000" w:themeColor="text1"/>
          <w:szCs w:val="24"/>
          <w:highlight w:val="none"/>
          <w14:textFill>
            <w14:solidFill>
              <w14:schemeClr w14:val="tx1"/>
            </w14:solidFill>
          </w14:textFill>
        </w:rPr>
        <w:t>年0</w:t>
      </w:r>
      <w:r>
        <w:rPr>
          <w:rFonts w:hint="eastAsia" w:ascii="宋体" w:hAnsi="宋体" w:cs="宋体"/>
          <w:color w:val="000000" w:themeColor="text1"/>
          <w:szCs w:val="24"/>
          <w:highlight w:val="none"/>
          <w:lang w:val="en-US" w:eastAsia="zh-CN"/>
          <w14:textFill>
            <w14:solidFill>
              <w14:schemeClr w14:val="tx1"/>
            </w14:solidFill>
          </w14:textFill>
        </w:rPr>
        <w:t>2</w:t>
      </w:r>
      <w:r>
        <w:rPr>
          <w:rFonts w:hint="eastAsia" w:ascii="宋体" w:hAnsi="宋体" w:cs="宋体"/>
          <w:color w:val="000000" w:themeColor="text1"/>
          <w:szCs w:val="24"/>
          <w:highlight w:val="none"/>
          <w14:textFill>
            <w14:solidFill>
              <w14:schemeClr w14:val="tx1"/>
            </w14:solidFill>
          </w14:textFill>
        </w:rPr>
        <w:t>月</w:t>
      </w:r>
    </w:p>
    <w:sectPr>
      <w:pgSz w:w="11906" w:h="16838"/>
      <w:pgMar w:top="1304" w:right="1304" w:bottom="1304" w:left="1304" w:header="851" w:footer="850"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503316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50</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503316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50</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drawing>
        <wp:inline distT="0" distB="0" distL="114300" distR="114300">
          <wp:extent cx="1047750" cy="319405"/>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047750" cy="319405"/>
                  </a:xfrm>
                  <a:prstGeom prst="rect">
                    <a:avLst/>
                  </a:prstGeom>
                  <a:noFill/>
                  <a:ln>
                    <a:noFill/>
                  </a:ln>
                </pic:spPr>
              </pic:pic>
            </a:graphicData>
          </a:graphic>
        </wp:inline>
      </w:drawing>
    </w:r>
    <w:r>
      <w:drawing>
        <wp:anchor distT="0" distB="0" distL="114300" distR="114300" simplePos="0" relativeHeight="503315456" behindDoc="1" locked="0" layoutInCell="1" allowOverlap="1">
          <wp:simplePos x="0" y="0"/>
          <wp:positionH relativeFrom="margin">
            <wp:align>center</wp:align>
          </wp:positionH>
          <wp:positionV relativeFrom="margin">
            <wp:align>center</wp:align>
          </wp:positionV>
          <wp:extent cx="5273675" cy="5293995"/>
          <wp:effectExtent l="0" t="0" r="3175" b="1905"/>
          <wp:wrapNone/>
          <wp:docPr id="3" name="WordPictureWatermark29422"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422" descr="浩德地产2"/>
                  <pic:cNvPicPr>
                    <a:picLocks noChangeAspect="1"/>
                  </pic:cNvPicPr>
                </pic:nvPicPr>
                <pic:blipFill>
                  <a:blip r:embed="rId2">
                    <a:lum bright="70001" contrast="-70000"/>
                  </a:blip>
                  <a:stretch>
                    <a:fillRect/>
                  </a:stretch>
                </pic:blipFill>
                <pic:spPr>
                  <a:xfrm>
                    <a:off x="0" y="0"/>
                    <a:ext cx="5273675" cy="52939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A5AFE"/>
    <w:rsid w:val="18FA5AFE"/>
    <w:rsid w:val="1A4903F8"/>
    <w:rsid w:val="355F5FF7"/>
    <w:rsid w:val="4CFF793E"/>
    <w:rsid w:val="50052031"/>
    <w:rsid w:val="53500C1C"/>
    <w:rsid w:val="53A80FDA"/>
    <w:rsid w:val="745E7C30"/>
    <w:rsid w:val="75F40323"/>
    <w:rsid w:val="7EBA2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3">
    <w:name w:val="Body Text"/>
    <w:basedOn w:val="1"/>
    <w:qFormat/>
    <w:uiPriority w:val="0"/>
    <w:pPr>
      <w:spacing w:line="360" w:lineRule="auto"/>
    </w:pPr>
    <w:rPr>
      <w:rFonts w:ascii="Times New Roman" w:hAnsi="Times New Roman"/>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0"/>
    <w:basedOn w:val="1"/>
    <w:qFormat/>
    <w:uiPriority w:val="99"/>
    <w:pPr>
      <w:widowControl/>
    </w:pPr>
    <w:rPr>
      <w:rFonts w:ascii="Times New Roman" w:hAnsi="Times New Roman"/>
      <w:kern w:val="0"/>
      <w:szCs w:val="21"/>
    </w:rPr>
  </w:style>
  <w:style w:type="character" w:customStyle="1" w:styleId="9">
    <w:name w:val="ca-10"/>
    <w:basedOn w:val="7"/>
    <w:qFormat/>
    <w:uiPriority w:val="0"/>
  </w:style>
  <w:style w:type="character" w:customStyle="1" w:styleId="10">
    <w:name w:val="font112"/>
    <w:basedOn w:val="7"/>
    <w:qFormat/>
    <w:uiPriority w:val="0"/>
    <w:rPr>
      <w:rFonts w:hint="eastAsia" w:ascii="黑体" w:hAnsi="宋体" w:eastAsia="黑体" w:cs="黑体"/>
      <w:color w:val="000000"/>
      <w:sz w:val="20"/>
      <w:szCs w:val="20"/>
      <w:u w:val="none"/>
    </w:rPr>
  </w:style>
  <w:style w:type="character" w:customStyle="1" w:styleId="11">
    <w:name w:val="font91"/>
    <w:basedOn w:val="7"/>
    <w:qFormat/>
    <w:uiPriority w:val="0"/>
    <w:rPr>
      <w:rFonts w:ascii="Arial" w:hAnsi="Arial" w:cs="Arial"/>
      <w:color w:val="000000"/>
      <w:sz w:val="20"/>
      <w:szCs w:val="20"/>
      <w:u w:val="none"/>
    </w:rPr>
  </w:style>
  <w:style w:type="character" w:customStyle="1" w:styleId="12">
    <w:name w:val="font6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2021-02-05T09:48:00Z</dcterms:created>
  <dc:creator>Administrator</dc:creator>
  <cp:lastModifiedBy>Administrator</cp:lastModifiedBy>
  <dcterms:modified xsi:type="dcterms:W3CDTF">2021-02-07T06:03:29Z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