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宋体" w:hAnsi="宋体" w:cs="宋体"/>
          <w:b/>
          <w:bCs/>
          <w:color w:val="auto"/>
          <w:sz w:val="24"/>
          <w:highlight w:val="none"/>
        </w:rPr>
      </w:pPr>
    </w:p>
    <w:p>
      <w:pPr>
        <w:spacing w:line="360" w:lineRule="auto"/>
        <w:jc w:val="both"/>
        <w:rPr>
          <w:rFonts w:hint="eastAsia" w:ascii="宋体" w:hAnsi="宋体" w:cs="宋体"/>
          <w:b/>
          <w:bCs/>
          <w:color w:val="auto"/>
          <w:sz w:val="24"/>
          <w:highlight w:val="none"/>
        </w:rPr>
      </w:pPr>
    </w:p>
    <w:p>
      <w:pPr>
        <w:spacing w:line="360" w:lineRule="auto"/>
        <w:jc w:val="both"/>
        <w:rPr>
          <w:rFonts w:hint="eastAsia" w:ascii="宋体" w:hAnsi="宋体" w:cs="宋体"/>
          <w:b/>
          <w:bCs/>
          <w:color w:val="auto"/>
          <w:sz w:val="24"/>
          <w:highlight w:val="none"/>
        </w:rPr>
      </w:pPr>
    </w:p>
    <w:p>
      <w:pPr>
        <w:spacing w:line="360" w:lineRule="auto"/>
        <w:jc w:val="center"/>
        <w:rPr>
          <w:rFonts w:hint="eastAsia" w:ascii="宋体" w:hAnsi="宋体" w:cs="宋体"/>
          <w:b/>
          <w:bCs/>
          <w:color w:val="auto"/>
          <w:sz w:val="48"/>
          <w:szCs w:val="48"/>
          <w:highlight w:val="none"/>
        </w:rPr>
      </w:pPr>
      <w:r>
        <w:rPr>
          <w:rFonts w:hint="eastAsia" w:ascii="宋体" w:hAnsi="宋体" w:cs="宋体"/>
          <w:b/>
          <w:bCs/>
          <w:color w:val="auto"/>
          <w:sz w:val="48"/>
          <w:szCs w:val="48"/>
          <w:highlight w:val="none"/>
        </w:rPr>
        <w:t>开元壹号</w:t>
      </w:r>
      <w:r>
        <w:rPr>
          <w:rFonts w:hint="eastAsia" w:ascii="宋体" w:hAnsi="宋体" w:cs="宋体"/>
          <w:b/>
          <w:bCs/>
          <w:color w:val="auto"/>
          <w:sz w:val="48"/>
          <w:szCs w:val="48"/>
          <w:highlight w:val="none"/>
          <w:lang w:val="en-US" w:eastAsia="zh-CN"/>
        </w:rPr>
        <w:t>47#</w:t>
      </w:r>
      <w:r>
        <w:rPr>
          <w:rFonts w:hint="eastAsia" w:ascii="宋体" w:hAnsi="宋体" w:cs="宋体"/>
          <w:b/>
          <w:bCs/>
          <w:color w:val="auto"/>
          <w:sz w:val="48"/>
          <w:szCs w:val="48"/>
          <w:highlight w:val="none"/>
        </w:rPr>
        <w:t>地块</w:t>
      </w:r>
      <w:r>
        <w:rPr>
          <w:rFonts w:hint="eastAsia" w:ascii="宋体" w:hAnsi="宋体" w:cs="宋体"/>
          <w:b/>
          <w:bCs/>
          <w:color w:val="auto"/>
          <w:sz w:val="48"/>
          <w:szCs w:val="48"/>
          <w:highlight w:val="none"/>
          <w:lang w:eastAsia="zh-CN"/>
        </w:rPr>
        <w:t>建筑工程</w:t>
      </w:r>
      <w:r>
        <w:rPr>
          <w:rFonts w:hint="eastAsia" w:ascii="宋体" w:hAnsi="宋体" w:cs="宋体"/>
          <w:b/>
          <w:bCs/>
          <w:color w:val="auto"/>
          <w:sz w:val="48"/>
          <w:szCs w:val="48"/>
          <w:highlight w:val="none"/>
        </w:rPr>
        <w:t>设计合同</w:t>
      </w:r>
    </w:p>
    <w:p>
      <w:pPr>
        <w:spacing w:line="360" w:lineRule="auto"/>
        <w:ind w:firstLine="1928" w:firstLineChars="400"/>
        <w:jc w:val="center"/>
        <w:rPr>
          <w:rFonts w:hint="eastAsia" w:ascii="宋体" w:hAnsi="宋体" w:eastAsia="宋体" w:cs="宋体"/>
          <w:b/>
          <w:bCs/>
          <w:color w:val="auto"/>
          <w:sz w:val="48"/>
          <w:szCs w:val="48"/>
          <w:highlight w:val="none"/>
          <w:lang w:eastAsia="zh-CN"/>
        </w:rPr>
      </w:pPr>
      <w:r>
        <w:rPr>
          <w:rFonts w:hint="eastAsia" w:ascii="宋体" w:hAnsi="宋体" w:cs="宋体"/>
          <w:b/>
          <w:bCs/>
          <w:color w:val="auto"/>
          <w:sz w:val="48"/>
          <w:szCs w:val="48"/>
          <w:highlight w:val="none"/>
        </w:rPr>
        <w:t>补充协议（</w:t>
      </w:r>
      <w:r>
        <w:rPr>
          <w:rFonts w:hint="eastAsia" w:ascii="宋体" w:hAnsi="宋体" w:cs="宋体"/>
          <w:b/>
          <w:bCs/>
          <w:color w:val="auto"/>
          <w:sz w:val="48"/>
          <w:szCs w:val="48"/>
          <w:highlight w:val="none"/>
          <w:lang w:eastAsia="zh-CN"/>
        </w:rPr>
        <w:t>一</w:t>
      </w:r>
      <w:r>
        <w:rPr>
          <w:rFonts w:hint="eastAsia" w:ascii="宋体" w:hAnsi="宋体" w:cs="宋体"/>
          <w:b/>
          <w:bCs/>
          <w:color w:val="auto"/>
          <w:sz w:val="48"/>
          <w:szCs w:val="48"/>
          <w:highlight w:val="none"/>
        </w:rPr>
        <w:t>）</w:t>
      </w:r>
    </w:p>
    <w:p>
      <w:pPr>
        <w:spacing w:line="360" w:lineRule="auto"/>
        <w:jc w:val="both"/>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jc w:val="both"/>
        <w:rPr>
          <w:rFonts w:hint="eastAsia" w:ascii="宋体" w:hAnsi="宋体" w:cs="宋体"/>
          <w:b/>
          <w:bCs/>
          <w:color w:val="auto"/>
          <w:sz w:val="24"/>
          <w:highlight w:val="none"/>
        </w:rPr>
      </w:pPr>
    </w:p>
    <w:p>
      <w:pPr>
        <w:spacing w:line="360" w:lineRule="auto"/>
        <w:jc w:val="both"/>
        <w:rPr>
          <w:rFonts w:hint="eastAsia" w:ascii="宋体" w:hAnsi="宋体" w:cs="宋体"/>
          <w:b/>
          <w:bCs/>
          <w:color w:val="auto"/>
          <w:sz w:val="24"/>
          <w:highlight w:val="none"/>
        </w:rPr>
      </w:pPr>
    </w:p>
    <w:p>
      <w:pPr>
        <w:spacing w:line="360" w:lineRule="auto"/>
        <w:jc w:val="both"/>
        <w:rPr>
          <w:rFonts w:hint="eastAsia" w:ascii="宋体" w:hAnsi="宋体" w:cs="宋体"/>
          <w:b/>
          <w:bCs/>
          <w:color w:val="auto"/>
          <w:sz w:val="24"/>
          <w:highlight w:val="none"/>
        </w:rPr>
      </w:pPr>
    </w:p>
    <w:p>
      <w:pPr>
        <w:spacing w:line="360" w:lineRule="auto"/>
        <w:jc w:val="both"/>
        <w:rPr>
          <w:rFonts w:hint="eastAsia" w:ascii="宋体" w:hAnsi="宋体" w:cs="宋体"/>
          <w:b/>
          <w:bCs/>
          <w:color w:val="auto"/>
          <w:sz w:val="24"/>
          <w:highlight w:val="none"/>
        </w:rPr>
      </w:pPr>
    </w:p>
    <w:p>
      <w:pPr>
        <w:spacing w:line="360" w:lineRule="auto"/>
        <w:jc w:val="both"/>
        <w:rPr>
          <w:rFonts w:hint="eastAsia" w:ascii="宋体" w:hAnsi="宋体" w:cs="宋体"/>
          <w:b/>
          <w:bCs/>
          <w:color w:val="auto"/>
          <w:sz w:val="24"/>
          <w:highlight w:val="none"/>
        </w:rPr>
      </w:pPr>
    </w:p>
    <w:p>
      <w:pPr>
        <w:spacing w:line="360" w:lineRule="auto"/>
        <w:jc w:val="both"/>
        <w:rPr>
          <w:rFonts w:hint="eastAsia" w:ascii="宋体" w:hAnsi="宋体" w:cs="宋体"/>
          <w:b/>
          <w:bCs/>
          <w:color w:val="auto"/>
          <w:sz w:val="24"/>
          <w:highlight w:val="none"/>
        </w:rPr>
      </w:pPr>
    </w:p>
    <w:p>
      <w:pPr>
        <w:spacing w:line="360" w:lineRule="auto"/>
        <w:jc w:val="both"/>
        <w:rPr>
          <w:rFonts w:hint="eastAsia" w:ascii="宋体" w:hAnsi="宋体" w:cs="宋体"/>
          <w:b/>
          <w:bCs/>
          <w:color w:val="auto"/>
          <w:sz w:val="24"/>
          <w:highlight w:val="none"/>
        </w:rPr>
      </w:pPr>
    </w:p>
    <w:p>
      <w:pPr>
        <w:spacing w:line="360" w:lineRule="auto"/>
        <w:jc w:val="both"/>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b/>
          <w:bCs/>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 xml:space="preserve">                成本代码：</w:t>
      </w:r>
      <w:r>
        <w:rPr>
          <w:rFonts w:hint="eastAsia" w:ascii="宋体" w:hAnsi="宋体" w:cs="宋体"/>
          <w:color w:val="auto"/>
          <w:sz w:val="30"/>
          <w:szCs w:val="30"/>
          <w:highlight w:val="none"/>
          <w:lang w:val="en-US" w:eastAsia="zh-CN"/>
        </w:rPr>
        <w:t>2.3.4</w:t>
      </w:r>
    </w:p>
    <w:p>
      <w:pPr>
        <w:spacing w:line="36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                合同编号：</w:t>
      </w:r>
      <w:r>
        <w:rPr>
          <w:rFonts w:hint="eastAsia"/>
          <w:b w:val="0"/>
          <w:bCs w:val="0"/>
          <w:color w:val="auto"/>
          <w:sz w:val="28"/>
          <w:szCs w:val="28"/>
          <w:highlight w:val="none"/>
          <w:u w:val="none"/>
        </w:rPr>
        <w:t>KYYH47-QQ-001</w:t>
      </w:r>
      <w:r>
        <w:rPr>
          <w:rFonts w:hint="eastAsia"/>
          <w:b w:val="0"/>
          <w:bCs w:val="0"/>
          <w:color w:val="auto"/>
          <w:sz w:val="28"/>
          <w:szCs w:val="28"/>
          <w:highlight w:val="none"/>
          <w:u w:val="none"/>
          <w:lang w:val="en-US" w:eastAsia="zh-CN"/>
        </w:rPr>
        <w:t>-B01</w:t>
      </w:r>
      <w:r>
        <w:rPr>
          <w:rFonts w:hint="eastAsia" w:ascii="宋体" w:hAnsi="宋体" w:cs="宋体"/>
          <w:color w:val="auto"/>
          <w:sz w:val="30"/>
          <w:szCs w:val="30"/>
          <w:highlight w:val="none"/>
        </w:rPr>
        <w:t xml:space="preserve">             </w:t>
      </w:r>
    </w:p>
    <w:p>
      <w:pPr>
        <w:spacing w:line="360" w:lineRule="auto"/>
        <w:ind w:firstLine="1800" w:firstLineChars="600"/>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  </w:t>
      </w:r>
      <w:r>
        <w:rPr>
          <w:rFonts w:hint="eastAsia" w:ascii="宋体" w:hAnsi="宋体" w:cs="宋体"/>
          <w:color w:val="auto"/>
          <w:sz w:val="30"/>
          <w:szCs w:val="30"/>
          <w:highlight w:val="none"/>
          <w:lang w:val="en-US" w:eastAsia="zh-CN"/>
        </w:rPr>
        <w:t xml:space="preserve"> </w:t>
      </w:r>
      <w:r>
        <w:rPr>
          <w:rFonts w:hint="eastAsia" w:ascii="宋体" w:hAnsi="宋体" w:cs="宋体"/>
          <w:color w:val="auto"/>
          <w:sz w:val="30"/>
          <w:szCs w:val="30"/>
          <w:highlight w:val="none"/>
        </w:rPr>
        <w:t xml:space="preserve"> 甲方：洛阳浩德鑫置地有限公司</w:t>
      </w:r>
    </w:p>
    <w:p>
      <w:pPr>
        <w:spacing w:line="360" w:lineRule="auto"/>
        <w:ind w:right="359" w:rightChars="171"/>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                乙方：</w:t>
      </w:r>
      <w:r>
        <w:rPr>
          <w:rFonts w:hint="eastAsia" w:ascii="宋体" w:hAnsi="宋体" w:cs="宋体"/>
          <w:color w:val="auto"/>
          <w:sz w:val="30"/>
          <w:szCs w:val="30"/>
          <w:highlight w:val="none"/>
          <w:lang w:eastAsia="zh-CN"/>
        </w:rPr>
        <w:t>智博建筑设计集团有限公司</w:t>
      </w:r>
      <w:r>
        <w:rPr>
          <w:rFonts w:hint="eastAsia" w:ascii="宋体" w:hAnsi="宋体" w:cs="宋体"/>
          <w:color w:val="auto"/>
          <w:sz w:val="30"/>
          <w:szCs w:val="30"/>
          <w:highlight w:val="none"/>
        </w:rPr>
        <w:t xml:space="preserve">  </w:t>
      </w:r>
    </w:p>
    <w:p>
      <w:pPr>
        <w:spacing w:line="36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                日期：202</w:t>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t>年</w:t>
      </w:r>
      <w:r>
        <w:rPr>
          <w:rFonts w:hint="eastAsia" w:ascii="宋体" w:hAnsi="宋体" w:cs="宋体"/>
          <w:color w:val="auto"/>
          <w:sz w:val="30"/>
          <w:szCs w:val="30"/>
          <w:highlight w:val="none"/>
          <w:lang w:val="en-US" w:eastAsia="zh-CN"/>
        </w:rPr>
        <w:t>1</w:t>
      </w:r>
      <w:r>
        <w:rPr>
          <w:rFonts w:hint="eastAsia" w:ascii="宋体" w:hAnsi="宋体" w:cs="宋体"/>
          <w:color w:val="auto"/>
          <w:sz w:val="30"/>
          <w:szCs w:val="30"/>
          <w:highlight w:val="none"/>
        </w:rPr>
        <w:t xml:space="preserve">月 </w:t>
      </w:r>
      <w:bookmarkStart w:id="0" w:name="_GoBack"/>
      <w:bookmarkEnd w:id="0"/>
    </w:p>
    <w:p>
      <w:pPr>
        <w:spacing w:line="360" w:lineRule="auto"/>
        <w:jc w:val="center"/>
        <w:rPr>
          <w:rFonts w:hint="eastAsia" w:ascii="宋体" w:hAnsi="宋体" w:cs="宋体"/>
          <w:b/>
          <w:bCs/>
          <w:color w:val="auto"/>
          <w:sz w:val="24"/>
          <w:highlight w:val="none"/>
        </w:rPr>
      </w:pPr>
    </w:p>
    <w:p>
      <w:pPr>
        <w:spacing w:before="156" w:beforeLines="50" w:line="360" w:lineRule="auto"/>
        <w:jc w:val="center"/>
        <w:rPr>
          <w:rFonts w:hint="eastAsia" w:ascii="宋体" w:hAnsi="宋体" w:cs="宋体"/>
          <w:b/>
          <w:bCs/>
          <w:color w:val="auto"/>
          <w:sz w:val="32"/>
          <w:szCs w:val="32"/>
          <w:highlight w:val="none"/>
        </w:rPr>
        <w:sectPr>
          <w:headerReference r:id="rId3" w:type="default"/>
          <w:footerReference r:id="rId4" w:type="default"/>
          <w:footerReference r:id="rId5" w:type="even"/>
          <w:pgSz w:w="11906" w:h="16838"/>
          <w:pgMar w:top="1304" w:right="1304" w:bottom="1304" w:left="1304" w:header="850" w:footer="850" w:gutter="0"/>
          <w:pgNumType w:fmt="decimal"/>
          <w:cols w:space="0" w:num="1"/>
          <w:rtlGutter w:val="0"/>
          <w:docGrid w:type="lines" w:linePitch="316" w:charSpace="0"/>
        </w:sectPr>
      </w:pPr>
    </w:p>
    <w:p>
      <w:pPr>
        <w:spacing w:line="400" w:lineRule="exact"/>
        <w:ind w:right="359" w:rightChars="171"/>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开元壹号</w:t>
      </w:r>
      <w:r>
        <w:rPr>
          <w:rFonts w:hint="eastAsia" w:ascii="宋体" w:hAnsi="宋体" w:cs="宋体"/>
          <w:b/>
          <w:bCs/>
          <w:color w:val="auto"/>
          <w:sz w:val="32"/>
          <w:szCs w:val="32"/>
          <w:highlight w:val="none"/>
          <w:lang w:val="en-US" w:eastAsia="zh-CN"/>
        </w:rPr>
        <w:t>47#</w:t>
      </w:r>
      <w:r>
        <w:rPr>
          <w:rFonts w:hint="eastAsia" w:ascii="宋体" w:hAnsi="宋体" w:cs="宋体"/>
          <w:b/>
          <w:bCs/>
          <w:color w:val="auto"/>
          <w:sz w:val="32"/>
          <w:szCs w:val="32"/>
          <w:highlight w:val="none"/>
        </w:rPr>
        <w:t>地块</w:t>
      </w:r>
      <w:r>
        <w:rPr>
          <w:rFonts w:hint="eastAsia" w:ascii="宋体" w:hAnsi="宋体" w:cs="宋体"/>
          <w:b/>
          <w:bCs/>
          <w:color w:val="auto"/>
          <w:sz w:val="32"/>
          <w:szCs w:val="32"/>
          <w:highlight w:val="none"/>
          <w:lang w:eastAsia="zh-CN"/>
        </w:rPr>
        <w:t>《建筑工程</w:t>
      </w:r>
      <w:r>
        <w:rPr>
          <w:rFonts w:hint="eastAsia" w:ascii="宋体" w:hAnsi="宋体" w:cs="宋体"/>
          <w:b/>
          <w:bCs/>
          <w:color w:val="auto"/>
          <w:sz w:val="32"/>
          <w:szCs w:val="32"/>
          <w:highlight w:val="none"/>
        </w:rPr>
        <w:t>设计合同</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rPr>
        <w:t>补充协议</w:t>
      </w:r>
    </w:p>
    <w:p>
      <w:pPr>
        <w:spacing w:line="400" w:lineRule="exact"/>
        <w:ind w:right="359" w:rightChars="171"/>
        <w:rPr>
          <w:rFonts w:hint="eastAsia" w:ascii="宋体" w:hAnsi="宋体" w:eastAsia="宋体" w:cs="宋体"/>
          <w:b/>
          <w:bCs/>
          <w:color w:val="auto"/>
          <w:sz w:val="24"/>
          <w:szCs w:val="24"/>
          <w:highlight w:val="none"/>
          <w:u w:val="single"/>
          <w:lang w:val="en-US" w:eastAsia="zh-CN"/>
        </w:rPr>
      </w:pPr>
      <w:r>
        <w:rPr>
          <w:rFonts w:hint="eastAsia" w:ascii="宋体" w:hAnsi="宋体" w:cs="宋体"/>
          <w:color w:val="auto"/>
          <w:sz w:val="24"/>
          <w:szCs w:val="24"/>
          <w:highlight w:val="none"/>
        </w:rPr>
        <w:t>甲方：</w:t>
      </w:r>
      <w:r>
        <w:rPr>
          <w:rFonts w:hint="eastAsia" w:ascii="宋体" w:hAnsi="宋体" w:cs="宋体"/>
          <w:color w:val="auto"/>
          <w:sz w:val="24"/>
          <w:szCs w:val="24"/>
          <w:highlight w:val="none"/>
          <w:u w:val="single"/>
        </w:rPr>
        <w:t xml:space="preserve">洛阳浩德鑫置地有限公司 </w:t>
      </w:r>
      <w:r>
        <w:rPr>
          <w:rFonts w:hint="eastAsia" w:ascii="宋体" w:hAnsi="宋体" w:cs="宋体"/>
          <w:color w:val="auto"/>
          <w:sz w:val="24"/>
          <w:szCs w:val="24"/>
          <w:highlight w:val="none"/>
          <w:u w:val="single"/>
          <w:lang w:val="en-US" w:eastAsia="zh-CN"/>
        </w:rPr>
        <w:t xml:space="preserve"> </w:t>
      </w:r>
    </w:p>
    <w:p>
      <w:pPr>
        <w:spacing w:line="400" w:lineRule="exact"/>
        <w:ind w:right="359" w:rightChars="171"/>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乙方：</w:t>
      </w:r>
      <w:r>
        <w:rPr>
          <w:rFonts w:hint="eastAsia" w:ascii="宋体" w:hAnsi="宋体" w:cs="宋体"/>
          <w:color w:val="auto"/>
          <w:sz w:val="24"/>
          <w:szCs w:val="24"/>
          <w:highlight w:val="none"/>
          <w:u w:val="single"/>
          <w:lang w:eastAsia="zh-CN"/>
        </w:rPr>
        <w:t>智博建筑设计集团有限公司</w:t>
      </w:r>
    </w:p>
    <w:p>
      <w:pPr>
        <w:spacing w:line="400" w:lineRule="exact"/>
        <w:ind w:right="359" w:rightChars="171" w:firstLine="480" w:firstLineChars="200"/>
        <w:rPr>
          <w:rFonts w:hint="eastAsia" w:ascii="宋体" w:hAnsi="宋体" w:cs="宋体"/>
          <w:color w:val="auto"/>
          <w:sz w:val="24"/>
          <w:szCs w:val="24"/>
          <w:highlight w:val="none"/>
        </w:rPr>
      </w:pPr>
      <w:r>
        <w:rPr>
          <w:rStyle w:val="8"/>
          <w:rFonts w:hint="eastAsia"/>
          <w:color w:val="auto"/>
          <w:sz w:val="24"/>
          <w:szCs w:val="24"/>
          <w:highlight w:val="none"/>
          <w:lang w:val="en-US" w:eastAsia="zh-CN" w:bidi="ar"/>
        </w:rPr>
        <w:t>甲乙双方于2017年08月01日签订合同编号为“KYYH47-QQ-001”的《建设工程设计合同（民用建设工程设计合同）》（以下简称“原合同”）</w:t>
      </w:r>
      <w:r>
        <w:rPr>
          <w:rFonts w:hint="eastAsia" w:ascii="宋体" w:hAnsi="宋体" w:cs="宋体"/>
          <w:color w:val="auto"/>
          <w:sz w:val="24"/>
          <w:szCs w:val="24"/>
          <w:highlight w:val="none"/>
          <w:lang w:eastAsia="zh-CN"/>
        </w:rPr>
        <w:t>以及相关补充协议，</w:t>
      </w:r>
      <w:r>
        <w:rPr>
          <w:rFonts w:hint="eastAsia" w:ascii="宋体" w:hAnsi="宋体" w:cs="宋体"/>
          <w:color w:val="auto"/>
          <w:sz w:val="24"/>
          <w:szCs w:val="24"/>
          <w:highlight w:val="none"/>
        </w:rPr>
        <w:t>依据</w:t>
      </w:r>
      <w:r>
        <w:rPr>
          <w:rFonts w:hint="eastAsia" w:ascii="宋体" w:hAnsi="宋体" w:cs="宋体"/>
          <w:color w:val="auto"/>
          <w:sz w:val="24"/>
          <w:szCs w:val="24"/>
          <w:highlight w:val="none"/>
          <w:lang w:val="en-US" w:eastAsia="zh-CN"/>
        </w:rPr>
        <w:t>原</w:t>
      </w:r>
      <w:r>
        <w:rPr>
          <w:rFonts w:hint="eastAsia" w:ascii="宋体" w:hAnsi="宋体" w:cs="宋体"/>
          <w:color w:val="auto"/>
          <w:sz w:val="24"/>
          <w:szCs w:val="24"/>
          <w:highlight w:val="none"/>
        </w:rPr>
        <w:t>合同乙方</w:t>
      </w:r>
      <w:r>
        <w:rPr>
          <w:rFonts w:hint="eastAsia" w:ascii="宋体" w:hAnsi="宋体" w:cs="宋体"/>
          <w:color w:val="auto"/>
          <w:sz w:val="24"/>
          <w:szCs w:val="24"/>
          <w:highlight w:val="none"/>
          <w:lang w:val="en-US" w:eastAsia="zh-CN"/>
        </w:rPr>
        <w:t>就</w:t>
      </w:r>
      <w:r>
        <w:rPr>
          <w:rFonts w:hint="eastAsia" w:ascii="宋体" w:hAnsi="宋体" w:cs="宋体"/>
          <w:color w:val="auto"/>
          <w:sz w:val="24"/>
          <w:szCs w:val="24"/>
          <w:highlight w:val="none"/>
        </w:rPr>
        <w:t>开元壹号</w:t>
      </w:r>
      <w:r>
        <w:rPr>
          <w:rFonts w:hint="eastAsia" w:ascii="宋体" w:hAnsi="宋体" w:cs="宋体"/>
          <w:color w:val="auto"/>
          <w:sz w:val="24"/>
          <w:szCs w:val="24"/>
          <w:highlight w:val="none"/>
          <w:lang w:val="en-US" w:eastAsia="zh-CN"/>
        </w:rPr>
        <w:t>47#</w:t>
      </w:r>
      <w:r>
        <w:rPr>
          <w:rFonts w:hint="eastAsia" w:ascii="宋体" w:hAnsi="宋体" w:cs="宋体"/>
          <w:color w:val="auto"/>
          <w:sz w:val="24"/>
          <w:szCs w:val="24"/>
          <w:highlight w:val="none"/>
        </w:rPr>
        <w:t>地块项目</w:t>
      </w:r>
      <w:r>
        <w:rPr>
          <w:rFonts w:hint="eastAsia" w:ascii="宋体" w:hAnsi="宋体" w:cs="宋体"/>
          <w:color w:val="auto"/>
          <w:sz w:val="24"/>
          <w:szCs w:val="24"/>
          <w:highlight w:val="none"/>
          <w:lang w:val="en-US" w:eastAsia="zh-CN"/>
        </w:rPr>
        <w:t>向甲方</w:t>
      </w:r>
      <w:r>
        <w:rPr>
          <w:rFonts w:hint="eastAsia" w:ascii="宋体" w:hAnsi="宋体" w:cs="宋体"/>
          <w:color w:val="auto"/>
          <w:sz w:val="24"/>
          <w:szCs w:val="24"/>
          <w:highlight w:val="none"/>
        </w:rPr>
        <w:t>提供相应</w:t>
      </w:r>
      <w:r>
        <w:rPr>
          <w:rFonts w:hint="eastAsia" w:ascii="宋体" w:hAnsi="宋体" w:cs="宋体"/>
          <w:color w:val="auto"/>
          <w:sz w:val="24"/>
          <w:szCs w:val="24"/>
          <w:highlight w:val="none"/>
          <w:lang w:eastAsia="zh-CN"/>
        </w:rPr>
        <w:t>建筑工程</w:t>
      </w:r>
      <w:r>
        <w:rPr>
          <w:rFonts w:hint="eastAsia" w:ascii="宋体" w:hAnsi="宋体" w:cs="宋体"/>
          <w:color w:val="auto"/>
          <w:sz w:val="24"/>
          <w:szCs w:val="24"/>
          <w:highlight w:val="none"/>
        </w:rPr>
        <w:t>设计服务</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因项目需要</w:t>
      </w:r>
      <w:r>
        <w:rPr>
          <w:rFonts w:hint="eastAsia" w:ascii="宋体" w:hAnsi="宋体" w:cs="宋体"/>
          <w:color w:val="auto"/>
          <w:sz w:val="24"/>
          <w:szCs w:val="24"/>
          <w:highlight w:val="none"/>
          <w:lang w:eastAsia="zh-CN"/>
        </w:rPr>
        <w:t>调整原合同承包范围内容</w:t>
      </w:r>
      <w:r>
        <w:rPr>
          <w:rFonts w:hint="eastAsia" w:ascii="宋体" w:hAnsi="宋体" w:cs="宋体"/>
          <w:color w:val="auto"/>
          <w:sz w:val="24"/>
          <w:szCs w:val="24"/>
          <w:highlight w:val="none"/>
        </w:rPr>
        <w:t>，现甲乙双方在平等自愿、协商一致的基础上，就</w:t>
      </w:r>
      <w:r>
        <w:rPr>
          <w:rFonts w:hint="eastAsia" w:ascii="宋体" w:hAnsi="宋体" w:cs="宋体"/>
          <w:color w:val="auto"/>
          <w:sz w:val="24"/>
          <w:szCs w:val="24"/>
          <w:highlight w:val="none"/>
          <w:lang w:val="en-US" w:eastAsia="zh-CN"/>
        </w:rPr>
        <w:t>原合同</w:t>
      </w:r>
      <w:r>
        <w:rPr>
          <w:rFonts w:hint="eastAsia" w:ascii="宋体" w:hAnsi="宋体" w:cs="宋体"/>
          <w:color w:val="auto"/>
          <w:sz w:val="24"/>
          <w:szCs w:val="24"/>
          <w:highlight w:val="none"/>
        </w:rPr>
        <w:t>，达成如下补充协议：</w:t>
      </w:r>
    </w:p>
    <w:p>
      <w:pPr>
        <w:numPr>
          <w:ilvl w:val="0"/>
          <w:numId w:val="1"/>
        </w:numPr>
        <w:adjustRightInd w:val="0"/>
        <w:snapToGrid w:val="0"/>
        <w:spacing w:line="400" w:lineRule="exact"/>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对原合同第二条变更如下：</w:t>
      </w:r>
    </w:p>
    <w:tbl>
      <w:tblPr>
        <w:tblStyle w:val="5"/>
        <w:tblpPr w:leftFromText="180" w:rightFromText="180" w:vertAnchor="text" w:horzAnchor="page" w:tblpX="490" w:tblpY="638"/>
        <w:tblOverlap w:val="never"/>
        <w:tblW w:w="10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517"/>
        <w:gridCol w:w="599"/>
        <w:gridCol w:w="1373"/>
        <w:gridCol w:w="826"/>
        <w:gridCol w:w="1140"/>
        <w:gridCol w:w="905"/>
        <w:gridCol w:w="1206"/>
        <w:gridCol w:w="806"/>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82" w:type="dxa"/>
            <w:vMerge w:val="restart"/>
            <w:noWrap w:val="0"/>
            <w:vAlign w:val="center"/>
          </w:tcPr>
          <w:p>
            <w:pPr>
              <w:adjustRightInd w:val="0"/>
              <w:snapToGrid w:val="0"/>
              <w:spacing w:line="4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序号</w:t>
            </w:r>
          </w:p>
        </w:tc>
        <w:tc>
          <w:tcPr>
            <w:tcW w:w="1517" w:type="dxa"/>
            <w:vMerge w:val="restart"/>
            <w:noWrap w:val="0"/>
            <w:vAlign w:val="center"/>
          </w:tcPr>
          <w:p>
            <w:pPr>
              <w:adjustRightInd w:val="0"/>
              <w:snapToGrid w:val="0"/>
              <w:spacing w:line="4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分项目名称</w:t>
            </w:r>
          </w:p>
        </w:tc>
        <w:tc>
          <w:tcPr>
            <w:tcW w:w="1972" w:type="dxa"/>
            <w:gridSpan w:val="2"/>
            <w:noWrap w:val="0"/>
            <w:vAlign w:val="center"/>
          </w:tcPr>
          <w:p>
            <w:pPr>
              <w:adjustRightInd w:val="0"/>
              <w:snapToGrid w:val="0"/>
              <w:spacing w:line="4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建设规模</w:t>
            </w:r>
          </w:p>
        </w:tc>
        <w:tc>
          <w:tcPr>
            <w:tcW w:w="2871" w:type="dxa"/>
            <w:gridSpan w:val="3"/>
            <w:noWrap w:val="0"/>
            <w:vAlign w:val="center"/>
          </w:tcPr>
          <w:p>
            <w:pPr>
              <w:adjustRightInd w:val="0"/>
              <w:snapToGrid w:val="0"/>
              <w:spacing w:line="4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设计阶段及内容</w:t>
            </w:r>
          </w:p>
        </w:tc>
        <w:tc>
          <w:tcPr>
            <w:tcW w:w="1206" w:type="dxa"/>
            <w:vMerge w:val="restart"/>
            <w:noWrap w:val="0"/>
            <w:vAlign w:val="center"/>
          </w:tcPr>
          <w:p>
            <w:pPr>
              <w:adjustRightInd w:val="0"/>
              <w:snapToGrid w:val="0"/>
              <w:spacing w:line="4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每平方米单价（元）</w:t>
            </w:r>
          </w:p>
        </w:tc>
        <w:tc>
          <w:tcPr>
            <w:tcW w:w="806" w:type="dxa"/>
            <w:vMerge w:val="restart"/>
            <w:noWrap w:val="0"/>
            <w:vAlign w:val="center"/>
          </w:tcPr>
          <w:p>
            <w:pPr>
              <w:adjustRightInd w:val="0"/>
              <w:snapToGrid w:val="0"/>
              <w:spacing w:line="4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费率%</w:t>
            </w:r>
          </w:p>
        </w:tc>
        <w:tc>
          <w:tcPr>
            <w:tcW w:w="1183" w:type="dxa"/>
            <w:vMerge w:val="restart"/>
            <w:noWrap w:val="0"/>
            <w:vAlign w:val="center"/>
          </w:tcPr>
          <w:p>
            <w:pPr>
              <w:adjustRightInd w:val="0"/>
              <w:snapToGrid w:val="0"/>
              <w:spacing w:line="4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暂定设计费（万元）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trPr>
        <w:tc>
          <w:tcPr>
            <w:tcW w:w="682" w:type="dxa"/>
            <w:vMerge w:val="continue"/>
            <w:noWrap w:val="0"/>
            <w:vAlign w:val="center"/>
          </w:tcPr>
          <w:p>
            <w:pPr>
              <w:spacing w:line="400" w:lineRule="exact"/>
              <w:rPr>
                <w:rFonts w:hint="eastAsia" w:ascii="宋体" w:hAnsi="宋体" w:cs="宋体"/>
                <w:color w:val="auto"/>
                <w:sz w:val="18"/>
                <w:szCs w:val="18"/>
                <w:highlight w:val="none"/>
              </w:rPr>
            </w:pPr>
          </w:p>
        </w:tc>
        <w:tc>
          <w:tcPr>
            <w:tcW w:w="1517" w:type="dxa"/>
            <w:vMerge w:val="continue"/>
            <w:noWrap w:val="0"/>
            <w:vAlign w:val="center"/>
          </w:tcPr>
          <w:p>
            <w:pPr>
              <w:spacing w:line="400" w:lineRule="exact"/>
              <w:rPr>
                <w:rFonts w:hint="eastAsia" w:ascii="宋体" w:hAnsi="宋体" w:cs="宋体"/>
                <w:color w:val="auto"/>
                <w:sz w:val="18"/>
                <w:szCs w:val="18"/>
                <w:highlight w:val="none"/>
              </w:rPr>
            </w:pPr>
          </w:p>
        </w:tc>
        <w:tc>
          <w:tcPr>
            <w:tcW w:w="599" w:type="dxa"/>
            <w:noWrap w:val="0"/>
            <w:vAlign w:val="center"/>
          </w:tcPr>
          <w:p>
            <w:pPr>
              <w:adjustRightInd w:val="0"/>
              <w:snapToGrid w:val="0"/>
              <w:spacing w:line="4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层数</w:t>
            </w:r>
          </w:p>
        </w:tc>
        <w:tc>
          <w:tcPr>
            <w:tcW w:w="1373" w:type="dxa"/>
            <w:noWrap w:val="0"/>
            <w:vAlign w:val="center"/>
          </w:tcPr>
          <w:p>
            <w:pPr>
              <w:adjustRightInd w:val="0"/>
              <w:snapToGrid w:val="0"/>
              <w:spacing w:line="4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建筑面积</w:t>
            </w:r>
          </w:p>
          <w:p>
            <w:pPr>
              <w:adjustRightInd w:val="0"/>
              <w:snapToGrid w:val="0"/>
              <w:spacing w:line="4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(m</w:t>
            </w:r>
            <w:r>
              <w:rPr>
                <w:rFonts w:hint="eastAsia" w:ascii="宋体" w:hAnsi="宋体" w:cs="宋体"/>
                <w:color w:val="auto"/>
                <w:sz w:val="18"/>
                <w:szCs w:val="18"/>
                <w:highlight w:val="none"/>
                <w:vertAlign w:val="superscript"/>
              </w:rPr>
              <w:t>2</w:t>
            </w:r>
            <w:r>
              <w:rPr>
                <w:rFonts w:hint="eastAsia" w:ascii="宋体" w:hAnsi="宋体" w:cs="宋体"/>
                <w:color w:val="auto"/>
                <w:sz w:val="18"/>
                <w:szCs w:val="18"/>
                <w:highlight w:val="none"/>
              </w:rPr>
              <w:t>)</w:t>
            </w:r>
          </w:p>
        </w:tc>
        <w:tc>
          <w:tcPr>
            <w:tcW w:w="826" w:type="dxa"/>
            <w:noWrap w:val="0"/>
            <w:vAlign w:val="center"/>
          </w:tcPr>
          <w:p>
            <w:pPr>
              <w:adjustRightInd w:val="0"/>
              <w:snapToGrid w:val="0"/>
              <w:spacing w:line="4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方案</w:t>
            </w:r>
          </w:p>
        </w:tc>
        <w:tc>
          <w:tcPr>
            <w:tcW w:w="1140" w:type="dxa"/>
            <w:noWrap w:val="0"/>
            <w:vAlign w:val="center"/>
          </w:tcPr>
          <w:p>
            <w:pPr>
              <w:adjustRightInd w:val="0"/>
              <w:snapToGrid w:val="0"/>
              <w:spacing w:line="4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初步设计</w:t>
            </w:r>
          </w:p>
        </w:tc>
        <w:tc>
          <w:tcPr>
            <w:tcW w:w="905" w:type="dxa"/>
            <w:noWrap w:val="0"/>
            <w:vAlign w:val="center"/>
          </w:tcPr>
          <w:p>
            <w:pPr>
              <w:adjustRightInd w:val="0"/>
              <w:snapToGrid w:val="0"/>
              <w:spacing w:line="400" w:lineRule="exact"/>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施工图</w:t>
            </w:r>
          </w:p>
        </w:tc>
        <w:tc>
          <w:tcPr>
            <w:tcW w:w="1206" w:type="dxa"/>
            <w:vMerge w:val="continue"/>
            <w:noWrap w:val="0"/>
            <w:vAlign w:val="center"/>
          </w:tcPr>
          <w:p>
            <w:pPr>
              <w:spacing w:line="400" w:lineRule="exact"/>
              <w:rPr>
                <w:rFonts w:hint="eastAsia" w:ascii="宋体" w:hAnsi="宋体" w:cs="宋体"/>
                <w:color w:val="auto"/>
                <w:sz w:val="18"/>
                <w:szCs w:val="18"/>
                <w:highlight w:val="none"/>
              </w:rPr>
            </w:pPr>
          </w:p>
        </w:tc>
        <w:tc>
          <w:tcPr>
            <w:tcW w:w="806" w:type="dxa"/>
            <w:vMerge w:val="continue"/>
            <w:noWrap w:val="0"/>
            <w:vAlign w:val="center"/>
          </w:tcPr>
          <w:p>
            <w:pPr>
              <w:spacing w:line="400" w:lineRule="exact"/>
              <w:rPr>
                <w:rFonts w:hint="eastAsia" w:ascii="宋体" w:hAnsi="宋体" w:cs="宋体"/>
                <w:color w:val="auto"/>
                <w:sz w:val="18"/>
                <w:szCs w:val="18"/>
                <w:highlight w:val="none"/>
              </w:rPr>
            </w:pPr>
          </w:p>
        </w:tc>
        <w:tc>
          <w:tcPr>
            <w:tcW w:w="1183" w:type="dxa"/>
            <w:vMerge w:val="continue"/>
            <w:noWrap w:val="0"/>
            <w:vAlign w:val="center"/>
          </w:tcPr>
          <w:p>
            <w:pPr>
              <w:spacing w:line="400" w:lineRule="exact"/>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82" w:type="dxa"/>
            <w:noWrap w:val="0"/>
            <w:vAlign w:val="top"/>
          </w:tcPr>
          <w:p>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1517" w:type="dxa"/>
            <w:noWrap w:val="0"/>
            <w:vAlign w:val="top"/>
          </w:tcPr>
          <w:p>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主楼单体（地上）</w:t>
            </w:r>
          </w:p>
        </w:tc>
        <w:tc>
          <w:tcPr>
            <w:tcW w:w="599" w:type="dxa"/>
            <w:noWrap w:val="0"/>
            <w:vAlign w:val="top"/>
          </w:tcPr>
          <w:p>
            <w:pPr>
              <w:adjustRightInd w:val="0"/>
              <w:snapToGrid w:val="0"/>
              <w:spacing w:line="400" w:lineRule="exact"/>
              <w:ind w:firstLine="90" w:firstLineChars="50"/>
              <w:rPr>
                <w:rFonts w:hint="eastAsia" w:ascii="宋体" w:hAnsi="宋体" w:cs="宋体"/>
                <w:color w:val="auto"/>
                <w:sz w:val="18"/>
                <w:szCs w:val="18"/>
                <w:highlight w:val="none"/>
              </w:rPr>
            </w:pPr>
            <w:r>
              <w:rPr>
                <w:rFonts w:hint="eastAsia" w:ascii="宋体" w:hAnsi="宋体" w:cs="宋体"/>
                <w:color w:val="auto"/>
                <w:sz w:val="18"/>
                <w:szCs w:val="18"/>
                <w:highlight w:val="none"/>
              </w:rPr>
              <w:t>16-26F</w:t>
            </w:r>
          </w:p>
        </w:tc>
        <w:tc>
          <w:tcPr>
            <w:tcW w:w="1373" w:type="dxa"/>
            <w:noWrap w:val="0"/>
            <w:vAlign w:val="top"/>
          </w:tcPr>
          <w:p>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约32000</w:t>
            </w:r>
          </w:p>
        </w:tc>
        <w:tc>
          <w:tcPr>
            <w:tcW w:w="826" w:type="dxa"/>
            <w:noWrap w:val="0"/>
            <w:vAlign w:val="top"/>
          </w:tcPr>
          <w:p>
            <w:pPr>
              <w:adjustRightInd w:val="0"/>
              <w:snapToGrid w:val="0"/>
              <w:spacing w:line="400" w:lineRule="exact"/>
              <w:ind w:firstLine="180" w:firstLineChars="100"/>
              <w:rPr>
                <w:rFonts w:hint="eastAsia" w:ascii="宋体" w:hAnsi="宋体" w:cs="宋体"/>
                <w:color w:val="auto"/>
                <w:sz w:val="18"/>
                <w:szCs w:val="18"/>
                <w:highlight w:val="none"/>
              </w:rPr>
            </w:pPr>
          </w:p>
        </w:tc>
        <w:tc>
          <w:tcPr>
            <w:tcW w:w="1140" w:type="dxa"/>
            <w:noWrap w:val="0"/>
            <w:vAlign w:val="top"/>
          </w:tcPr>
          <w:p>
            <w:pPr>
              <w:adjustRightInd w:val="0"/>
              <w:snapToGrid w:val="0"/>
              <w:spacing w:line="400" w:lineRule="exact"/>
              <w:rPr>
                <w:rFonts w:hint="eastAsia" w:ascii="宋体" w:hAnsi="宋体" w:cs="宋体"/>
                <w:color w:val="auto"/>
                <w:sz w:val="18"/>
                <w:szCs w:val="18"/>
                <w:highlight w:val="none"/>
              </w:rPr>
            </w:pPr>
          </w:p>
        </w:tc>
        <w:tc>
          <w:tcPr>
            <w:tcW w:w="905" w:type="dxa"/>
            <w:noWrap w:val="0"/>
            <w:vAlign w:val="top"/>
          </w:tcPr>
          <w:p>
            <w:pPr>
              <w:adjustRightInd w:val="0"/>
              <w:snapToGrid w:val="0"/>
              <w:spacing w:line="400" w:lineRule="exact"/>
              <w:ind w:firstLine="180" w:firstLineChars="100"/>
              <w:rPr>
                <w:rFonts w:hint="eastAsia" w:ascii="宋体" w:hAnsi="宋体" w:cs="宋体"/>
                <w:color w:val="auto"/>
                <w:sz w:val="18"/>
                <w:szCs w:val="18"/>
                <w:highlight w:val="none"/>
              </w:rPr>
            </w:pPr>
            <w:r>
              <w:rPr>
                <w:rFonts w:hint="eastAsia" w:ascii="宋体" w:hAnsi="宋体" w:cs="宋体"/>
                <w:color w:val="auto"/>
                <w:sz w:val="18"/>
                <w:szCs w:val="18"/>
                <w:highlight w:val="none"/>
              </w:rPr>
              <w:t>√</w:t>
            </w:r>
          </w:p>
        </w:tc>
        <w:tc>
          <w:tcPr>
            <w:tcW w:w="1206" w:type="dxa"/>
            <w:noWrap w:val="0"/>
            <w:vAlign w:val="top"/>
          </w:tcPr>
          <w:p>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1</w:t>
            </w: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.5</w:t>
            </w:r>
          </w:p>
        </w:tc>
        <w:tc>
          <w:tcPr>
            <w:tcW w:w="806" w:type="dxa"/>
            <w:noWrap w:val="0"/>
            <w:vAlign w:val="top"/>
          </w:tcPr>
          <w:p>
            <w:pPr>
              <w:adjustRightInd w:val="0"/>
              <w:snapToGrid w:val="0"/>
              <w:spacing w:line="400" w:lineRule="exac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w:t>
            </w:r>
          </w:p>
        </w:tc>
        <w:tc>
          <w:tcPr>
            <w:tcW w:w="1183" w:type="dxa"/>
            <w:vMerge w:val="restart"/>
            <w:noWrap w:val="0"/>
            <w:vAlign w:val="top"/>
          </w:tcPr>
          <w:p>
            <w:pPr>
              <w:tabs>
                <w:tab w:val="center" w:pos="586"/>
              </w:tabs>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5</w:t>
            </w:r>
            <w:r>
              <w:rPr>
                <w:rFonts w:hint="eastAsia" w:ascii="宋体" w:hAnsi="宋体" w:cs="宋体"/>
                <w:color w:val="auto"/>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82" w:type="dxa"/>
            <w:noWrap w:val="0"/>
            <w:vAlign w:val="top"/>
          </w:tcPr>
          <w:p>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2</w:t>
            </w:r>
          </w:p>
        </w:tc>
        <w:tc>
          <w:tcPr>
            <w:tcW w:w="1517" w:type="dxa"/>
            <w:noWrap w:val="0"/>
            <w:vAlign w:val="top"/>
          </w:tcPr>
          <w:p>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地下室</w:t>
            </w:r>
          </w:p>
        </w:tc>
        <w:tc>
          <w:tcPr>
            <w:tcW w:w="599" w:type="dxa"/>
            <w:noWrap w:val="0"/>
            <w:vAlign w:val="top"/>
          </w:tcPr>
          <w:p>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1</w:t>
            </w:r>
          </w:p>
        </w:tc>
        <w:tc>
          <w:tcPr>
            <w:tcW w:w="1373" w:type="dxa"/>
            <w:noWrap w:val="0"/>
            <w:vAlign w:val="top"/>
          </w:tcPr>
          <w:p>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约8000</w:t>
            </w:r>
          </w:p>
        </w:tc>
        <w:tc>
          <w:tcPr>
            <w:tcW w:w="826" w:type="dxa"/>
            <w:noWrap w:val="0"/>
            <w:vAlign w:val="top"/>
          </w:tcPr>
          <w:p>
            <w:pPr>
              <w:adjustRightInd w:val="0"/>
              <w:snapToGrid w:val="0"/>
              <w:spacing w:line="400" w:lineRule="exact"/>
              <w:ind w:firstLine="180" w:firstLineChars="100"/>
              <w:rPr>
                <w:rFonts w:hint="eastAsia" w:ascii="宋体" w:hAnsi="宋体" w:cs="宋体"/>
                <w:color w:val="auto"/>
                <w:sz w:val="18"/>
                <w:szCs w:val="18"/>
                <w:highlight w:val="none"/>
              </w:rPr>
            </w:pPr>
          </w:p>
        </w:tc>
        <w:tc>
          <w:tcPr>
            <w:tcW w:w="1140" w:type="dxa"/>
            <w:noWrap w:val="0"/>
            <w:vAlign w:val="top"/>
          </w:tcPr>
          <w:p>
            <w:pPr>
              <w:adjustRightInd w:val="0"/>
              <w:snapToGrid w:val="0"/>
              <w:spacing w:line="400" w:lineRule="exact"/>
              <w:rPr>
                <w:rFonts w:hint="eastAsia" w:ascii="宋体" w:hAnsi="宋体" w:cs="宋体"/>
                <w:color w:val="auto"/>
                <w:sz w:val="18"/>
                <w:szCs w:val="18"/>
                <w:highlight w:val="none"/>
              </w:rPr>
            </w:pPr>
          </w:p>
        </w:tc>
        <w:tc>
          <w:tcPr>
            <w:tcW w:w="905" w:type="dxa"/>
            <w:noWrap w:val="0"/>
            <w:vAlign w:val="top"/>
          </w:tcPr>
          <w:p>
            <w:pPr>
              <w:adjustRightInd w:val="0"/>
              <w:snapToGrid w:val="0"/>
              <w:spacing w:line="400" w:lineRule="exact"/>
              <w:ind w:firstLine="180" w:firstLineChars="100"/>
              <w:rPr>
                <w:rFonts w:hint="eastAsia" w:ascii="宋体" w:hAnsi="宋体" w:cs="宋体"/>
                <w:color w:val="auto"/>
                <w:sz w:val="18"/>
                <w:szCs w:val="18"/>
                <w:highlight w:val="none"/>
              </w:rPr>
            </w:pPr>
            <w:r>
              <w:rPr>
                <w:rFonts w:hint="eastAsia" w:ascii="宋体" w:hAnsi="宋体" w:cs="宋体"/>
                <w:color w:val="auto"/>
                <w:sz w:val="18"/>
                <w:szCs w:val="18"/>
                <w:highlight w:val="none"/>
              </w:rPr>
              <w:t>√</w:t>
            </w:r>
          </w:p>
        </w:tc>
        <w:tc>
          <w:tcPr>
            <w:tcW w:w="1206" w:type="dxa"/>
            <w:noWrap w:val="0"/>
            <w:vAlign w:val="top"/>
          </w:tcPr>
          <w:p>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1</w:t>
            </w: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.5</w:t>
            </w:r>
          </w:p>
        </w:tc>
        <w:tc>
          <w:tcPr>
            <w:tcW w:w="806" w:type="dxa"/>
            <w:noWrap w:val="0"/>
            <w:vAlign w:val="top"/>
          </w:tcPr>
          <w:p>
            <w:pPr>
              <w:adjustRightInd w:val="0"/>
              <w:snapToGrid w:val="0"/>
              <w:spacing w:line="400" w:lineRule="exact"/>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6</w:t>
            </w:r>
          </w:p>
        </w:tc>
        <w:tc>
          <w:tcPr>
            <w:tcW w:w="1183" w:type="dxa"/>
            <w:vMerge w:val="continue"/>
            <w:noWrap w:val="0"/>
            <w:vAlign w:val="top"/>
          </w:tcPr>
          <w:p>
            <w:pPr>
              <w:spacing w:line="400" w:lineRule="exact"/>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82" w:type="dxa"/>
            <w:noWrap w:val="0"/>
            <w:vAlign w:val="top"/>
          </w:tcPr>
          <w:p>
            <w:pPr>
              <w:adjustRightInd w:val="0"/>
              <w:snapToGrid w:val="0"/>
              <w:spacing w:line="400" w:lineRule="exact"/>
              <w:rPr>
                <w:rFonts w:hint="eastAsia" w:ascii="宋体" w:hAnsi="宋体" w:cs="宋体"/>
                <w:color w:val="auto"/>
                <w:sz w:val="18"/>
                <w:szCs w:val="18"/>
                <w:highlight w:val="none"/>
              </w:rPr>
            </w:pPr>
          </w:p>
        </w:tc>
        <w:tc>
          <w:tcPr>
            <w:tcW w:w="1517" w:type="dxa"/>
            <w:noWrap w:val="0"/>
            <w:vAlign w:val="top"/>
          </w:tcPr>
          <w:p>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合计</w:t>
            </w:r>
          </w:p>
        </w:tc>
        <w:tc>
          <w:tcPr>
            <w:tcW w:w="599" w:type="dxa"/>
            <w:noWrap w:val="0"/>
            <w:vAlign w:val="top"/>
          </w:tcPr>
          <w:p>
            <w:pPr>
              <w:adjustRightInd w:val="0"/>
              <w:snapToGrid w:val="0"/>
              <w:spacing w:line="400" w:lineRule="exact"/>
              <w:rPr>
                <w:rFonts w:hint="eastAsia" w:ascii="宋体" w:hAnsi="宋体" w:cs="宋体"/>
                <w:color w:val="auto"/>
                <w:sz w:val="18"/>
                <w:szCs w:val="18"/>
                <w:highlight w:val="none"/>
              </w:rPr>
            </w:pPr>
          </w:p>
        </w:tc>
        <w:tc>
          <w:tcPr>
            <w:tcW w:w="1373" w:type="dxa"/>
            <w:noWrap w:val="0"/>
            <w:vAlign w:val="top"/>
          </w:tcPr>
          <w:p>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约4万（依据实际面积据实结算）</w:t>
            </w:r>
          </w:p>
        </w:tc>
        <w:tc>
          <w:tcPr>
            <w:tcW w:w="826" w:type="dxa"/>
            <w:noWrap w:val="0"/>
            <w:vAlign w:val="top"/>
          </w:tcPr>
          <w:p>
            <w:pPr>
              <w:adjustRightInd w:val="0"/>
              <w:snapToGrid w:val="0"/>
              <w:spacing w:line="400" w:lineRule="exact"/>
              <w:ind w:firstLine="180" w:firstLineChars="100"/>
              <w:rPr>
                <w:rFonts w:hint="eastAsia" w:ascii="宋体" w:hAnsi="宋体" w:cs="宋体"/>
                <w:color w:val="auto"/>
                <w:sz w:val="18"/>
                <w:szCs w:val="18"/>
                <w:highlight w:val="none"/>
              </w:rPr>
            </w:pPr>
          </w:p>
        </w:tc>
        <w:tc>
          <w:tcPr>
            <w:tcW w:w="1140" w:type="dxa"/>
            <w:noWrap w:val="0"/>
            <w:vAlign w:val="top"/>
          </w:tcPr>
          <w:p>
            <w:pPr>
              <w:adjustRightInd w:val="0"/>
              <w:snapToGrid w:val="0"/>
              <w:spacing w:line="400" w:lineRule="exact"/>
              <w:rPr>
                <w:rFonts w:hint="eastAsia" w:ascii="宋体" w:hAnsi="宋体" w:cs="宋体"/>
                <w:color w:val="auto"/>
                <w:sz w:val="18"/>
                <w:szCs w:val="18"/>
                <w:highlight w:val="none"/>
              </w:rPr>
            </w:pPr>
          </w:p>
        </w:tc>
        <w:tc>
          <w:tcPr>
            <w:tcW w:w="905" w:type="dxa"/>
            <w:noWrap w:val="0"/>
            <w:vAlign w:val="top"/>
          </w:tcPr>
          <w:p>
            <w:pPr>
              <w:adjustRightInd w:val="0"/>
              <w:snapToGrid w:val="0"/>
              <w:spacing w:line="400" w:lineRule="exact"/>
              <w:ind w:firstLine="180" w:firstLineChars="100"/>
              <w:rPr>
                <w:rFonts w:hint="eastAsia" w:ascii="宋体" w:hAnsi="宋体" w:cs="宋体"/>
                <w:color w:val="auto"/>
                <w:sz w:val="18"/>
                <w:szCs w:val="18"/>
                <w:highlight w:val="none"/>
              </w:rPr>
            </w:pPr>
          </w:p>
        </w:tc>
        <w:tc>
          <w:tcPr>
            <w:tcW w:w="1206" w:type="dxa"/>
            <w:noWrap w:val="0"/>
            <w:vAlign w:val="top"/>
          </w:tcPr>
          <w:p>
            <w:pPr>
              <w:adjustRightInd w:val="0"/>
              <w:snapToGrid w:val="0"/>
              <w:spacing w:line="400" w:lineRule="exact"/>
              <w:rPr>
                <w:rFonts w:hint="eastAsia" w:ascii="宋体" w:hAnsi="宋体" w:cs="宋体"/>
                <w:color w:val="auto"/>
                <w:sz w:val="18"/>
                <w:szCs w:val="18"/>
                <w:highlight w:val="none"/>
              </w:rPr>
            </w:pPr>
          </w:p>
        </w:tc>
        <w:tc>
          <w:tcPr>
            <w:tcW w:w="806" w:type="dxa"/>
            <w:noWrap w:val="0"/>
            <w:vAlign w:val="top"/>
          </w:tcPr>
          <w:p>
            <w:pPr>
              <w:adjustRightInd w:val="0"/>
              <w:snapToGrid w:val="0"/>
              <w:spacing w:line="400" w:lineRule="exact"/>
              <w:rPr>
                <w:rFonts w:hint="eastAsia" w:ascii="宋体" w:hAnsi="宋体" w:cs="宋体"/>
                <w:color w:val="auto"/>
                <w:sz w:val="18"/>
                <w:szCs w:val="18"/>
                <w:highlight w:val="none"/>
              </w:rPr>
            </w:pPr>
          </w:p>
        </w:tc>
        <w:tc>
          <w:tcPr>
            <w:tcW w:w="1183" w:type="dxa"/>
            <w:noWrap w:val="0"/>
            <w:vAlign w:val="top"/>
          </w:tcPr>
          <w:p>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5</w:t>
            </w:r>
            <w:r>
              <w:rPr>
                <w:rFonts w:hint="eastAsia" w:ascii="宋体" w:hAnsi="宋体" w:cs="宋体"/>
                <w:color w:val="auto"/>
                <w:sz w:val="18"/>
                <w:szCs w:val="18"/>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5" w:hRule="atLeast"/>
        </w:trPr>
        <w:tc>
          <w:tcPr>
            <w:tcW w:w="682" w:type="dxa"/>
            <w:noWrap w:val="0"/>
            <w:vAlign w:val="top"/>
          </w:tcPr>
          <w:p>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说明</w:t>
            </w:r>
          </w:p>
        </w:tc>
        <w:tc>
          <w:tcPr>
            <w:tcW w:w="9555" w:type="dxa"/>
            <w:gridSpan w:val="9"/>
            <w:noWrap w:val="0"/>
            <w:vAlign w:val="top"/>
          </w:tcPr>
          <w:p>
            <w:pPr>
              <w:adjustRightInd w:val="0"/>
              <w:snapToGrid w:val="0"/>
              <w:spacing w:line="400" w:lineRule="exact"/>
              <w:ind w:left="1440" w:hanging="1080" w:hangingChars="600"/>
              <w:rPr>
                <w:rFonts w:hint="eastAsia" w:ascii="宋体" w:hAnsi="宋体" w:cs="宋体"/>
                <w:color w:val="auto"/>
                <w:sz w:val="18"/>
                <w:szCs w:val="18"/>
                <w:highlight w:val="none"/>
              </w:rPr>
            </w:pPr>
            <w:r>
              <w:rPr>
                <w:rFonts w:hint="eastAsia" w:ascii="宋体" w:hAnsi="宋体" w:cs="宋体"/>
                <w:color w:val="auto"/>
                <w:sz w:val="18"/>
                <w:szCs w:val="18"/>
                <w:highlight w:val="none"/>
              </w:rPr>
              <w:t>一、设计收费：</w:t>
            </w:r>
          </w:p>
          <w:p>
            <w:pPr>
              <w:adjustRightInd w:val="0"/>
              <w:snapToGrid w:val="0"/>
              <w:spacing w:line="400" w:lineRule="exact"/>
              <w:ind w:left="1318" w:leftChars="456" w:hanging="360" w:hangingChars="200"/>
              <w:rPr>
                <w:rFonts w:hint="eastAsia" w:ascii="宋体" w:hAnsi="宋体" w:cs="宋体"/>
                <w:color w:val="auto"/>
                <w:sz w:val="18"/>
                <w:szCs w:val="18"/>
                <w:highlight w:val="none"/>
              </w:rPr>
            </w:pPr>
            <w:r>
              <w:rPr>
                <w:rFonts w:hint="eastAsia" w:ascii="宋体" w:hAnsi="宋体" w:cs="宋体"/>
                <w:color w:val="auto"/>
                <w:sz w:val="18"/>
                <w:szCs w:val="18"/>
                <w:highlight w:val="none"/>
              </w:rPr>
              <w:t>1）单体施工图设计费单价1</w:t>
            </w: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.5元/m</w:t>
            </w:r>
            <w:r>
              <w:rPr>
                <w:rFonts w:hint="eastAsia" w:ascii="宋体" w:hAnsi="宋体" w:cs="宋体"/>
                <w:color w:val="auto"/>
                <w:sz w:val="18"/>
                <w:szCs w:val="18"/>
                <w:highlight w:val="none"/>
                <w:vertAlign w:val="superscript"/>
              </w:rPr>
              <w:t xml:space="preserve">2 </w:t>
            </w:r>
            <w:r>
              <w:rPr>
                <w:rFonts w:hint="eastAsia" w:ascii="宋体" w:hAnsi="宋体" w:cs="宋体"/>
                <w:color w:val="auto"/>
                <w:sz w:val="18"/>
                <w:szCs w:val="18"/>
                <w:highlight w:val="none"/>
              </w:rPr>
              <w:t>。</w:t>
            </w:r>
          </w:p>
          <w:p>
            <w:pPr>
              <w:adjustRightInd w:val="0"/>
              <w:snapToGrid w:val="0"/>
              <w:spacing w:line="400" w:lineRule="exact"/>
              <w:ind w:left="1318" w:leftChars="456" w:hanging="360" w:hangingChars="200"/>
              <w:rPr>
                <w:rFonts w:hint="eastAsia" w:ascii="宋体" w:hAnsi="宋体" w:cs="宋体"/>
                <w:color w:val="auto"/>
                <w:sz w:val="18"/>
                <w:szCs w:val="18"/>
                <w:highlight w:val="none"/>
              </w:rPr>
            </w:pPr>
            <w:r>
              <w:rPr>
                <w:rFonts w:hint="eastAsia" w:ascii="宋体" w:hAnsi="宋体" w:cs="宋体"/>
                <w:color w:val="auto"/>
                <w:sz w:val="18"/>
                <w:szCs w:val="18"/>
                <w:highlight w:val="none"/>
              </w:rPr>
              <w:t>2）总设计费为总建筑面积乘以单价1</w:t>
            </w: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.5元/m</w:t>
            </w:r>
            <w:r>
              <w:rPr>
                <w:rFonts w:hint="eastAsia" w:ascii="宋体" w:hAnsi="宋体" w:cs="宋体"/>
                <w:color w:val="auto"/>
                <w:sz w:val="18"/>
                <w:szCs w:val="18"/>
                <w:highlight w:val="none"/>
                <w:vertAlign w:val="superscript"/>
              </w:rPr>
              <w:t>2</w:t>
            </w:r>
            <w:r>
              <w:rPr>
                <w:rFonts w:hint="eastAsia" w:ascii="宋体" w:hAnsi="宋体" w:cs="宋体"/>
                <w:color w:val="auto"/>
                <w:sz w:val="18"/>
                <w:szCs w:val="18"/>
                <w:highlight w:val="none"/>
              </w:rPr>
              <w:t>。最终总建筑面积按GB/T50353-2013建筑面积计算规则为准。设计费暂定总价为¥50.00万元，大写：人民币伍拾万圆整，其中不含税价款为¥471698.11元，税金为¥28301.89元，税率为6%。</w:t>
            </w:r>
          </w:p>
          <w:p>
            <w:pPr>
              <w:adjustRightInd w:val="0"/>
              <w:snapToGrid w:val="0"/>
              <w:spacing w:line="400" w:lineRule="exact"/>
              <w:rPr>
                <w:rFonts w:hint="eastAsia" w:ascii="宋体" w:hAnsi="宋体" w:cs="宋体"/>
                <w:color w:val="auto"/>
                <w:sz w:val="18"/>
                <w:szCs w:val="18"/>
                <w:highlight w:val="none"/>
              </w:rPr>
            </w:pPr>
            <w:r>
              <w:rPr>
                <w:rFonts w:hint="eastAsia" w:ascii="宋体" w:hAnsi="宋体" w:cs="宋体"/>
                <w:color w:val="auto"/>
                <w:sz w:val="18"/>
                <w:szCs w:val="18"/>
                <w:highlight w:val="none"/>
              </w:rPr>
              <w:t>二、本次设计不含景观设计,人防设计</w:t>
            </w:r>
          </w:p>
          <w:p>
            <w:pPr>
              <w:adjustRightInd w:val="0"/>
              <w:snapToGrid w:val="0"/>
              <w:spacing w:line="400" w:lineRule="exact"/>
              <w:rPr>
                <w:rFonts w:hint="eastAsia" w:ascii="宋体" w:hAnsi="宋体" w:cs="宋体"/>
                <w:color w:val="auto"/>
                <w:sz w:val="18"/>
                <w:szCs w:val="18"/>
                <w:highlight w:val="none"/>
              </w:rPr>
            </w:pPr>
          </w:p>
        </w:tc>
      </w:tr>
    </w:tbl>
    <w:p>
      <w:pPr>
        <w:numPr>
          <w:ilvl w:val="-1"/>
          <w:numId w:val="0"/>
        </w:numPr>
        <w:adjustRightInd w:val="0"/>
        <w:snapToGrid w:val="0"/>
        <w:spacing w:line="400" w:lineRule="exact"/>
        <w:rPr>
          <w:rFonts w:hint="eastAsia" w:ascii="宋体" w:hAnsi="宋体" w:eastAsia="宋体" w:cs="宋体"/>
          <w:color w:val="auto"/>
          <w:sz w:val="24"/>
          <w:highlight w:val="none"/>
        </w:rPr>
        <w:sectPr>
          <w:pgSz w:w="11907" w:h="16840"/>
          <w:pgMar w:top="1134" w:right="1134" w:bottom="1134" w:left="1418" w:header="851" w:footer="1418" w:gutter="0"/>
          <w:pgNumType w:fmt="decimal"/>
          <w:cols w:space="720" w:num="1"/>
          <w:docGrid w:type="lines" w:linePitch="312" w:charSpace="0"/>
        </w:sectPr>
      </w:pPr>
      <w:r>
        <w:rPr>
          <w:rFonts w:hint="eastAsia" w:ascii="宋体" w:hAnsi="宋体" w:eastAsia="宋体" w:cs="宋体"/>
          <w:color w:val="auto"/>
          <w:sz w:val="24"/>
          <w:highlight w:val="none"/>
        </w:rPr>
        <w:t>第二条</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本合同设计项目的内容：名称、规模、阶段、投资及设计费等见下表</w:t>
      </w:r>
    </w:p>
    <w:p>
      <w:pPr>
        <w:widowControl/>
        <w:numPr>
          <w:ilvl w:val="-1"/>
          <w:numId w:val="0"/>
        </w:numPr>
        <w:tabs>
          <w:tab w:val="left" w:pos="0"/>
        </w:tabs>
        <w:spacing w:line="400" w:lineRule="exact"/>
        <w:rPr>
          <w:rFonts w:hint="eastAsia" w:ascii="宋体" w:hAnsi="宋体" w:cs="宋体"/>
          <w:b/>
          <w:bCs/>
          <w:color w:val="auto"/>
          <w:sz w:val="24"/>
          <w:szCs w:val="24"/>
          <w:highlight w:val="none"/>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360" w:firstLineChars="200"/>
        <w:jc w:val="both"/>
        <w:textAlignment w:val="center"/>
        <w:rPr>
          <w:rStyle w:val="8"/>
          <w:rFonts w:hint="eastAsia"/>
          <w:color w:val="auto"/>
          <w:sz w:val="18"/>
          <w:szCs w:val="18"/>
          <w:highlight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80" w:firstLineChars="200"/>
        <w:jc w:val="both"/>
        <w:textAlignment w:val="center"/>
        <w:rPr>
          <w:rFonts w:hint="eastAsia" w:ascii="宋体" w:hAnsi="宋体" w:cs="宋体"/>
          <w:b/>
          <w:bCs/>
          <w:color w:val="auto"/>
          <w:sz w:val="24"/>
          <w:szCs w:val="24"/>
          <w:highlight w:val="none"/>
        </w:rPr>
      </w:pPr>
      <w:r>
        <w:rPr>
          <w:rStyle w:val="8"/>
          <w:rFonts w:hint="eastAsia"/>
          <w:color w:val="auto"/>
          <w:sz w:val="24"/>
          <w:szCs w:val="24"/>
          <w:highlight w:val="none"/>
          <w:lang w:val="en-US" w:eastAsia="zh-CN" w:bidi="ar"/>
        </w:rPr>
        <w:t>二、</w:t>
      </w:r>
      <w:r>
        <w:rPr>
          <w:rStyle w:val="8"/>
          <w:rFonts w:hint="eastAsia"/>
          <w:b/>
          <w:bCs/>
          <w:color w:val="auto"/>
          <w:sz w:val="24"/>
          <w:szCs w:val="24"/>
          <w:highlight w:val="none"/>
          <w:lang w:val="en-US" w:eastAsia="zh-CN" w:bidi="ar"/>
        </w:rPr>
        <w:t>原合同第四条</w:t>
      </w:r>
      <w:r>
        <w:rPr>
          <w:rStyle w:val="8"/>
          <w:rFonts w:hint="eastAsia"/>
          <w:color w:val="auto"/>
          <w:sz w:val="24"/>
          <w:szCs w:val="24"/>
          <w:highlight w:val="none"/>
          <w:lang w:val="en-US" w:eastAsia="zh-CN" w:bidi="ar"/>
        </w:rPr>
        <w:t>“设计人应向发包人交付的设计资料及文件”中，第1项的“单体方案图”乙方不再提交，其余仍按原合同约定执行。</w:t>
      </w:r>
    </w:p>
    <w:p>
      <w:pPr>
        <w:spacing w:line="400" w:lineRule="exact"/>
        <w:ind w:firstLine="482" w:firstLineChars="20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三</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原合同增加</w:t>
      </w:r>
      <w:r>
        <w:rPr>
          <w:rFonts w:hint="eastAsia" w:ascii="宋体" w:hAnsi="宋体" w:cs="宋体"/>
          <w:b/>
          <w:bCs/>
          <w:color w:val="auto"/>
          <w:sz w:val="24"/>
          <w:szCs w:val="24"/>
          <w:highlight w:val="none"/>
          <w:lang w:eastAsia="zh-CN"/>
        </w:rPr>
        <w:t>送达条款</w:t>
      </w:r>
      <w:r>
        <w:rPr>
          <w:rFonts w:hint="eastAsia" w:ascii="宋体" w:hAnsi="宋体" w:cs="宋体"/>
          <w:b/>
          <w:bCs/>
          <w:color w:val="auto"/>
          <w:sz w:val="24"/>
          <w:szCs w:val="24"/>
          <w:highlight w:val="none"/>
          <w:lang w:val="en-US" w:eastAsia="zh-CN"/>
        </w:rPr>
        <w:t>如下：</w:t>
      </w:r>
    </w:p>
    <w:p>
      <w:pPr>
        <w:pStyle w:val="9"/>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双方明确送达信息如下：</w:t>
      </w:r>
    </w:p>
    <w:p>
      <w:pPr>
        <w:pStyle w:val="9"/>
        <w:spacing w:line="40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1、甲方确认的送达信息为</w:t>
      </w:r>
      <w:r>
        <w:rPr>
          <w:rFonts w:hint="eastAsia" w:ascii="宋体" w:hAnsi="宋体" w:cs="宋体"/>
          <w:color w:val="auto"/>
          <w:sz w:val="24"/>
          <w:szCs w:val="24"/>
          <w:highlight w:val="none"/>
          <w:lang w:eastAsia="zh-CN"/>
        </w:rPr>
        <w:t>：</w:t>
      </w:r>
    </w:p>
    <w:p>
      <w:pPr>
        <w:pStyle w:val="9"/>
        <w:spacing w:line="400" w:lineRule="exact"/>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送达地址：河南省洛阳市洛龙区开元大道与</w:t>
      </w:r>
      <w:r>
        <w:rPr>
          <w:rFonts w:hint="eastAsia" w:ascii="宋体" w:hAnsi="宋体" w:cs="宋体"/>
          <w:color w:val="auto"/>
          <w:sz w:val="24"/>
          <w:szCs w:val="24"/>
          <w:highlight w:val="none"/>
          <w:lang w:eastAsia="zh-CN"/>
        </w:rPr>
        <w:t>长厦门街交叉口东</w:t>
      </w:r>
      <w:r>
        <w:rPr>
          <w:rFonts w:hint="eastAsia" w:ascii="宋体" w:hAnsi="宋体" w:cs="宋体"/>
          <w:color w:val="auto"/>
          <w:sz w:val="24"/>
          <w:szCs w:val="24"/>
          <w:highlight w:val="none"/>
          <w:lang w:val="en-US" w:eastAsia="zh-CN"/>
        </w:rPr>
        <w:t>200米，开元壹号售楼部三楼</w:t>
      </w:r>
    </w:p>
    <w:p>
      <w:pPr>
        <w:pStyle w:val="9"/>
        <w:spacing w:line="400" w:lineRule="exact"/>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联系人及联系方式：</w:t>
      </w:r>
      <w:r>
        <w:rPr>
          <w:rFonts w:hint="eastAsia" w:ascii="宋体" w:hAnsi="宋体" w:cs="宋体"/>
          <w:color w:val="auto"/>
          <w:sz w:val="24"/>
          <w:szCs w:val="24"/>
          <w:highlight w:val="none"/>
          <w:lang w:eastAsia="zh-CN"/>
        </w:rPr>
        <w:t>张志超</w:t>
      </w:r>
      <w:r>
        <w:rPr>
          <w:rFonts w:hint="eastAsia" w:ascii="宋体" w:hAnsi="宋体" w:cs="宋体"/>
          <w:color w:val="auto"/>
          <w:sz w:val="24"/>
          <w:szCs w:val="24"/>
          <w:highlight w:val="none"/>
          <w:lang w:val="en-US" w:eastAsia="zh-CN"/>
        </w:rPr>
        <w:t xml:space="preserve">  </w:t>
      </w:r>
      <w:r>
        <w:rPr>
          <w:rFonts w:hint="eastAsia" w:ascii="宋体" w:hAnsi="宋体" w:eastAsia="宋体" w:cs="宋体"/>
          <w:i w:val="0"/>
          <w:caps w:val="0"/>
          <w:color w:val="auto"/>
          <w:spacing w:val="0"/>
          <w:sz w:val="24"/>
          <w:szCs w:val="24"/>
          <w:highlight w:val="none"/>
          <w:shd w:val="clear"/>
        </w:rPr>
        <w:t>15670303070</w:t>
      </w:r>
    </w:p>
    <w:p>
      <w:pPr>
        <w:pStyle w:val="9"/>
        <w:spacing w:line="400" w:lineRule="exact"/>
        <w:ind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2、乙方确认的送达信息为</w:t>
      </w:r>
      <w:r>
        <w:rPr>
          <w:rFonts w:hint="eastAsia" w:ascii="宋体" w:hAnsi="宋体" w:cs="宋体"/>
          <w:color w:val="auto"/>
          <w:sz w:val="24"/>
          <w:szCs w:val="24"/>
          <w:highlight w:val="none"/>
          <w:lang w:eastAsia="zh-CN"/>
        </w:rPr>
        <w:t>：</w:t>
      </w:r>
    </w:p>
    <w:p>
      <w:pPr>
        <w:pStyle w:val="9"/>
        <w:spacing w:line="40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送达地址：河南省洛阳市智慧工场物联网创新科技园D1办公楼20层 </w:t>
      </w:r>
    </w:p>
    <w:p>
      <w:pPr>
        <w:pStyle w:val="9"/>
        <w:spacing w:line="400" w:lineRule="exact"/>
        <w:ind w:firstLine="48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联系人及联系方式：</w:t>
      </w:r>
      <w:r>
        <w:rPr>
          <w:rFonts w:hint="eastAsia" w:ascii="宋体" w:hAnsi="宋体" w:cs="宋体"/>
          <w:color w:val="auto"/>
          <w:sz w:val="24"/>
          <w:szCs w:val="24"/>
          <w:highlight w:val="none"/>
          <w:lang w:eastAsia="zh-CN"/>
        </w:rPr>
        <w:t>尤相武</w:t>
      </w:r>
      <w:r>
        <w:rPr>
          <w:rFonts w:hint="eastAsia" w:ascii="宋体" w:hAnsi="宋体" w:cs="宋体"/>
          <w:color w:val="auto"/>
          <w:sz w:val="24"/>
          <w:szCs w:val="24"/>
          <w:highlight w:val="none"/>
          <w:lang w:val="en-US" w:eastAsia="zh-CN"/>
        </w:rPr>
        <w:t xml:space="preserve">   18623797966</w:t>
      </w:r>
    </w:p>
    <w:p>
      <w:pPr>
        <w:spacing w:line="400" w:lineRule="exact"/>
        <w:ind w:firstLine="480" w:firstLineChars="200"/>
        <w:rPr>
          <w:rFonts w:hint="eastAsia" w:ascii="宋体" w:hAnsi="宋体" w:cs="宋体"/>
          <w:b/>
          <w:bCs/>
          <w:color w:val="auto"/>
          <w:sz w:val="24"/>
          <w:szCs w:val="24"/>
          <w:highlight w:val="none"/>
          <w:lang w:eastAsia="zh-CN"/>
        </w:rPr>
      </w:pPr>
      <w:r>
        <w:rPr>
          <w:rFonts w:hint="eastAsia" w:ascii="宋体" w:hAnsi="宋体" w:cs="宋体"/>
          <w:color w:val="auto"/>
          <w:sz w:val="24"/>
          <w:szCs w:val="24"/>
          <w:highlight w:val="none"/>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四、</w:t>
      </w:r>
      <w:r>
        <w:rPr>
          <w:rFonts w:hint="eastAsia" w:ascii="宋体" w:hAnsi="宋体" w:cs="宋体"/>
          <w:b/>
          <w:bCs/>
          <w:color w:val="auto"/>
          <w:sz w:val="24"/>
          <w:szCs w:val="24"/>
          <w:highlight w:val="none"/>
        </w:rPr>
        <w:t>其他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Style w:val="8"/>
          <w:rFonts w:hint="eastAsia"/>
          <w:color w:val="auto"/>
          <w:sz w:val="24"/>
          <w:szCs w:val="24"/>
          <w:highlight w:val="none"/>
          <w:lang w:val="en-US" w:eastAsia="zh-CN" w:bidi="ar"/>
        </w:rPr>
      </w:pPr>
      <w:r>
        <w:rPr>
          <w:rStyle w:val="8"/>
          <w:rFonts w:hint="eastAsia"/>
          <w:color w:val="auto"/>
          <w:sz w:val="24"/>
          <w:szCs w:val="24"/>
          <w:highlight w:val="none"/>
          <w:lang w:val="en-US" w:eastAsia="zh-CN" w:bidi="ar"/>
        </w:rPr>
        <w:t xml:space="preserve">1、本补充协议为原合同（开元壹号47#地块设计项目《建筑工程设计合同》）的补充约定，是原合同不可分割的组成部分。原合同继续有效，本补充协议未约定的事项，以原合同的约定为准，本补充协议与原合同约定不一致的以本补充协议为准。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、本补充协议在履行过程中发生的争议，由双方当事人协商解决。协商不成的可向甲方所在地人民法院起诉。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本协议自双方盖章之日起生效，一式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柒</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份，发包人执</w:t>
      </w:r>
      <w:r>
        <w:rPr>
          <w:rFonts w:hint="eastAsia" w:ascii="宋体" w:hAnsi="宋体" w:cs="宋体"/>
          <w:color w:val="auto"/>
          <w:sz w:val="24"/>
          <w:szCs w:val="24"/>
          <w:highlight w:val="none"/>
          <w:u w:val="single"/>
        </w:rPr>
        <w:t xml:space="preserve"> 伍 </w:t>
      </w:r>
      <w:r>
        <w:rPr>
          <w:rFonts w:hint="eastAsia" w:ascii="宋体" w:hAnsi="宋体" w:cs="宋体"/>
          <w:color w:val="auto"/>
          <w:sz w:val="24"/>
          <w:szCs w:val="24"/>
          <w:highlight w:val="none"/>
        </w:rPr>
        <w:t>份，承包人执</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份，均具同等法律效力。</w:t>
      </w:r>
    </w:p>
    <w:p>
      <w:pPr>
        <w:pStyle w:val="2"/>
        <w:spacing w:line="400" w:lineRule="exact"/>
        <w:ind w:left="0" w:leftChars="0" w:firstLine="48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（以下无正文</w:t>
      </w:r>
      <w:r>
        <w:rPr>
          <w:rFonts w:hint="eastAsia" w:ascii="宋体" w:hAnsi="宋体" w:cs="宋体"/>
          <w:color w:val="auto"/>
          <w:sz w:val="24"/>
          <w:szCs w:val="24"/>
          <w:highlight w:val="none"/>
          <w:lang w:eastAsia="zh-CN"/>
        </w:rPr>
        <w:t>）</w:t>
      </w:r>
    </w:p>
    <w:p>
      <w:pPr>
        <w:pStyle w:val="2"/>
        <w:spacing w:line="400" w:lineRule="exact"/>
        <w:ind w:left="0" w:leftChars="0" w:firstLine="0" w:firstLineChars="0"/>
        <w:rPr>
          <w:rFonts w:hint="eastAsia" w:ascii="宋体" w:hAnsi="宋体" w:cs="宋体"/>
          <w:color w:val="auto"/>
          <w:sz w:val="24"/>
          <w:szCs w:val="24"/>
          <w:highlight w:val="none"/>
        </w:rPr>
      </w:pPr>
    </w:p>
    <w:p>
      <w:pPr>
        <w:spacing w:line="400" w:lineRule="exact"/>
        <w:ind w:right="359" w:rightChars="17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甲 方：洛阳浩德鑫置地有限公司  乙 方：</w:t>
      </w:r>
      <w:r>
        <w:rPr>
          <w:rFonts w:hint="eastAsia" w:ascii="宋体" w:hAnsi="宋体" w:cs="宋体"/>
          <w:color w:val="auto"/>
          <w:kern w:val="0"/>
          <w:sz w:val="24"/>
          <w:highlight w:val="none"/>
          <w:lang w:eastAsia="zh-CN"/>
        </w:rPr>
        <w:t>智博建筑设计集团有限公司</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法人代表：               法人代表：</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或授权委托人：          或授权委托人：</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税号：914103005542480325     税号：914103057662116530</w:t>
      </w:r>
      <w:r>
        <w:rPr>
          <w:rFonts w:hint="eastAsia" w:ascii="宋体" w:hAnsi="宋体" w:cs="宋体"/>
          <w:color w:val="auto"/>
          <w:kern w:val="0"/>
          <w:sz w:val="24"/>
          <w:highlight w:val="none"/>
        </w:rPr>
        <w:br w:type="textWrapping"/>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账户：413062200018170292470    账户：413069300018000210232</w:t>
      </w:r>
    </w:p>
    <w:p>
      <w:pPr>
        <w:spacing w:line="400" w:lineRule="exact"/>
        <w:ind w:right="359" w:rightChars="171"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开户行：交行洛阳分行西苑支行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开户行：交通银行洛阳上阳支行</w:t>
      </w:r>
    </w:p>
    <w:p>
      <w:pPr>
        <w:spacing w:line="400" w:lineRule="exact"/>
        <w:ind w:right="359" w:rightChars="171" w:firstLine="480" w:firstLineChars="200"/>
        <w:rPr>
          <w:rFonts w:hint="eastAsia" w:ascii="宋体" w:hAnsi="宋体" w:cs="宋体"/>
          <w:color w:val="auto"/>
          <w:highlight w:val="none"/>
        </w:rPr>
      </w:pPr>
      <w:r>
        <w:rPr>
          <w:rFonts w:hint="eastAsia" w:ascii="宋体" w:hAnsi="宋体" w:cs="宋体"/>
          <w:color w:val="auto"/>
          <w:kern w:val="0"/>
          <w:sz w:val="24"/>
          <w:highlight w:val="none"/>
          <w:lang w:val="en-US" w:eastAsia="zh-CN"/>
        </w:rPr>
        <w:t>日期：2021年1月                  日期：2021年1月</w:t>
      </w:r>
    </w:p>
    <w:sectPr>
      <w:footerReference r:id="rId6" w:type="default"/>
      <w:pgSz w:w="11906" w:h="16838"/>
      <w:pgMar w:top="1304" w:right="1800" w:bottom="1304"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w:drawing>
        <wp:inline distT="0" distB="0" distL="114300" distR="114300">
          <wp:extent cx="1945005" cy="306705"/>
          <wp:effectExtent l="0" t="0" r="17145" b="17145"/>
          <wp:docPr id="1" name="图片 1" descr="中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浩德logo"/>
                  <pic:cNvPicPr>
                    <a:picLocks noChangeAspect="1"/>
                  </pic:cNvPicPr>
                </pic:nvPicPr>
                <pic:blipFill>
                  <a:blip r:embed="rId1"/>
                  <a:stretch>
                    <a:fillRect/>
                  </a:stretch>
                </pic:blipFill>
                <pic:spPr>
                  <a:xfrm>
                    <a:off x="0" y="0"/>
                    <a:ext cx="1945005" cy="3067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B13B02"/>
    <w:multiLevelType w:val="singleLevel"/>
    <w:tmpl w:val="B1B13B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E3"/>
    <w:rsid w:val="00B02CE3"/>
    <w:rsid w:val="11C701E0"/>
    <w:rsid w:val="14E13DD3"/>
    <w:rsid w:val="1AD23FB5"/>
    <w:rsid w:val="1BC03E75"/>
    <w:rsid w:val="20C869FB"/>
    <w:rsid w:val="225B2C97"/>
    <w:rsid w:val="23D334C8"/>
    <w:rsid w:val="269E0C4C"/>
    <w:rsid w:val="2C9D29C6"/>
    <w:rsid w:val="2D6B3157"/>
    <w:rsid w:val="3AD71F03"/>
    <w:rsid w:val="43992296"/>
    <w:rsid w:val="473C1FA0"/>
    <w:rsid w:val="4D26133D"/>
    <w:rsid w:val="4E973D29"/>
    <w:rsid w:val="5B3C3FA0"/>
    <w:rsid w:val="620D1B5E"/>
    <w:rsid w:val="632426A0"/>
    <w:rsid w:val="652B6873"/>
    <w:rsid w:val="6C655CDA"/>
    <w:rsid w:val="79CE4AE9"/>
    <w:rsid w:val="7F9C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楷体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rPr>
      <w:rFonts w:ascii="Times New Roman" w:hAnsi="Times New Roman"/>
      <w:szCs w:val="2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font51"/>
    <w:basedOn w:val="6"/>
    <w:qFormat/>
    <w:uiPriority w:val="0"/>
    <w:rPr>
      <w:rFonts w:hint="eastAsia" w:ascii="宋体" w:hAnsi="宋体" w:eastAsia="宋体" w:cs="宋体"/>
      <w:color w:val="000000"/>
      <w:sz w:val="22"/>
      <w:szCs w:val="22"/>
      <w:u w:val="non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2020-12-09T08:46:00Z</dcterms:created>
  <dc:creator>Administrator</dc:creator>
  <cp:lastModifiedBy>Administrator</cp:lastModifiedBy>
  <dcterms:modified xsi:type="dcterms:W3CDTF">2021-01-16T06:20:27Z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