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jc w:val="center"/>
        <w:rPr>
          <w:rFonts w:ascii="宋体" w:hAnsi="宋体" w:cs="宋体"/>
          <w:b/>
          <w:bCs/>
          <w:sz w:val="36"/>
          <w:szCs w:val="36"/>
        </w:rPr>
      </w:pPr>
      <w:r>
        <w:rPr>
          <w:rFonts w:hint="eastAsia" w:ascii="宋体" w:hAnsi="宋体" w:cs="宋体"/>
          <w:b/>
          <w:bCs/>
          <w:sz w:val="36"/>
          <w:szCs w:val="36"/>
        </w:rPr>
        <w:t>栾川山水文苑项目</w:t>
      </w:r>
    </w:p>
    <w:p>
      <w:pPr>
        <w:spacing w:line="360" w:lineRule="auto"/>
        <w:jc w:val="center"/>
        <w:rPr>
          <w:rFonts w:ascii="宋体" w:hAnsi="宋体" w:cs="宋体"/>
          <w:b/>
          <w:sz w:val="36"/>
          <w:szCs w:val="36"/>
        </w:rPr>
      </w:pPr>
      <w:r>
        <w:rPr>
          <w:rFonts w:hint="eastAsia" w:ascii="宋体" w:hAnsi="宋体" w:cs="宋体"/>
          <w:b/>
          <w:bCs/>
          <w:sz w:val="36"/>
          <w:szCs w:val="36"/>
        </w:rPr>
        <w:t>2021年度</w:t>
      </w:r>
      <w:r>
        <w:rPr>
          <w:rFonts w:hint="eastAsia" w:ascii="宋体" w:hAnsi="宋体" w:cs="宋体"/>
          <w:b/>
          <w:bCs/>
          <w:kern w:val="0"/>
          <w:sz w:val="36"/>
          <w:szCs w:val="36"/>
          <w:lang w:val="zh-CN"/>
        </w:rPr>
        <w:t>活动框架</w:t>
      </w:r>
      <w:r>
        <w:rPr>
          <w:rFonts w:hint="eastAsia" w:ascii="宋体" w:hAnsi="宋体" w:cs="宋体"/>
          <w:b/>
          <w:sz w:val="36"/>
          <w:szCs w:val="36"/>
          <w:lang w:val="zh-CN"/>
        </w:rPr>
        <w:t>合同</w:t>
      </w:r>
    </w:p>
    <w:p>
      <w:pPr>
        <w:spacing w:line="360" w:lineRule="auto"/>
        <w:ind w:firstLine="1867" w:firstLineChars="775"/>
        <w:rPr>
          <w:rFonts w:ascii="宋体" w:hAnsi="宋体" w:cs="宋体"/>
          <w:b/>
          <w:sz w:val="24"/>
        </w:rPr>
      </w:pPr>
    </w:p>
    <w:p>
      <w:pPr>
        <w:spacing w:line="360" w:lineRule="auto"/>
        <w:jc w:val="center"/>
        <w:rPr>
          <w:rFonts w:ascii="宋体" w:hAnsi="宋体"/>
          <w:b/>
          <w:bCs/>
          <w:sz w:val="24"/>
        </w:rPr>
      </w:pPr>
    </w:p>
    <w:p>
      <w:pPr>
        <w:spacing w:line="360" w:lineRule="auto"/>
        <w:rPr>
          <w:rFonts w:ascii="宋体" w:hAnsi="宋体"/>
          <w:b/>
          <w:bCs/>
          <w:sz w:val="24"/>
        </w:rPr>
      </w:pPr>
    </w:p>
    <w:p>
      <w:pPr>
        <w:spacing w:line="360" w:lineRule="auto"/>
        <w:outlineLvl w:val="0"/>
        <w:rPr>
          <w:rFonts w:ascii="宋体" w:hAnsi="宋体"/>
          <w:color w:val="000000"/>
          <w:sz w:val="24"/>
        </w:rPr>
      </w:pPr>
    </w:p>
    <w:p>
      <w:pPr>
        <w:spacing w:line="360" w:lineRule="auto"/>
        <w:outlineLvl w:val="0"/>
        <w:rPr>
          <w:rFonts w:ascii="宋体" w:hAnsi="宋体"/>
          <w:color w:val="000000"/>
          <w:sz w:val="24"/>
        </w:rPr>
      </w:pPr>
    </w:p>
    <w:p>
      <w:pPr>
        <w:spacing w:line="360" w:lineRule="auto"/>
        <w:outlineLvl w:val="0"/>
        <w:rPr>
          <w:rFonts w:ascii="宋体" w:hAnsi="宋体"/>
          <w:color w:val="000000"/>
          <w:sz w:val="24"/>
        </w:rPr>
      </w:pPr>
    </w:p>
    <w:p>
      <w:pPr>
        <w:spacing w:line="360" w:lineRule="auto"/>
        <w:outlineLvl w:val="0"/>
        <w:rPr>
          <w:rFonts w:ascii="宋体" w:hAnsi="宋体"/>
          <w:color w:val="000000"/>
          <w:sz w:val="24"/>
        </w:rPr>
      </w:pPr>
    </w:p>
    <w:p>
      <w:pPr>
        <w:spacing w:line="360" w:lineRule="auto"/>
        <w:outlineLvl w:val="0"/>
        <w:rPr>
          <w:rFonts w:ascii="宋体" w:hAnsi="宋体"/>
          <w:color w:val="000000"/>
          <w:sz w:val="24"/>
        </w:rPr>
      </w:pPr>
    </w:p>
    <w:p>
      <w:pPr>
        <w:spacing w:line="360" w:lineRule="auto"/>
        <w:outlineLvl w:val="0"/>
        <w:rPr>
          <w:rFonts w:ascii="宋体" w:hAnsi="宋体"/>
          <w:color w:val="000000"/>
          <w:sz w:val="24"/>
        </w:rPr>
      </w:pPr>
    </w:p>
    <w:p>
      <w:pPr>
        <w:spacing w:line="360" w:lineRule="auto"/>
        <w:outlineLvl w:val="0"/>
        <w:rPr>
          <w:rFonts w:ascii="宋体" w:hAnsi="宋体"/>
          <w:color w:val="000000"/>
          <w:sz w:val="24"/>
        </w:rPr>
      </w:pPr>
    </w:p>
    <w:p>
      <w:pPr>
        <w:spacing w:line="360" w:lineRule="auto"/>
        <w:outlineLvl w:val="0"/>
        <w:rPr>
          <w:rFonts w:ascii="宋体" w:hAnsi="宋体"/>
          <w:color w:val="000000"/>
          <w:sz w:val="24"/>
        </w:rPr>
      </w:pPr>
    </w:p>
    <w:p>
      <w:pPr>
        <w:spacing w:line="360" w:lineRule="auto"/>
        <w:ind w:firstLine="1807" w:firstLineChars="600"/>
        <w:outlineLvl w:val="0"/>
        <w:rPr>
          <w:rFonts w:ascii="宋体" w:hAnsi="宋体"/>
          <w:b/>
          <w:bCs/>
          <w:color w:val="000000"/>
          <w:sz w:val="30"/>
          <w:szCs w:val="30"/>
        </w:rPr>
      </w:pPr>
      <w:r>
        <w:rPr>
          <w:rFonts w:hint="eastAsia" w:ascii="宋体" w:hAnsi="宋体"/>
          <w:b/>
          <w:bCs/>
          <w:color w:val="000000"/>
          <w:sz w:val="30"/>
          <w:szCs w:val="30"/>
        </w:rPr>
        <w:t>合同编号：LCS1-YX-038</w:t>
      </w:r>
      <w:bookmarkStart w:id="59" w:name="_GoBack"/>
      <w:bookmarkEnd w:id="59"/>
    </w:p>
    <w:p>
      <w:pPr>
        <w:spacing w:line="360" w:lineRule="auto"/>
        <w:ind w:firstLine="1807" w:firstLineChars="600"/>
        <w:outlineLvl w:val="0"/>
        <w:rPr>
          <w:rFonts w:ascii="宋体" w:hAnsi="宋体"/>
          <w:b/>
          <w:bCs/>
          <w:color w:val="000000"/>
          <w:sz w:val="30"/>
          <w:szCs w:val="30"/>
        </w:rPr>
      </w:pPr>
      <w:r>
        <w:rPr>
          <w:rFonts w:hint="eastAsia" w:ascii="宋体" w:hAnsi="宋体"/>
          <w:b/>
          <w:bCs/>
          <w:color w:val="000000"/>
          <w:sz w:val="30"/>
          <w:szCs w:val="30"/>
        </w:rPr>
        <w:t>甲方：栾川县浩德颐康文旅有限公司</w:t>
      </w:r>
    </w:p>
    <w:p>
      <w:pPr>
        <w:spacing w:line="360" w:lineRule="auto"/>
        <w:ind w:firstLine="1807" w:firstLineChars="600"/>
        <w:outlineLvl w:val="0"/>
        <w:rPr>
          <w:rFonts w:ascii="宋体" w:hAnsi="宋体"/>
          <w:b/>
          <w:bCs/>
          <w:color w:val="000000"/>
          <w:sz w:val="30"/>
          <w:szCs w:val="30"/>
        </w:rPr>
      </w:pPr>
      <w:r>
        <w:rPr>
          <w:rFonts w:hint="eastAsia" w:ascii="宋体" w:hAnsi="宋体"/>
          <w:b/>
          <w:bCs/>
          <w:color w:val="000000"/>
          <w:sz w:val="30"/>
          <w:szCs w:val="30"/>
        </w:rPr>
        <w:t>乙方：河南浩德融媒文化传播有限公司</w:t>
      </w:r>
    </w:p>
    <w:p>
      <w:pPr>
        <w:spacing w:line="360" w:lineRule="auto"/>
        <w:ind w:firstLine="1807" w:firstLineChars="600"/>
        <w:outlineLvl w:val="0"/>
        <w:rPr>
          <w:rFonts w:ascii="宋体" w:hAnsi="宋体"/>
          <w:b/>
          <w:bCs/>
          <w:color w:val="000000"/>
          <w:sz w:val="30"/>
          <w:szCs w:val="30"/>
        </w:rPr>
      </w:pPr>
      <w:r>
        <w:rPr>
          <w:rFonts w:hint="eastAsia" w:ascii="宋体" w:hAnsi="宋体"/>
          <w:b/>
          <w:bCs/>
          <w:color w:val="000000"/>
          <w:sz w:val="30"/>
          <w:szCs w:val="30"/>
        </w:rPr>
        <w:t>签订时间：202</w:t>
      </w:r>
      <w:r>
        <w:rPr>
          <w:rFonts w:ascii="宋体" w:hAnsi="宋体"/>
          <w:b/>
          <w:bCs/>
          <w:color w:val="000000"/>
          <w:sz w:val="30"/>
          <w:szCs w:val="30"/>
        </w:rPr>
        <w:t>1</w:t>
      </w:r>
      <w:r>
        <w:rPr>
          <w:rFonts w:hint="eastAsia" w:ascii="宋体" w:hAnsi="宋体"/>
          <w:b/>
          <w:bCs/>
          <w:color w:val="000000"/>
          <w:sz w:val="30"/>
          <w:szCs w:val="30"/>
        </w:rPr>
        <w:t>年</w:t>
      </w:r>
      <w:r>
        <w:rPr>
          <w:rFonts w:ascii="宋体" w:hAnsi="宋体"/>
          <w:b/>
          <w:bCs/>
          <w:color w:val="000000"/>
          <w:sz w:val="30"/>
          <w:szCs w:val="30"/>
        </w:rPr>
        <w:t>3</w:t>
      </w:r>
      <w:r>
        <w:rPr>
          <w:rFonts w:hint="eastAsia" w:ascii="宋体" w:hAnsi="宋体"/>
          <w:b/>
          <w:bCs/>
          <w:color w:val="000000"/>
          <w:sz w:val="30"/>
          <w:szCs w:val="30"/>
        </w:rPr>
        <w:t>月</w:t>
      </w:r>
    </w:p>
    <w:p>
      <w:pPr>
        <w:spacing w:line="360" w:lineRule="auto"/>
        <w:jc w:val="center"/>
        <w:rPr>
          <w:rFonts w:ascii="宋体" w:hAnsi="宋体" w:cs="宋体"/>
          <w:b/>
          <w:bCs/>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24"/>
        </w:rPr>
        <w:t>栾川山水文苑项目2021年度</w:t>
      </w:r>
      <w:r>
        <w:rPr>
          <w:rFonts w:hint="eastAsia" w:ascii="宋体" w:hAnsi="宋体" w:cs="宋体"/>
          <w:b/>
          <w:bCs/>
          <w:kern w:val="0"/>
          <w:sz w:val="24"/>
          <w:lang w:val="zh-CN"/>
        </w:rPr>
        <w:t>活动框架</w:t>
      </w:r>
      <w:r>
        <w:rPr>
          <w:rFonts w:hint="eastAsia" w:ascii="宋体" w:hAnsi="宋体" w:cs="宋体"/>
          <w:b/>
          <w:sz w:val="24"/>
          <w:lang w:val="zh-CN"/>
        </w:rPr>
        <w:t>合同</w:t>
      </w:r>
    </w:p>
    <w:p>
      <w:pPr>
        <w:spacing w:line="360" w:lineRule="auto"/>
        <w:rPr>
          <w:rFonts w:ascii="宋体" w:hAnsi="宋体" w:cs="宋体"/>
          <w:b/>
          <w:sz w:val="24"/>
        </w:rPr>
      </w:pPr>
      <w:r>
        <w:rPr>
          <w:rFonts w:hint="eastAsia" w:ascii="宋体" w:hAnsi="宋体" w:cs="宋体"/>
          <w:b/>
          <w:sz w:val="24"/>
        </w:rPr>
        <w:t>甲方：</w:t>
      </w:r>
      <w:r>
        <w:rPr>
          <w:rFonts w:hint="eastAsia" w:ascii="宋体" w:hAnsi="宋体" w:cs="宋体"/>
          <w:b/>
          <w:sz w:val="24"/>
          <w:u w:val="single"/>
        </w:rPr>
        <w:t xml:space="preserve"> </w:t>
      </w:r>
      <w:r>
        <w:rPr>
          <w:rFonts w:hint="eastAsia" w:ascii="宋体" w:hAnsi="宋体" w:cs="宋体"/>
          <w:bCs/>
          <w:sz w:val="24"/>
          <w:u w:val="single"/>
        </w:rPr>
        <w:t>栾川县浩德颐康文旅有限公司</w:t>
      </w:r>
      <w:r>
        <w:rPr>
          <w:rFonts w:hint="eastAsia" w:ascii="宋体" w:hAnsi="宋体" w:cs="宋体"/>
          <w:b/>
          <w:bCs/>
          <w:sz w:val="24"/>
          <w:u w:val="single"/>
        </w:rPr>
        <w:t xml:space="preserve"> </w:t>
      </w:r>
    </w:p>
    <w:p>
      <w:pPr>
        <w:adjustRightInd w:val="0"/>
        <w:snapToGrid w:val="0"/>
        <w:spacing w:line="360" w:lineRule="auto"/>
        <w:rPr>
          <w:rFonts w:ascii="宋体" w:hAnsi="宋体" w:cs="宋体"/>
          <w:b/>
          <w:sz w:val="24"/>
        </w:rPr>
      </w:pPr>
      <w:r>
        <w:rPr>
          <w:rFonts w:hint="eastAsia" w:ascii="宋体" w:hAnsi="宋体" w:cs="宋体"/>
          <w:b/>
          <w:sz w:val="24"/>
        </w:rPr>
        <w:t>乙方：</w:t>
      </w:r>
      <w:r>
        <w:rPr>
          <w:rFonts w:hint="eastAsia" w:ascii="宋体" w:hAnsi="宋体" w:cs="宋体"/>
          <w:b/>
          <w:bCs/>
          <w:sz w:val="24"/>
          <w:u w:val="single"/>
        </w:rPr>
        <w:t xml:space="preserve"> </w:t>
      </w:r>
      <w:r>
        <w:rPr>
          <w:rFonts w:hint="eastAsia" w:ascii="宋体" w:hAnsi="宋体" w:cs="宋体"/>
          <w:sz w:val="24"/>
          <w:u w:val="single"/>
        </w:rPr>
        <w:t>河南浩德融媒文化传播有限公司</w:t>
      </w:r>
      <w:r>
        <w:rPr>
          <w:rFonts w:hint="eastAsia" w:ascii="宋体" w:hAnsi="宋体" w:cs="宋体"/>
          <w:b/>
          <w:bCs/>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就甲方向乙方购买、租赁营销</w:t>
      </w:r>
      <w:r>
        <w:rPr>
          <w:rFonts w:hint="eastAsia" w:ascii="宋体" w:hAnsi="宋体" w:cs="宋体"/>
          <w:bCs/>
          <w:kern w:val="0"/>
          <w:sz w:val="24"/>
          <w:lang w:val="zh-CN"/>
        </w:rPr>
        <w:t>活动物料</w:t>
      </w:r>
      <w:r>
        <w:rPr>
          <w:rFonts w:hint="eastAsia" w:ascii="宋体" w:hAnsi="宋体" w:cs="宋体"/>
          <w:bCs/>
          <w:kern w:val="0"/>
          <w:sz w:val="24"/>
        </w:rPr>
        <w:t>事宜</w:t>
      </w:r>
      <w:r>
        <w:rPr>
          <w:rFonts w:hint="eastAsia" w:ascii="宋体" w:hAnsi="宋体" w:cs="宋体"/>
          <w:sz w:val="24"/>
        </w:rPr>
        <w:t>，甲、乙双方在自愿平等的基础上经充分协商，依照《中华人民共和国合同法》及其他有关法律法规的规定，订立本合同。</w:t>
      </w:r>
      <w:bookmarkStart w:id="0" w:name="_Toc180836376"/>
      <w:bookmarkStart w:id="1" w:name="_Toc194314530"/>
      <w:bookmarkStart w:id="2" w:name="_Toc194313235"/>
      <w:bookmarkStart w:id="3" w:name="_Toc194316308"/>
      <w:bookmarkStart w:id="4" w:name="_Toc194316927"/>
      <w:bookmarkStart w:id="5" w:name="_Toc194719956"/>
      <w:bookmarkStart w:id="6" w:name="_Toc194313923"/>
      <w:bookmarkStart w:id="7" w:name="_Toc194374018"/>
      <w:bookmarkStart w:id="8" w:name="_Toc194312526"/>
    </w:p>
    <w:p>
      <w:pPr>
        <w:spacing w:line="360" w:lineRule="auto"/>
        <w:rPr>
          <w:rFonts w:ascii="宋体" w:hAnsi="宋体" w:cs="宋体"/>
          <w:sz w:val="24"/>
        </w:rPr>
      </w:pPr>
      <w:r>
        <w:rPr>
          <w:rFonts w:hint="eastAsia" w:ascii="宋体" w:hAnsi="宋体" w:cs="宋体"/>
          <w:b/>
          <w:sz w:val="24"/>
        </w:rPr>
        <w:t xml:space="preserve">第一条  </w:t>
      </w:r>
      <w:bookmarkEnd w:id="0"/>
      <w:bookmarkEnd w:id="1"/>
      <w:bookmarkEnd w:id="2"/>
      <w:bookmarkEnd w:id="3"/>
      <w:bookmarkEnd w:id="4"/>
      <w:bookmarkEnd w:id="5"/>
      <w:bookmarkEnd w:id="6"/>
      <w:bookmarkEnd w:id="7"/>
      <w:bookmarkEnd w:id="8"/>
      <w:r>
        <w:rPr>
          <w:rFonts w:hint="eastAsia" w:ascii="宋体" w:hAnsi="宋体" w:cs="宋体"/>
          <w:b/>
          <w:sz w:val="24"/>
        </w:rPr>
        <w:t>物料规格、品种</w:t>
      </w:r>
    </w:p>
    <w:p>
      <w:pPr>
        <w:pStyle w:val="3"/>
        <w:spacing w:after="0" w:line="360" w:lineRule="auto"/>
        <w:ind w:firstLine="420" w:firstLineChars="175"/>
        <w:rPr>
          <w:rFonts w:ascii="宋体" w:hAnsi="宋体" w:eastAsia="宋体" w:cs="宋体"/>
          <w:sz w:val="24"/>
        </w:rPr>
      </w:pPr>
      <w:r>
        <w:rPr>
          <w:rFonts w:hint="eastAsia" w:ascii="宋体" w:hAnsi="宋体" w:eastAsia="宋体" w:cs="宋体"/>
          <w:sz w:val="24"/>
        </w:rPr>
        <w:t>１、活动物料规格、品种及价格：按本年度确定的活动物料（具体规格、型号及价格见后附表</w:t>
      </w:r>
      <w:r>
        <w:rPr>
          <w:rFonts w:hint="eastAsia" w:ascii="宋体" w:hAnsi="宋体" w:eastAsia="宋体"/>
          <w:sz w:val="24"/>
        </w:rPr>
        <w:t>）</w:t>
      </w:r>
    </w:p>
    <w:p>
      <w:pPr>
        <w:spacing w:line="360" w:lineRule="auto"/>
        <w:outlineLvl w:val="2"/>
        <w:rPr>
          <w:rFonts w:ascii="宋体" w:hAnsi="宋体" w:cs="宋体"/>
          <w:b/>
          <w:sz w:val="24"/>
        </w:rPr>
      </w:pPr>
      <w:bookmarkStart w:id="9" w:name="_Toc180836377"/>
      <w:bookmarkStart w:id="10" w:name="_Toc194313236"/>
      <w:bookmarkStart w:id="11" w:name="_Toc194312527"/>
      <w:bookmarkStart w:id="12" w:name="_Toc194719957"/>
      <w:bookmarkStart w:id="13" w:name="_Toc194314531"/>
      <w:bookmarkStart w:id="14" w:name="_Toc194313924"/>
      <w:bookmarkStart w:id="15" w:name="_Toc276715495"/>
      <w:bookmarkStart w:id="16" w:name="_Toc194316928"/>
      <w:bookmarkStart w:id="17" w:name="_Toc194374019"/>
      <w:bookmarkStart w:id="18" w:name="_Toc276715842"/>
      <w:bookmarkStart w:id="19" w:name="_Toc276716044"/>
      <w:bookmarkStart w:id="20" w:name="_Toc194316309"/>
      <w:r>
        <w:rPr>
          <w:rFonts w:hint="eastAsia" w:ascii="宋体" w:hAnsi="宋体" w:cs="宋体"/>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rPr>
        <w:t>物料计价原则及结算方式</w:t>
      </w:r>
    </w:p>
    <w:p>
      <w:pPr>
        <w:spacing w:line="360" w:lineRule="auto"/>
        <w:ind w:firstLine="420" w:firstLineChars="175"/>
        <w:rPr>
          <w:rFonts w:ascii="宋体" w:hAnsi="宋体" w:cs="宋体"/>
          <w:sz w:val="24"/>
        </w:rPr>
      </w:pPr>
      <w:r>
        <w:rPr>
          <w:rFonts w:hint="eastAsia" w:ascii="宋体" w:hAnsi="宋体" w:cs="宋体"/>
          <w:sz w:val="24"/>
        </w:rPr>
        <w:t>１、活动物料计价原则：单价包干，据实结算。</w:t>
      </w:r>
    </w:p>
    <w:p>
      <w:pPr>
        <w:spacing w:line="360" w:lineRule="auto"/>
        <w:ind w:firstLine="420" w:firstLineChars="175"/>
        <w:rPr>
          <w:rFonts w:ascii="宋体" w:hAnsi="宋体" w:cs="宋体"/>
          <w:sz w:val="24"/>
        </w:rPr>
      </w:pPr>
      <w:r>
        <w:rPr>
          <w:rFonts w:hint="eastAsia" w:ascii="宋体" w:hAnsi="宋体" w:cs="宋体"/>
          <w:sz w:val="24"/>
        </w:rPr>
        <w:t>２、费用：本合同价款暂定为：￥</w:t>
      </w:r>
      <w:r>
        <w:rPr>
          <w:rFonts w:hint="eastAsia" w:ascii="宋体" w:hAnsi="宋体" w:cs="宋体"/>
          <w:sz w:val="24"/>
          <w:u w:val="single"/>
        </w:rPr>
        <w:t xml:space="preserve"> </w:t>
      </w:r>
      <w:r>
        <w:rPr>
          <w:rFonts w:ascii="宋体" w:hAnsi="宋体" w:cs="宋体"/>
          <w:sz w:val="24"/>
          <w:u w:val="single"/>
        </w:rPr>
        <w:t>780000.00</w:t>
      </w:r>
      <w:r>
        <w:rPr>
          <w:rFonts w:hint="eastAsia" w:ascii="宋体" w:hAnsi="宋体" w:cs="宋体"/>
          <w:sz w:val="24"/>
          <w:u w:val="single"/>
        </w:rPr>
        <w:t xml:space="preserve"> </w:t>
      </w:r>
      <w:r>
        <w:rPr>
          <w:rFonts w:hint="eastAsia" w:ascii="宋体" w:hAnsi="宋体" w:cs="宋体"/>
          <w:sz w:val="24"/>
        </w:rPr>
        <w:t>元，人民币大写：</w:t>
      </w:r>
      <w:r>
        <w:rPr>
          <w:rFonts w:hint="eastAsia" w:ascii="宋体" w:hAnsi="宋体" w:cs="宋体"/>
          <w:sz w:val="24"/>
          <w:u w:val="single"/>
        </w:rPr>
        <w:t xml:space="preserve"> 柒拾捌万元整 </w:t>
      </w:r>
      <w:r>
        <w:rPr>
          <w:rFonts w:hint="eastAsia" w:ascii="宋体" w:hAnsi="宋体" w:cs="宋体"/>
          <w:sz w:val="24"/>
        </w:rPr>
        <w:t>；上</w:t>
      </w:r>
      <w:r>
        <w:rPr>
          <w:rFonts w:ascii="宋体" w:hAnsi="宋体" w:cs="宋体"/>
          <w:sz w:val="24"/>
        </w:rPr>
        <w:t>述</w:t>
      </w:r>
      <w:r>
        <w:rPr>
          <w:rFonts w:hint="eastAsia" w:ascii="宋体" w:hAnsi="宋体" w:cs="宋体"/>
          <w:sz w:val="24"/>
        </w:rPr>
        <w:t>金</w:t>
      </w:r>
      <w:r>
        <w:rPr>
          <w:rFonts w:ascii="宋体" w:hAnsi="宋体" w:cs="宋体"/>
          <w:sz w:val="24"/>
        </w:rPr>
        <w:t>额为含税金</w:t>
      </w:r>
      <w:r>
        <w:rPr>
          <w:rFonts w:hint="eastAsia" w:ascii="宋体" w:hAnsi="宋体" w:cs="宋体"/>
          <w:sz w:val="24"/>
        </w:rPr>
        <w:t>额其中，不含税金额为【</w:t>
      </w:r>
      <w:r>
        <w:rPr>
          <w:rFonts w:ascii="宋体" w:hAnsi="宋体" w:cs="宋体"/>
          <w:sz w:val="24"/>
        </w:rPr>
        <w:t>757281.55</w:t>
      </w:r>
      <w:r>
        <w:rPr>
          <w:rFonts w:hint="eastAsia" w:ascii="宋体" w:hAnsi="宋体" w:cs="宋体"/>
          <w:sz w:val="24"/>
        </w:rPr>
        <w:t>】元，增值税率为【</w:t>
      </w:r>
      <w:r>
        <w:rPr>
          <w:rFonts w:ascii="宋体" w:hAnsi="宋体" w:cs="宋体"/>
          <w:sz w:val="24"/>
        </w:rPr>
        <w:t>3</w:t>
      </w:r>
      <w:r>
        <w:rPr>
          <w:rFonts w:hint="eastAsia" w:ascii="宋体" w:hAnsi="宋体" w:cs="宋体"/>
          <w:sz w:val="24"/>
        </w:rPr>
        <w:t>】%，税款为【</w:t>
      </w:r>
      <w:r>
        <w:rPr>
          <w:rFonts w:ascii="宋体" w:hAnsi="宋体" w:cs="宋体"/>
          <w:sz w:val="24"/>
        </w:rPr>
        <w:t>22718.45</w:t>
      </w:r>
      <w:r>
        <w:rPr>
          <w:rFonts w:hint="eastAsia" w:ascii="宋体" w:hAnsi="宋体" w:cs="宋体"/>
          <w:sz w:val="24"/>
        </w:rPr>
        <w:t>】元。包干单价包含人工、材料、机械、税费、运费、装卸费等一切可能发生的直接及间接费用。</w:t>
      </w:r>
    </w:p>
    <w:p>
      <w:pPr>
        <w:spacing w:line="360" w:lineRule="auto"/>
        <w:ind w:firstLine="420" w:firstLineChars="175"/>
        <w:rPr>
          <w:rFonts w:ascii="宋体" w:hAnsi="宋体" w:cs="宋体"/>
          <w:sz w:val="24"/>
        </w:rPr>
      </w:pPr>
      <w:r>
        <w:rPr>
          <w:rFonts w:hint="eastAsia" w:ascii="宋体" w:hAnsi="宋体" w:cs="宋体"/>
          <w:sz w:val="24"/>
        </w:rPr>
        <w:t>3、结算方式：以月结方式进行结算：相应包干单价*数量+合同外活动物料单价（双方协商确定）*相应的数量-应扣费用。截止每月25日</w:t>
      </w:r>
      <w:r>
        <w:rPr>
          <w:rFonts w:hint="eastAsia" w:ascii="宋体" w:hAnsi="宋体" w:cs="宋体"/>
          <w:bCs/>
          <w:sz w:val="24"/>
        </w:rPr>
        <w:t>前乙方自行将全部执行的活动物料、人员清单</w:t>
      </w:r>
      <w:r>
        <w:rPr>
          <w:rFonts w:hint="eastAsia" w:ascii="宋体" w:hAnsi="宋体" w:cs="宋体"/>
          <w:sz w:val="24"/>
        </w:rPr>
        <w:t>，需经甲方招采、成本、营销签字确认的验收单和明细单为对账依据,次月付清。</w:t>
      </w:r>
    </w:p>
    <w:p>
      <w:pPr>
        <w:spacing w:line="360" w:lineRule="auto"/>
        <w:ind w:firstLine="420" w:firstLineChars="175"/>
        <w:rPr>
          <w:rFonts w:ascii="宋体" w:hAnsi="宋体" w:cs="宋体"/>
          <w:sz w:val="24"/>
        </w:rPr>
      </w:pPr>
      <w:r>
        <w:rPr>
          <w:rFonts w:hint="eastAsia" w:ascii="宋体" w:hAnsi="宋体" w:cs="宋体"/>
          <w:sz w:val="24"/>
        </w:rPr>
        <w:t>4、验收办法：甲方有需求时向乙方下达活动物料明细单，活动执行、布置完毕后由乙方自行对接甲方招采、成本、营销人员共同签字确认，明细单、验收单共同作为结算时依据。</w:t>
      </w:r>
    </w:p>
    <w:p>
      <w:pPr>
        <w:spacing w:line="360" w:lineRule="auto"/>
        <w:ind w:firstLine="420" w:firstLineChars="175"/>
        <w:rPr>
          <w:rFonts w:ascii="宋体" w:hAnsi="宋体" w:cs="宋体"/>
          <w:sz w:val="24"/>
        </w:rPr>
      </w:pPr>
      <w:r>
        <w:rPr>
          <w:rFonts w:hint="eastAsia" w:ascii="宋体" w:hAnsi="宋体" w:cs="宋体"/>
          <w:sz w:val="24"/>
        </w:rPr>
        <w:t>5、由于每个营销阶段，所执行活动内容不同，乙方需根据甲方活动内容要求提供相应的活动物料与设施，所需物料与设施框架合同中已有明确价格，按框架合同约定执行；如所需物料与设施未在框架合同价格中体现，则甲方将在“活动公司年度框架合作商”中进行比价、议价后，确认其合同外活动物料最终价格，乙方须积极配合。</w:t>
      </w:r>
    </w:p>
    <w:p>
      <w:pPr>
        <w:spacing w:line="360" w:lineRule="auto"/>
        <w:rPr>
          <w:rFonts w:ascii="宋体" w:hAnsi="宋体" w:cs="宋体"/>
          <w:b/>
          <w:sz w:val="24"/>
        </w:rPr>
      </w:pPr>
      <w:r>
        <w:rPr>
          <w:rFonts w:hint="eastAsia" w:ascii="宋体" w:hAnsi="宋体" w:cs="宋体"/>
          <w:b/>
          <w:sz w:val="24"/>
        </w:rPr>
        <w:t>第三条、供货周期、质量要求</w:t>
      </w:r>
    </w:p>
    <w:p>
      <w:pPr>
        <w:tabs>
          <w:tab w:val="left" w:pos="1080"/>
          <w:tab w:val="left" w:pos="1554"/>
        </w:tabs>
        <w:spacing w:line="360" w:lineRule="auto"/>
        <w:ind w:firstLine="420" w:firstLineChars="175"/>
        <w:rPr>
          <w:rFonts w:ascii="宋体" w:hAnsi="宋体" w:cs="宋体"/>
          <w:sz w:val="24"/>
        </w:rPr>
      </w:pPr>
      <w:r>
        <w:rPr>
          <w:rFonts w:hint="eastAsia" w:ascii="宋体" w:hAnsi="宋体" w:cs="宋体"/>
          <w:sz w:val="24"/>
        </w:rPr>
        <w:t>供货周期:供货周期：合同供货周期为2~3天，具体供货周期按照甲方要求交货期为准。</w:t>
      </w:r>
    </w:p>
    <w:p>
      <w:pPr>
        <w:tabs>
          <w:tab w:val="left" w:pos="1080"/>
          <w:tab w:val="left" w:pos="1554"/>
        </w:tabs>
        <w:spacing w:line="360" w:lineRule="auto"/>
        <w:ind w:firstLine="420" w:firstLineChars="175"/>
        <w:rPr>
          <w:rFonts w:ascii="宋体" w:hAnsi="宋体" w:cs="宋体"/>
          <w:sz w:val="24"/>
        </w:rPr>
      </w:pPr>
      <w:r>
        <w:rPr>
          <w:rFonts w:hint="eastAsia" w:ascii="宋体" w:hAnsi="宋体" w:cs="宋体"/>
          <w:sz w:val="24"/>
        </w:rPr>
        <w:t>质量要求：每场活动所供物料、设施、人员，必须满足甲方质量、人员要求。</w:t>
      </w:r>
    </w:p>
    <w:p>
      <w:pPr>
        <w:spacing w:line="360" w:lineRule="auto"/>
        <w:outlineLvl w:val="2"/>
        <w:rPr>
          <w:rFonts w:ascii="宋体" w:hAnsi="宋体" w:cs="宋体"/>
          <w:b/>
          <w:sz w:val="24"/>
        </w:rPr>
      </w:pPr>
      <w:bookmarkStart w:id="21" w:name="_Toc180836387"/>
      <w:bookmarkStart w:id="22" w:name="_Toc194312537"/>
      <w:bookmarkStart w:id="23" w:name="_Toc194314541"/>
      <w:bookmarkStart w:id="24" w:name="_Toc194316938"/>
      <w:bookmarkStart w:id="25" w:name="_Toc276715505"/>
      <w:bookmarkStart w:id="26" w:name="_Toc194313934"/>
      <w:bookmarkStart w:id="27" w:name="_Toc276716054"/>
      <w:bookmarkStart w:id="28" w:name="_Toc194374029"/>
      <w:bookmarkStart w:id="29" w:name="_Toc194719967"/>
      <w:bookmarkStart w:id="30" w:name="_Toc194316319"/>
      <w:bookmarkStart w:id="31" w:name="_Toc276715852"/>
      <w:bookmarkStart w:id="32" w:name="_Toc194313246"/>
      <w:r>
        <w:rPr>
          <w:rFonts w:hint="eastAsia" w:ascii="宋体" w:hAnsi="宋体" w:cs="宋体"/>
          <w:b/>
          <w:sz w:val="24"/>
        </w:rPr>
        <w:t>第四条  乙方责任</w:t>
      </w:r>
      <w:bookmarkEnd w:id="21"/>
      <w:bookmarkEnd w:id="22"/>
      <w:bookmarkEnd w:id="23"/>
      <w:bookmarkEnd w:id="24"/>
      <w:bookmarkEnd w:id="25"/>
      <w:bookmarkEnd w:id="26"/>
      <w:bookmarkEnd w:id="27"/>
      <w:bookmarkEnd w:id="28"/>
      <w:bookmarkEnd w:id="29"/>
      <w:bookmarkEnd w:id="30"/>
      <w:bookmarkEnd w:id="31"/>
      <w:bookmarkEnd w:id="32"/>
    </w:p>
    <w:p>
      <w:pPr>
        <w:snapToGrid w:val="0"/>
        <w:spacing w:line="360" w:lineRule="auto"/>
        <w:ind w:firstLine="480" w:firstLineChars="200"/>
        <w:jc w:val="left"/>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napToGrid w:val="0"/>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、乙方自主对接甲方招采、成本、营销相关人员进行验收确认。具体验收对接人以甲方实际指派人员为准。</w:t>
      </w:r>
    </w:p>
    <w:p>
      <w:pPr>
        <w:tabs>
          <w:tab w:val="left" w:pos="1554"/>
        </w:tabs>
        <w:snapToGrid w:val="0"/>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、乙方自主准备月度结算资料，并对接招采、成本、营销相关人员签字确认。最终结算报告上交甲方营销部给予请款。</w:t>
      </w:r>
    </w:p>
    <w:p>
      <w:pPr>
        <w:tabs>
          <w:tab w:val="left" w:pos="1554"/>
        </w:tabs>
        <w:snapToGrid w:val="0"/>
        <w:spacing w:line="360" w:lineRule="auto"/>
        <w:ind w:firstLine="480" w:firstLineChars="200"/>
        <w:jc w:val="left"/>
        <w:rPr>
          <w:rFonts w:ascii="宋体" w:hAnsi="宋体" w:cs="宋体"/>
          <w:sz w:val="24"/>
        </w:rPr>
      </w:pPr>
      <w:r>
        <w:rPr>
          <w:rFonts w:ascii="宋体" w:hAnsi="宋体" w:cs="宋体"/>
          <w:sz w:val="24"/>
        </w:rPr>
        <w:t>4</w:t>
      </w:r>
      <w:r>
        <w:rPr>
          <w:rFonts w:hint="eastAsia" w:ascii="宋体" w:hAnsi="宋体" w:cs="宋体"/>
          <w:sz w:val="24"/>
        </w:rPr>
        <w:t>、甲方对活动执行进行现场验收，出现不合格的情况时，乙方须按甲方的要求及时整改，并按不合格款项总额的2</w:t>
      </w:r>
      <w:r>
        <w:rPr>
          <w:rFonts w:ascii="宋体" w:hAnsi="宋体" w:cs="宋体"/>
          <w:sz w:val="24"/>
        </w:rPr>
        <w:t>0</w:t>
      </w:r>
      <w:r>
        <w:rPr>
          <w:rFonts w:hint="eastAsia" w:ascii="宋体" w:hAnsi="宋体" w:cs="宋体"/>
          <w:sz w:val="24"/>
        </w:rPr>
        <w:t>%向甲方支付违约金。</w:t>
      </w:r>
    </w:p>
    <w:p>
      <w:pPr>
        <w:tabs>
          <w:tab w:val="left" w:pos="1080"/>
          <w:tab w:val="left" w:pos="1554"/>
        </w:tabs>
        <w:snapToGrid w:val="0"/>
        <w:spacing w:line="360" w:lineRule="auto"/>
        <w:ind w:firstLine="480" w:firstLineChars="200"/>
        <w:jc w:val="left"/>
        <w:rPr>
          <w:rFonts w:ascii="宋体" w:hAnsi="宋体"/>
          <w:sz w:val="24"/>
        </w:rPr>
      </w:pPr>
      <w:r>
        <w:rPr>
          <w:rFonts w:ascii="宋体" w:hAnsi="宋体" w:cs="宋体"/>
          <w:sz w:val="24"/>
        </w:rPr>
        <w:t>5</w:t>
      </w:r>
      <w:r>
        <w:rPr>
          <w:rFonts w:hint="eastAsia" w:ascii="宋体" w:hAnsi="宋体" w:cs="宋体"/>
          <w:sz w:val="24"/>
        </w:rPr>
        <w:t>、每次付款前，乙方应提供足额正规的增值税专用发票，否则甲方有权拒付相应价款。若乙方提供虚假发票，甲方有权解除合同。</w:t>
      </w:r>
    </w:p>
    <w:p>
      <w:pPr>
        <w:tabs>
          <w:tab w:val="left" w:pos="1080"/>
          <w:tab w:val="left" w:pos="1554"/>
        </w:tabs>
        <w:snapToGrid w:val="0"/>
        <w:spacing w:line="360" w:lineRule="auto"/>
        <w:ind w:firstLine="480" w:firstLineChars="200"/>
        <w:jc w:val="left"/>
        <w:rPr>
          <w:rFonts w:ascii="宋体" w:hAnsi="宋体" w:cs="宋体"/>
          <w:sz w:val="24"/>
        </w:rPr>
      </w:pPr>
      <w:r>
        <w:rPr>
          <w:rFonts w:ascii="宋体" w:hAnsi="宋体" w:cs="宋体"/>
          <w:sz w:val="24"/>
        </w:rPr>
        <w:t>6</w:t>
      </w:r>
      <w:r>
        <w:rPr>
          <w:rFonts w:hint="eastAsia" w:ascii="宋体" w:hAnsi="宋体" w:cs="宋体"/>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snapToGrid w:val="0"/>
        <w:spacing w:line="360" w:lineRule="auto"/>
        <w:ind w:firstLine="480" w:firstLineChars="200"/>
        <w:jc w:val="left"/>
        <w:outlineLvl w:val="2"/>
        <w:rPr>
          <w:rFonts w:ascii="宋体" w:hAnsi="宋体" w:cs="宋体"/>
          <w:bCs/>
          <w:sz w:val="24"/>
        </w:rPr>
      </w:pPr>
      <w:r>
        <w:rPr>
          <w:rFonts w:ascii="宋体" w:hAnsi="宋体" w:cs="宋体"/>
          <w:bCs/>
          <w:sz w:val="24"/>
        </w:rPr>
        <w:t>7</w:t>
      </w:r>
      <w:r>
        <w:rPr>
          <w:rFonts w:hint="eastAsia" w:ascii="宋体" w:hAnsi="宋体" w:cs="宋体"/>
          <w:bCs/>
          <w:sz w:val="24"/>
        </w:rPr>
        <w:t>、履行合同约定其它责任及义务。</w:t>
      </w:r>
    </w:p>
    <w:p>
      <w:pPr>
        <w:spacing w:line="360" w:lineRule="auto"/>
        <w:outlineLvl w:val="2"/>
        <w:rPr>
          <w:rFonts w:ascii="宋体" w:hAnsi="宋体" w:cs="宋体"/>
          <w:b/>
          <w:sz w:val="24"/>
        </w:rPr>
      </w:pPr>
      <w:r>
        <w:rPr>
          <w:rFonts w:hint="eastAsia" w:ascii="宋体" w:hAnsi="宋体" w:cs="宋体"/>
          <w:b/>
          <w:sz w:val="24"/>
        </w:rPr>
        <w:t>第五条 违约责任</w:t>
      </w:r>
    </w:p>
    <w:p>
      <w:pPr>
        <w:tabs>
          <w:tab w:val="left" w:pos="1554"/>
        </w:tabs>
        <w:spacing w:line="360" w:lineRule="auto"/>
        <w:ind w:firstLine="420" w:firstLineChars="175"/>
        <w:rPr>
          <w:rFonts w:ascii="宋体" w:hAnsi="宋体" w:cs="宋体"/>
          <w:sz w:val="24"/>
        </w:rPr>
      </w:pPr>
      <w:r>
        <w:rPr>
          <w:rFonts w:hint="eastAsia" w:ascii="宋体" w:hAnsi="宋体" w:cs="宋体"/>
          <w:sz w:val="24"/>
        </w:rPr>
        <w:t>1、由于乙方原因导致活动物料、人员到场延误的，每延误半天，甲方给予警告，若延误1天以上，甲方扣除本次活动总费用的5％作为违约金。</w:t>
      </w:r>
    </w:p>
    <w:p>
      <w:pPr>
        <w:tabs>
          <w:tab w:val="left" w:pos="1554"/>
        </w:tabs>
        <w:spacing w:line="360" w:lineRule="auto"/>
        <w:ind w:firstLine="420" w:firstLineChars="175"/>
        <w:rPr>
          <w:rFonts w:ascii="宋体" w:hAnsi="宋体" w:cs="宋体"/>
          <w:sz w:val="24"/>
        </w:rPr>
      </w:pPr>
      <w:r>
        <w:rPr>
          <w:rFonts w:hint="eastAsia" w:ascii="宋体" w:hAnsi="宋体" w:cs="宋体"/>
          <w:sz w:val="24"/>
        </w:rPr>
        <w:t>2、若乙方活动物料延误2天以上的，甲方有权单方解除合同，并由乙方承担相关违约责任，同时乙方须向甲方支付本次活动费用总额的20%作为违约金。</w:t>
      </w:r>
    </w:p>
    <w:p>
      <w:pPr>
        <w:tabs>
          <w:tab w:val="left" w:pos="1554"/>
        </w:tabs>
        <w:spacing w:line="360" w:lineRule="auto"/>
        <w:ind w:firstLine="420" w:firstLineChars="175"/>
        <w:rPr>
          <w:rFonts w:ascii="宋体" w:hAnsi="宋体" w:cs="宋体"/>
          <w:sz w:val="24"/>
        </w:rPr>
      </w:pPr>
      <w:r>
        <w:rPr>
          <w:rFonts w:hint="eastAsia" w:ascii="宋体" w:hAnsi="宋体" w:cs="宋体"/>
          <w:sz w:val="24"/>
        </w:rPr>
        <w:t>3、甲方对活动执行进行现场验收，出现不合格的情况时，乙方须按甲方的要求及时整改，并按不合格款项总额的2</w:t>
      </w:r>
      <w:r>
        <w:rPr>
          <w:rFonts w:ascii="宋体" w:hAnsi="宋体" w:cs="宋体"/>
          <w:sz w:val="24"/>
        </w:rPr>
        <w:t>0</w:t>
      </w:r>
      <w:r>
        <w:rPr>
          <w:rFonts w:hint="eastAsia" w:ascii="宋体" w:hAnsi="宋体" w:cs="宋体"/>
          <w:sz w:val="24"/>
        </w:rPr>
        <w:t>%向甲方支付违约金。</w:t>
      </w:r>
    </w:p>
    <w:p>
      <w:pPr>
        <w:tabs>
          <w:tab w:val="left" w:pos="1554"/>
        </w:tabs>
        <w:spacing w:line="360" w:lineRule="auto"/>
        <w:ind w:firstLine="420" w:firstLineChars="175"/>
        <w:rPr>
          <w:rFonts w:ascii="宋体" w:hAnsi="宋体" w:cs="宋体"/>
          <w:sz w:val="24"/>
        </w:rPr>
      </w:pPr>
      <w:r>
        <w:rPr>
          <w:rFonts w:hint="eastAsia" w:ascii="宋体" w:hAnsi="宋体" w:cs="宋体"/>
          <w:sz w:val="24"/>
        </w:rPr>
        <w:t>4、本合同签订后，乙方不按本合同约定的价格向甲方供货或有其他违反本合同行为致使合同目的不能实现的，甲方有权解除合同，并有权要求乙方赔偿5万元，并赔偿甲方由此造成的损失。</w:t>
      </w:r>
    </w:p>
    <w:p>
      <w:pPr>
        <w:tabs>
          <w:tab w:val="left" w:pos="1554"/>
        </w:tabs>
        <w:spacing w:line="360" w:lineRule="auto"/>
        <w:ind w:firstLine="420" w:firstLineChars="175"/>
        <w:rPr>
          <w:rFonts w:ascii="宋体" w:hAnsi="宋体" w:cs="宋体"/>
          <w:sz w:val="24"/>
        </w:rPr>
      </w:pPr>
      <w:r>
        <w:rPr>
          <w:rFonts w:hint="eastAsia" w:ascii="宋体" w:hAnsi="宋体" w:cs="宋体"/>
          <w:sz w:val="24"/>
        </w:rPr>
        <w:t>5、每次付款前，乙方应按甲方要求出具合法有效的增值税【专</w:t>
      </w:r>
      <w:r>
        <w:rPr>
          <w:rFonts w:ascii="宋体" w:hAnsi="宋体" w:cs="宋体"/>
          <w:sz w:val="24"/>
        </w:rPr>
        <w:t>用或普通</w:t>
      </w:r>
      <w:r>
        <w:rPr>
          <w:rFonts w:hint="eastAsia" w:ascii="宋体" w:hAnsi="宋体" w:cs="宋体"/>
          <w:sz w:val="24"/>
        </w:rPr>
        <w:t>】发票。乙方应在开票之后【5】个工作日内将发票送达甲方，甲方签收发票的日期为发票的送达日期。</w:t>
      </w:r>
    </w:p>
    <w:p>
      <w:pPr>
        <w:tabs>
          <w:tab w:val="left" w:pos="1554"/>
        </w:tabs>
        <w:spacing w:line="360" w:lineRule="auto"/>
        <w:rPr>
          <w:rFonts w:ascii="宋体" w:hAnsi="宋体" w:cs="宋体"/>
          <w:b/>
          <w:sz w:val="24"/>
        </w:rPr>
      </w:pPr>
      <w:r>
        <w:rPr>
          <w:rFonts w:hint="eastAsia" w:ascii="宋体" w:hAnsi="宋体" w:cs="宋体"/>
          <w:b/>
          <w:sz w:val="24"/>
        </w:rPr>
        <w:t>第六</w:t>
      </w:r>
      <w:r>
        <w:rPr>
          <w:rFonts w:ascii="宋体" w:hAnsi="宋体" w:cs="宋体"/>
          <w:b/>
          <w:sz w:val="24"/>
        </w:rPr>
        <w:t>条、</w:t>
      </w:r>
      <w:r>
        <w:rPr>
          <w:rFonts w:hint="eastAsia" w:ascii="宋体" w:hAnsi="宋体" w:cs="宋体"/>
          <w:b/>
          <w:sz w:val="24"/>
        </w:rPr>
        <w:t>发票开具要求及责任</w:t>
      </w:r>
    </w:p>
    <w:p>
      <w:pPr>
        <w:tabs>
          <w:tab w:val="left" w:pos="1554"/>
        </w:tabs>
        <w:spacing w:line="360" w:lineRule="auto"/>
        <w:ind w:firstLine="420" w:firstLineChars="175"/>
        <w:rPr>
          <w:rFonts w:ascii="宋体" w:hAnsi="宋体" w:cs="宋体"/>
          <w:sz w:val="24"/>
        </w:rPr>
      </w:pPr>
      <w:r>
        <w:rPr>
          <w:rFonts w:hint="eastAsia" w:ascii="宋体" w:hAnsi="宋体" w:cs="宋体"/>
          <w:sz w:val="24"/>
        </w:rPr>
        <w:t>1、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tabs>
          <w:tab w:val="left" w:pos="1554"/>
        </w:tabs>
        <w:snapToGrid w:val="0"/>
        <w:spacing w:line="360" w:lineRule="auto"/>
        <w:ind w:firstLine="480" w:firstLineChars="200"/>
        <w:jc w:val="left"/>
        <w:rPr>
          <w:rFonts w:ascii="宋体" w:hAnsi="宋体" w:cs="宋体"/>
          <w:sz w:val="24"/>
        </w:rPr>
      </w:pPr>
      <w:r>
        <w:rPr>
          <w:rFonts w:hint="eastAsia" w:ascii="宋体" w:hAnsi="宋体" w:cs="宋体"/>
          <w:sz w:val="24"/>
        </w:rPr>
        <w:t>2、</w:t>
      </w:r>
      <w:bookmarkStart w:id="33" w:name="_Toc194313935"/>
      <w:bookmarkStart w:id="34" w:name="_Toc180836388"/>
      <w:bookmarkStart w:id="35" w:name="_Toc194314542"/>
      <w:bookmarkStart w:id="36" w:name="_Toc194316320"/>
      <w:bookmarkStart w:id="37" w:name="_Toc194312538"/>
      <w:bookmarkStart w:id="38" w:name="_Toc194313247"/>
      <w:bookmarkStart w:id="39" w:name="_Toc194374030"/>
      <w:bookmarkStart w:id="40" w:name="_Toc194316939"/>
      <w:bookmarkStart w:id="41" w:name="_Toc276715853"/>
      <w:bookmarkStart w:id="42" w:name="_Toc276715506"/>
      <w:bookmarkStart w:id="43" w:name="_Toc276716055"/>
      <w:bookmarkStart w:id="44" w:name="_Toc194719968"/>
      <w:r>
        <w:rPr>
          <w:rFonts w:hint="eastAsia" w:ascii="宋体" w:hAnsi="宋体" w:cs="宋体"/>
          <w:sz w:val="24"/>
        </w:rPr>
        <w:t>对发票不合规的约定：</w:t>
      </w:r>
    </w:p>
    <w:p>
      <w:pPr>
        <w:tabs>
          <w:tab w:val="left" w:pos="1554"/>
        </w:tabs>
        <w:snapToGrid w:val="0"/>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napToGrid w:val="0"/>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napToGrid w:val="0"/>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cs="宋体"/>
          <w:sz w:val="24"/>
        </w:rPr>
        <w:cr/>
      </w:r>
      <w:r>
        <w:rPr>
          <w:rFonts w:hint="eastAsia" w:ascii="宋体" w:hAnsi="宋体" w:cs="宋体"/>
          <w:sz w:val="24"/>
        </w:rP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pPr>
        <w:tabs>
          <w:tab w:val="left" w:pos="1554"/>
        </w:tabs>
        <w:snapToGrid w:val="0"/>
        <w:spacing w:line="360" w:lineRule="auto"/>
        <w:ind w:firstLine="480" w:firstLineChars="200"/>
        <w:jc w:val="left"/>
        <w:rPr>
          <w:rFonts w:ascii="宋体" w:hAnsi="宋体" w:cs="宋体"/>
          <w:sz w:val="24"/>
        </w:rPr>
      </w:pPr>
      <w:r>
        <w:rPr>
          <w:rFonts w:hint="eastAsia" w:ascii="宋体" w:hAnsi="宋体" w:cs="宋体"/>
          <w:sz w:val="24"/>
        </w:rPr>
        <w:t>3、其它税务风险的合同约定</w:t>
      </w:r>
    </w:p>
    <w:p>
      <w:pPr>
        <w:tabs>
          <w:tab w:val="left" w:pos="1554"/>
        </w:tabs>
        <w:snapToGrid w:val="0"/>
        <w:spacing w:line="360" w:lineRule="auto"/>
        <w:ind w:firstLine="480" w:firstLineChars="200"/>
        <w:jc w:val="left"/>
        <w:rPr>
          <w:rFonts w:ascii="宋体" w:hAnsi="宋体" w:cs="宋体"/>
          <w:sz w:val="24"/>
        </w:rPr>
      </w:pPr>
      <w:r>
        <w:rPr>
          <w:rFonts w:hint="eastAsia" w:ascii="宋体" w:hAnsi="宋体" w:cs="宋体"/>
          <w:sz w:val="24"/>
        </w:rPr>
        <w:t>3.1如果甲方丢失增值税专用发票联和抵扣联，乙方应向甲方提供专用发票记账联复印件，并加盖乙方发票专用章。</w:t>
      </w:r>
    </w:p>
    <w:p>
      <w:pPr>
        <w:tabs>
          <w:tab w:val="left" w:pos="1554"/>
        </w:tabs>
        <w:snapToGrid w:val="0"/>
        <w:spacing w:line="360" w:lineRule="auto"/>
        <w:ind w:firstLine="480" w:firstLineChars="200"/>
        <w:jc w:val="left"/>
        <w:rPr>
          <w:rFonts w:ascii="宋体" w:hAnsi="宋体" w:cs="宋体"/>
          <w:sz w:val="24"/>
        </w:rPr>
      </w:pPr>
      <w:r>
        <w:rPr>
          <w:rFonts w:hint="eastAsia" w:ascii="宋体" w:hAnsi="宋体" w:cs="宋体"/>
          <w:sz w:val="24"/>
        </w:rPr>
        <w:t>3.2如果获得开具的汇总专用发票，则乙方应提供其防伪税控系统开具的《销售货物或者提供应税劳务清单》，并加盖发票专用章。</w:t>
      </w:r>
    </w:p>
    <w:p>
      <w:pPr>
        <w:tabs>
          <w:tab w:val="left" w:pos="1554"/>
        </w:tabs>
        <w:spacing w:line="360" w:lineRule="auto"/>
        <w:rPr>
          <w:rFonts w:ascii="宋体" w:hAnsi="宋体" w:cs="宋体"/>
          <w:b/>
          <w:sz w:val="24"/>
        </w:rPr>
      </w:pPr>
      <w:r>
        <w:rPr>
          <w:rFonts w:hint="eastAsia" w:ascii="宋体" w:hAnsi="宋体" w:cs="宋体"/>
          <w:b/>
          <w:sz w:val="24"/>
        </w:rPr>
        <w:t>第七条  甲方责任</w:t>
      </w:r>
      <w:bookmarkEnd w:id="33"/>
      <w:bookmarkEnd w:id="34"/>
      <w:bookmarkEnd w:id="35"/>
      <w:bookmarkEnd w:id="36"/>
      <w:bookmarkEnd w:id="37"/>
      <w:bookmarkEnd w:id="38"/>
      <w:bookmarkEnd w:id="39"/>
      <w:bookmarkEnd w:id="40"/>
      <w:bookmarkEnd w:id="41"/>
      <w:bookmarkEnd w:id="42"/>
      <w:bookmarkEnd w:id="43"/>
      <w:bookmarkEnd w:id="44"/>
    </w:p>
    <w:p>
      <w:pPr>
        <w:spacing w:line="360" w:lineRule="auto"/>
        <w:ind w:firstLine="420" w:firstLineChars="175"/>
        <w:rPr>
          <w:rFonts w:ascii="宋体" w:hAnsi="宋体" w:cs="宋体"/>
          <w:color w:val="000000"/>
          <w:sz w:val="24"/>
        </w:rPr>
      </w:pPr>
      <w:r>
        <w:rPr>
          <w:rFonts w:hint="eastAsia" w:ascii="宋体" w:hAnsi="宋体" w:cs="宋体"/>
          <w:color w:val="000000"/>
          <w:sz w:val="24"/>
        </w:rPr>
        <w:t>1.甲方应按合同约定时间支付乙方相应合同款项。</w:t>
      </w:r>
    </w:p>
    <w:p>
      <w:pPr>
        <w:spacing w:line="360" w:lineRule="auto"/>
        <w:ind w:firstLine="420" w:firstLineChars="175"/>
        <w:rPr>
          <w:rFonts w:ascii="宋体" w:hAnsi="宋体" w:cs="宋体"/>
          <w:color w:val="000000"/>
          <w:sz w:val="24"/>
        </w:rPr>
      </w:pPr>
      <w:r>
        <w:rPr>
          <w:rFonts w:hint="eastAsia" w:ascii="宋体" w:hAnsi="宋体" w:cs="宋体"/>
          <w:color w:val="000000"/>
          <w:sz w:val="24"/>
        </w:rPr>
        <w:t>2. 负责向乙方提供活动书面订单。</w:t>
      </w:r>
    </w:p>
    <w:p>
      <w:pPr>
        <w:spacing w:line="360" w:lineRule="auto"/>
        <w:rPr>
          <w:rFonts w:ascii="宋体" w:hAnsi="宋体" w:cs="宋体"/>
          <w:b/>
          <w:bCs/>
          <w:color w:val="000000"/>
          <w:sz w:val="24"/>
        </w:rPr>
      </w:pPr>
      <w:r>
        <w:rPr>
          <w:rFonts w:hint="eastAsia" w:ascii="宋体" w:hAnsi="宋体" w:cs="宋体"/>
          <w:b/>
          <w:bCs/>
          <w:color w:val="000000"/>
          <w:sz w:val="24"/>
        </w:rPr>
        <w:t>第八条  履约期限</w:t>
      </w:r>
    </w:p>
    <w:p>
      <w:pPr>
        <w:spacing w:line="360" w:lineRule="auto"/>
        <w:rPr>
          <w:rFonts w:ascii="宋体" w:hAnsi="宋体" w:cs="宋体"/>
          <w:color w:val="000000"/>
          <w:sz w:val="24"/>
        </w:rPr>
      </w:pPr>
      <w:r>
        <w:rPr>
          <w:rFonts w:hint="eastAsia" w:ascii="宋体" w:hAnsi="宋体" w:cs="宋体"/>
          <w:color w:val="000000"/>
          <w:sz w:val="24"/>
        </w:rPr>
        <w:t>合同履行期限从20</w:t>
      </w:r>
      <w:r>
        <w:rPr>
          <w:rFonts w:hint="eastAsia" w:ascii="宋体" w:hAnsi="宋体" w:cs="宋体"/>
          <w:color w:val="000000"/>
          <w:sz w:val="24"/>
          <w:u w:val="single"/>
        </w:rPr>
        <w:t xml:space="preserve"> </w:t>
      </w:r>
      <w:r>
        <w:rPr>
          <w:rFonts w:ascii="宋体" w:hAnsi="宋体" w:cs="宋体"/>
          <w:color w:val="000000"/>
          <w:sz w:val="24"/>
          <w:u w:val="single"/>
        </w:rPr>
        <w:t>21</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ascii="宋体" w:hAnsi="宋体" w:cs="宋体"/>
          <w:color w:val="000000"/>
          <w:sz w:val="24"/>
          <w:u w:val="single"/>
        </w:rPr>
        <w:t>3</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ascii="宋体" w:hAnsi="宋体" w:cs="宋体"/>
          <w:color w:val="000000"/>
          <w:sz w:val="24"/>
          <w:u w:val="single"/>
        </w:rPr>
        <w:t>20</w:t>
      </w:r>
      <w:r>
        <w:rPr>
          <w:rFonts w:hint="eastAsia" w:ascii="宋体" w:hAnsi="宋体" w:cs="宋体"/>
          <w:color w:val="000000"/>
          <w:sz w:val="24"/>
          <w:u w:val="single"/>
        </w:rPr>
        <w:t xml:space="preserve"> </w:t>
      </w:r>
      <w:r>
        <w:rPr>
          <w:rFonts w:hint="eastAsia" w:ascii="宋体" w:hAnsi="宋体" w:cs="宋体"/>
          <w:color w:val="000000"/>
          <w:sz w:val="24"/>
        </w:rPr>
        <w:t>日至20</w:t>
      </w:r>
      <w:r>
        <w:rPr>
          <w:rFonts w:hint="eastAsia" w:ascii="宋体" w:hAnsi="宋体" w:cs="宋体"/>
          <w:color w:val="000000"/>
          <w:sz w:val="24"/>
          <w:u w:val="single"/>
        </w:rPr>
        <w:t xml:space="preserve"> </w:t>
      </w:r>
      <w:r>
        <w:rPr>
          <w:rFonts w:ascii="宋体" w:hAnsi="宋体" w:cs="宋体"/>
          <w:color w:val="000000"/>
          <w:sz w:val="24"/>
          <w:u w:val="single"/>
        </w:rPr>
        <w:t>22</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ascii="宋体" w:hAnsi="宋体" w:cs="宋体"/>
          <w:color w:val="000000"/>
          <w:sz w:val="24"/>
          <w:u w:val="single"/>
        </w:rPr>
        <w:t>3</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ascii="宋体" w:hAnsi="宋体" w:cs="宋体"/>
          <w:color w:val="000000"/>
          <w:sz w:val="24"/>
          <w:u w:val="single"/>
        </w:rPr>
        <w:t>20</w:t>
      </w:r>
      <w:r>
        <w:rPr>
          <w:rFonts w:hint="eastAsia" w:ascii="宋体" w:hAnsi="宋体" w:cs="宋体"/>
          <w:color w:val="000000"/>
          <w:sz w:val="24"/>
          <w:u w:val="single"/>
        </w:rPr>
        <w:t xml:space="preserve"> </w:t>
      </w:r>
      <w:r>
        <w:rPr>
          <w:rFonts w:hint="eastAsia" w:ascii="宋体" w:hAnsi="宋体" w:cs="宋体"/>
          <w:color w:val="000000"/>
          <w:sz w:val="24"/>
        </w:rPr>
        <w:t>日止，履约期间，当甲方有实质性供货需求时按本协议履行。</w:t>
      </w:r>
    </w:p>
    <w:p>
      <w:pPr>
        <w:snapToGrid w:val="0"/>
        <w:spacing w:line="360" w:lineRule="auto"/>
        <w:rPr>
          <w:rFonts w:ascii="宋体" w:hAnsi="宋体"/>
          <w:b/>
          <w:bCs/>
          <w:sz w:val="24"/>
        </w:rPr>
      </w:pPr>
      <w:r>
        <w:rPr>
          <w:rFonts w:hint="eastAsia" w:ascii="宋体" w:hAnsi="宋体"/>
          <w:b/>
          <w:bCs/>
          <w:sz w:val="24"/>
        </w:rPr>
        <w:t>第九条、送达条款</w:t>
      </w:r>
    </w:p>
    <w:p>
      <w:pPr>
        <w:snapToGrid w:val="0"/>
        <w:spacing w:line="360" w:lineRule="auto"/>
        <w:rPr>
          <w:rFonts w:ascii="宋体" w:hAnsi="宋体"/>
          <w:sz w:val="24"/>
        </w:rPr>
      </w:pPr>
      <w:r>
        <w:rPr>
          <w:rFonts w:hint="eastAsia" w:ascii="宋体" w:hAnsi="宋体"/>
          <w:sz w:val="24"/>
        </w:rPr>
        <w:t>甲乙双方明确送达信息如下：</w:t>
      </w:r>
    </w:p>
    <w:p>
      <w:pPr>
        <w:snapToGrid w:val="0"/>
        <w:spacing w:line="360" w:lineRule="auto"/>
        <w:rPr>
          <w:rFonts w:ascii="宋体" w:hAnsi="宋体"/>
          <w:sz w:val="24"/>
        </w:rPr>
      </w:pPr>
      <w:r>
        <w:rPr>
          <w:rFonts w:hint="eastAsia" w:ascii="宋体" w:hAnsi="宋体"/>
          <w:sz w:val="24"/>
        </w:rPr>
        <w:t>甲方确认的送达信息为：</w:t>
      </w:r>
    </w:p>
    <w:p>
      <w:pPr>
        <w:snapToGrid w:val="0"/>
        <w:spacing w:line="360" w:lineRule="auto"/>
        <w:ind w:firstLine="480" w:firstLineChars="200"/>
        <w:jc w:val="left"/>
        <w:rPr>
          <w:rFonts w:ascii="宋体" w:hAnsi="宋体"/>
          <w:sz w:val="24"/>
        </w:rPr>
      </w:pPr>
      <w:r>
        <w:rPr>
          <w:rFonts w:hint="eastAsia" w:ascii="宋体" w:hAnsi="宋体"/>
          <w:sz w:val="24"/>
        </w:rPr>
        <w:t>送达地址：洛阳市栾川县湾滩村河北路1号</w:t>
      </w:r>
    </w:p>
    <w:p>
      <w:pPr>
        <w:snapToGrid w:val="0"/>
        <w:spacing w:line="360" w:lineRule="auto"/>
        <w:ind w:firstLine="480" w:firstLineChars="200"/>
        <w:jc w:val="left"/>
        <w:rPr>
          <w:rFonts w:ascii="宋体" w:hAnsi="宋体"/>
          <w:sz w:val="24"/>
        </w:rPr>
      </w:pPr>
      <w:r>
        <w:rPr>
          <w:rFonts w:hint="eastAsia" w:ascii="宋体" w:hAnsi="宋体"/>
          <w:sz w:val="24"/>
        </w:rPr>
        <w:t xml:space="preserve">联系人及联系方式：0379-66708888 </w:t>
      </w:r>
    </w:p>
    <w:p>
      <w:pPr>
        <w:snapToGrid w:val="0"/>
        <w:spacing w:line="360" w:lineRule="auto"/>
        <w:rPr>
          <w:rFonts w:ascii="宋体" w:hAnsi="宋体"/>
          <w:sz w:val="24"/>
        </w:rPr>
      </w:pPr>
      <w:r>
        <w:rPr>
          <w:rFonts w:hint="eastAsia" w:ascii="宋体" w:hAnsi="宋体"/>
          <w:sz w:val="24"/>
        </w:rPr>
        <w:t>乙方确认的送达信息为：</w:t>
      </w:r>
    </w:p>
    <w:p>
      <w:pPr>
        <w:snapToGrid w:val="0"/>
        <w:spacing w:line="360" w:lineRule="auto"/>
        <w:ind w:firstLine="480"/>
        <w:rPr>
          <w:rFonts w:ascii="宋体" w:hAnsi="宋体"/>
          <w:sz w:val="24"/>
        </w:rPr>
      </w:pPr>
      <w:r>
        <w:rPr>
          <w:rFonts w:hint="eastAsia" w:ascii="宋体" w:hAnsi="宋体"/>
          <w:sz w:val="24"/>
        </w:rPr>
        <w:t>送达地址：洛阳市洛龙区关林西路8号中</w:t>
      </w:r>
      <w:r>
        <w:rPr>
          <w:rFonts w:ascii="宋体" w:hAnsi="宋体"/>
          <w:sz w:val="24"/>
        </w:rPr>
        <w:t>浩</w:t>
      </w:r>
      <w:r>
        <w:rPr>
          <w:rFonts w:hint="eastAsia" w:ascii="宋体" w:hAnsi="宋体"/>
          <w:sz w:val="24"/>
        </w:rPr>
        <w:t>德</w:t>
      </w:r>
      <w:r>
        <w:rPr>
          <w:rFonts w:ascii="宋体" w:hAnsi="宋体"/>
          <w:sz w:val="24"/>
        </w:rPr>
        <w:t>集团二楼</w:t>
      </w:r>
    </w:p>
    <w:p>
      <w:pPr>
        <w:snapToGrid w:val="0"/>
        <w:spacing w:line="360" w:lineRule="auto"/>
        <w:ind w:firstLine="480" w:firstLineChars="200"/>
        <w:rPr>
          <w:rFonts w:ascii="宋体" w:hAnsi="宋体"/>
          <w:sz w:val="24"/>
        </w:rPr>
      </w:pPr>
      <w:r>
        <w:rPr>
          <w:rFonts w:hint="eastAsia" w:ascii="宋体" w:hAnsi="宋体"/>
          <w:sz w:val="24"/>
        </w:rPr>
        <w:t>联系人及联系方式：张</w:t>
      </w:r>
      <w:r>
        <w:rPr>
          <w:rFonts w:ascii="宋体" w:hAnsi="宋体"/>
          <w:sz w:val="24"/>
        </w:rPr>
        <w:t>俊侠</w:t>
      </w:r>
      <w:r>
        <w:rPr>
          <w:rFonts w:hint="eastAsia" w:ascii="宋体" w:hAnsi="宋体"/>
          <w:sz w:val="24"/>
        </w:rPr>
        <w:t xml:space="preserve"> 18639272833</w:t>
      </w:r>
    </w:p>
    <w:p>
      <w:pPr>
        <w:snapToGrid w:val="0"/>
        <w:spacing w:line="360" w:lineRule="auto"/>
        <w:ind w:firstLine="47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outlineLvl w:val="2"/>
        <w:rPr>
          <w:rFonts w:ascii="宋体" w:hAnsi="宋体" w:cs="宋体"/>
          <w:b/>
          <w:sz w:val="24"/>
        </w:rPr>
      </w:pPr>
      <w:bookmarkStart w:id="45" w:name="_Toc180836389"/>
      <w:bookmarkStart w:id="46" w:name="_Toc194316321"/>
      <w:bookmarkStart w:id="47" w:name="_Toc194314543"/>
      <w:bookmarkStart w:id="48" w:name="_Toc276715507"/>
      <w:bookmarkStart w:id="49" w:name="_Toc276715854"/>
      <w:bookmarkStart w:id="50" w:name="_Toc194719969"/>
      <w:bookmarkStart w:id="51" w:name="_Toc194316940"/>
      <w:bookmarkStart w:id="52" w:name="_Toc194313248"/>
      <w:bookmarkStart w:id="53" w:name="_Toc194374031"/>
      <w:bookmarkStart w:id="54" w:name="_Toc194313936"/>
      <w:bookmarkStart w:id="55" w:name="_Toc194312539"/>
      <w:bookmarkStart w:id="56" w:name="_Toc276716056"/>
      <w:r>
        <w:rPr>
          <w:rFonts w:hint="eastAsia" w:ascii="宋体" w:hAnsi="宋体" w:cs="宋体"/>
          <w:b/>
          <w:sz w:val="24"/>
        </w:rPr>
        <w:t xml:space="preserve">第十条  </w:t>
      </w:r>
      <w:bookmarkEnd w:id="45"/>
      <w:bookmarkEnd w:id="46"/>
      <w:bookmarkEnd w:id="47"/>
      <w:bookmarkEnd w:id="48"/>
      <w:bookmarkEnd w:id="49"/>
      <w:bookmarkEnd w:id="50"/>
      <w:bookmarkEnd w:id="51"/>
      <w:bookmarkEnd w:id="52"/>
      <w:bookmarkEnd w:id="53"/>
      <w:bookmarkEnd w:id="54"/>
      <w:bookmarkEnd w:id="55"/>
      <w:bookmarkEnd w:id="56"/>
      <w:r>
        <w:rPr>
          <w:rFonts w:hint="eastAsia" w:ascii="宋体" w:hAnsi="宋体" w:cs="宋体"/>
          <w:b/>
          <w:sz w:val="24"/>
        </w:rPr>
        <w:t>其他约定</w:t>
      </w:r>
    </w:p>
    <w:p>
      <w:pPr>
        <w:spacing w:line="360" w:lineRule="auto"/>
        <w:ind w:firstLine="420" w:firstLineChars="175"/>
        <w:rPr>
          <w:rFonts w:ascii="宋体" w:hAnsi="宋体" w:cs="宋体"/>
          <w:sz w:val="24"/>
        </w:rPr>
      </w:pPr>
      <w:r>
        <w:rPr>
          <w:rFonts w:hint="eastAsia" w:ascii="宋体" w:hAnsi="宋体" w:cs="宋体"/>
          <w:sz w:val="24"/>
        </w:rPr>
        <w:t>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numPr>
          <w:ilvl w:val="0"/>
          <w:numId w:val="1"/>
        </w:numPr>
        <w:tabs>
          <w:tab w:val="left" w:pos="464"/>
        </w:tabs>
        <w:spacing w:line="360" w:lineRule="auto"/>
        <w:ind w:left="0" w:firstLine="0"/>
        <w:rPr>
          <w:rFonts w:ascii="宋体" w:hAnsi="宋体"/>
          <w:sz w:val="24"/>
        </w:rPr>
      </w:pPr>
      <w:r>
        <w:rPr>
          <w:rFonts w:hint="eastAsia" w:ascii="宋体" w:hAnsi="宋体"/>
          <w:sz w:val="24"/>
        </w:rPr>
        <w:t>本合同一式陆份，甲方执伍份，乙方执壹份，各具同等法律效力，自甲、乙双方签字或盖章之日起生效。</w:t>
      </w:r>
    </w:p>
    <w:p>
      <w:pPr>
        <w:numPr>
          <w:ilvl w:val="0"/>
          <w:numId w:val="1"/>
        </w:numPr>
        <w:tabs>
          <w:tab w:val="left" w:pos="464"/>
        </w:tabs>
        <w:spacing w:line="360" w:lineRule="auto"/>
        <w:ind w:left="0" w:firstLine="0"/>
        <w:rPr>
          <w:rFonts w:ascii="宋体" w:hAnsi="宋体"/>
          <w:sz w:val="24"/>
        </w:rPr>
      </w:pPr>
      <w:r>
        <w:rPr>
          <w:rFonts w:hint="eastAsia" w:ascii="宋体" w:hAnsi="宋体"/>
          <w:sz w:val="24"/>
        </w:rPr>
        <w:t>本合同管辖地法院为合同签订地（河南省洛阳市洛龙区开元大道1号开元壹号营销中心售楼部）人民法院。</w:t>
      </w:r>
    </w:p>
    <w:p>
      <w:pPr>
        <w:tabs>
          <w:tab w:val="left" w:pos="464"/>
        </w:tabs>
        <w:spacing w:line="360" w:lineRule="auto"/>
        <w:rPr>
          <w:rFonts w:ascii="宋体" w:hAnsi="宋体"/>
          <w:b/>
          <w:bCs/>
          <w:sz w:val="24"/>
        </w:rPr>
      </w:pPr>
      <w:r>
        <w:rPr>
          <w:rFonts w:hint="eastAsia" w:ascii="宋体" w:hAnsi="宋体"/>
          <w:b/>
          <w:bCs/>
          <w:sz w:val="24"/>
        </w:rPr>
        <w:t>第十一条   合同附件</w:t>
      </w:r>
    </w:p>
    <w:p>
      <w:pPr>
        <w:tabs>
          <w:tab w:val="left" w:pos="464"/>
        </w:tabs>
        <w:spacing w:line="360" w:lineRule="auto"/>
        <w:rPr>
          <w:rFonts w:ascii="宋体" w:hAnsi="宋体"/>
          <w:sz w:val="24"/>
        </w:rPr>
      </w:pPr>
      <w:r>
        <w:rPr>
          <w:rFonts w:hint="eastAsia" w:ascii="宋体" w:hAnsi="宋体"/>
          <w:sz w:val="24"/>
        </w:rPr>
        <w:t>附件一 《栾川山水文苑项目2021年度营销活动物料报价表》.</w:t>
      </w:r>
    </w:p>
    <w:p>
      <w:pPr>
        <w:spacing w:line="360" w:lineRule="auto"/>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snapToGrid w:val="0"/>
        <w:spacing w:line="360" w:lineRule="auto"/>
        <w:jc w:val="left"/>
        <w:rPr>
          <w:rFonts w:ascii="宋体" w:hAnsi="宋体" w:cs="宋体"/>
          <w:kern w:val="0"/>
          <w:sz w:val="24"/>
        </w:rPr>
      </w:pPr>
      <w:r>
        <w:rPr>
          <w:rFonts w:ascii="宋体" w:hAnsi="宋体" w:cs="宋体"/>
          <w:kern w:val="0"/>
          <w:sz w:val="24"/>
        </w:rPr>
        <w:t>甲方：</w:t>
      </w:r>
      <w:r>
        <w:rPr>
          <w:rFonts w:hint="eastAsia" w:ascii="宋体" w:hAnsi="宋体" w:cs="宋体"/>
          <w:kern w:val="0"/>
          <w:sz w:val="24"/>
        </w:rPr>
        <w:t>栾川县浩德颐康文旅有限公司</w:t>
      </w:r>
    </w:p>
    <w:p>
      <w:pPr>
        <w:widowControl/>
        <w:snapToGrid w:val="0"/>
        <w:spacing w:line="360" w:lineRule="auto"/>
        <w:jc w:val="left"/>
        <w:rPr>
          <w:rFonts w:ascii="宋体" w:hAnsi="宋体" w:cs="宋体"/>
          <w:kern w:val="0"/>
          <w:sz w:val="24"/>
        </w:rPr>
      </w:pPr>
      <w:r>
        <w:rPr>
          <w:rFonts w:ascii="宋体" w:hAnsi="宋体" w:cs="宋体"/>
          <w:kern w:val="0"/>
          <w:sz w:val="24"/>
        </w:rPr>
        <w:t>法人代表：</w:t>
      </w:r>
    </w:p>
    <w:p>
      <w:pPr>
        <w:widowControl/>
        <w:snapToGrid w:val="0"/>
        <w:spacing w:line="360" w:lineRule="auto"/>
        <w:jc w:val="left"/>
        <w:rPr>
          <w:rFonts w:ascii="宋体" w:hAnsi="宋体" w:cs="宋体"/>
          <w:kern w:val="0"/>
          <w:sz w:val="24"/>
        </w:rPr>
      </w:pPr>
      <w:r>
        <w:rPr>
          <w:rFonts w:ascii="宋体" w:hAnsi="宋体" w:cs="宋体"/>
          <w:kern w:val="0"/>
          <w:sz w:val="24"/>
        </w:rPr>
        <w:t>或授权委托人：</w:t>
      </w:r>
      <w:r>
        <w:rPr>
          <w:rFonts w:hint="eastAsia" w:ascii="宋体" w:hAnsi="宋体" w:cs="宋体"/>
          <w:kern w:val="0"/>
          <w:sz w:val="24"/>
        </w:rPr>
        <w:t xml:space="preserve"> </w:t>
      </w:r>
    </w:p>
    <w:p>
      <w:pPr>
        <w:widowControl/>
        <w:snapToGrid w:val="0"/>
        <w:spacing w:line="360" w:lineRule="auto"/>
        <w:jc w:val="left"/>
        <w:rPr>
          <w:rFonts w:ascii="宋体" w:hAnsi="宋体" w:cs="宋体"/>
          <w:kern w:val="0"/>
          <w:sz w:val="24"/>
        </w:rPr>
      </w:pPr>
      <w:r>
        <w:rPr>
          <w:rFonts w:ascii="宋体" w:hAnsi="宋体" w:cs="宋体"/>
          <w:kern w:val="0"/>
          <w:sz w:val="24"/>
        </w:rPr>
        <w:t>税号：</w:t>
      </w:r>
      <w:r>
        <w:rPr>
          <w:rFonts w:hint="eastAsia" w:ascii="宋体" w:hAnsi="宋体" w:cs="宋体"/>
          <w:kern w:val="0"/>
          <w:sz w:val="24"/>
        </w:rPr>
        <w:t xml:space="preserve"> </w:t>
      </w:r>
      <w:r>
        <w:rPr>
          <w:rFonts w:ascii="宋体" w:hAnsi="宋体" w:cs="宋体"/>
          <w:kern w:val="0"/>
          <w:sz w:val="24"/>
        </w:rPr>
        <w:t>91410 324MA 9FJUR UXE</w:t>
      </w:r>
    </w:p>
    <w:p>
      <w:pPr>
        <w:widowControl/>
        <w:snapToGrid w:val="0"/>
        <w:spacing w:line="360" w:lineRule="auto"/>
        <w:jc w:val="left"/>
        <w:rPr>
          <w:rFonts w:ascii="宋体" w:hAnsi="宋体" w:cs="宋体"/>
          <w:kern w:val="0"/>
          <w:sz w:val="24"/>
        </w:rPr>
      </w:pPr>
      <w:r>
        <w:rPr>
          <w:rFonts w:ascii="宋体" w:hAnsi="宋体" w:cs="宋体"/>
          <w:kern w:val="0"/>
          <w:sz w:val="24"/>
        </w:rPr>
        <w:t>账户：66616011400000260</w:t>
      </w:r>
    </w:p>
    <w:p>
      <w:pPr>
        <w:widowControl/>
        <w:snapToGrid w:val="0"/>
        <w:spacing w:line="360" w:lineRule="auto"/>
        <w:jc w:val="left"/>
        <w:rPr>
          <w:rFonts w:ascii="宋体" w:hAnsi="宋体" w:cs="宋体"/>
          <w:kern w:val="0"/>
          <w:sz w:val="24"/>
        </w:rPr>
      </w:pPr>
      <w:r>
        <w:rPr>
          <w:rFonts w:ascii="宋体" w:hAnsi="宋体" w:cs="宋体"/>
          <w:kern w:val="0"/>
          <w:sz w:val="24"/>
        </w:rPr>
        <w:t>开户行：</w:t>
      </w:r>
      <w:r>
        <w:rPr>
          <w:rFonts w:hint="eastAsia" w:ascii="宋体" w:hAnsi="宋体" w:cs="宋体"/>
          <w:kern w:val="0"/>
          <w:sz w:val="24"/>
        </w:rPr>
        <w:t>河南栾川农村商业银行股份有限公司君山支行</w:t>
      </w:r>
    </w:p>
    <w:p>
      <w:pPr>
        <w:widowControl/>
        <w:spacing w:line="360" w:lineRule="auto"/>
        <w:jc w:val="left"/>
        <w:rPr>
          <w:rFonts w:ascii="宋体" w:hAnsi="宋体" w:cs="宋体"/>
          <w:kern w:val="0"/>
          <w:sz w:val="24"/>
        </w:rPr>
      </w:pPr>
      <w:r>
        <w:rPr>
          <w:rFonts w:ascii="宋体" w:hAnsi="宋体" w:cs="宋体"/>
          <w:kern w:val="0"/>
          <w:sz w:val="24"/>
        </w:rPr>
        <w:t>日期：2021</w:t>
      </w:r>
      <w:r>
        <w:rPr>
          <w:rFonts w:hint="eastAsia" w:ascii="宋体" w:hAnsi="宋体" w:cs="宋体"/>
          <w:kern w:val="0"/>
          <w:sz w:val="24"/>
        </w:rPr>
        <w:t>年</w:t>
      </w:r>
      <w:r>
        <w:rPr>
          <w:rFonts w:ascii="宋体" w:hAnsi="宋体" w:cs="宋体"/>
          <w:kern w:val="0"/>
          <w:sz w:val="24"/>
        </w:rPr>
        <w:t>3</w:t>
      </w:r>
      <w:r>
        <w:rPr>
          <w:rFonts w:hint="eastAsia" w:ascii="宋体" w:hAnsi="宋体" w:cs="宋体"/>
          <w:kern w:val="0"/>
          <w:sz w:val="24"/>
        </w:rPr>
        <w:t>月</w:t>
      </w:r>
    </w:p>
    <w:p>
      <w:pPr>
        <w:widowControl/>
        <w:spacing w:line="360" w:lineRule="auto"/>
        <w:jc w:val="left"/>
        <w:rPr>
          <w:rFonts w:ascii="宋体" w:hAnsi="宋体" w:cs="宋体"/>
          <w:kern w:val="0"/>
          <w:sz w:val="24"/>
        </w:rPr>
      </w:pPr>
      <w:r>
        <w:rPr>
          <w:rFonts w:ascii="宋体" w:hAnsi="宋体" w:cs="宋体"/>
          <w:kern w:val="0"/>
          <w:sz w:val="24"/>
        </w:rPr>
        <w:t>乙方：</w:t>
      </w:r>
      <w:r>
        <w:rPr>
          <w:rFonts w:hint="eastAsia" w:ascii="宋体" w:hAnsi="宋体" w:cs="宋体"/>
          <w:kern w:val="0"/>
          <w:sz w:val="24"/>
        </w:rPr>
        <w:t>河南浩德融媒文化传播有限公司</w:t>
      </w:r>
    </w:p>
    <w:p>
      <w:pPr>
        <w:widowControl/>
        <w:spacing w:line="360" w:lineRule="auto"/>
        <w:jc w:val="left"/>
        <w:rPr>
          <w:rFonts w:ascii="宋体" w:hAnsi="宋体" w:cs="宋体"/>
          <w:kern w:val="0"/>
          <w:sz w:val="24"/>
        </w:rPr>
      </w:pPr>
      <w:r>
        <w:rPr>
          <w:rFonts w:ascii="宋体" w:hAnsi="宋体" w:cs="宋体"/>
          <w:kern w:val="0"/>
          <w:sz w:val="24"/>
        </w:rPr>
        <w:t>法人代表：</w:t>
      </w:r>
    </w:p>
    <w:p>
      <w:pPr>
        <w:widowControl/>
        <w:spacing w:line="360" w:lineRule="auto"/>
        <w:jc w:val="left"/>
        <w:rPr>
          <w:rFonts w:ascii="宋体" w:hAnsi="宋体" w:cs="宋体"/>
          <w:kern w:val="0"/>
          <w:sz w:val="24"/>
        </w:rPr>
      </w:pPr>
      <w:r>
        <w:rPr>
          <w:rFonts w:ascii="宋体" w:hAnsi="宋体" w:cs="宋体"/>
          <w:kern w:val="0"/>
          <w:sz w:val="24"/>
        </w:rPr>
        <w:t>或授权委托人：</w:t>
      </w:r>
      <w:r>
        <w:rPr>
          <w:rFonts w:hint="eastAsia" w:ascii="宋体" w:hAnsi="宋体" w:cs="宋体"/>
          <w:kern w:val="0"/>
          <w:sz w:val="24"/>
        </w:rPr>
        <w:t>李</w:t>
      </w:r>
      <w:r>
        <w:rPr>
          <w:rFonts w:ascii="宋体" w:hAnsi="宋体" w:cs="宋体"/>
          <w:kern w:val="0"/>
          <w:sz w:val="24"/>
        </w:rPr>
        <w:t>雪萍</w:t>
      </w:r>
    </w:p>
    <w:p>
      <w:pPr>
        <w:widowControl/>
        <w:spacing w:line="360" w:lineRule="auto"/>
        <w:jc w:val="left"/>
        <w:rPr>
          <w:rFonts w:ascii="宋体" w:hAnsi="宋体" w:cs="宋体"/>
          <w:kern w:val="0"/>
          <w:sz w:val="24"/>
        </w:rPr>
      </w:pPr>
      <w:r>
        <w:rPr>
          <w:rFonts w:ascii="宋体" w:hAnsi="宋体" w:cs="宋体"/>
          <w:kern w:val="0"/>
          <w:sz w:val="24"/>
        </w:rPr>
        <w:t>税号：91410307MA43U98D2X</w:t>
      </w:r>
    </w:p>
    <w:p>
      <w:pPr>
        <w:widowControl/>
        <w:spacing w:line="360" w:lineRule="auto"/>
        <w:jc w:val="left"/>
        <w:rPr>
          <w:rFonts w:ascii="宋体" w:hAnsi="宋体" w:cs="宋体"/>
          <w:kern w:val="0"/>
          <w:sz w:val="24"/>
        </w:rPr>
      </w:pPr>
      <w:r>
        <w:rPr>
          <w:rFonts w:ascii="宋体" w:hAnsi="宋体" w:cs="宋体"/>
          <w:kern w:val="0"/>
          <w:sz w:val="24"/>
        </w:rPr>
        <w:t>账户：4130 6960 0018 8000 4997 6</w:t>
      </w:r>
    </w:p>
    <w:p>
      <w:pPr>
        <w:widowControl/>
        <w:spacing w:line="360" w:lineRule="auto"/>
        <w:jc w:val="left"/>
        <w:rPr>
          <w:rFonts w:ascii="宋体" w:hAnsi="宋体" w:cs="宋体"/>
          <w:kern w:val="0"/>
          <w:sz w:val="24"/>
        </w:rPr>
      </w:pPr>
      <w:r>
        <w:rPr>
          <w:rFonts w:ascii="宋体" w:hAnsi="宋体" w:cs="宋体"/>
          <w:kern w:val="0"/>
          <w:sz w:val="24"/>
        </w:rPr>
        <w:t>开户行：</w:t>
      </w:r>
      <w:r>
        <w:rPr>
          <w:rFonts w:hint="eastAsia" w:ascii="宋体" w:hAnsi="宋体" w:cs="宋体"/>
          <w:kern w:val="0"/>
          <w:sz w:val="24"/>
        </w:rPr>
        <w:t>交通银行洛阳分行营业部</w:t>
      </w:r>
    </w:p>
    <w:p>
      <w:pPr>
        <w:widowControl/>
        <w:spacing w:line="360" w:lineRule="auto"/>
        <w:jc w:val="left"/>
        <w:rPr>
          <w:rFonts w:ascii="宋体" w:hAnsi="宋体" w:cs="宋体"/>
          <w:kern w:val="0"/>
          <w:sz w:val="24"/>
        </w:rPr>
      </w:pPr>
      <w:r>
        <w:rPr>
          <w:rFonts w:ascii="宋体" w:hAnsi="宋体" w:cs="宋体"/>
          <w:kern w:val="0"/>
          <w:sz w:val="24"/>
        </w:rPr>
        <w:t>日期</w:t>
      </w:r>
      <w:r>
        <w:rPr>
          <w:rFonts w:hint="eastAsia" w:ascii="宋体" w:hAnsi="宋体" w:cs="宋体"/>
          <w:kern w:val="0"/>
          <w:sz w:val="24"/>
        </w:rPr>
        <w:t>：</w:t>
      </w:r>
      <w:r>
        <w:rPr>
          <w:rFonts w:ascii="宋体" w:hAnsi="宋体" w:cs="宋体"/>
          <w:kern w:val="0"/>
          <w:sz w:val="24"/>
        </w:rPr>
        <w:t>2021</w:t>
      </w:r>
      <w:r>
        <w:rPr>
          <w:rFonts w:hint="eastAsia" w:ascii="宋体" w:hAnsi="宋体" w:cs="宋体"/>
          <w:kern w:val="0"/>
          <w:sz w:val="24"/>
        </w:rPr>
        <w:t>年</w:t>
      </w:r>
      <w:r>
        <w:rPr>
          <w:rFonts w:ascii="宋体" w:hAnsi="宋体" w:cs="宋体"/>
          <w:kern w:val="0"/>
          <w:sz w:val="24"/>
        </w:rPr>
        <w:t>3</w:t>
      </w:r>
      <w:r>
        <w:rPr>
          <w:rFonts w:hint="eastAsia" w:ascii="宋体" w:hAnsi="宋体" w:cs="宋体"/>
          <w:kern w:val="0"/>
          <w:sz w:val="24"/>
        </w:rPr>
        <w:t>月</w:t>
      </w:r>
    </w:p>
    <w:p>
      <w:pPr>
        <w:spacing w:line="360" w:lineRule="auto"/>
        <w:jc w:val="center"/>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b/>
          <w:bCs/>
          <w:sz w:val="24"/>
        </w:rPr>
      </w:pPr>
      <w:r>
        <w:rPr>
          <w:rFonts w:ascii="宋体" w:hAnsi="宋体"/>
          <w:sz w:val="24"/>
        </w:rPr>
        <w:br w:type="page"/>
      </w:r>
      <w:bookmarkStart w:id="57" w:name="_Hlk56432066"/>
      <w:bookmarkStart w:id="58" w:name="_Hlk56432203"/>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 xml:space="preserve">  栾川县浩德颐康文旅有限公司  </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 xml:space="preserve"> 河南浩德融媒文化传播有限公司 </w:t>
      </w:r>
    </w:p>
    <w:p>
      <w:pPr>
        <w:spacing w:line="360" w:lineRule="auto"/>
        <w:ind w:firstLine="480" w:firstLineChars="200"/>
        <w:rPr>
          <w:rFonts w:ascii="宋体" w:hAnsi="宋体" w:cs="宋体"/>
          <w:sz w:val="24"/>
        </w:rPr>
      </w:pPr>
      <w:r>
        <w:rPr>
          <w:rFonts w:hint="eastAsia" w:ascii="宋体" w:hAnsi="宋体" w:cs="宋体"/>
          <w:sz w:val="24"/>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sz w:val="24"/>
        </w:rPr>
      </w:pPr>
      <w:r>
        <w:rPr>
          <w:rFonts w:hint="eastAsia" w:ascii="宋体" w:hAnsi="宋体" w:cs="宋体"/>
          <w:b/>
          <w:bCs/>
          <w:sz w:val="24"/>
        </w:rPr>
        <w:t>一．甲方责任</w:t>
      </w:r>
    </w:p>
    <w:p>
      <w:pPr>
        <w:spacing w:line="360" w:lineRule="auto"/>
        <w:ind w:firstLine="480" w:firstLineChars="200"/>
        <w:rPr>
          <w:rFonts w:ascii="宋体" w:hAnsi="宋体" w:cs="宋体"/>
          <w:sz w:val="24"/>
        </w:rPr>
      </w:pPr>
      <w:r>
        <w:rPr>
          <w:rFonts w:hint="eastAsia" w:ascii="宋体" w:hAnsi="宋体" w:cs="宋体"/>
          <w:sz w:val="24"/>
        </w:rPr>
        <w:t>1．甲方有责任向乙方介绍本单位有关廉政管理的各项制度和规定。</w:t>
      </w:r>
    </w:p>
    <w:p>
      <w:pPr>
        <w:spacing w:line="360" w:lineRule="auto"/>
        <w:ind w:firstLine="480" w:firstLineChars="200"/>
        <w:rPr>
          <w:rFonts w:ascii="宋体" w:hAnsi="宋体" w:cs="宋体"/>
          <w:sz w:val="24"/>
        </w:rPr>
      </w:pPr>
      <w:r>
        <w:rPr>
          <w:rFonts w:hint="eastAsia" w:ascii="宋体" w:hAnsi="宋体" w:cs="宋体"/>
          <w:sz w:val="24"/>
        </w:rPr>
        <w:t>2．甲方有责任对本单位项目管理人员进行廉政教育。</w:t>
      </w:r>
    </w:p>
    <w:p>
      <w:pPr>
        <w:spacing w:line="360" w:lineRule="auto"/>
        <w:ind w:firstLine="480" w:firstLineChars="200"/>
        <w:rPr>
          <w:rFonts w:ascii="宋体" w:hAnsi="宋体" w:cs="宋体"/>
          <w:sz w:val="24"/>
        </w:rPr>
      </w:pPr>
      <w:r>
        <w:rPr>
          <w:rFonts w:hint="eastAsia" w:ascii="宋体" w:hAnsi="宋体" w:cs="宋体"/>
          <w:sz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rPr>
      </w:pPr>
      <w:r>
        <w:rPr>
          <w:rFonts w:hint="eastAsia" w:ascii="宋体" w:hAnsi="宋体" w:cs="宋体"/>
          <w:sz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rPr>
      </w:pPr>
      <w:r>
        <w:rPr>
          <w:rFonts w:hint="eastAsia" w:ascii="宋体" w:hAnsi="宋体" w:cs="宋体"/>
          <w:sz w:val="24"/>
        </w:rPr>
        <w:t>5．甲方人员如违反廉政管理制度及本协议规定，甲方应视情节轻重、影响大小给予处罚。</w:t>
      </w:r>
    </w:p>
    <w:p>
      <w:pPr>
        <w:spacing w:line="360" w:lineRule="auto"/>
        <w:ind w:firstLine="480" w:firstLineChars="200"/>
        <w:rPr>
          <w:rFonts w:ascii="宋体" w:hAnsi="宋体" w:cs="宋体"/>
          <w:sz w:val="24"/>
        </w:rPr>
      </w:pPr>
      <w:r>
        <w:rPr>
          <w:rFonts w:hint="eastAsia" w:ascii="宋体" w:hAnsi="宋体" w:cs="宋体"/>
          <w:sz w:val="24"/>
        </w:rPr>
        <w:t>6．对于乙方举报甲方人员违反廉政规定的情况，甲方应及时进行调查，根据调查情况进行处理。</w:t>
      </w:r>
    </w:p>
    <w:p>
      <w:pPr>
        <w:spacing w:line="360" w:lineRule="auto"/>
        <w:ind w:firstLine="482" w:firstLineChars="200"/>
        <w:rPr>
          <w:rFonts w:ascii="宋体" w:hAnsi="宋体" w:cs="宋体"/>
          <w:b/>
          <w:bCs/>
          <w:sz w:val="24"/>
        </w:rPr>
      </w:pPr>
      <w:r>
        <w:rPr>
          <w:rFonts w:hint="eastAsia" w:ascii="宋体" w:hAnsi="宋体" w:cs="宋体"/>
          <w:b/>
          <w:bCs/>
          <w:sz w:val="24"/>
        </w:rPr>
        <w:t>二．乙方责任</w:t>
      </w:r>
    </w:p>
    <w:p>
      <w:pPr>
        <w:spacing w:line="360" w:lineRule="auto"/>
        <w:ind w:firstLine="480" w:firstLineChars="200"/>
        <w:rPr>
          <w:rFonts w:ascii="宋体" w:hAnsi="宋体" w:cs="宋体"/>
          <w:sz w:val="24"/>
        </w:rPr>
      </w:pPr>
      <w:r>
        <w:rPr>
          <w:rFonts w:hint="eastAsia" w:ascii="宋体" w:hAnsi="宋体" w:cs="宋体"/>
          <w:sz w:val="24"/>
        </w:rPr>
        <w:t>1．乙方应保证乙方有关人员了解甲方有关廉政管理的各项制度及本协议的规定，并遵照执行。</w:t>
      </w:r>
    </w:p>
    <w:p>
      <w:pPr>
        <w:spacing w:line="360" w:lineRule="auto"/>
        <w:ind w:firstLine="480" w:firstLineChars="200"/>
        <w:rPr>
          <w:rFonts w:ascii="宋体" w:hAnsi="宋体" w:cs="宋体"/>
          <w:sz w:val="24"/>
        </w:rPr>
      </w:pPr>
      <w:r>
        <w:rPr>
          <w:rFonts w:hint="eastAsia" w:ascii="宋体" w:hAnsi="宋体" w:cs="宋体"/>
          <w:sz w:val="24"/>
        </w:rPr>
        <w:t>2．乙方不得宴请甲方人员，不得以任何形式赠送实物、现金或礼券。</w:t>
      </w:r>
    </w:p>
    <w:p>
      <w:pPr>
        <w:spacing w:line="360" w:lineRule="auto"/>
        <w:ind w:firstLine="480" w:firstLineChars="200"/>
        <w:rPr>
          <w:rFonts w:ascii="宋体" w:hAnsi="宋体" w:cs="宋体"/>
          <w:sz w:val="24"/>
        </w:rPr>
      </w:pPr>
      <w:r>
        <w:rPr>
          <w:rFonts w:hint="eastAsia" w:ascii="宋体" w:hAnsi="宋体" w:cs="宋体"/>
          <w:sz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rPr>
      </w:pPr>
      <w:r>
        <w:rPr>
          <w:rFonts w:hint="eastAsia" w:ascii="宋体" w:hAnsi="宋体" w:cs="宋体"/>
          <w:sz w:val="24"/>
        </w:rPr>
        <w:t>4．乙方有责任接受甲方对乙方在项目建设期间廉政管理执行情况的监督。</w:t>
      </w:r>
    </w:p>
    <w:p>
      <w:pPr>
        <w:spacing w:line="360" w:lineRule="auto"/>
        <w:ind w:firstLine="480" w:firstLineChars="200"/>
        <w:rPr>
          <w:rFonts w:ascii="宋体" w:hAnsi="宋体" w:cs="宋体"/>
          <w:sz w:val="24"/>
        </w:rPr>
      </w:pPr>
      <w:r>
        <w:rPr>
          <w:rFonts w:hint="eastAsia" w:ascii="宋体" w:hAnsi="宋体" w:cs="宋体"/>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 w:val="24"/>
        </w:rPr>
      </w:pPr>
      <w:r>
        <w:rPr>
          <w:rFonts w:hint="eastAsia" w:ascii="宋体" w:hAnsi="宋体" w:cs="宋体"/>
          <w:sz w:val="24"/>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b/>
          <w:bCs/>
          <w:sz w:val="24"/>
        </w:rPr>
      </w:pPr>
      <w:r>
        <w:rPr>
          <w:rFonts w:hint="eastAsia" w:ascii="宋体" w:hAnsi="宋体"/>
          <w:sz w:val="24"/>
        </w:rPr>
        <w:drawing>
          <wp:anchor distT="0" distB="0" distL="114300" distR="114300" simplePos="0" relativeHeight="251659264" behindDoc="0" locked="0" layoutInCell="1" allowOverlap="1">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pic:spPr>
                </pic:pic>
              </a:graphicData>
            </a:graphic>
          </wp:anchor>
        </w:drawing>
      </w:r>
      <w:r>
        <w:rPr>
          <w:rFonts w:hint="eastAsia" w:ascii="宋体" w:hAnsi="宋体" w:cs="宋体"/>
          <w:sz w:val="24"/>
        </w:rPr>
        <w:t xml:space="preserve"> </w:t>
      </w:r>
      <w:r>
        <w:rPr>
          <w:rFonts w:hint="eastAsia" w:ascii="宋体" w:hAnsi="宋体" w:cs="宋体"/>
          <w:b/>
          <w:bCs/>
          <w:sz w:val="24"/>
        </w:rPr>
        <w:t>三、为维护甲乙双方的合法利益，营造良好的商务环境，甲方建立多种举报渠道（如下）。甲方内控审计监察人员将恪守职业道德，严格履行保密义务！</w:t>
      </w:r>
    </w:p>
    <w:p>
      <w:pPr>
        <w:spacing w:line="360" w:lineRule="auto"/>
        <w:ind w:firstLine="480" w:firstLineChars="200"/>
        <w:rPr>
          <w:rFonts w:ascii="宋体" w:hAnsi="宋体" w:cs="宋体"/>
          <w:sz w:val="24"/>
        </w:rPr>
      </w:pPr>
      <w:r>
        <w:rPr>
          <w:rFonts w:hint="eastAsia" w:ascii="宋体" w:hAnsi="宋体" w:cs="宋体"/>
          <w:sz w:val="24"/>
        </w:rPr>
        <w:t>（1）邮箱：314298756@qq.com</w:t>
      </w:r>
    </w:p>
    <w:p>
      <w:pPr>
        <w:spacing w:line="360" w:lineRule="auto"/>
        <w:ind w:firstLine="480" w:firstLineChars="200"/>
        <w:rPr>
          <w:rFonts w:ascii="宋体" w:hAnsi="宋体"/>
          <w:sz w:val="24"/>
        </w:rPr>
      </w:pPr>
      <w:r>
        <w:rPr>
          <w:rFonts w:hint="eastAsia" w:ascii="宋体" w:hAnsi="宋体" w:cs="宋体"/>
          <w:sz w:val="24"/>
        </w:rPr>
        <w:t>（2）电话：</w:t>
      </w:r>
      <w:r>
        <w:rPr>
          <w:rFonts w:hint="eastAsia" w:ascii="宋体" w:hAnsi="宋体"/>
          <w:sz w:val="24"/>
        </w:rPr>
        <w:t>张先生：13903793259</w:t>
      </w:r>
    </w:p>
    <w:p>
      <w:pPr>
        <w:spacing w:line="360" w:lineRule="auto"/>
        <w:ind w:firstLine="480" w:firstLineChars="200"/>
        <w:rPr>
          <w:rFonts w:ascii="宋体" w:hAnsi="宋体"/>
          <w:sz w:val="24"/>
        </w:rPr>
      </w:pPr>
      <w:r>
        <w:rPr>
          <w:rFonts w:hint="eastAsia" w:ascii="宋体" w:hAnsi="宋体" w:cs="宋体"/>
          <w:sz w:val="24"/>
        </w:rPr>
        <w:t>（3）电话：</w:t>
      </w:r>
      <w:r>
        <w:rPr>
          <w:rFonts w:hint="eastAsia" w:ascii="宋体" w:hAnsi="宋体"/>
          <w:sz w:val="24"/>
        </w:rPr>
        <w:t>齐先生：18137710188</w:t>
      </w:r>
    </w:p>
    <w:p>
      <w:pPr>
        <w:spacing w:line="360" w:lineRule="auto"/>
        <w:ind w:firstLine="480" w:firstLineChars="200"/>
        <w:rPr>
          <w:rFonts w:ascii="宋体" w:hAnsi="宋体" w:cs="宋体"/>
          <w:sz w:val="24"/>
        </w:rPr>
      </w:pPr>
      <w:r>
        <w:rPr>
          <w:rFonts w:hint="eastAsia" w:ascii="宋体" w:hAnsi="宋体" w:cs="宋体"/>
          <w:sz w:val="24"/>
        </w:rPr>
        <w:t>（4）直接和督查督办人员约定场所当面举报。</w:t>
      </w:r>
    </w:p>
    <w:p>
      <w:pPr>
        <w:spacing w:line="360" w:lineRule="auto"/>
        <w:ind w:firstLine="482" w:firstLineChars="200"/>
        <w:rPr>
          <w:rFonts w:ascii="宋体" w:hAnsi="宋体" w:cs="宋体"/>
          <w:b/>
          <w:bCs/>
          <w:sz w:val="24"/>
        </w:rPr>
      </w:pPr>
      <w:r>
        <w:rPr>
          <w:rFonts w:hint="eastAsia" w:ascii="宋体" w:hAnsi="宋体" w:cs="宋体"/>
          <w:b/>
          <w:bCs/>
          <w:sz w:val="24"/>
        </w:rPr>
        <w:t>四、甲乙双方发现对方工作人员有下列行为之一的，可通过第三条约定的渠道进行举报：</w:t>
      </w:r>
    </w:p>
    <w:p>
      <w:pPr>
        <w:spacing w:line="360" w:lineRule="auto"/>
        <w:ind w:firstLine="480" w:firstLineChars="200"/>
        <w:rPr>
          <w:rFonts w:ascii="宋体" w:hAnsi="宋体" w:cs="宋体"/>
          <w:sz w:val="24"/>
        </w:rPr>
      </w:pPr>
      <w:r>
        <w:rPr>
          <w:rFonts w:hint="eastAsia" w:ascii="宋体" w:hAnsi="宋体" w:cs="宋体"/>
          <w:sz w:val="24"/>
        </w:rPr>
        <w:t>1.推诿扯皮、有责不负、处事消极、渎职失职、弄虚作假等行为。</w:t>
      </w:r>
    </w:p>
    <w:p>
      <w:pPr>
        <w:spacing w:line="360" w:lineRule="auto"/>
        <w:ind w:firstLine="480" w:firstLineChars="200"/>
        <w:rPr>
          <w:rFonts w:ascii="宋体" w:hAnsi="宋体" w:cs="宋体"/>
          <w:sz w:val="24"/>
        </w:rPr>
      </w:pPr>
      <w:r>
        <w:rPr>
          <w:rFonts w:hint="eastAsia" w:ascii="宋体" w:hAnsi="宋体" w:cs="宋体"/>
          <w:sz w:val="24"/>
        </w:rPr>
        <w:t>2.以权谋私、滥用职权、处事不公、隐瞒事故、违章指挥造成公司严重事故隐患的行为。</w:t>
      </w:r>
    </w:p>
    <w:p>
      <w:pPr>
        <w:spacing w:line="360" w:lineRule="auto"/>
        <w:ind w:firstLine="480" w:firstLineChars="200"/>
        <w:rPr>
          <w:rFonts w:ascii="宋体" w:hAnsi="宋体" w:cs="宋体"/>
          <w:sz w:val="24"/>
        </w:rPr>
      </w:pPr>
      <w:r>
        <w:rPr>
          <w:rFonts w:hint="eastAsia" w:ascii="宋体" w:hAnsi="宋体" w:cs="宋体"/>
          <w:sz w:val="24"/>
        </w:rPr>
        <w:t>3.贪污、受贿、盗窃、欺上瞒下等违法乱纪行为。</w:t>
      </w:r>
    </w:p>
    <w:p>
      <w:pPr>
        <w:spacing w:line="360" w:lineRule="auto"/>
        <w:ind w:firstLine="480" w:firstLineChars="200"/>
        <w:rPr>
          <w:rFonts w:ascii="宋体" w:hAnsi="宋体" w:cs="宋体"/>
          <w:sz w:val="24"/>
        </w:rPr>
      </w:pPr>
      <w:r>
        <w:rPr>
          <w:rFonts w:hint="eastAsia" w:ascii="宋体" w:hAnsi="宋体" w:cs="宋体"/>
          <w:sz w:val="24"/>
        </w:rPr>
        <w:t>4.出卖、泄露公司商业机密等危害公司行为。</w:t>
      </w:r>
    </w:p>
    <w:p>
      <w:pPr>
        <w:spacing w:line="360" w:lineRule="auto"/>
        <w:ind w:firstLine="480" w:firstLineChars="200"/>
        <w:rPr>
          <w:rFonts w:ascii="宋体" w:hAnsi="宋体" w:cs="宋体"/>
          <w:sz w:val="24"/>
        </w:rPr>
      </w:pPr>
      <w:r>
        <w:rPr>
          <w:rFonts w:hint="eastAsia" w:ascii="宋体" w:hAnsi="宋体" w:cs="宋体"/>
          <w:sz w:val="24"/>
        </w:rPr>
        <w:t>5.重大经济活动未按公司制度、流程执行的违规违纪行为。</w:t>
      </w:r>
    </w:p>
    <w:p>
      <w:pPr>
        <w:spacing w:line="360" w:lineRule="auto"/>
        <w:ind w:firstLine="480" w:firstLineChars="200"/>
        <w:rPr>
          <w:rFonts w:ascii="宋体" w:hAnsi="宋体" w:cs="宋体"/>
          <w:sz w:val="24"/>
        </w:rPr>
      </w:pPr>
      <w:r>
        <w:rPr>
          <w:rFonts w:hint="eastAsia" w:ascii="宋体" w:hAnsi="宋体" w:cs="宋体"/>
          <w:sz w:val="24"/>
        </w:rPr>
        <w:t>6.利用职权，任人唯亲，拉帮结派，搞小利益团体或对同事正当行使权利进行打击报复的行为。</w:t>
      </w:r>
    </w:p>
    <w:p>
      <w:pPr>
        <w:spacing w:line="360" w:lineRule="auto"/>
        <w:ind w:firstLine="480" w:firstLineChars="200"/>
        <w:rPr>
          <w:rFonts w:ascii="宋体" w:hAnsi="宋体" w:cs="宋体"/>
          <w:sz w:val="24"/>
        </w:rPr>
      </w:pPr>
      <w:r>
        <w:rPr>
          <w:rFonts w:hint="eastAsia" w:ascii="宋体" w:hAnsi="宋体" w:cs="宋体"/>
          <w:sz w:val="24"/>
        </w:rPr>
        <w:t>7.故意涂改公司文件或以公司名义谋私利，损害公司荣誉和利益的行为。</w:t>
      </w:r>
    </w:p>
    <w:p>
      <w:pPr>
        <w:spacing w:line="360" w:lineRule="auto"/>
        <w:ind w:firstLine="480" w:firstLineChars="200"/>
        <w:rPr>
          <w:rFonts w:ascii="宋体" w:hAnsi="宋体" w:cs="宋体"/>
          <w:sz w:val="24"/>
        </w:rPr>
      </w:pPr>
      <w:r>
        <w:rPr>
          <w:rFonts w:hint="eastAsia" w:ascii="宋体" w:hAnsi="宋体" w:cs="宋体"/>
          <w:sz w:val="24"/>
        </w:rPr>
        <w:t>8.私自侵占、挪用公司财物，损坏公司重要设备或资产的行为。</w:t>
      </w:r>
    </w:p>
    <w:p>
      <w:pPr>
        <w:spacing w:line="360" w:lineRule="auto"/>
        <w:ind w:firstLine="480" w:firstLineChars="200"/>
        <w:rPr>
          <w:rFonts w:ascii="宋体" w:hAnsi="宋体" w:cs="宋体"/>
          <w:sz w:val="24"/>
        </w:rPr>
      </w:pPr>
      <w:r>
        <w:rPr>
          <w:rFonts w:hint="eastAsia" w:ascii="宋体" w:hAnsi="宋体" w:cs="宋体"/>
          <w:sz w:val="24"/>
        </w:rPr>
        <w:t>9.破坏团队和谐，故意挑拨员工之间关系，对同事恶意侮辱、陷害、制造事端的行为。</w:t>
      </w:r>
    </w:p>
    <w:p>
      <w:pPr>
        <w:spacing w:line="360" w:lineRule="auto"/>
        <w:ind w:firstLine="480" w:firstLineChars="200"/>
        <w:rPr>
          <w:rFonts w:ascii="宋体" w:hAnsi="宋体" w:cs="宋体"/>
          <w:sz w:val="24"/>
        </w:rPr>
      </w:pPr>
      <w:r>
        <w:rPr>
          <w:rFonts w:hint="eastAsia" w:ascii="宋体" w:hAnsi="宋体" w:cs="宋体"/>
          <w:sz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rPr>
        <w:t>11.其它违反法律或者招标人公司相关制度的行为。</w:t>
      </w:r>
    </w:p>
    <w:p>
      <w:pPr>
        <w:spacing w:line="360" w:lineRule="auto"/>
        <w:ind w:firstLine="480" w:firstLineChars="200"/>
        <w:rPr>
          <w:rFonts w:ascii="宋体" w:hAnsi="宋体" w:cs="宋体"/>
          <w:sz w:val="24"/>
        </w:rPr>
      </w:pPr>
      <w:r>
        <w:rPr>
          <w:rFonts w:hint="eastAsia" w:ascii="宋体" w:hAnsi="宋体" w:cs="宋体"/>
          <w:sz w:val="24"/>
        </w:rPr>
        <w:t>（以下无正文）</w:t>
      </w:r>
    </w:p>
    <w:p>
      <w:pPr>
        <w:spacing w:line="360" w:lineRule="auto"/>
        <w:rPr>
          <w:rFonts w:ascii="宋体" w:hAnsi="宋体" w:cs="宋体"/>
          <w:sz w:val="24"/>
        </w:rPr>
      </w:pPr>
    </w:p>
    <w:bookmarkEnd w:id="57"/>
    <w:p>
      <w:pPr>
        <w:spacing w:line="360" w:lineRule="auto"/>
        <w:rPr>
          <w:rFonts w:ascii="宋体" w:hAnsi="宋体" w:cs="宋体"/>
          <w:sz w:val="24"/>
        </w:rPr>
      </w:pPr>
      <w:r>
        <w:rPr>
          <w:rFonts w:hint="eastAsia" w:ascii="宋体" w:hAnsi="宋体" w:cs="宋体"/>
          <w:sz w:val="24"/>
        </w:rPr>
        <w:t xml:space="preserve">甲方：栾川县浩德颐康文旅有限公司 </w:t>
      </w:r>
      <w:r>
        <w:rPr>
          <w:rFonts w:ascii="宋体" w:hAnsi="宋体" w:cs="宋体"/>
          <w:sz w:val="24"/>
        </w:rPr>
        <w:t xml:space="preserve"> </w:t>
      </w:r>
      <w:r>
        <w:rPr>
          <w:rFonts w:hint="eastAsia" w:ascii="宋体" w:hAnsi="宋体" w:cs="宋体"/>
          <w:sz w:val="24"/>
        </w:rPr>
        <w:t>乙方：</w:t>
      </w:r>
      <w:r>
        <w:rPr>
          <w:rFonts w:hint="eastAsia" w:ascii="宋体" w:hAnsi="宋体" w:cs="宋体"/>
          <w:kern w:val="0"/>
          <w:sz w:val="24"/>
        </w:rPr>
        <w:t>河南浩德融媒文化传播有限公司</w:t>
      </w:r>
    </w:p>
    <w:p>
      <w:pPr>
        <w:spacing w:line="360" w:lineRule="auto"/>
        <w:rPr>
          <w:rFonts w:ascii="宋体" w:hAnsi="宋体"/>
          <w:sz w:val="24"/>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ascii="宋体" w:hAnsi="宋体" w:cs="宋体"/>
          <w:sz w:val="24"/>
        </w:rPr>
        <w:t>3</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签署日期：</w:t>
      </w:r>
      <w:bookmarkEnd w:id="58"/>
      <w:r>
        <w:rPr>
          <w:rFonts w:ascii="宋体" w:hAnsi="宋体" w:cs="宋体"/>
          <w:sz w:val="24"/>
        </w:rPr>
        <w:t>2021</w:t>
      </w:r>
      <w:r>
        <w:rPr>
          <w:rFonts w:hint="eastAsia" w:ascii="宋体" w:hAnsi="宋体" w:cs="宋体"/>
          <w:sz w:val="24"/>
        </w:rPr>
        <w:t>年</w:t>
      </w:r>
      <w:r>
        <w:rPr>
          <w:rFonts w:ascii="宋体" w:hAnsi="宋体" w:cs="宋体"/>
          <w:sz w:val="24"/>
        </w:rPr>
        <w:t>3</w:t>
      </w:r>
      <w:r>
        <w:rPr>
          <w:rFonts w:hint="eastAsia" w:ascii="宋体" w:hAnsi="宋体" w:cs="宋体"/>
          <w:sz w:val="24"/>
        </w:rPr>
        <w:t>月</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rPr>
      <w:id w:val="255712175"/>
      <w:docPartObj>
        <w:docPartGallery w:val="AutoText"/>
      </w:docPartObj>
    </w:sdtPr>
    <w:sdtEndPr>
      <w:rPr>
        <w:rFonts w:ascii="宋体" w:hAnsi="宋体"/>
        <w:sz w:val="21"/>
        <w:szCs w:val="21"/>
      </w:rPr>
    </w:sdtEndPr>
    <w:sdtContent>
      <w:sdt>
        <w:sdtPr>
          <w:rPr>
            <w:rFonts w:ascii="宋体" w:hAnsi="宋体"/>
            <w:sz w:val="21"/>
            <w:szCs w:val="21"/>
          </w:rPr>
          <w:id w:val="1728636285"/>
          <w:docPartObj>
            <w:docPartGallery w:val="AutoText"/>
          </w:docPartObj>
        </w:sdtPr>
        <w:sdtEndPr>
          <w:rPr>
            <w:rFonts w:ascii="宋体" w:hAnsi="宋体"/>
            <w:sz w:val="21"/>
            <w:szCs w:val="21"/>
          </w:rPr>
        </w:sdtEndPr>
        <w:sdtContent>
          <w:p>
            <w:pPr>
              <w:pStyle w:val="4"/>
              <w:jc w:val="center"/>
              <w:rPr>
                <w:rFonts w:ascii="宋体" w:hAnsi="宋体"/>
                <w:sz w:val="21"/>
                <w:szCs w:val="21"/>
              </w:rPr>
            </w:pP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8</w:t>
            </w:r>
            <w:r>
              <w:rPr>
                <w:rFonts w:ascii="宋体" w:hAnsi="宋体"/>
                <w:sz w:val="21"/>
                <w:szCs w:val="21"/>
              </w:rPr>
              <w:fldChar w:fldCharType="end"/>
            </w:r>
            <w:r>
              <w:rPr>
                <w:rFonts w:ascii="宋体" w:hAnsi="宋体"/>
                <w:sz w:val="21"/>
                <w:szCs w:val="21"/>
                <w:lang w:val="zh-CN"/>
              </w:rPr>
              <w:t xml:space="preserve"> /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8</w:t>
            </w:r>
            <w:r>
              <w:rPr>
                <w:rFonts w:ascii="宋体" w:hAnsi="宋体"/>
                <w:sz w:val="21"/>
                <w:szCs w:val="21"/>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drawing>
        <wp:inline distT="0" distB="0" distL="0" distR="0">
          <wp:extent cx="1188720" cy="5486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A45DC"/>
    <w:multiLevelType w:val="multilevel"/>
    <w:tmpl w:val="2C5A45DC"/>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24"/>
    <w:rsid w:val="00014E60"/>
    <w:rsid w:val="00062C5A"/>
    <w:rsid w:val="00117731"/>
    <w:rsid w:val="001456E1"/>
    <w:rsid w:val="001B4779"/>
    <w:rsid w:val="001C694C"/>
    <w:rsid w:val="001F123B"/>
    <w:rsid w:val="001F5865"/>
    <w:rsid w:val="002221E5"/>
    <w:rsid w:val="002403B0"/>
    <w:rsid w:val="00276928"/>
    <w:rsid w:val="002B58E8"/>
    <w:rsid w:val="002C52ED"/>
    <w:rsid w:val="002F13A3"/>
    <w:rsid w:val="003759DB"/>
    <w:rsid w:val="0037707C"/>
    <w:rsid w:val="003778A7"/>
    <w:rsid w:val="00391FD4"/>
    <w:rsid w:val="003B19C3"/>
    <w:rsid w:val="003C30D3"/>
    <w:rsid w:val="003F0ADD"/>
    <w:rsid w:val="003F4AA0"/>
    <w:rsid w:val="00495213"/>
    <w:rsid w:val="00496D40"/>
    <w:rsid w:val="004A78AE"/>
    <w:rsid w:val="004E42EF"/>
    <w:rsid w:val="00534079"/>
    <w:rsid w:val="00545DAC"/>
    <w:rsid w:val="005678C4"/>
    <w:rsid w:val="006268D6"/>
    <w:rsid w:val="00632E3D"/>
    <w:rsid w:val="00634A43"/>
    <w:rsid w:val="006370D3"/>
    <w:rsid w:val="00676120"/>
    <w:rsid w:val="006B44F9"/>
    <w:rsid w:val="006B53A2"/>
    <w:rsid w:val="00762D90"/>
    <w:rsid w:val="007A14D8"/>
    <w:rsid w:val="007F4F0A"/>
    <w:rsid w:val="008A435E"/>
    <w:rsid w:val="009223A7"/>
    <w:rsid w:val="00974824"/>
    <w:rsid w:val="00985942"/>
    <w:rsid w:val="009872F7"/>
    <w:rsid w:val="009D2C9A"/>
    <w:rsid w:val="00A25430"/>
    <w:rsid w:val="00A954CF"/>
    <w:rsid w:val="00AA1B4B"/>
    <w:rsid w:val="00B05849"/>
    <w:rsid w:val="00B94866"/>
    <w:rsid w:val="00BA1CD6"/>
    <w:rsid w:val="00BD19D0"/>
    <w:rsid w:val="00BD2195"/>
    <w:rsid w:val="00C04965"/>
    <w:rsid w:val="00C119C2"/>
    <w:rsid w:val="00C27E24"/>
    <w:rsid w:val="00C82A93"/>
    <w:rsid w:val="00C9087D"/>
    <w:rsid w:val="00CF31DE"/>
    <w:rsid w:val="00D177FC"/>
    <w:rsid w:val="00D32430"/>
    <w:rsid w:val="00F11728"/>
    <w:rsid w:val="00F467D7"/>
    <w:rsid w:val="00F57DDA"/>
    <w:rsid w:val="00F821AA"/>
    <w:rsid w:val="6F691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jc w:val="left"/>
      <w:outlineLvl w:val="0"/>
    </w:pPr>
    <w:rPr>
      <w:rFonts w:asciiTheme="minorHAnsi" w:hAnsiTheme="minorHAnsi" w:eastAsiaTheme="minorEastAsia" w:cstheme="minorBidi"/>
      <w:b/>
      <w:bCs/>
      <w:kern w:val="44"/>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9"/>
    <w:uiPriority w:val="0"/>
    <w:pPr>
      <w:spacing w:after="120"/>
    </w:pPr>
    <w:rPr>
      <w:rFonts w:asciiTheme="minorHAnsi" w:hAnsiTheme="minorHAnsi" w:eastAsiaTheme="minorEastAsia" w:cstheme="minorBidi"/>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2"/>
    <w:uiPriority w:val="0"/>
    <w:rPr>
      <w:b/>
      <w:bCs/>
      <w:kern w:val="44"/>
      <w:sz w:val="24"/>
      <w:szCs w:val="44"/>
    </w:rPr>
  </w:style>
  <w:style w:type="character" w:customStyle="1" w:styleId="9">
    <w:name w:val="正文文本 字符"/>
    <w:link w:val="3"/>
    <w:qFormat/>
    <w:uiPriority w:val="0"/>
    <w:rPr>
      <w:szCs w:val="24"/>
    </w:rPr>
  </w:style>
  <w:style w:type="character" w:customStyle="1" w:styleId="10">
    <w:name w:val="正文文本 字符1"/>
    <w:basedOn w:val="7"/>
    <w:semiHidden/>
    <w:uiPriority w:val="99"/>
    <w:rPr>
      <w:rFonts w:ascii="Times New Roman" w:hAnsi="Times New Roman" w:eastAsia="宋体" w:cs="Times New Roman"/>
      <w:szCs w:val="24"/>
    </w:rPr>
  </w:style>
  <w:style w:type="character" w:customStyle="1" w:styleId="11">
    <w:name w:val="页眉 字符"/>
    <w:basedOn w:val="7"/>
    <w:link w:val="5"/>
    <w:uiPriority w:val="99"/>
    <w:rPr>
      <w:rFonts w:ascii="Times New Roman" w:hAnsi="Times New Roman" w:eastAsia="宋体" w:cs="Times New Roman"/>
      <w:sz w:val="18"/>
      <w:szCs w:val="18"/>
    </w:rPr>
  </w:style>
  <w:style w:type="character" w:customStyle="1" w:styleId="12">
    <w:name w:val="页脚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745</Words>
  <Characters>4252</Characters>
  <Lines>35</Lines>
  <Paragraphs>9</Paragraphs>
  <TotalTime>42</TotalTime>
  <ScaleCrop>false</ScaleCrop>
  <LinksUpToDate>false</LinksUpToDate>
  <CharactersWithSpaces>4988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2021-02-22T05:47:00Z</dcterms:created>
  <dc:creator>Administrator</dc:creator>
  <cp:lastModifiedBy>admin</cp:lastModifiedBy>
  <dcterms:modified xsi:type="dcterms:W3CDTF">2021-03-11T06:25:26Z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