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2EC" w:rsidRDefault="007B4885">
      <w:pPr>
        <w:adjustRightInd/>
        <w:snapToGrid/>
        <w:spacing w:before="100" w:beforeAutospacing="1" w:after="100" w:afterAutospacing="1"/>
        <w:ind w:firstLine="883"/>
        <w:jc w:val="center"/>
        <w:rPr>
          <w:rFonts w:asciiTheme="majorEastAsia" w:eastAsiaTheme="majorEastAsia" w:hAnsiTheme="majorEastAsia" w:cs="宋体"/>
          <w:b/>
          <w:bCs/>
          <w:color w:val="000000"/>
          <w:sz w:val="44"/>
          <w:szCs w:val="44"/>
        </w:rPr>
      </w:pPr>
      <w:r>
        <w:rPr>
          <w:rFonts w:ascii="微软雅黑" w:hAnsi="微软雅黑" w:cs="宋体" w:hint="eastAsia"/>
          <w:b/>
          <w:bCs/>
          <w:color w:val="000000"/>
          <w:sz w:val="44"/>
          <w:szCs w:val="44"/>
          <w:u w:val="single"/>
        </w:rPr>
        <w:br/>
      </w:r>
      <w:r>
        <w:rPr>
          <w:rFonts w:ascii="微软雅黑" w:hAnsi="微软雅黑" w:cs="宋体" w:hint="eastAsia"/>
          <w:bCs/>
          <w:color w:val="000000"/>
          <w:sz w:val="44"/>
          <w:szCs w:val="44"/>
        </w:rPr>
        <w:t> </w:t>
      </w:r>
      <w:r>
        <w:rPr>
          <w:rFonts w:asciiTheme="majorEastAsia" w:eastAsiaTheme="majorEastAsia" w:hAnsiTheme="majorEastAsia" w:cs="宋体" w:hint="eastAsia"/>
          <w:b/>
          <w:bCs/>
          <w:color w:val="000000"/>
          <w:sz w:val="44"/>
          <w:szCs w:val="44"/>
        </w:rPr>
        <w:t>开元壹号6</w:t>
      </w:r>
      <w:r>
        <w:rPr>
          <w:rFonts w:asciiTheme="majorEastAsia" w:eastAsiaTheme="majorEastAsia" w:hAnsiTheme="majorEastAsia" w:cs="宋体"/>
          <w:b/>
          <w:bCs/>
          <w:color w:val="000000"/>
          <w:sz w:val="44"/>
          <w:szCs w:val="44"/>
        </w:rPr>
        <w:t>2</w:t>
      </w:r>
      <w:r>
        <w:rPr>
          <w:rFonts w:asciiTheme="majorEastAsia" w:eastAsiaTheme="majorEastAsia" w:hAnsiTheme="majorEastAsia" w:cs="宋体" w:hint="eastAsia"/>
          <w:b/>
          <w:bCs/>
          <w:color w:val="000000"/>
          <w:sz w:val="44"/>
          <w:szCs w:val="44"/>
        </w:rPr>
        <w:t>#地块样板间原有装修拆除工程</w:t>
      </w:r>
    </w:p>
    <w:p w:rsidR="00E612EC" w:rsidRDefault="007B4885">
      <w:pPr>
        <w:adjustRightInd/>
        <w:snapToGrid/>
        <w:spacing w:before="100" w:beforeAutospacing="1" w:after="100" w:afterAutospacing="1"/>
        <w:ind w:firstLine="883"/>
        <w:jc w:val="center"/>
        <w:rPr>
          <w:rFonts w:asciiTheme="majorEastAsia" w:eastAsiaTheme="majorEastAsia" w:hAnsiTheme="majorEastAsia" w:cs="宋体"/>
          <w:b/>
          <w:bCs/>
          <w:color w:val="000000"/>
          <w:sz w:val="44"/>
          <w:szCs w:val="44"/>
        </w:rPr>
      </w:pPr>
      <w:r>
        <w:rPr>
          <w:rFonts w:asciiTheme="majorEastAsia" w:eastAsiaTheme="majorEastAsia" w:hAnsiTheme="majorEastAsia" w:cs="宋体" w:hint="eastAsia"/>
          <w:b/>
          <w:bCs/>
          <w:color w:val="000000"/>
          <w:sz w:val="44"/>
          <w:szCs w:val="44"/>
        </w:rPr>
        <w:t>施工合同</w:t>
      </w:r>
    </w:p>
    <w:p w:rsidR="00E612EC" w:rsidRDefault="007B4885">
      <w:pPr>
        <w:adjustRightInd/>
        <w:snapToGrid/>
        <w:spacing w:before="100" w:beforeAutospacing="1" w:after="100" w:afterAutospacing="1"/>
        <w:rPr>
          <w:rFonts w:ascii="微软雅黑" w:hAnsi="微软雅黑" w:cs="宋体"/>
          <w:color w:val="000000"/>
          <w:sz w:val="18"/>
          <w:szCs w:val="18"/>
        </w:rPr>
      </w:pPr>
      <w:r>
        <w:rPr>
          <w:rFonts w:ascii="微软雅黑" w:hAnsi="微软雅黑" w:cs="宋体" w:hint="eastAsia"/>
          <w:color w:val="000000"/>
          <w:sz w:val="24"/>
          <w:szCs w:val="24"/>
        </w:rPr>
        <w:t> </w:t>
      </w:r>
      <w:bookmarkStart w:id="0" w:name="_GoBack"/>
      <w:bookmarkEnd w:id="0"/>
    </w:p>
    <w:p w:rsidR="00E612EC" w:rsidRDefault="00E612EC">
      <w:pPr>
        <w:adjustRightInd/>
        <w:snapToGrid/>
        <w:spacing w:before="100" w:beforeAutospacing="1" w:after="100" w:afterAutospacing="1"/>
        <w:ind w:firstLine="4216"/>
        <w:rPr>
          <w:rFonts w:ascii="黑体" w:eastAsia="黑体" w:hAnsi="黑体" w:cs="宋体"/>
          <w:b/>
          <w:bCs/>
          <w:color w:val="000000"/>
          <w:sz w:val="84"/>
          <w:szCs w:val="84"/>
        </w:rPr>
      </w:pPr>
    </w:p>
    <w:p w:rsidR="00E612EC" w:rsidRPr="00212860" w:rsidRDefault="00E612EC">
      <w:pPr>
        <w:adjustRightInd/>
        <w:snapToGrid/>
        <w:spacing w:before="100" w:beforeAutospacing="1" w:after="100" w:afterAutospacing="1"/>
        <w:ind w:firstLine="4216"/>
        <w:rPr>
          <w:rFonts w:ascii="黑体" w:eastAsia="黑体" w:hAnsi="黑体" w:cs="宋体"/>
          <w:bCs/>
          <w:color w:val="000000"/>
          <w:sz w:val="84"/>
          <w:szCs w:val="84"/>
        </w:rPr>
      </w:pPr>
    </w:p>
    <w:p w:rsidR="00E612EC" w:rsidRDefault="007B4885">
      <w:pPr>
        <w:rPr>
          <w:rFonts w:ascii="宋体" w:hAnsi="宋体" w:cs="宋体"/>
          <w:sz w:val="30"/>
          <w:szCs w:val="30"/>
        </w:rPr>
      </w:pPr>
      <w:r>
        <w:rPr>
          <w:rFonts w:ascii="宋体" w:hAnsi="宋体" w:cs="宋体" w:hint="eastAsia"/>
          <w:b/>
          <w:sz w:val="32"/>
          <w:szCs w:val="32"/>
        </w:rPr>
        <w:t xml:space="preserve">     </w:t>
      </w:r>
      <w:r>
        <w:rPr>
          <w:rFonts w:ascii="宋体" w:hAnsi="宋体" w:cs="宋体"/>
          <w:b/>
          <w:sz w:val="32"/>
          <w:szCs w:val="32"/>
        </w:rPr>
        <w:t xml:space="preserve">       </w:t>
      </w:r>
      <w:r>
        <w:rPr>
          <w:rFonts w:ascii="宋体" w:hAnsi="宋体" w:cs="宋体"/>
          <w:b/>
          <w:sz w:val="30"/>
          <w:szCs w:val="30"/>
        </w:rPr>
        <w:t xml:space="preserve"> </w:t>
      </w:r>
      <w:r>
        <w:rPr>
          <w:rFonts w:ascii="宋体" w:hAnsi="宋体" w:cs="宋体" w:hint="eastAsia"/>
          <w:sz w:val="30"/>
          <w:szCs w:val="30"/>
        </w:rPr>
        <w:t>成本代码：</w:t>
      </w:r>
      <w:r>
        <w:rPr>
          <w:rFonts w:ascii="宋体" w:hAnsi="宋体" w:cs="宋体" w:hint="eastAsia"/>
          <w:sz w:val="30"/>
          <w:szCs w:val="30"/>
        </w:rPr>
        <w:t>3</w:t>
      </w:r>
      <w:r>
        <w:rPr>
          <w:rFonts w:ascii="宋体" w:hAnsi="宋体" w:cs="宋体"/>
          <w:sz w:val="30"/>
          <w:szCs w:val="30"/>
        </w:rPr>
        <w:t>.3.4</w:t>
      </w:r>
    </w:p>
    <w:p w:rsidR="00E612EC" w:rsidRDefault="007B4885">
      <w:pPr>
        <w:rPr>
          <w:rFonts w:ascii="宋体" w:hAnsi="宋体" w:cs="宋体"/>
          <w:color w:val="000000"/>
          <w:sz w:val="30"/>
          <w:szCs w:val="30"/>
        </w:rPr>
      </w:pP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sz w:val="30"/>
          <w:szCs w:val="30"/>
        </w:rPr>
        <w:t>合同编号：</w:t>
      </w:r>
      <w:r>
        <w:rPr>
          <w:rFonts w:ascii="宋体" w:hAnsi="宋体" w:cs="宋体" w:hint="eastAsia"/>
          <w:sz w:val="30"/>
          <w:szCs w:val="30"/>
        </w:rPr>
        <w:t>K</w:t>
      </w:r>
      <w:r>
        <w:rPr>
          <w:rFonts w:ascii="宋体" w:hAnsi="宋体" w:cs="宋体"/>
          <w:sz w:val="30"/>
          <w:szCs w:val="30"/>
        </w:rPr>
        <w:t>YYH.62-JA-</w:t>
      </w:r>
      <w:r w:rsidR="00413918">
        <w:rPr>
          <w:rFonts w:ascii="宋体" w:hAnsi="宋体" w:cs="宋体"/>
          <w:sz w:val="30"/>
          <w:szCs w:val="30"/>
        </w:rPr>
        <w:t>0</w:t>
      </w:r>
      <w:r w:rsidR="00413918">
        <w:rPr>
          <w:rFonts w:ascii="宋体" w:hAnsi="宋体" w:cs="宋体"/>
          <w:sz w:val="30"/>
          <w:szCs w:val="30"/>
        </w:rPr>
        <w:t>70</w:t>
      </w:r>
    </w:p>
    <w:p w:rsidR="00E612EC" w:rsidRDefault="00E612EC">
      <w:pPr>
        <w:adjustRightInd/>
        <w:snapToGrid/>
        <w:spacing w:before="100" w:beforeAutospacing="1" w:after="100" w:afterAutospacing="1"/>
        <w:ind w:firstLine="4216"/>
        <w:rPr>
          <w:rFonts w:ascii="黑体" w:eastAsia="黑体" w:hAnsi="黑体" w:cs="宋体"/>
          <w:b/>
          <w:bCs/>
          <w:color w:val="000000"/>
          <w:sz w:val="32"/>
          <w:szCs w:val="32"/>
        </w:rPr>
      </w:pPr>
    </w:p>
    <w:p w:rsidR="00E612EC" w:rsidRDefault="00E612EC">
      <w:pPr>
        <w:adjustRightInd/>
        <w:snapToGrid/>
        <w:spacing w:before="100" w:beforeAutospacing="1" w:after="100" w:afterAutospacing="1"/>
        <w:ind w:firstLine="4216"/>
        <w:rPr>
          <w:rFonts w:ascii="黑体" w:eastAsia="黑体" w:hAnsi="黑体" w:cs="宋体"/>
          <w:b/>
          <w:bCs/>
          <w:color w:val="000000"/>
          <w:sz w:val="32"/>
          <w:szCs w:val="32"/>
        </w:rPr>
      </w:pPr>
    </w:p>
    <w:p w:rsidR="00E612EC" w:rsidRDefault="00E612EC">
      <w:pPr>
        <w:adjustRightInd/>
        <w:snapToGrid/>
        <w:spacing w:before="100" w:beforeAutospacing="1" w:after="100" w:afterAutospacing="1"/>
        <w:ind w:firstLine="4216"/>
        <w:rPr>
          <w:rFonts w:ascii="黑体" w:eastAsia="黑体" w:hAnsi="黑体" w:cs="宋体"/>
          <w:b/>
          <w:bCs/>
          <w:color w:val="000000"/>
          <w:sz w:val="32"/>
          <w:szCs w:val="32"/>
        </w:rPr>
      </w:pPr>
    </w:p>
    <w:p w:rsidR="00E612EC" w:rsidRDefault="007B4885">
      <w:pPr>
        <w:adjustRightInd/>
        <w:snapToGrid/>
        <w:spacing w:before="100" w:beforeAutospacing="1" w:after="100" w:afterAutospacing="1"/>
        <w:ind w:firstLine="4216"/>
        <w:rPr>
          <w:rFonts w:ascii="微软雅黑" w:hAnsi="微软雅黑" w:cs="宋体"/>
          <w:b/>
          <w:color w:val="000000"/>
          <w:sz w:val="32"/>
          <w:szCs w:val="32"/>
        </w:rPr>
      </w:pPr>
      <w:r>
        <w:rPr>
          <w:rFonts w:ascii="微软雅黑" w:hAnsi="微软雅黑" w:cs="宋体" w:hint="eastAsia"/>
          <w:b/>
          <w:bCs/>
          <w:color w:val="000000"/>
          <w:sz w:val="32"/>
          <w:szCs w:val="32"/>
        </w:rPr>
        <w:t> </w:t>
      </w:r>
    </w:p>
    <w:p w:rsidR="00E612EC" w:rsidRDefault="007B4885">
      <w:pPr>
        <w:adjustRightInd/>
        <w:snapToGrid/>
        <w:spacing w:after="0" w:line="315" w:lineRule="atLeast"/>
        <w:ind w:firstLine="480"/>
        <w:jc w:val="both"/>
        <w:rPr>
          <w:rFonts w:ascii="黑体" w:eastAsia="黑体" w:hAnsi="黑体" w:cs="Times New Roman"/>
          <w:b/>
          <w:color w:val="000000"/>
          <w:sz w:val="32"/>
          <w:szCs w:val="32"/>
        </w:rPr>
      </w:pPr>
      <w:r>
        <w:rPr>
          <w:rFonts w:ascii="Times New Roman" w:eastAsia="宋体" w:hAnsi="Times New Roman" w:cs="Times New Roman"/>
          <w:b/>
          <w:color w:val="000000"/>
          <w:sz w:val="32"/>
          <w:szCs w:val="32"/>
        </w:rPr>
        <w:t> </w:t>
      </w:r>
    </w:p>
    <w:p w:rsidR="00E612EC" w:rsidRDefault="007B4885">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Pr>
          <w:rFonts w:asciiTheme="minorEastAsia" w:eastAsiaTheme="minorEastAsia" w:hAnsiTheme="minorEastAsia" w:cs="Times New Roman" w:hint="eastAsia"/>
          <w:b/>
          <w:color w:val="000000"/>
          <w:sz w:val="30"/>
          <w:szCs w:val="30"/>
        </w:rPr>
        <w:t>甲方：洛阳浩德鑫置地有限公司</w:t>
      </w:r>
    </w:p>
    <w:p w:rsidR="00E612EC" w:rsidRDefault="007B4885">
      <w:pPr>
        <w:adjustRightInd/>
        <w:snapToGrid/>
        <w:spacing w:after="0" w:line="315" w:lineRule="atLeast"/>
        <w:ind w:firstLine="1260"/>
        <w:rPr>
          <w:rFonts w:asciiTheme="minorEastAsia" w:eastAsiaTheme="minorEastAsia" w:hAnsiTheme="minorEastAsia" w:cs="Times New Roman"/>
          <w:b/>
          <w:color w:val="000000"/>
          <w:sz w:val="30"/>
          <w:szCs w:val="30"/>
        </w:rPr>
      </w:pPr>
      <w:r>
        <w:rPr>
          <w:rFonts w:asciiTheme="minorEastAsia" w:eastAsiaTheme="minorEastAsia" w:hAnsiTheme="minorEastAsia" w:cs="Times New Roman" w:hint="eastAsia"/>
          <w:b/>
          <w:color w:val="000000"/>
          <w:sz w:val="30"/>
          <w:szCs w:val="30"/>
        </w:rPr>
        <w:t xml:space="preserve">  </w:t>
      </w:r>
    </w:p>
    <w:p w:rsidR="00E612EC" w:rsidRDefault="007B4885">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Pr>
          <w:rFonts w:asciiTheme="minorEastAsia" w:eastAsiaTheme="minorEastAsia" w:hAnsiTheme="minorEastAsia" w:cs="Times New Roman" w:hint="eastAsia"/>
          <w:b/>
          <w:color w:val="000000"/>
          <w:sz w:val="30"/>
          <w:szCs w:val="30"/>
        </w:rPr>
        <w:t>乙方：河南千轩建筑工程有限公司</w:t>
      </w:r>
    </w:p>
    <w:p w:rsidR="00E612EC" w:rsidRDefault="00E612EC">
      <w:pPr>
        <w:adjustRightInd/>
        <w:snapToGrid/>
        <w:spacing w:after="0" w:line="315" w:lineRule="atLeast"/>
        <w:ind w:firstLine="1260"/>
        <w:rPr>
          <w:rFonts w:asciiTheme="minorEastAsia" w:eastAsiaTheme="minorEastAsia" w:hAnsiTheme="minorEastAsia" w:cs="Times New Roman"/>
          <w:b/>
          <w:color w:val="000000"/>
          <w:sz w:val="30"/>
          <w:szCs w:val="30"/>
        </w:rPr>
      </w:pPr>
    </w:p>
    <w:p w:rsidR="00E612EC" w:rsidRDefault="007B4885">
      <w:pPr>
        <w:adjustRightInd/>
        <w:snapToGrid/>
        <w:spacing w:after="0" w:line="315" w:lineRule="atLeast"/>
        <w:ind w:firstLineChars="750" w:firstLine="2259"/>
        <w:rPr>
          <w:rFonts w:asciiTheme="minorEastAsia" w:eastAsiaTheme="minorEastAsia" w:hAnsiTheme="minorEastAsia" w:cs="Times New Roman"/>
          <w:b/>
          <w:color w:val="000000"/>
          <w:sz w:val="30"/>
          <w:szCs w:val="30"/>
        </w:rPr>
      </w:pPr>
      <w:r>
        <w:rPr>
          <w:rFonts w:asciiTheme="minorEastAsia" w:eastAsiaTheme="minorEastAsia" w:hAnsiTheme="minorEastAsia" w:cs="Times New Roman" w:hint="eastAsia"/>
          <w:b/>
          <w:color w:val="000000"/>
          <w:sz w:val="30"/>
          <w:szCs w:val="30"/>
        </w:rPr>
        <w:t>日期：202</w:t>
      </w:r>
      <w:r>
        <w:rPr>
          <w:rFonts w:asciiTheme="minorEastAsia" w:eastAsiaTheme="minorEastAsia" w:hAnsiTheme="minorEastAsia" w:cs="Times New Roman"/>
          <w:b/>
          <w:color w:val="000000"/>
          <w:sz w:val="30"/>
          <w:szCs w:val="30"/>
        </w:rPr>
        <w:t>1</w:t>
      </w:r>
      <w:r>
        <w:rPr>
          <w:rFonts w:asciiTheme="minorEastAsia" w:eastAsiaTheme="minorEastAsia" w:hAnsiTheme="minorEastAsia" w:cs="Times New Roman" w:hint="eastAsia"/>
          <w:b/>
          <w:color w:val="000000"/>
          <w:sz w:val="30"/>
          <w:szCs w:val="30"/>
        </w:rPr>
        <w:t>年</w:t>
      </w:r>
      <w:r>
        <w:rPr>
          <w:rFonts w:asciiTheme="minorEastAsia" w:eastAsiaTheme="minorEastAsia" w:hAnsiTheme="minorEastAsia" w:cs="Times New Roman"/>
          <w:b/>
          <w:color w:val="000000"/>
          <w:sz w:val="30"/>
          <w:szCs w:val="30"/>
        </w:rPr>
        <w:t>4</w:t>
      </w:r>
      <w:r>
        <w:rPr>
          <w:rFonts w:asciiTheme="minorEastAsia" w:eastAsiaTheme="minorEastAsia" w:hAnsiTheme="minorEastAsia" w:cs="Times New Roman" w:hint="eastAsia"/>
          <w:b/>
          <w:color w:val="000000"/>
          <w:sz w:val="30"/>
          <w:szCs w:val="30"/>
        </w:rPr>
        <w:t>月</w:t>
      </w:r>
    </w:p>
    <w:p w:rsidR="00E612EC" w:rsidRDefault="00E612EC">
      <w:pPr>
        <w:adjustRightInd/>
        <w:snapToGrid/>
        <w:spacing w:after="0" w:line="315" w:lineRule="atLeast"/>
        <w:ind w:firstLineChars="750" w:firstLine="2409"/>
        <w:rPr>
          <w:rFonts w:ascii="黑体" w:eastAsia="黑体" w:hAnsi="黑体" w:cs="Times New Roman"/>
          <w:b/>
          <w:color w:val="000000"/>
          <w:sz w:val="32"/>
          <w:szCs w:val="32"/>
        </w:rPr>
      </w:pPr>
    </w:p>
    <w:p w:rsidR="00E612EC" w:rsidRDefault="00E612EC">
      <w:pPr>
        <w:adjustRightInd/>
        <w:snapToGrid/>
        <w:spacing w:after="0" w:line="315" w:lineRule="atLeast"/>
        <w:ind w:firstLineChars="750" w:firstLine="2409"/>
        <w:rPr>
          <w:rFonts w:ascii="黑体" w:eastAsia="黑体" w:hAnsi="黑体" w:cs="Times New Roman"/>
          <w:b/>
          <w:color w:val="000000"/>
          <w:sz w:val="32"/>
          <w:szCs w:val="32"/>
        </w:rPr>
      </w:pPr>
    </w:p>
    <w:p w:rsidR="00E612EC" w:rsidRDefault="00E612EC">
      <w:pPr>
        <w:adjustRightInd/>
        <w:snapToGrid/>
        <w:spacing w:after="0" w:line="315" w:lineRule="atLeast"/>
        <w:rPr>
          <w:rFonts w:ascii="黑体" w:eastAsia="黑体" w:hAnsi="黑体" w:cs="Times New Roman"/>
          <w:b/>
          <w:color w:val="000000"/>
          <w:sz w:val="32"/>
          <w:szCs w:val="32"/>
        </w:rPr>
      </w:pPr>
    </w:p>
    <w:p w:rsidR="00E612EC" w:rsidRDefault="007B4885">
      <w:pPr>
        <w:adjustRightInd/>
        <w:snapToGrid/>
        <w:spacing w:after="0" w:line="360" w:lineRule="auto"/>
        <w:ind w:firstLine="480"/>
        <w:jc w:val="center"/>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开元壹号62#地块样板间原有装修拆除工程施工合同</w:t>
      </w:r>
    </w:p>
    <w:p w:rsidR="00E612EC" w:rsidRDefault="007B4885">
      <w:pPr>
        <w:adjustRightInd/>
        <w:snapToGrid/>
        <w:spacing w:after="0" w:line="360" w:lineRule="auto"/>
        <w:ind w:firstLine="48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 </w:t>
      </w:r>
      <w:r>
        <w:rPr>
          <w:rFonts w:asciiTheme="minorEastAsia" w:eastAsiaTheme="minorEastAsia" w:hAnsiTheme="minorEastAsia" w:cs="Times New Roman" w:hint="eastAsia"/>
          <w:color w:val="000000"/>
          <w:sz w:val="24"/>
          <w:szCs w:val="24"/>
        </w:rPr>
        <w:t xml:space="preserve">                </w:t>
      </w:r>
      <w:r>
        <w:rPr>
          <w:rFonts w:asciiTheme="minorEastAsia" w:eastAsiaTheme="minorEastAsia" w:hAnsiTheme="minorEastAsia" w:cs="Times New Roman"/>
          <w:color w:val="000000"/>
          <w:sz w:val="24"/>
          <w:szCs w:val="24"/>
        </w:rPr>
        <w:t xml:space="preserve"> </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宋体" w:hint="eastAsia"/>
          <w:sz w:val="24"/>
          <w:szCs w:val="24"/>
        </w:rPr>
        <w:t>甲方（</w:t>
      </w:r>
      <w:r>
        <w:rPr>
          <w:rFonts w:asciiTheme="minorEastAsia" w:eastAsiaTheme="minorEastAsia" w:hAnsiTheme="minorEastAsia" w:cs="Times New Roman" w:hint="eastAsia"/>
          <w:color w:val="000000"/>
          <w:sz w:val="24"/>
          <w:szCs w:val="24"/>
        </w:rPr>
        <w:t>发包人</w:t>
      </w:r>
      <w:r>
        <w:rPr>
          <w:rFonts w:asciiTheme="minorEastAsia" w:eastAsiaTheme="minorEastAsia" w:hAnsiTheme="minorEastAsia" w:cs="宋体" w:hint="eastAsia"/>
          <w:sz w:val="24"/>
          <w:szCs w:val="24"/>
        </w:rPr>
        <w:t>）</w:t>
      </w:r>
      <w:r>
        <w:rPr>
          <w:rFonts w:asciiTheme="minorEastAsia" w:eastAsiaTheme="minorEastAsia" w:hAnsiTheme="minorEastAsia" w:cs="Times New Roman" w:hint="eastAsia"/>
          <w:color w:val="000000"/>
          <w:sz w:val="24"/>
          <w:szCs w:val="24"/>
        </w:rPr>
        <w:t xml:space="preserve">： </w:t>
      </w:r>
      <w:r>
        <w:rPr>
          <w:rFonts w:asciiTheme="minorEastAsia" w:eastAsiaTheme="minorEastAsia" w:hAnsiTheme="minorEastAsia" w:cs="Times New Roman" w:hint="eastAsia"/>
          <w:color w:val="000000"/>
          <w:sz w:val="24"/>
          <w:szCs w:val="24"/>
          <w:u w:val="single"/>
        </w:rPr>
        <w:t xml:space="preserve"> 洛阳浩德鑫置地有限公司         </w:t>
      </w:r>
      <w:r>
        <w:rPr>
          <w:rFonts w:asciiTheme="minorEastAsia" w:eastAsiaTheme="minorEastAsia" w:hAnsiTheme="minorEastAsia" w:cs="Times New Roman" w:hint="eastAsia"/>
          <w:color w:val="000000"/>
          <w:sz w:val="24"/>
          <w:szCs w:val="24"/>
        </w:rPr>
        <w:t>（以下简称甲方）</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宋体" w:hint="eastAsia"/>
          <w:sz w:val="24"/>
          <w:szCs w:val="24"/>
        </w:rPr>
        <w:t>乙方（</w:t>
      </w:r>
      <w:r>
        <w:rPr>
          <w:rFonts w:asciiTheme="minorEastAsia" w:eastAsiaTheme="minorEastAsia" w:hAnsiTheme="minorEastAsia" w:cs="Times New Roman" w:hint="eastAsia"/>
          <w:color w:val="000000"/>
          <w:sz w:val="24"/>
          <w:szCs w:val="24"/>
        </w:rPr>
        <w:t>承包人</w:t>
      </w:r>
      <w:r>
        <w:rPr>
          <w:rFonts w:asciiTheme="minorEastAsia" w:eastAsiaTheme="minorEastAsia" w:hAnsiTheme="minorEastAsia" w:cs="宋体" w:hint="eastAsia"/>
          <w:sz w:val="24"/>
          <w:szCs w:val="24"/>
        </w:rPr>
        <w:t>）</w:t>
      </w:r>
      <w:r>
        <w:rPr>
          <w:rFonts w:asciiTheme="minorEastAsia" w:eastAsiaTheme="minorEastAsia" w:hAnsiTheme="minorEastAsia" w:cs="Times New Roman" w:hint="eastAsia"/>
          <w:color w:val="000000"/>
          <w:sz w:val="24"/>
          <w:szCs w:val="24"/>
        </w:rPr>
        <w:t xml:space="preserve">： </w:t>
      </w:r>
      <w:r>
        <w:rPr>
          <w:rFonts w:asciiTheme="minorEastAsia" w:eastAsiaTheme="minorEastAsia" w:hAnsiTheme="minorEastAsia" w:cs="Times New Roman" w:hint="eastAsia"/>
          <w:color w:val="000000"/>
          <w:sz w:val="24"/>
          <w:szCs w:val="24"/>
          <w:u w:val="single"/>
        </w:rPr>
        <w:t xml:space="preserve"> 河南千轩建筑工程有限公司      </w:t>
      </w:r>
      <w:r>
        <w:rPr>
          <w:rFonts w:asciiTheme="minorEastAsia" w:eastAsiaTheme="minorEastAsia" w:hAnsiTheme="minorEastAsia" w:cs="Times New Roman" w:hint="eastAsia"/>
          <w:color w:val="000000"/>
          <w:sz w:val="24"/>
          <w:szCs w:val="24"/>
        </w:rPr>
        <w:t xml:space="preserve"> （以下简称乙方）</w:t>
      </w:r>
    </w:p>
    <w:p w:rsidR="00E612EC" w:rsidRDefault="007B4885">
      <w:pPr>
        <w:adjustRightInd/>
        <w:snapToGrid/>
        <w:spacing w:after="0" w:line="360" w:lineRule="auto"/>
        <w:ind w:firstLine="48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依照《中华人民共和国合同法》、《中华人民共和国建筑法》及其他有关法律、行政法规，遵循平等、自愿、公平和诚实信用的原则，双方就开元壹号62#地块样板间原有装修拆除工程协商一致，订立本合同。</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第一条  工程概况</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 xml:space="preserve">工程名称：开元壹号62#地块样板间原有装修拆除工程                  </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工程地点：洛阳市洛龙区开元大道长</w:t>
      </w:r>
      <w:r w:rsidR="00C9373B">
        <w:rPr>
          <w:rFonts w:asciiTheme="minorEastAsia" w:eastAsiaTheme="minorEastAsia" w:hAnsiTheme="minorEastAsia" w:cs="Times New Roman" w:hint="eastAsia"/>
          <w:color w:val="000000"/>
          <w:sz w:val="24"/>
          <w:szCs w:val="24"/>
        </w:rPr>
        <w:t>夏</w:t>
      </w:r>
      <w:r>
        <w:rPr>
          <w:rFonts w:asciiTheme="minorEastAsia" w:eastAsiaTheme="minorEastAsia" w:hAnsiTheme="minorEastAsia" w:cs="Times New Roman" w:hint="eastAsia"/>
          <w:color w:val="000000"/>
          <w:sz w:val="24"/>
          <w:szCs w:val="24"/>
        </w:rPr>
        <w:t xml:space="preserve">门街交叉口                                                                                   </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第二条  承包范围及承包内容</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sz w:val="24"/>
          <w:szCs w:val="24"/>
        </w:rPr>
        <w:t xml:space="preserve">1、承包范围：室内墙、顶、地装饰面层，室内门；包括室内的橱柜、浴室柜、卫浴用品等部品的拆除外运；外墙饰面、外窗（外架由甲方搭设及拆除）；一层大堂石材柱、佛龛、木扶手、指定区域内的木地板为保护性拆除，放置甲方指定地点；拆除垃圾外运。详见附件一。  </w:t>
      </w:r>
      <w:r>
        <w:rPr>
          <w:rFonts w:asciiTheme="minorEastAsia" w:eastAsiaTheme="minorEastAsia" w:hAnsiTheme="minorEastAsia" w:cs="Times New Roman" w:hint="eastAsia"/>
          <w:color w:val="000000"/>
          <w:sz w:val="24"/>
          <w:szCs w:val="24"/>
        </w:rPr>
        <w:t xml:space="preserve"> </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2、承包方式：本工程采用固定总价包干承包方式。</w:t>
      </w:r>
    </w:p>
    <w:p w:rsidR="00E612EC" w:rsidRDefault="007B4885">
      <w:pPr>
        <w:adjustRightInd/>
        <w:snapToGrid/>
        <w:spacing w:after="0" w:line="360" w:lineRule="auto"/>
        <w:ind w:firstLineChars="100" w:firstLine="24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包人工、包材料、</w:t>
      </w:r>
      <w:r w:rsidR="00D67CEA">
        <w:rPr>
          <w:rFonts w:asciiTheme="minorEastAsia" w:eastAsiaTheme="minorEastAsia" w:hAnsiTheme="minorEastAsia" w:cs="Times New Roman" w:hint="eastAsia"/>
          <w:color w:val="000000"/>
          <w:sz w:val="24"/>
          <w:szCs w:val="24"/>
        </w:rPr>
        <w:t>包机械、包管理、</w:t>
      </w:r>
      <w:r>
        <w:rPr>
          <w:rFonts w:asciiTheme="minorEastAsia" w:eastAsiaTheme="minorEastAsia" w:hAnsiTheme="minorEastAsia" w:cs="Times New Roman" w:hint="eastAsia"/>
          <w:color w:val="000000"/>
          <w:sz w:val="24"/>
          <w:szCs w:val="24"/>
        </w:rPr>
        <w:t xml:space="preserve">包工期、包质量、包安全、包文明施工、包市场风险、包验收、包税金、包交工资料、包通过验收等直至交付使用。合同价均包括但不限于完成该工程项目的成本、利润、税金、措施费、规费（专项费用）、扬尘治理费、疫情增加费、验收、风险费用等与之相关的所有费用。甲方签字认可的工程变更签证除外。。           </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第三条  合同工期</w:t>
      </w:r>
      <w:r>
        <w:rPr>
          <w:rFonts w:asciiTheme="minorEastAsia" w:eastAsiaTheme="minorEastAsia" w:hAnsiTheme="minorEastAsia" w:cs="Times New Roman" w:hint="eastAsia"/>
          <w:color w:val="000000"/>
          <w:sz w:val="24"/>
          <w:szCs w:val="24"/>
        </w:rPr>
        <w:t xml:space="preserve">                                                 </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合同工期总日历天数</w:t>
      </w:r>
      <w:r>
        <w:rPr>
          <w:rFonts w:asciiTheme="minorEastAsia" w:eastAsiaTheme="minorEastAsia" w:hAnsiTheme="minorEastAsia" w:cs="Times New Roman" w:hint="eastAsia"/>
          <w:color w:val="000000"/>
          <w:sz w:val="24"/>
          <w:szCs w:val="24"/>
          <w:u w:val="single"/>
        </w:rPr>
        <w:t xml:space="preserve"> </w:t>
      </w:r>
      <w:r>
        <w:rPr>
          <w:rFonts w:asciiTheme="minorEastAsia" w:eastAsiaTheme="minorEastAsia" w:hAnsiTheme="minorEastAsia" w:cs="Times New Roman"/>
          <w:color w:val="000000"/>
          <w:sz w:val="24"/>
          <w:szCs w:val="24"/>
          <w:u w:val="single"/>
        </w:rPr>
        <w:t>20</w:t>
      </w:r>
      <w:r>
        <w:rPr>
          <w:rFonts w:asciiTheme="minorEastAsia" w:eastAsiaTheme="minorEastAsia" w:hAnsiTheme="minorEastAsia" w:cs="Times New Roman" w:hint="eastAsia"/>
          <w:color w:val="000000"/>
          <w:sz w:val="24"/>
          <w:szCs w:val="24"/>
          <w:u w:val="single"/>
        </w:rPr>
        <w:t xml:space="preserve"> 天</w:t>
      </w: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宋体" w:hint="eastAsia"/>
          <w:sz w:val="24"/>
          <w:szCs w:val="24"/>
        </w:rPr>
        <w:t>自甲方通知开工之日起算至工程经甲方竣工验收合格之日止。</w:t>
      </w:r>
      <w:r>
        <w:rPr>
          <w:rFonts w:asciiTheme="minorEastAsia" w:eastAsiaTheme="minorEastAsia" w:hAnsiTheme="minorEastAsia" w:cs="Times New Roman" w:hint="eastAsia"/>
          <w:color w:val="000000"/>
          <w:sz w:val="24"/>
          <w:szCs w:val="24"/>
          <w:u w:val="single"/>
        </w:rPr>
        <w:t xml:space="preserve">                </w:t>
      </w:r>
      <w:r>
        <w:rPr>
          <w:rFonts w:asciiTheme="minorEastAsia" w:eastAsiaTheme="minorEastAsia" w:hAnsiTheme="minorEastAsia" w:cs="Times New Roman" w:hint="eastAsia"/>
          <w:color w:val="000000"/>
          <w:sz w:val="24"/>
          <w:szCs w:val="24"/>
        </w:rPr>
        <w:t xml:space="preserve">                                             </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第四条  合同方式及价格</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1、合同方式：采用固定总价包干形式承包</w:t>
      </w:r>
    </w:p>
    <w:p w:rsidR="00E612EC" w:rsidRDefault="007B4885">
      <w:pPr>
        <w:tabs>
          <w:tab w:val="left" w:pos="630"/>
        </w:tabs>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 合同价格：</w:t>
      </w:r>
    </w:p>
    <w:p w:rsidR="00E612EC" w:rsidRDefault="007B4885">
      <w:pPr>
        <w:tabs>
          <w:tab w:val="left" w:pos="630"/>
        </w:tabs>
        <w:spacing w:line="360" w:lineRule="auto"/>
        <w:ind w:firstLineChars="100" w:firstLine="2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（1）本合同为固定总价合同，本工程合同总价为人民币金额（大写）：</w:t>
      </w:r>
      <w:r>
        <w:rPr>
          <w:rFonts w:asciiTheme="minorEastAsia" w:eastAsiaTheme="minorEastAsia" w:hAnsiTheme="minorEastAsia" w:cs="宋体" w:hint="eastAsia"/>
          <w:sz w:val="24"/>
          <w:szCs w:val="24"/>
          <w:u w:val="single"/>
        </w:rPr>
        <w:t>拾壹万元</w:t>
      </w:r>
      <w:r>
        <w:rPr>
          <w:rFonts w:asciiTheme="minorEastAsia" w:eastAsiaTheme="minorEastAsia" w:hAnsiTheme="minorEastAsia" w:cs="宋体" w:hint="eastAsia"/>
          <w:sz w:val="24"/>
          <w:szCs w:val="24"/>
        </w:rPr>
        <w:t>整</w:t>
      </w:r>
      <w:r>
        <w:rPr>
          <w:rFonts w:asciiTheme="minorEastAsia" w:eastAsiaTheme="minorEastAsia" w:hAnsiTheme="minorEastAsia" w:cs="Arial" w:hint="eastAsia"/>
          <w:sz w:val="24"/>
          <w:szCs w:val="24"/>
        </w:rPr>
        <w:t>（</w:t>
      </w:r>
      <w:r>
        <w:rPr>
          <w:rFonts w:asciiTheme="minorEastAsia" w:eastAsiaTheme="minorEastAsia" w:hAnsiTheme="minorEastAsia" w:cs="宋体" w:hint="eastAsia"/>
          <w:sz w:val="24"/>
          <w:szCs w:val="24"/>
        </w:rPr>
        <w:t>小写）：</w:t>
      </w:r>
      <w:r>
        <w:rPr>
          <w:rFonts w:asciiTheme="minorEastAsia" w:eastAsiaTheme="minorEastAsia" w:hAnsiTheme="minorEastAsia" w:cs="Arial"/>
          <w:sz w:val="24"/>
          <w:szCs w:val="24"/>
        </w:rPr>
        <w:t>¥</w:t>
      </w:r>
      <w:r>
        <w:rPr>
          <w:rFonts w:asciiTheme="minorEastAsia" w:eastAsiaTheme="minorEastAsia" w:hAnsiTheme="minorEastAsia" w:cs="Arial"/>
          <w:sz w:val="24"/>
          <w:szCs w:val="24"/>
          <w:u w:val="single"/>
        </w:rPr>
        <w:t>110000</w:t>
      </w:r>
      <w:r>
        <w:rPr>
          <w:rFonts w:asciiTheme="minorEastAsia" w:eastAsiaTheme="minorEastAsia" w:hAnsiTheme="minorEastAsia" w:cs="宋体" w:hint="eastAsia"/>
          <w:sz w:val="24"/>
          <w:szCs w:val="24"/>
        </w:rPr>
        <w:t>元。</w:t>
      </w:r>
      <w:r>
        <w:rPr>
          <w:rFonts w:asciiTheme="minorEastAsia" w:eastAsiaTheme="minorEastAsia" w:hAnsiTheme="minorEastAsia" w:cs="宋体" w:hint="eastAsia"/>
          <w:kern w:val="1"/>
          <w:sz w:val="24"/>
          <w:szCs w:val="24"/>
        </w:rPr>
        <w:t>上述金额为含税金额，其中，不含税金额为</w:t>
      </w:r>
      <w:r>
        <w:rPr>
          <w:rFonts w:asciiTheme="minorEastAsia" w:eastAsiaTheme="minorEastAsia" w:hAnsiTheme="minorEastAsia" w:cs="宋体" w:hint="eastAsia"/>
          <w:bCs/>
          <w:kern w:val="1"/>
          <w:sz w:val="24"/>
          <w:szCs w:val="24"/>
        </w:rPr>
        <w:t>¥</w:t>
      </w:r>
      <w:r>
        <w:rPr>
          <w:rFonts w:asciiTheme="minorEastAsia" w:eastAsiaTheme="minorEastAsia" w:hAnsiTheme="minorEastAsia" w:cs="宋体" w:hint="eastAsia"/>
          <w:bCs/>
          <w:kern w:val="1"/>
          <w:sz w:val="24"/>
          <w:szCs w:val="24"/>
          <w:u w:val="single"/>
        </w:rPr>
        <w:t xml:space="preserve"> 108910.89</w:t>
      </w:r>
      <w:r>
        <w:rPr>
          <w:rFonts w:asciiTheme="minorEastAsia" w:eastAsiaTheme="minorEastAsia" w:hAnsiTheme="minorEastAsia" w:cs="宋体" w:hint="eastAsia"/>
          <w:kern w:val="1"/>
          <w:sz w:val="24"/>
          <w:szCs w:val="24"/>
        </w:rPr>
        <w:t>元，增值税率为</w:t>
      </w:r>
      <w:r>
        <w:rPr>
          <w:rFonts w:asciiTheme="minorEastAsia" w:eastAsiaTheme="minorEastAsia" w:hAnsiTheme="minorEastAsia" w:cs="宋体"/>
          <w:kern w:val="1"/>
          <w:sz w:val="24"/>
          <w:szCs w:val="24"/>
        </w:rPr>
        <w:t>1</w:t>
      </w:r>
      <w:r>
        <w:rPr>
          <w:rFonts w:asciiTheme="minorEastAsia" w:eastAsiaTheme="minorEastAsia" w:hAnsiTheme="minorEastAsia" w:cs="宋体" w:hint="eastAsia"/>
          <w:kern w:val="1"/>
          <w:sz w:val="24"/>
          <w:szCs w:val="24"/>
        </w:rPr>
        <w:t>%，税款为</w:t>
      </w:r>
      <w:r>
        <w:rPr>
          <w:rFonts w:asciiTheme="minorEastAsia" w:eastAsiaTheme="minorEastAsia" w:hAnsiTheme="minorEastAsia" w:cs="宋体" w:hint="eastAsia"/>
          <w:bCs/>
          <w:kern w:val="1"/>
          <w:sz w:val="24"/>
          <w:szCs w:val="24"/>
        </w:rPr>
        <w:t xml:space="preserve">¥ </w:t>
      </w:r>
      <w:r>
        <w:rPr>
          <w:rFonts w:asciiTheme="minorEastAsia" w:eastAsiaTheme="minorEastAsia" w:hAnsiTheme="minorEastAsia" w:cs="宋体" w:hint="eastAsia"/>
          <w:bCs/>
          <w:kern w:val="1"/>
          <w:sz w:val="24"/>
          <w:szCs w:val="24"/>
          <w:u w:val="single"/>
        </w:rPr>
        <w:t>1089.11</w:t>
      </w:r>
      <w:r>
        <w:rPr>
          <w:rFonts w:asciiTheme="minorEastAsia" w:eastAsiaTheme="minorEastAsia" w:hAnsiTheme="minorEastAsia" w:cs="宋体" w:hint="eastAsia"/>
          <w:kern w:val="1"/>
          <w:sz w:val="24"/>
          <w:szCs w:val="24"/>
        </w:rPr>
        <w:t>元。</w:t>
      </w:r>
      <w:r>
        <w:rPr>
          <w:rFonts w:asciiTheme="minorEastAsia" w:eastAsiaTheme="minorEastAsia" w:hAnsiTheme="minorEastAsia" w:cs="宋体" w:hint="eastAsia"/>
          <w:sz w:val="24"/>
          <w:szCs w:val="24"/>
        </w:rPr>
        <w:t>此固定总价包含但不限于人工费、材料费、机械费、运输费、</w:t>
      </w:r>
      <w:r>
        <w:rPr>
          <w:rFonts w:asciiTheme="minorEastAsia" w:eastAsiaTheme="minorEastAsia" w:hAnsiTheme="minorEastAsia" w:cs="宋体" w:hint="eastAsia"/>
          <w:sz w:val="24"/>
          <w:szCs w:val="24"/>
        </w:rPr>
        <w:lastRenderedPageBreak/>
        <w:t>安装费、垃圾清运费、成品保护费、利润、管理费、税金、风险费所有与</w:t>
      </w:r>
      <w:r>
        <w:rPr>
          <w:rFonts w:asciiTheme="minorEastAsia" w:eastAsiaTheme="minorEastAsia" w:hAnsiTheme="minorEastAsia" w:cs="宋体" w:hint="eastAsia"/>
          <w:kern w:val="1"/>
          <w:sz w:val="24"/>
          <w:szCs w:val="24"/>
        </w:rPr>
        <w:t>之相关的一切费用等。</w:t>
      </w:r>
    </w:p>
    <w:p w:rsidR="00E612EC" w:rsidRDefault="007B4885">
      <w:pPr>
        <w:tabs>
          <w:tab w:val="left" w:pos="630"/>
        </w:tabs>
        <w:spacing w:line="360" w:lineRule="auto"/>
        <w:ind w:firstLineChars="100" w:firstLine="240"/>
        <w:rPr>
          <w:rFonts w:asciiTheme="minorEastAsia" w:eastAsiaTheme="minorEastAsia" w:hAnsiTheme="minorEastAsia" w:cs="宋体"/>
          <w:kern w:val="1"/>
          <w:sz w:val="24"/>
          <w:szCs w:val="24"/>
        </w:rPr>
      </w:pPr>
      <w:r>
        <w:rPr>
          <w:rFonts w:asciiTheme="minorEastAsia" w:eastAsiaTheme="minorEastAsia" w:hAnsiTheme="minorEastAsia" w:cs="宋体" w:hint="eastAsia"/>
          <w:sz w:val="24"/>
          <w:szCs w:val="24"/>
        </w:rPr>
        <w:t>（2）合同中已包括但不限于完成承包范围内的成本、利润、税金、措施费、规费（专项费用）、验收、风险费用等与之相关的所有费用。</w:t>
      </w:r>
    </w:p>
    <w:p w:rsidR="00E612EC" w:rsidRDefault="007B4885">
      <w:pPr>
        <w:tabs>
          <w:tab w:val="left" w:pos="630"/>
        </w:tabs>
        <w:spacing w:line="360" w:lineRule="auto"/>
        <w:rPr>
          <w:rFonts w:asciiTheme="minorEastAsia" w:eastAsiaTheme="minorEastAsia" w:hAnsiTheme="minorEastAsia" w:cs="宋体"/>
          <w:kern w:val="1"/>
          <w:sz w:val="24"/>
          <w:szCs w:val="24"/>
        </w:rPr>
      </w:pPr>
      <w:r>
        <w:rPr>
          <w:rFonts w:asciiTheme="minorEastAsia" w:eastAsiaTheme="minorEastAsia" w:hAnsiTheme="minorEastAsia" w:cs="Times New Roman" w:hint="eastAsia"/>
          <w:b/>
          <w:color w:val="000000"/>
          <w:sz w:val="24"/>
          <w:szCs w:val="24"/>
        </w:rPr>
        <w:t xml:space="preserve">第五条 </w:t>
      </w:r>
      <w:r>
        <w:rPr>
          <w:rFonts w:asciiTheme="minorEastAsia" w:eastAsiaTheme="minorEastAsia" w:hAnsiTheme="minorEastAsia" w:cs="宋体" w:hint="eastAsia"/>
          <w:b/>
          <w:bCs/>
          <w:sz w:val="24"/>
          <w:szCs w:val="24"/>
        </w:rPr>
        <w:t>双方的责任义务</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1、甲方责任和义务</w:t>
      </w:r>
    </w:p>
    <w:p w:rsidR="00E612EC" w:rsidRDefault="007B4885">
      <w:pPr>
        <w:adjustRightInd/>
        <w:snapToGrid/>
        <w:spacing w:after="0" w:line="360" w:lineRule="auto"/>
        <w:jc w:val="both"/>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（1）</w:t>
      </w:r>
      <w:r>
        <w:rPr>
          <w:rFonts w:asciiTheme="minorEastAsia" w:eastAsiaTheme="minorEastAsia" w:hAnsiTheme="minorEastAsia" w:cs="宋体" w:hint="eastAsia"/>
          <w:sz w:val="24"/>
          <w:szCs w:val="24"/>
        </w:rPr>
        <w:t>监督管理施工过程中的工程质量、材料质量、督促工程进度；</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宋体" w:hint="eastAsia"/>
          <w:sz w:val="24"/>
          <w:szCs w:val="24"/>
        </w:rPr>
        <w:t>（2）给乙方提供确切施工位置；</w:t>
      </w:r>
      <w:r>
        <w:rPr>
          <w:rFonts w:asciiTheme="minorEastAsia" w:eastAsiaTheme="minorEastAsia" w:hAnsiTheme="minorEastAsia" w:cs="Times New Roman" w:hint="eastAsia"/>
          <w:color w:val="000000"/>
          <w:sz w:val="24"/>
          <w:szCs w:val="24"/>
        </w:rPr>
        <w:t xml:space="preserve"> </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w:t>
      </w:r>
      <w:r>
        <w:rPr>
          <w:rFonts w:asciiTheme="minorEastAsia" w:eastAsiaTheme="minorEastAsia" w:hAnsiTheme="minorEastAsia" w:cs="宋体" w:hint="eastAsia"/>
          <w:sz w:val="24"/>
          <w:szCs w:val="24"/>
        </w:rPr>
        <w:t>按时给乙方拨付款项和进行验收、结算。</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（4）</w:t>
      </w:r>
      <w:r>
        <w:rPr>
          <w:rFonts w:asciiTheme="minorEastAsia" w:eastAsiaTheme="minorEastAsia" w:hAnsiTheme="minorEastAsia" w:cs="宋体" w:hint="eastAsia"/>
          <w:sz w:val="24"/>
          <w:szCs w:val="24"/>
        </w:rPr>
        <w:t>甲方指派一名甲方代表，甲方代表 ：</w:t>
      </w:r>
      <w:r>
        <w:rPr>
          <w:rFonts w:asciiTheme="minorEastAsia" w:eastAsiaTheme="minorEastAsia" w:hAnsiTheme="minorEastAsia" w:cs="宋体" w:hint="eastAsia"/>
          <w:sz w:val="24"/>
          <w:szCs w:val="24"/>
          <w:u w:val="single"/>
        </w:rPr>
        <w:t>齐少华1</w:t>
      </w:r>
      <w:r>
        <w:rPr>
          <w:rFonts w:asciiTheme="minorEastAsia" w:eastAsiaTheme="minorEastAsia" w:hAnsiTheme="minorEastAsia" w:cs="宋体"/>
          <w:sz w:val="24"/>
          <w:szCs w:val="24"/>
          <w:u w:val="single"/>
        </w:rPr>
        <w:t>7538599557</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。负责本合同项目工程质量及进度的督查。对乙方呈送的报告和请示及时做出批示。负责协调施工用水用电，为施工提供便利条件；水电费用乙方自理。</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（5）甲方应做的其它工作：若发生，双方协商解决。</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b/>
          <w:color w:val="000000"/>
          <w:sz w:val="24"/>
          <w:szCs w:val="24"/>
        </w:rPr>
        <w:t>2、乙方责任和义务</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（1）对甲方提供的原建筑物进行保护工作，并承担由此发生的费用。</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（2）文明施工，保质保量如期完成施工内容。</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（3）组织安全生产，搞好施工场区内的治安工作，发生安全事故由乙方承担。</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color w:val="000000"/>
          <w:sz w:val="24"/>
          <w:szCs w:val="24"/>
        </w:rPr>
        <w:t>4</w:t>
      </w:r>
      <w:r>
        <w:rPr>
          <w:rFonts w:asciiTheme="minorEastAsia" w:eastAsiaTheme="minorEastAsia" w:hAnsiTheme="minorEastAsia" w:cs="Times New Roman" w:hint="eastAsia"/>
          <w:color w:val="000000"/>
          <w:sz w:val="24"/>
          <w:szCs w:val="24"/>
        </w:rPr>
        <w:t>）工程交付甲方后，由乙方施工质量方面的原因引起的质量维修由乙方负责。</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color w:val="000000"/>
          <w:sz w:val="24"/>
          <w:szCs w:val="24"/>
        </w:rPr>
        <w:t>5</w:t>
      </w: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宋体" w:hint="eastAsia"/>
          <w:sz w:val="24"/>
          <w:szCs w:val="24"/>
        </w:rPr>
        <w:t>接受甲方的技术指导和质量标准要求；</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color w:val="000000"/>
          <w:sz w:val="24"/>
          <w:szCs w:val="24"/>
        </w:rPr>
        <w:t>6</w:t>
      </w: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宋体" w:hint="eastAsia"/>
          <w:sz w:val="24"/>
          <w:szCs w:val="24"/>
        </w:rPr>
        <w:t>施工期间的水电费用由乙方自理。</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color w:val="000000"/>
          <w:sz w:val="24"/>
          <w:szCs w:val="24"/>
        </w:rPr>
        <w:t>7</w:t>
      </w: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宋体" w:hint="eastAsia"/>
          <w:sz w:val="24"/>
          <w:szCs w:val="24"/>
        </w:rPr>
        <w:t>乙方委派</w:t>
      </w:r>
      <w:r>
        <w:rPr>
          <w:rFonts w:asciiTheme="minorEastAsia" w:eastAsiaTheme="minorEastAsia" w:hAnsiTheme="minorEastAsia" w:cs="宋体" w:hint="eastAsia"/>
          <w:sz w:val="24"/>
          <w:szCs w:val="24"/>
          <w:u w:val="single"/>
        </w:rPr>
        <w:t>李伟18137710089</w:t>
      </w:r>
      <w:r>
        <w:rPr>
          <w:rFonts w:asciiTheme="minorEastAsia" w:eastAsiaTheme="minorEastAsia" w:hAnsiTheme="minorEastAsia" w:cs="宋体" w:hint="eastAsia"/>
          <w:sz w:val="24"/>
          <w:szCs w:val="24"/>
        </w:rPr>
        <w:t>为现场项目经理。委派的项目经理须持有与工程项目相适应的真实有效的资格证书，负责施工期间的施工质量、进度、安全文明施工及现场管理等问题。</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第六条  承包方式</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1、甲方以包工包料的形式发包给乙方，实行施工质量监督管理。</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2、乙方所承包的工程项目未经甲方同意不得转包、分包。</w:t>
      </w:r>
    </w:p>
    <w:p w:rsidR="00E612EC" w:rsidRDefault="007B4885">
      <w:pPr>
        <w:spacing w:before="4" w:line="360" w:lineRule="auto"/>
        <w:rPr>
          <w:rFonts w:asciiTheme="minorEastAsia" w:eastAsiaTheme="minorEastAsia" w:hAnsiTheme="minorEastAsia" w:cs="宋体"/>
          <w:b/>
          <w:bCs/>
          <w:color w:val="000000"/>
          <w:sz w:val="24"/>
          <w:szCs w:val="24"/>
        </w:rPr>
      </w:pPr>
      <w:r>
        <w:rPr>
          <w:rFonts w:asciiTheme="minorEastAsia" w:eastAsiaTheme="minorEastAsia" w:hAnsiTheme="minorEastAsia" w:cs="宋体" w:hint="eastAsia"/>
          <w:b/>
          <w:bCs/>
          <w:sz w:val="24"/>
          <w:szCs w:val="24"/>
        </w:rPr>
        <w:t>第七条 竣工结</w:t>
      </w:r>
      <w:r>
        <w:rPr>
          <w:rFonts w:asciiTheme="minorEastAsia" w:eastAsiaTheme="minorEastAsia" w:hAnsiTheme="minorEastAsia" w:cs="宋体" w:hint="eastAsia"/>
          <w:b/>
          <w:bCs/>
          <w:color w:val="000000"/>
          <w:sz w:val="24"/>
          <w:szCs w:val="24"/>
        </w:rPr>
        <w:t>算：</w:t>
      </w:r>
    </w:p>
    <w:p w:rsidR="00E612EC" w:rsidRDefault="007B4885">
      <w:pPr>
        <w:spacing w:before="4" w:line="360" w:lineRule="auto"/>
        <w:rPr>
          <w:rFonts w:asciiTheme="minorEastAsia" w:eastAsiaTheme="minorEastAsia" w:hAnsiTheme="minorEastAsia" w:cs="宋体"/>
          <w:sz w:val="24"/>
          <w:szCs w:val="24"/>
        </w:rPr>
      </w:pPr>
      <w:r>
        <w:rPr>
          <w:rFonts w:asciiTheme="minorEastAsia" w:eastAsiaTheme="minorEastAsia" w:hAnsiTheme="minorEastAsia" w:cs="宋体" w:hint="eastAsia"/>
          <w:color w:val="000000"/>
          <w:sz w:val="24"/>
          <w:szCs w:val="24"/>
        </w:rPr>
        <w:lastRenderedPageBreak/>
        <w:t>1、结算依据：甲方审核签认的施工设计图纸、甲方认可的变更签证、施工合同、补充协议、工程量确认单、招标投标文件等。</w:t>
      </w:r>
    </w:p>
    <w:p w:rsidR="00E612EC" w:rsidRDefault="007B4885">
      <w:pPr>
        <w:spacing w:before="4"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2、结算价款：除因承包范围调整（工程量增加</w:t>
      </w:r>
      <w:r>
        <w:rPr>
          <w:rFonts w:asciiTheme="minorEastAsia" w:eastAsiaTheme="minorEastAsia" w:hAnsiTheme="minorEastAsia" w:cs="宋体" w:hint="eastAsia"/>
          <w:spacing w:val="12"/>
          <w:sz w:val="24"/>
          <w:szCs w:val="24"/>
          <w:shd w:val="clear" w:color="auto" w:fill="FFFFFF"/>
        </w:rPr>
        <w:t>、材料选型更换</w:t>
      </w:r>
      <w:r>
        <w:rPr>
          <w:rFonts w:asciiTheme="minorEastAsia" w:eastAsiaTheme="minorEastAsia" w:hAnsiTheme="minorEastAsia" w:cs="宋体" w:hint="eastAsia"/>
          <w:sz w:val="24"/>
          <w:szCs w:val="24"/>
        </w:rPr>
        <w:t xml:space="preserve">）、设计变更、签证引起的工程量、费用允许增减外，其余均不调整。  </w:t>
      </w:r>
    </w:p>
    <w:p w:rsidR="00E612EC" w:rsidRDefault="007B4885">
      <w:pPr>
        <w:spacing w:before="4" w:line="360" w:lineRule="auto"/>
        <w:rPr>
          <w:rFonts w:asciiTheme="minorEastAsia" w:eastAsiaTheme="minorEastAsia" w:hAnsiTheme="minorEastAsia" w:cs="宋体"/>
          <w:sz w:val="24"/>
          <w:szCs w:val="24"/>
        </w:rPr>
      </w:pPr>
      <w:r>
        <w:rPr>
          <w:rFonts w:asciiTheme="minorEastAsia" w:eastAsiaTheme="minorEastAsia" w:hAnsiTheme="minorEastAsia" w:cs="宋体" w:hint="eastAsia"/>
          <w:b/>
          <w:bCs/>
          <w:sz w:val="24"/>
          <w:szCs w:val="24"/>
        </w:rPr>
        <w:t>结算价款＝固定总价包干±变更签证-应扣费用。</w:t>
      </w:r>
    </w:p>
    <w:p w:rsidR="00E612EC" w:rsidRDefault="007B4885">
      <w:pPr>
        <w:spacing w:before="4"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3、办理竣工验收、合格证、检测费用等由承包方自行承担。</w:t>
      </w:r>
    </w:p>
    <w:p w:rsidR="00E612EC" w:rsidRDefault="007B4885">
      <w:pPr>
        <w:adjustRightInd/>
        <w:snapToGrid/>
        <w:spacing w:after="0" w:line="360" w:lineRule="auto"/>
        <w:jc w:val="both"/>
        <w:rPr>
          <w:rFonts w:asciiTheme="minorEastAsia" w:eastAsiaTheme="minorEastAsia" w:hAnsiTheme="minorEastAsia" w:cs="宋体"/>
          <w:b/>
          <w:bCs/>
          <w:sz w:val="24"/>
          <w:szCs w:val="24"/>
        </w:rPr>
      </w:pPr>
      <w:r>
        <w:rPr>
          <w:rFonts w:asciiTheme="minorEastAsia" w:eastAsiaTheme="minorEastAsia" w:hAnsiTheme="minorEastAsia" w:cs="Times New Roman" w:hint="eastAsia"/>
          <w:b/>
          <w:color w:val="000000"/>
          <w:sz w:val="24"/>
          <w:szCs w:val="24"/>
        </w:rPr>
        <w:t>第八条</w:t>
      </w:r>
      <w:r>
        <w:rPr>
          <w:rFonts w:asciiTheme="minorEastAsia" w:eastAsiaTheme="minorEastAsia" w:hAnsiTheme="minorEastAsia" w:cs="Times New Roman"/>
          <w:b/>
          <w:color w:val="000000"/>
          <w:sz w:val="24"/>
          <w:szCs w:val="24"/>
        </w:rPr>
        <w:t xml:space="preserve">  </w:t>
      </w:r>
      <w:r>
        <w:rPr>
          <w:rFonts w:asciiTheme="minorEastAsia" w:eastAsiaTheme="minorEastAsia" w:hAnsiTheme="minorEastAsia" w:cs="宋体" w:hint="eastAsia"/>
          <w:b/>
          <w:bCs/>
          <w:sz w:val="24"/>
          <w:szCs w:val="24"/>
        </w:rPr>
        <w:t>工程价款支付</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1、本工程无预付款；</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2、乙方完成开元壹号62#地块样板间原有装修拆除工程施工，支付合同金额的</w:t>
      </w:r>
      <w:r>
        <w:rPr>
          <w:rFonts w:asciiTheme="minorEastAsia" w:eastAsiaTheme="minorEastAsia" w:hAnsiTheme="minorEastAsia" w:cs="Times New Roman"/>
          <w:color w:val="000000"/>
          <w:sz w:val="24"/>
          <w:szCs w:val="24"/>
        </w:rPr>
        <w:t>8</w:t>
      </w:r>
      <w:r>
        <w:rPr>
          <w:rFonts w:asciiTheme="minorEastAsia" w:eastAsiaTheme="minorEastAsia" w:hAnsiTheme="minorEastAsia" w:cs="Times New Roman" w:hint="eastAsia"/>
          <w:color w:val="000000"/>
          <w:sz w:val="24"/>
          <w:szCs w:val="24"/>
        </w:rPr>
        <w:t>0%；</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3</w:t>
      </w:r>
      <w:r>
        <w:rPr>
          <w:rFonts w:asciiTheme="minorEastAsia" w:eastAsiaTheme="minorEastAsia" w:hAnsiTheme="minorEastAsia" w:cs="Times New Roman" w:hint="eastAsia"/>
          <w:color w:val="000000"/>
          <w:sz w:val="24"/>
          <w:szCs w:val="24"/>
        </w:rPr>
        <w:t>、甲方组织验收合格后，支付至已完工程造价的</w:t>
      </w:r>
      <w:r>
        <w:rPr>
          <w:rFonts w:asciiTheme="minorEastAsia" w:eastAsiaTheme="minorEastAsia" w:hAnsiTheme="minorEastAsia" w:cs="Times New Roman"/>
          <w:color w:val="000000"/>
          <w:sz w:val="24"/>
          <w:szCs w:val="24"/>
        </w:rPr>
        <w:t>100</w:t>
      </w:r>
      <w:r>
        <w:rPr>
          <w:rFonts w:asciiTheme="minorEastAsia" w:eastAsiaTheme="minorEastAsia" w:hAnsiTheme="minorEastAsia" w:cs="Times New Roman" w:hint="eastAsia"/>
          <w:color w:val="000000"/>
          <w:sz w:val="24"/>
          <w:szCs w:val="24"/>
        </w:rPr>
        <w:t>％；</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color w:val="000000"/>
          <w:sz w:val="24"/>
          <w:szCs w:val="24"/>
        </w:rPr>
        <w:t>4</w:t>
      </w:r>
      <w:r>
        <w:rPr>
          <w:rFonts w:asciiTheme="minorEastAsia" w:eastAsiaTheme="minorEastAsia" w:hAnsiTheme="minorEastAsia" w:cs="Times New Roman" w:hint="eastAsia"/>
          <w:color w:val="000000"/>
          <w:sz w:val="24"/>
          <w:szCs w:val="24"/>
        </w:rPr>
        <w:t>、乙方在领取每一次工程款前须提供相应等额有效的增值税专用发票，甲方组织验收合格后，乙方须向甲方开具结算值100％的合法有效的发票，否则甲方有权拒绝支付最后一笔工程款。</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5、乙方应按甲方要求出具合法有效的增值税【专用】发票。乙方应在开票之后【5】个工作日内将发票送达甲方，甲方签收发票的日期为发票的送达日期。</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 xml:space="preserve">第九条 </w:t>
      </w:r>
      <w:r>
        <w:rPr>
          <w:rFonts w:asciiTheme="minorEastAsia" w:eastAsiaTheme="minorEastAsia" w:hAnsiTheme="minorEastAsia" w:cs="Times New Roman"/>
          <w:b/>
          <w:color w:val="000000"/>
          <w:sz w:val="24"/>
          <w:szCs w:val="24"/>
        </w:rPr>
        <w:t xml:space="preserve"> </w:t>
      </w:r>
      <w:r>
        <w:rPr>
          <w:rFonts w:asciiTheme="minorEastAsia" w:eastAsiaTheme="minorEastAsia" w:hAnsiTheme="minorEastAsia" w:cs="Times New Roman" w:hint="eastAsia"/>
          <w:b/>
          <w:color w:val="000000"/>
          <w:sz w:val="24"/>
          <w:szCs w:val="24"/>
        </w:rPr>
        <w:t>安全施工</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2、施工现场用电器具应有接地、接零装置和线路布置规范化，安全防护措施到位。乙方自身职工、与甲方有关的第三方人员在现场发生伤亡事故，其经济责任、法律责任和其它民事责任均由乙方负责。</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3、乙方应加强对职工的教育。施工现场严禁酗酒、打架斗殴、赌博和其它违法违章现象，每发现一次，乙方给予甲方500元/次的经济补偿。</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 xml:space="preserve">第十条 </w:t>
      </w:r>
      <w:r>
        <w:rPr>
          <w:rFonts w:asciiTheme="minorEastAsia" w:eastAsiaTheme="minorEastAsia" w:hAnsiTheme="minorEastAsia" w:cs="Times New Roman"/>
          <w:b/>
          <w:color w:val="000000"/>
          <w:sz w:val="24"/>
          <w:szCs w:val="24"/>
        </w:rPr>
        <w:t xml:space="preserve"> </w:t>
      </w:r>
      <w:r>
        <w:rPr>
          <w:rFonts w:asciiTheme="minorEastAsia" w:eastAsiaTheme="minorEastAsia" w:hAnsiTheme="minorEastAsia" w:cs="Times New Roman" w:hint="eastAsia"/>
          <w:b/>
          <w:color w:val="000000"/>
          <w:sz w:val="24"/>
          <w:szCs w:val="24"/>
        </w:rPr>
        <w:t>现场文明施工及管理要求</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1、乙方在施工中要服从甲方人员的统一指挥，做好安全措施，各项措施和管理达到示范工程标准。</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lastRenderedPageBreak/>
        <w:t>2、乙方应保证施工现场的卫生标准、噪音标准等指标满足国家、地方的有关规定。施工中因乙方违反规定造成的损失和发生的费用（若主管部门罚款）均由乙方承担。</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3、施工过程中如发生扰民或民扰，由乙方与甲方协调解决，费用乙方承担。</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4、考虑扬尘管控因素，乙方在施工期间工作面周围负责扬尘处理；</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b/>
          <w:color w:val="000000"/>
          <w:sz w:val="24"/>
          <w:szCs w:val="24"/>
        </w:rPr>
        <w:t xml:space="preserve">第十一条 </w:t>
      </w:r>
      <w:r>
        <w:rPr>
          <w:rFonts w:asciiTheme="minorEastAsia" w:eastAsiaTheme="minorEastAsia" w:hAnsiTheme="minorEastAsia" w:cs="Times New Roman"/>
          <w:b/>
          <w:color w:val="000000"/>
          <w:sz w:val="24"/>
          <w:szCs w:val="24"/>
        </w:rPr>
        <w:t xml:space="preserve"> </w:t>
      </w:r>
      <w:r>
        <w:rPr>
          <w:rFonts w:asciiTheme="minorEastAsia" w:eastAsiaTheme="minorEastAsia" w:hAnsiTheme="minorEastAsia" w:hint="eastAsia"/>
          <w:b/>
          <w:bCs/>
          <w:sz w:val="24"/>
          <w:szCs w:val="24"/>
        </w:rPr>
        <w:t>不可抗力</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1、不可抗力指因战争、动乱、空中飞行物坠落或其他非双方责任造成的爆炸、火灾以及9级以上的台风、7级及7级以上的地震等。（以当地行业主管部门的公告为准 ）</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2、不可抗力发生后，乙方应迅速采取措施，尽力减少损失，并在24小时内向甲方通报受害情况，在事件发生后10日内向甲方报告损失情况和清理、修复的费用。</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3、因灾害所需清理修复工作的费用由双方承担：</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（1）人员伤亡由所属单位负责，并承担相应费用；</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（2）造成乙方工程设备、机械的损失等损失由乙方承担；</w:t>
      </w:r>
    </w:p>
    <w:p w:rsidR="00E612EC" w:rsidRDefault="007B4885">
      <w:pPr>
        <w:pStyle w:val="a3"/>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（3）所需清理修复工作的责任与费用的承担，双方另行商定。</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color w:val="000000"/>
          <w:sz w:val="24"/>
          <w:szCs w:val="24"/>
        </w:rPr>
        <w:t xml:space="preserve"> </w:t>
      </w:r>
      <w:r>
        <w:rPr>
          <w:rFonts w:asciiTheme="minorEastAsia" w:eastAsiaTheme="minorEastAsia" w:hAnsiTheme="minorEastAsia" w:cs="Times New Roman" w:hint="eastAsia"/>
          <w:b/>
          <w:color w:val="000000"/>
          <w:sz w:val="24"/>
          <w:szCs w:val="24"/>
        </w:rPr>
        <w:t>第十二条  工程质量</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hint="eastAsia"/>
          <w:sz w:val="24"/>
          <w:szCs w:val="24"/>
        </w:rPr>
        <w:t>乙方施工工艺要符合国家标准，更要符合甲方设计要求，满足甲方设计功能，质量必须要达到国家验收标准</w:t>
      </w:r>
      <w:r>
        <w:rPr>
          <w:rFonts w:asciiTheme="minorEastAsia" w:eastAsiaTheme="minorEastAsia" w:hAnsiTheme="minorEastAsia" w:cs="Times New Roman" w:hint="eastAsia"/>
          <w:color w:val="000000"/>
          <w:sz w:val="24"/>
          <w:szCs w:val="24"/>
        </w:rPr>
        <w:t>。</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乙方自备拆除工具，甲方免费提供电源</w:t>
      </w:r>
      <w:r>
        <w:rPr>
          <w:rFonts w:asciiTheme="minorEastAsia" w:eastAsiaTheme="minorEastAsia" w:hAnsiTheme="minorEastAsia" w:cs="Times New Roman" w:hint="eastAsia"/>
          <w:sz w:val="24"/>
          <w:szCs w:val="24"/>
        </w:rPr>
        <w:t>（电费由后期乙方承担）</w:t>
      </w:r>
      <w:r>
        <w:rPr>
          <w:rFonts w:asciiTheme="minorEastAsia" w:eastAsiaTheme="minorEastAsia" w:hAnsiTheme="minorEastAsia" w:cs="Times New Roman" w:hint="eastAsia"/>
          <w:color w:val="000000"/>
          <w:sz w:val="24"/>
          <w:szCs w:val="24"/>
        </w:rPr>
        <w:t>，甲方提供搭设好的外墙脚手架。</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根据合同及清单的约定，详见报价清单及约谈记录，乙方按照甲方现场人员的监督进行拆除。</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甲方要求乙方雇用有经验的工人进行拆除，在拆除过程中注意安全要求，并做好安全保护设施。</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乙方必须在甲方规定的日期内把拆除的物品移走，并清理干净及外运。</w:t>
      </w:r>
    </w:p>
    <w:p w:rsidR="00E612EC" w:rsidRDefault="007B4885">
      <w:pPr>
        <w:pStyle w:val="ad"/>
        <w:numPr>
          <w:ilvl w:val="0"/>
          <w:numId w:val="2"/>
        </w:numPr>
        <w:adjustRightInd/>
        <w:snapToGrid/>
        <w:spacing w:after="0" w:line="360" w:lineRule="auto"/>
        <w:ind w:firstLineChars="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拆除期间所有涉及的室内外施工许可手续由甲方办理，物业公司协调由甲方进行协调。由于一方应办理或处理好的手续事宜未协调处理好导致另一方的损失，由责任一方承担。</w:t>
      </w:r>
    </w:p>
    <w:p w:rsidR="00E612EC" w:rsidRDefault="007B4885">
      <w:pPr>
        <w:adjustRightInd/>
        <w:snapToGrid/>
        <w:spacing w:after="0" w:line="360" w:lineRule="auto"/>
        <w:jc w:val="both"/>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t>第十三条  工程验收</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1、乙方施工过程中，甲方现场工程师（甲方代表及其指定人员）对工期、施工质量、施工内容（范围）进行检查和监督。乙方施工完毕后，至少提前24小时通知甲方进行验收。</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lastRenderedPageBreak/>
        <w:t>2、乙方应当在如下验收节点通知甲方进行验收：</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（1）部品拆除完毕后</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（2）保护性拆除完毕后</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（3）墙、顶、地饰面层拆除完毕后</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（4）垃圾清理、外运完毕后</w:t>
      </w:r>
    </w:p>
    <w:p w:rsidR="00E612EC" w:rsidRDefault="007B4885">
      <w:pPr>
        <w:spacing w:line="360" w:lineRule="auto"/>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color w:val="000000"/>
          <w:sz w:val="24"/>
          <w:szCs w:val="24"/>
        </w:rPr>
        <w:t>3、未经甲方现场工程师验收的工程量，结算时不予认可</w:t>
      </w:r>
      <w:r>
        <w:rPr>
          <w:rFonts w:asciiTheme="minorEastAsia" w:eastAsiaTheme="minorEastAsia" w:hAnsiTheme="minorEastAsia" w:cs="Times New Roman" w:hint="eastAsia"/>
          <w:b/>
          <w:color w:val="000000"/>
          <w:sz w:val="24"/>
          <w:szCs w:val="24"/>
        </w:rPr>
        <w:t>。</w:t>
      </w:r>
    </w:p>
    <w:p w:rsidR="00E612EC" w:rsidRDefault="007B4885">
      <w:pPr>
        <w:spacing w:line="360" w:lineRule="auto"/>
        <w:rPr>
          <w:rFonts w:asciiTheme="minorEastAsia" w:eastAsiaTheme="minorEastAsia" w:hAnsiTheme="minorEastAsia" w:cs="宋体"/>
          <w:b/>
          <w:bCs/>
          <w:sz w:val="24"/>
          <w:szCs w:val="24"/>
        </w:rPr>
      </w:pPr>
      <w:r>
        <w:rPr>
          <w:rFonts w:asciiTheme="minorEastAsia" w:eastAsiaTheme="minorEastAsia" w:hAnsiTheme="minorEastAsia" w:cs="Times New Roman" w:hint="eastAsia"/>
          <w:b/>
          <w:color w:val="000000"/>
          <w:sz w:val="24"/>
          <w:szCs w:val="24"/>
        </w:rPr>
        <w:t xml:space="preserve">第十四条 </w:t>
      </w:r>
      <w:r>
        <w:rPr>
          <w:rFonts w:asciiTheme="minorEastAsia" w:eastAsiaTheme="minorEastAsia" w:hAnsiTheme="minorEastAsia" w:cs="Times New Roman"/>
          <w:b/>
          <w:color w:val="000000"/>
          <w:sz w:val="24"/>
          <w:szCs w:val="24"/>
        </w:rPr>
        <w:t xml:space="preserve"> </w:t>
      </w:r>
      <w:r>
        <w:rPr>
          <w:rFonts w:asciiTheme="minorEastAsia" w:eastAsiaTheme="minorEastAsia" w:hAnsiTheme="minorEastAsia" w:cs="宋体" w:hint="eastAsia"/>
          <w:b/>
          <w:bCs/>
          <w:sz w:val="24"/>
          <w:szCs w:val="24"/>
        </w:rPr>
        <w:t>违约责任及解约条款：</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1、合同签订生效后乙方不得转包本工程，如发现有转包的情况发生，视为乙方违约。甲方有权将乙方清除出场。并承担由此造成的一切经济损失。</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须按合同要求工期或现场工程师同意顺延工期竣工。否则，因乙方原因致使工期拖延，每延期一天乙方向甲方支付人民币叁千元的违约金，由乙方承担因此给甲方及任意第三方造成的一切损失。逾期超过7日的，甲方有权解除合同，乙方同时应向甲方支付合同价款的20%作为违约金。</w:t>
      </w:r>
    </w:p>
    <w:p w:rsidR="00E612EC" w:rsidRDefault="007B4885">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3、乙方在施工过程中如擅自退场，乙方所完成的工程量甲方将不给予结算，乙方除应返还甲方已支付的工程款外，还应向甲方支付合同总价款的20%作为违约金。</w:t>
      </w:r>
    </w:p>
    <w:p w:rsidR="00E612EC" w:rsidRDefault="007B4885">
      <w:pPr>
        <w:spacing w:line="360" w:lineRule="auto"/>
        <w:ind w:firstLineChars="50" w:firstLine="1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4、如违约方给对方造成损失其违约金不足以弥补经济损失的，还应该向对方赔偿损失。赔偿损失的范围应包括直接损失、间接损失。 </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5、项目经理及主要技术、管理人员，在施工过程中不经甲方同意不得更换，否则按违约处理，每发现一人，乙方向甲方支付</w:t>
      </w:r>
      <w:r>
        <w:rPr>
          <w:rFonts w:asciiTheme="minorEastAsia" w:eastAsiaTheme="minorEastAsia" w:hAnsiTheme="minorEastAsia" w:cs="宋体" w:hint="eastAsia"/>
          <w:sz w:val="24"/>
          <w:szCs w:val="24"/>
          <w:u w:val="single"/>
        </w:rPr>
        <w:t>2000</w:t>
      </w:r>
      <w:r>
        <w:rPr>
          <w:rFonts w:asciiTheme="minorEastAsia" w:eastAsiaTheme="minorEastAsia" w:hAnsiTheme="minorEastAsia" w:cs="宋体" w:hint="eastAsia"/>
          <w:sz w:val="24"/>
          <w:szCs w:val="24"/>
        </w:rPr>
        <w:t xml:space="preserve">元补偿；但对不称职者，甲方有权要求更换。 </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b/>
          <w:color w:val="000000"/>
          <w:sz w:val="24"/>
          <w:szCs w:val="24"/>
        </w:rPr>
        <w:t>第十五条  工期延误</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1、如遇下列情况之一时，经甲方代表签证后，工期相应顺延；所发生的费用由责任方负责：</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（1）甲方提供给乙方的工程技术资料不全或不正确；</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lastRenderedPageBreak/>
        <w:t>（2）施工期内连续停电或停水达48小时；</w:t>
      </w:r>
    </w:p>
    <w:p w:rsidR="00E612EC" w:rsidRDefault="007B4885">
      <w:pPr>
        <w:spacing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（3）甲方工地代表拖延办理有关手续而影响下道工序施工；</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（4）甲方外架不影响的前提下，若影响，工期顺延；</w:t>
      </w:r>
    </w:p>
    <w:p w:rsidR="00E612EC" w:rsidRDefault="007B4885">
      <w:pPr>
        <w:adjustRightInd/>
        <w:snapToGrid/>
        <w:spacing w:after="0" w:line="360" w:lineRule="auto"/>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w:t>
      </w:r>
      <w:r>
        <w:rPr>
          <w:rFonts w:asciiTheme="minorEastAsia" w:eastAsiaTheme="minorEastAsia" w:hAnsiTheme="minorEastAsia" w:cs="Times New Roman"/>
          <w:color w:val="000000"/>
          <w:sz w:val="24"/>
          <w:szCs w:val="24"/>
        </w:rPr>
        <w:t>5</w:t>
      </w:r>
      <w:r>
        <w:rPr>
          <w:rFonts w:asciiTheme="minorEastAsia" w:eastAsiaTheme="minorEastAsia" w:hAnsiTheme="minorEastAsia" w:cs="Times New Roman" w:hint="eastAsia"/>
          <w:color w:val="000000"/>
          <w:sz w:val="24"/>
          <w:szCs w:val="24"/>
        </w:rPr>
        <w:t>）其他令乙方无法正常施工；</w:t>
      </w:r>
    </w:p>
    <w:p w:rsidR="00E612EC" w:rsidRDefault="007B4885">
      <w:pPr>
        <w:adjustRightInd/>
        <w:snapToGrid/>
        <w:spacing w:after="0" w:line="360" w:lineRule="auto"/>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2、若因故乙方确实不能履行工期，应向甲方提出书面申请，注明原因和延迟交付的具体时间，经甲方同意后可适当延迟竣工时间。</w:t>
      </w:r>
    </w:p>
    <w:p w:rsidR="00E612EC" w:rsidRDefault="007B4885">
      <w:pPr>
        <w:pStyle w:val="a3"/>
        <w:spacing w:line="360" w:lineRule="auto"/>
        <w:rPr>
          <w:rFonts w:asciiTheme="minorEastAsia" w:eastAsiaTheme="minorEastAsia" w:hAnsiTheme="minorEastAsia" w:cs="宋体"/>
          <w:b/>
          <w:sz w:val="24"/>
          <w:szCs w:val="24"/>
        </w:rPr>
      </w:pPr>
      <w:r>
        <w:rPr>
          <w:rFonts w:asciiTheme="minorEastAsia" w:eastAsiaTheme="minorEastAsia" w:hAnsiTheme="minorEastAsia" w:cs="Times New Roman" w:hint="eastAsia"/>
          <w:b/>
          <w:color w:val="000000"/>
          <w:sz w:val="24"/>
          <w:szCs w:val="24"/>
        </w:rPr>
        <w:t>第十六条</w:t>
      </w: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争议及纠纷的解决</w:t>
      </w:r>
    </w:p>
    <w:p w:rsidR="00E612EC" w:rsidRDefault="007B48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发生争议双方应友好协商解决，协商不成的，双方同意由合同签订地（洛阳市洛龙区开元大道1号开元壹号营销中心）人民法院管辖。</w:t>
      </w:r>
    </w:p>
    <w:p w:rsidR="00E612EC" w:rsidRDefault="007B4885">
      <w:pPr>
        <w:spacing w:line="360" w:lineRule="auto"/>
        <w:rPr>
          <w:rFonts w:asciiTheme="minorEastAsia" w:eastAsiaTheme="minorEastAsia" w:hAnsiTheme="minorEastAsia" w:cs="宋体"/>
          <w:b/>
          <w:bCs/>
          <w:color w:val="FF0000"/>
          <w:sz w:val="24"/>
          <w:szCs w:val="24"/>
        </w:rPr>
      </w:pPr>
      <w:r>
        <w:rPr>
          <w:rFonts w:asciiTheme="minorEastAsia" w:eastAsiaTheme="minorEastAsia" w:hAnsiTheme="minorEastAsia" w:cs="Times New Roman" w:hint="eastAsia"/>
          <w:b/>
          <w:color w:val="000000"/>
          <w:sz w:val="24"/>
          <w:szCs w:val="24"/>
        </w:rPr>
        <w:t>第十七条</w:t>
      </w:r>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bCs/>
          <w:sz w:val="24"/>
          <w:szCs w:val="24"/>
        </w:rPr>
        <w:t>发票开具要求及责任</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对发票不合规的约定：</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1乙方提供的发票为增值税专用发票的，因乙方迟延送达、开具错误等原因导致其提供的增值税专用发票没有通过税务部门认证，造成甲方不能抵扣的，甲方有权拒绝接收。</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2.</w:t>
      </w:r>
      <w:r>
        <w:rPr>
          <w:rFonts w:asciiTheme="minorEastAsia" w:eastAsiaTheme="minorEastAsia" w:hAnsiTheme="minorEastAsia" w:cs="宋体" w:hint="eastAsia"/>
          <w:sz w:val="24"/>
          <w:szCs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p>
    <w:p w:rsidR="00E612EC" w:rsidRDefault="007B48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若非因国家税收政策变动，乙方未按合同约定开具增值税专用发票或实际开具的增值税专用发票税率低于合同中约定税率的，乙方除应向甲方支付无法抵扣部分的税款金额外，乙方还应向甲方支付合同总价_20_%的违约金，违约金不足以弥补甲方损失的，乙方应予赔偿，甲方有权终止合同。</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sz w:val="24"/>
          <w:szCs w:val="24"/>
        </w:rPr>
        <w:t>.</w:t>
      </w:r>
      <w:r>
        <w:rPr>
          <w:rFonts w:asciiTheme="minorEastAsia" w:eastAsiaTheme="minorEastAsia" w:hAnsiTheme="minorEastAsia" w:cs="宋体" w:hint="eastAsia"/>
          <w:sz w:val="24"/>
          <w:szCs w:val="24"/>
        </w:rPr>
        <w:t>其它税务风险的合同约定</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如果甲方丢失增值税专用发票联和抵扣联，乙方应向甲方提供专用发票记账联复印件，并加盖乙方发票专用章。</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如果获得开具的汇总专用发票，则乙方应提供其防伪税控系统开具的《销售货物或者提供应税劳务清单》，并加盖发票专用章。</w:t>
      </w:r>
    </w:p>
    <w:p w:rsidR="00E612EC" w:rsidRDefault="007B4885">
      <w:pPr>
        <w:spacing w:line="360" w:lineRule="auto"/>
        <w:rPr>
          <w:rFonts w:asciiTheme="minorEastAsia" w:eastAsiaTheme="minorEastAsia" w:hAnsiTheme="minorEastAsia" w:cs="宋体"/>
          <w:b/>
          <w:bCs/>
          <w:sz w:val="24"/>
          <w:szCs w:val="24"/>
        </w:rPr>
      </w:pPr>
      <w:r>
        <w:rPr>
          <w:rFonts w:asciiTheme="minorEastAsia" w:eastAsiaTheme="minorEastAsia" w:hAnsiTheme="minorEastAsia" w:cs="Times New Roman" w:hint="eastAsia"/>
          <w:b/>
          <w:color w:val="000000"/>
          <w:sz w:val="24"/>
          <w:szCs w:val="24"/>
        </w:rPr>
        <w:t>第十八条</w:t>
      </w:r>
      <w:r>
        <w:rPr>
          <w:rFonts w:asciiTheme="minorEastAsia" w:eastAsiaTheme="minorEastAsia" w:hAnsiTheme="minorEastAsia" w:cs="宋体" w:hint="eastAsia"/>
          <w:b/>
          <w:bCs/>
          <w:sz w:val="24"/>
          <w:szCs w:val="24"/>
        </w:rPr>
        <w:t>、送达条款</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双方明确送达信息如下：</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甲方确认的送达信息为：</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送达地址：</w:t>
      </w:r>
      <w:r>
        <w:rPr>
          <w:rFonts w:asciiTheme="minorEastAsia" w:eastAsiaTheme="minorEastAsia" w:hAnsiTheme="minorEastAsia" w:hint="eastAsia"/>
          <w:snapToGrid w:val="0"/>
          <w:sz w:val="24"/>
          <w:szCs w:val="24"/>
        </w:rPr>
        <w:t>河南省洛阳市开元大道开元壹号营销中心三楼</w:t>
      </w:r>
      <w:r>
        <w:rPr>
          <w:rFonts w:asciiTheme="minorEastAsia" w:eastAsiaTheme="minorEastAsia" w:hAnsiTheme="minorEastAsia" w:hint="eastAsia"/>
          <w:snapToGrid w:val="0"/>
          <w:color w:val="000000"/>
          <w:sz w:val="24"/>
          <w:szCs w:val="24"/>
        </w:rPr>
        <w:t xml:space="preserve">                                                   </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联系人及联系方式：招采合约部 </w:t>
      </w:r>
      <w:r>
        <w:rPr>
          <w:rFonts w:asciiTheme="minorEastAsia" w:eastAsiaTheme="minorEastAsia" w:hAnsiTheme="minorEastAsia"/>
          <w:snapToGrid w:val="0"/>
          <w:color w:val="000000"/>
          <w:sz w:val="24"/>
          <w:szCs w:val="24"/>
        </w:rPr>
        <w:t>0379</w:t>
      </w:r>
      <w:r>
        <w:rPr>
          <w:rFonts w:asciiTheme="minorEastAsia" w:eastAsiaTheme="minorEastAsia" w:hAnsiTheme="minorEastAsia" w:hint="eastAsia"/>
          <w:snapToGrid w:val="0"/>
          <w:color w:val="000000"/>
          <w:sz w:val="24"/>
          <w:szCs w:val="24"/>
        </w:rPr>
        <w:t>-</w:t>
      </w:r>
      <w:r>
        <w:rPr>
          <w:rFonts w:asciiTheme="minorEastAsia" w:eastAsiaTheme="minorEastAsia" w:hAnsiTheme="minorEastAsia"/>
          <w:snapToGrid w:val="0"/>
          <w:color w:val="000000"/>
          <w:sz w:val="24"/>
          <w:szCs w:val="24"/>
        </w:rPr>
        <w:t>60198086</w:t>
      </w:r>
      <w:r>
        <w:rPr>
          <w:rFonts w:asciiTheme="minorEastAsia" w:eastAsiaTheme="minorEastAsia" w:hAnsiTheme="minorEastAsia" w:hint="eastAsia"/>
          <w:snapToGrid w:val="0"/>
          <w:color w:val="000000"/>
          <w:sz w:val="24"/>
          <w:szCs w:val="24"/>
        </w:rPr>
        <w:t xml:space="preserve">                                           </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乙方确认的送达信息为：   </w:t>
      </w:r>
    </w:p>
    <w:p w:rsidR="00E612EC" w:rsidRDefault="007B4885">
      <w:pPr>
        <w:spacing w:line="360" w:lineRule="auto"/>
        <w:ind w:firstLineChars="200" w:firstLine="480"/>
        <w:rPr>
          <w:rFonts w:asciiTheme="minorEastAsia" w:eastAsiaTheme="minorEastAsia" w:hAnsiTheme="minorEastAsia"/>
          <w:snapToGrid w:val="0"/>
          <w:sz w:val="24"/>
          <w:szCs w:val="24"/>
        </w:rPr>
      </w:pPr>
      <w:r>
        <w:rPr>
          <w:rFonts w:asciiTheme="minorEastAsia" w:eastAsiaTheme="minorEastAsia" w:hAnsiTheme="minorEastAsia" w:hint="eastAsia"/>
          <w:snapToGrid w:val="0"/>
          <w:sz w:val="24"/>
          <w:szCs w:val="24"/>
        </w:rPr>
        <w:t>送达地址：</w:t>
      </w:r>
      <w:r>
        <w:rPr>
          <w:rFonts w:asciiTheme="minorEastAsia" w:eastAsiaTheme="minorEastAsia" w:hAnsiTheme="minorEastAsia" w:hint="eastAsia"/>
          <w:snapToGrid w:val="0"/>
          <w:color w:val="000000"/>
          <w:sz w:val="24"/>
          <w:szCs w:val="24"/>
        </w:rPr>
        <w:t>河南省洛阳市经济技术开发区长夏门街32号1幢1601</w:t>
      </w:r>
      <w:r>
        <w:rPr>
          <w:rFonts w:asciiTheme="minorEastAsia" w:eastAsiaTheme="minorEastAsia" w:hAnsiTheme="minorEastAsia" w:hint="eastAsia"/>
          <w:snapToGrid w:val="0"/>
          <w:sz w:val="24"/>
          <w:szCs w:val="24"/>
        </w:rPr>
        <w:t xml:space="preserve">                                                 </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联系人及联系方式：李伟 </w:t>
      </w:r>
      <w:r>
        <w:rPr>
          <w:rFonts w:asciiTheme="minorEastAsia" w:eastAsiaTheme="minorEastAsia" w:hAnsiTheme="minorEastAsia"/>
          <w:snapToGrid w:val="0"/>
          <w:color w:val="000000"/>
          <w:sz w:val="24"/>
          <w:szCs w:val="24"/>
        </w:rPr>
        <w:t xml:space="preserve">18137710089 </w:t>
      </w:r>
      <w:r>
        <w:rPr>
          <w:rFonts w:asciiTheme="minorEastAsia" w:eastAsiaTheme="minorEastAsia" w:hAnsiTheme="minorEastAsia" w:hint="eastAsia"/>
          <w:snapToGrid w:val="0"/>
          <w:color w:val="000000"/>
          <w:sz w:val="24"/>
          <w:szCs w:val="24"/>
        </w:rPr>
        <w:t xml:space="preserve">                                         </w:t>
      </w:r>
    </w:p>
    <w:p w:rsidR="00E612EC" w:rsidRDefault="007B4885">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w:t>
      </w:r>
      <w:r>
        <w:rPr>
          <w:rFonts w:asciiTheme="minorEastAsia" w:eastAsiaTheme="minorEastAsia" w:hAnsiTheme="minorEastAsia" w:hint="eastAsia"/>
          <w:snapToGrid w:val="0"/>
          <w:color w:val="000000"/>
          <w:sz w:val="24"/>
          <w:szCs w:val="24"/>
        </w:rPr>
        <w:lastRenderedPageBreak/>
        <w:t>的第三日视为已经有效送达对方并产生相应的法律后果，不论该邮件是否已经由对方实际签收。</w:t>
      </w:r>
    </w:p>
    <w:p w:rsidR="00E612EC" w:rsidRDefault="007B4885">
      <w:pPr>
        <w:spacing w:line="360" w:lineRule="auto"/>
        <w:rPr>
          <w:rFonts w:asciiTheme="minorEastAsia" w:eastAsiaTheme="minorEastAsia" w:hAnsiTheme="minorEastAsia" w:cs="宋体"/>
          <w:b/>
          <w:sz w:val="24"/>
          <w:szCs w:val="24"/>
        </w:rPr>
      </w:pPr>
      <w:r>
        <w:rPr>
          <w:rFonts w:asciiTheme="minorEastAsia" w:eastAsiaTheme="minorEastAsia" w:hAnsiTheme="minorEastAsia" w:cs="Times New Roman" w:hint="eastAsia"/>
          <w:b/>
          <w:color w:val="000000"/>
          <w:sz w:val="24"/>
          <w:szCs w:val="24"/>
        </w:rPr>
        <w:t>第十九条</w:t>
      </w:r>
      <w:r>
        <w:rPr>
          <w:rFonts w:asciiTheme="minorEastAsia" w:eastAsiaTheme="minorEastAsia" w:hAnsiTheme="minorEastAsia" w:cs="宋体" w:hint="eastAsia"/>
          <w:b/>
          <w:bCs/>
          <w:sz w:val="24"/>
          <w:szCs w:val="24"/>
        </w:rPr>
        <w:t xml:space="preserve"> </w:t>
      </w:r>
      <w:r>
        <w:rPr>
          <w:rFonts w:asciiTheme="minorEastAsia" w:eastAsiaTheme="minorEastAsia" w:hAnsiTheme="minorEastAsia" w:cs="宋体"/>
          <w:b/>
          <w:bCs/>
          <w:sz w:val="24"/>
          <w:szCs w:val="24"/>
        </w:rPr>
        <w:t xml:space="preserve"> </w:t>
      </w:r>
      <w:r>
        <w:rPr>
          <w:rFonts w:asciiTheme="minorEastAsia" w:eastAsiaTheme="minorEastAsia" w:hAnsiTheme="minorEastAsia" w:cs="宋体" w:hint="eastAsia"/>
          <w:b/>
          <w:sz w:val="24"/>
          <w:szCs w:val="24"/>
        </w:rPr>
        <w:t>其他</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1、本合同自双方签字盖章之日起生效。</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2、本工程施工图纸以及双方有关工程的洽商、变更等书面协议或文件视为本合同的组成部分。</w:t>
      </w:r>
    </w:p>
    <w:p w:rsidR="00E612EC" w:rsidRDefault="007B4885">
      <w:pPr>
        <w:tabs>
          <w:tab w:val="left" w:pos="55"/>
        </w:tabs>
        <w:spacing w:line="360" w:lineRule="auto"/>
        <w:ind w:rightChars="-501" w:right="-110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3、本合同未尽事宜双方另行协商，签订补充协议。本合同一式陆份，甲方伍份，乙方壹份。</w:t>
      </w:r>
    </w:p>
    <w:p w:rsidR="00E612EC" w:rsidRDefault="007B4885">
      <w:pPr>
        <w:spacing w:line="360" w:lineRule="auto"/>
        <w:rPr>
          <w:rFonts w:asciiTheme="minorEastAsia" w:eastAsiaTheme="minorEastAsia" w:hAnsiTheme="minorEastAsia" w:cs="宋体"/>
          <w:b/>
          <w:bCs/>
          <w:sz w:val="24"/>
          <w:szCs w:val="24"/>
        </w:rPr>
      </w:pPr>
      <w:r>
        <w:rPr>
          <w:rFonts w:asciiTheme="minorEastAsia" w:eastAsiaTheme="minorEastAsia" w:hAnsiTheme="minorEastAsia" w:cs="Times New Roman" w:hint="eastAsia"/>
          <w:b/>
          <w:color w:val="000000"/>
          <w:sz w:val="24"/>
          <w:szCs w:val="24"/>
        </w:rPr>
        <w:t>第二十条</w:t>
      </w:r>
      <w:r>
        <w:rPr>
          <w:rFonts w:asciiTheme="minorEastAsia" w:eastAsiaTheme="minorEastAsia" w:hAnsiTheme="minorEastAsia" w:cs="宋体" w:hint="eastAsia"/>
          <w:b/>
          <w:bCs/>
          <w:sz w:val="24"/>
          <w:szCs w:val="24"/>
        </w:rPr>
        <w:t xml:space="preserve"> </w:t>
      </w:r>
      <w:r>
        <w:rPr>
          <w:rFonts w:asciiTheme="minorEastAsia" w:eastAsiaTheme="minorEastAsia" w:hAnsiTheme="minorEastAsia" w:cs="宋体"/>
          <w:b/>
          <w:bCs/>
          <w:sz w:val="24"/>
          <w:szCs w:val="24"/>
        </w:rPr>
        <w:t xml:space="preserve"> </w:t>
      </w:r>
      <w:r>
        <w:rPr>
          <w:rFonts w:asciiTheme="minorEastAsia" w:eastAsiaTheme="minorEastAsia" w:hAnsiTheme="minorEastAsia" w:cs="宋体" w:hint="eastAsia"/>
          <w:b/>
          <w:bCs/>
          <w:sz w:val="24"/>
          <w:szCs w:val="24"/>
        </w:rPr>
        <w:t>合同附件</w:t>
      </w:r>
    </w:p>
    <w:p w:rsidR="00E612EC" w:rsidRDefault="007B4885">
      <w:pPr>
        <w:spacing w:line="360" w:lineRule="auto"/>
        <w:rPr>
          <w:rFonts w:asciiTheme="minorEastAsia" w:eastAsiaTheme="minorEastAsia" w:hAnsiTheme="minorEastAsia" w:cs="宋体"/>
          <w:sz w:val="24"/>
          <w:szCs w:val="24"/>
        </w:rPr>
      </w:pPr>
      <w:r>
        <w:rPr>
          <w:rFonts w:asciiTheme="minorEastAsia" w:eastAsiaTheme="minorEastAsia" w:hAnsiTheme="minorEastAsia" w:cs="Times New Roman" w:hint="eastAsia"/>
          <w:color w:val="000000"/>
          <w:sz w:val="24"/>
          <w:szCs w:val="24"/>
        </w:rPr>
        <w:t>附件一 维修</w:t>
      </w:r>
      <w:r>
        <w:rPr>
          <w:rFonts w:asciiTheme="minorEastAsia" w:eastAsiaTheme="minorEastAsia" w:hAnsiTheme="minorEastAsia" w:hint="eastAsia"/>
          <w:bCs/>
          <w:sz w:val="24"/>
          <w:szCs w:val="24"/>
        </w:rPr>
        <w:t>清单</w:t>
      </w:r>
    </w:p>
    <w:p w:rsidR="00E612EC" w:rsidRDefault="007B4885">
      <w:pPr>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附件二 廉政合作协议</w:t>
      </w:r>
    </w:p>
    <w:p w:rsidR="00E612EC" w:rsidRDefault="00E612EC">
      <w:pPr>
        <w:tabs>
          <w:tab w:val="left" w:pos="55"/>
        </w:tabs>
        <w:spacing w:line="360" w:lineRule="auto"/>
        <w:ind w:rightChars="-501" w:right="-1102"/>
        <w:rPr>
          <w:rFonts w:asciiTheme="minorEastAsia" w:eastAsiaTheme="minorEastAsia" w:hAnsiTheme="minorEastAsia" w:cs="宋体"/>
          <w:sz w:val="24"/>
          <w:szCs w:val="24"/>
        </w:rPr>
      </w:pPr>
    </w:p>
    <w:p w:rsidR="00E612EC" w:rsidRDefault="007B4885">
      <w:pPr>
        <w:tabs>
          <w:tab w:val="left" w:pos="600"/>
        </w:tabs>
        <w:spacing w:line="360" w:lineRule="auto"/>
        <w:ind w:firstLineChars="200" w:firstLine="480"/>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（以下无正文）</w:t>
      </w:r>
    </w:p>
    <w:p w:rsidR="00E612EC" w:rsidRDefault="00E612EC">
      <w:pPr>
        <w:tabs>
          <w:tab w:val="left" w:pos="600"/>
        </w:tabs>
        <w:spacing w:line="360" w:lineRule="auto"/>
        <w:rPr>
          <w:rFonts w:asciiTheme="minorEastAsia" w:eastAsiaTheme="minorEastAsia" w:hAnsiTheme="minorEastAsia" w:cs="宋体"/>
          <w:sz w:val="24"/>
          <w:szCs w:val="24"/>
          <w:lang w:bidi="ar"/>
        </w:rPr>
      </w:pPr>
    </w:p>
    <w:p w:rsidR="00E612EC" w:rsidRDefault="007B4885">
      <w:pPr>
        <w:adjustRightInd/>
        <w:snapToGrid/>
        <w:spacing w:after="0" w:line="360" w:lineRule="auto"/>
        <w:ind w:firstLine="48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甲 方：洛阳浩德鑫置地有限公司        乙 方：河南千轩建筑工程有限公司 </w:t>
      </w:r>
    </w:p>
    <w:p w:rsidR="00E612EC" w:rsidRDefault="007B4885">
      <w:pPr>
        <w:adjustRightInd/>
        <w:snapToGrid/>
        <w:spacing w:after="0" w:line="360" w:lineRule="auto"/>
        <w:ind w:firstLine="48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法 人 代 表：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 xml:space="preserve"> 法 人 代 表：</w:t>
      </w:r>
    </w:p>
    <w:p w:rsidR="00E612EC" w:rsidRDefault="007B4885">
      <w:pPr>
        <w:adjustRightInd/>
        <w:snapToGrid/>
        <w:spacing w:after="0" w:line="360" w:lineRule="auto"/>
        <w:ind w:firstLine="48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或授权委托人：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或授权委托人：</w:t>
      </w:r>
    </w:p>
    <w:p w:rsidR="00E612EC" w:rsidRDefault="007B4885">
      <w:pPr>
        <w:adjustRightInd/>
        <w:snapToGrid/>
        <w:spacing w:after="0" w:line="360" w:lineRule="auto"/>
        <w:ind w:firstLine="48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税号：914103005542480325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 xml:space="preserve"> 税号：</w:t>
      </w:r>
      <w:r w:rsidR="007709E5" w:rsidRPr="007709E5">
        <w:rPr>
          <w:rFonts w:asciiTheme="minorEastAsia" w:eastAsiaTheme="minorEastAsia" w:hAnsiTheme="minorEastAsia" w:cs="宋体"/>
          <w:sz w:val="24"/>
          <w:szCs w:val="24"/>
          <w:lang w:bidi="ar"/>
        </w:rPr>
        <w:t>91410300MA45KMJ09P</w:t>
      </w:r>
      <w:r>
        <w:rPr>
          <w:rFonts w:asciiTheme="minorEastAsia" w:eastAsiaTheme="minorEastAsia" w:hAnsiTheme="minorEastAsia" w:cs="宋体" w:hint="eastAsia"/>
          <w:sz w:val="24"/>
          <w:szCs w:val="24"/>
          <w:lang w:bidi="ar"/>
        </w:rPr>
        <w:t xml:space="preserve"> </w:t>
      </w:r>
    </w:p>
    <w:p w:rsidR="00E612EC" w:rsidRDefault="007B4885">
      <w:pPr>
        <w:adjustRightInd/>
        <w:snapToGrid/>
        <w:spacing w:after="0" w:line="360" w:lineRule="auto"/>
        <w:ind w:firstLine="48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账户：413062200018170292470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账户：</w:t>
      </w:r>
      <w:r w:rsidR="007709E5" w:rsidRPr="007709E5">
        <w:rPr>
          <w:rFonts w:asciiTheme="minorEastAsia" w:eastAsiaTheme="minorEastAsia" w:hAnsiTheme="minorEastAsia" w:cs="宋体"/>
          <w:sz w:val="24"/>
          <w:szCs w:val="24"/>
          <w:lang w:bidi="ar"/>
        </w:rPr>
        <w:t>67019011200001727</w:t>
      </w:r>
    </w:p>
    <w:p w:rsidR="00E612EC" w:rsidRDefault="007B4885">
      <w:pPr>
        <w:adjustRightInd/>
        <w:snapToGrid/>
        <w:spacing w:after="0" w:line="360" w:lineRule="auto"/>
        <w:ind w:leftChars="200" w:left="5480" w:hangingChars="2100" w:hanging="5040"/>
        <w:jc w:val="both"/>
        <w:rPr>
          <w:rFonts w:asciiTheme="minorEastAsia" w:eastAsiaTheme="minorEastAsia" w:hAnsiTheme="minorEastAsia" w:cs="宋体"/>
          <w:sz w:val="24"/>
          <w:szCs w:val="24"/>
          <w:lang w:bidi="ar"/>
        </w:rPr>
      </w:pPr>
      <w:r>
        <w:rPr>
          <w:rFonts w:asciiTheme="minorEastAsia" w:eastAsiaTheme="minorEastAsia" w:hAnsiTheme="minorEastAsia" w:cs="宋体" w:hint="eastAsia"/>
          <w:sz w:val="24"/>
          <w:szCs w:val="24"/>
          <w:lang w:bidi="ar"/>
        </w:rPr>
        <w:t xml:space="preserve">开户行：交行洛阳分行西苑支行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 xml:space="preserve"> 开户行：</w:t>
      </w:r>
      <w:r w:rsidR="007709E5" w:rsidRPr="007709E5">
        <w:rPr>
          <w:rFonts w:asciiTheme="minorEastAsia" w:eastAsiaTheme="minorEastAsia" w:hAnsiTheme="minorEastAsia" w:cs="宋体" w:hint="eastAsia"/>
          <w:sz w:val="24"/>
          <w:szCs w:val="24"/>
          <w:lang w:bidi="ar"/>
        </w:rPr>
        <w:t>洛阳农村商业银行股份有限公司</w:t>
      </w:r>
      <w:r>
        <w:rPr>
          <w:rFonts w:asciiTheme="minorEastAsia" w:eastAsiaTheme="minorEastAsia" w:hAnsiTheme="minorEastAsia" w:cs="宋体"/>
          <w:sz w:val="24"/>
          <w:szCs w:val="24"/>
          <w:lang w:bidi="ar"/>
        </w:rPr>
        <w:t xml:space="preserve"> </w:t>
      </w:r>
    </w:p>
    <w:p w:rsidR="00E612EC" w:rsidRDefault="007B4885">
      <w:pPr>
        <w:adjustRightInd/>
        <w:snapToGrid/>
        <w:spacing w:after="0" w:line="360" w:lineRule="auto"/>
        <w:ind w:firstLine="480"/>
        <w:jc w:val="both"/>
        <w:rPr>
          <w:rFonts w:asciiTheme="minorEastAsia" w:eastAsiaTheme="minorEastAsia" w:hAnsiTheme="minorEastAsia" w:cs="宋体"/>
          <w:color w:val="222222"/>
          <w:sz w:val="24"/>
          <w:szCs w:val="24"/>
        </w:rPr>
      </w:pPr>
      <w:r>
        <w:rPr>
          <w:rFonts w:asciiTheme="minorEastAsia" w:eastAsiaTheme="minorEastAsia" w:hAnsiTheme="minorEastAsia" w:cs="宋体" w:hint="eastAsia"/>
          <w:sz w:val="24"/>
          <w:szCs w:val="24"/>
          <w:lang w:bidi="ar"/>
        </w:rPr>
        <w:t>日期：202</w:t>
      </w:r>
      <w:r>
        <w:rPr>
          <w:rFonts w:asciiTheme="minorEastAsia" w:eastAsiaTheme="minorEastAsia" w:hAnsiTheme="minorEastAsia" w:cs="宋体"/>
          <w:sz w:val="24"/>
          <w:szCs w:val="24"/>
          <w:lang w:bidi="ar"/>
        </w:rPr>
        <w:t>1</w:t>
      </w:r>
      <w:r>
        <w:rPr>
          <w:rFonts w:asciiTheme="minorEastAsia" w:eastAsiaTheme="minorEastAsia" w:hAnsiTheme="minorEastAsia" w:cs="宋体" w:hint="eastAsia"/>
          <w:sz w:val="24"/>
          <w:szCs w:val="24"/>
          <w:lang w:bidi="ar"/>
        </w:rPr>
        <w:t>年</w:t>
      </w:r>
      <w:r>
        <w:rPr>
          <w:rFonts w:asciiTheme="minorEastAsia" w:eastAsiaTheme="minorEastAsia" w:hAnsiTheme="minorEastAsia" w:cs="宋体"/>
          <w:sz w:val="24"/>
          <w:szCs w:val="24"/>
          <w:lang w:bidi="ar"/>
        </w:rPr>
        <w:t>4</w:t>
      </w:r>
      <w:r>
        <w:rPr>
          <w:rFonts w:asciiTheme="minorEastAsia" w:eastAsiaTheme="minorEastAsia" w:hAnsiTheme="minorEastAsia" w:cs="宋体" w:hint="eastAsia"/>
          <w:sz w:val="24"/>
          <w:szCs w:val="24"/>
          <w:lang w:bidi="ar"/>
        </w:rPr>
        <w:t xml:space="preserve">月            </w:t>
      </w:r>
      <w:r>
        <w:rPr>
          <w:rFonts w:asciiTheme="minorEastAsia" w:eastAsiaTheme="minorEastAsia" w:hAnsiTheme="minorEastAsia" w:cs="宋体"/>
          <w:sz w:val="24"/>
          <w:szCs w:val="24"/>
          <w:lang w:bidi="ar"/>
        </w:rPr>
        <w:t xml:space="preserve">         </w:t>
      </w:r>
      <w:r>
        <w:rPr>
          <w:rFonts w:asciiTheme="minorEastAsia" w:eastAsiaTheme="minorEastAsia" w:hAnsiTheme="minorEastAsia" w:cs="宋体" w:hint="eastAsia"/>
          <w:sz w:val="24"/>
          <w:szCs w:val="24"/>
          <w:lang w:bidi="ar"/>
        </w:rPr>
        <w:t>日期：202</w:t>
      </w:r>
      <w:r>
        <w:rPr>
          <w:rFonts w:asciiTheme="minorEastAsia" w:eastAsiaTheme="minorEastAsia" w:hAnsiTheme="minorEastAsia" w:cs="宋体"/>
          <w:sz w:val="24"/>
          <w:szCs w:val="24"/>
          <w:lang w:bidi="ar"/>
        </w:rPr>
        <w:t>1</w:t>
      </w:r>
      <w:r>
        <w:rPr>
          <w:rFonts w:asciiTheme="minorEastAsia" w:eastAsiaTheme="minorEastAsia" w:hAnsiTheme="minorEastAsia" w:cs="宋体" w:hint="eastAsia"/>
          <w:sz w:val="24"/>
          <w:szCs w:val="24"/>
          <w:lang w:bidi="ar"/>
        </w:rPr>
        <w:t>年</w:t>
      </w:r>
      <w:r>
        <w:rPr>
          <w:rFonts w:asciiTheme="minorEastAsia" w:eastAsiaTheme="minorEastAsia" w:hAnsiTheme="minorEastAsia" w:cs="宋体"/>
          <w:sz w:val="24"/>
          <w:szCs w:val="24"/>
          <w:lang w:bidi="ar"/>
        </w:rPr>
        <w:t>4</w:t>
      </w:r>
      <w:r>
        <w:rPr>
          <w:rFonts w:asciiTheme="minorEastAsia" w:eastAsiaTheme="minorEastAsia" w:hAnsiTheme="minorEastAsia" w:cs="宋体" w:hint="eastAsia"/>
          <w:sz w:val="24"/>
          <w:szCs w:val="24"/>
          <w:lang w:bidi="ar"/>
        </w:rPr>
        <w:t>月</w:t>
      </w:r>
    </w:p>
    <w:p w:rsidR="00E612EC" w:rsidRDefault="00E612EC">
      <w:pPr>
        <w:adjustRightInd/>
        <w:snapToGrid/>
        <w:spacing w:after="0" w:line="360" w:lineRule="auto"/>
        <w:ind w:firstLine="480"/>
        <w:jc w:val="both"/>
        <w:rPr>
          <w:rFonts w:asciiTheme="minorEastAsia" w:eastAsiaTheme="minorEastAsia" w:hAnsiTheme="minorEastAsia" w:cs="宋体"/>
          <w:color w:val="222222"/>
          <w:sz w:val="24"/>
          <w:szCs w:val="24"/>
        </w:rPr>
      </w:pPr>
    </w:p>
    <w:p w:rsidR="00E612EC" w:rsidRDefault="00E612EC">
      <w:pPr>
        <w:adjustRightInd/>
        <w:snapToGrid/>
        <w:spacing w:after="0" w:line="360" w:lineRule="auto"/>
        <w:jc w:val="both"/>
        <w:rPr>
          <w:rFonts w:asciiTheme="minorEastAsia" w:eastAsiaTheme="minorEastAsia" w:hAnsiTheme="minorEastAsia" w:cs="宋体"/>
          <w:color w:val="222222"/>
          <w:sz w:val="24"/>
          <w:szCs w:val="24"/>
        </w:rPr>
      </w:pPr>
    </w:p>
    <w:p w:rsidR="00E612EC" w:rsidRDefault="00E612EC">
      <w:pPr>
        <w:adjustRightInd/>
        <w:snapToGrid/>
        <w:spacing w:after="0" w:line="360" w:lineRule="auto"/>
        <w:jc w:val="both"/>
        <w:rPr>
          <w:rFonts w:asciiTheme="minorEastAsia" w:eastAsiaTheme="minorEastAsia" w:hAnsiTheme="minorEastAsia" w:cs="宋体"/>
          <w:color w:val="222222"/>
          <w:sz w:val="24"/>
          <w:szCs w:val="24"/>
        </w:rPr>
      </w:pPr>
    </w:p>
    <w:p w:rsidR="00E612EC" w:rsidRDefault="00E612EC">
      <w:pPr>
        <w:adjustRightInd/>
        <w:snapToGrid/>
        <w:spacing w:after="0" w:line="360" w:lineRule="auto"/>
        <w:jc w:val="both"/>
        <w:rPr>
          <w:rFonts w:asciiTheme="minorEastAsia" w:eastAsiaTheme="minorEastAsia" w:hAnsiTheme="minorEastAsia" w:cs="宋体"/>
          <w:color w:val="222222"/>
          <w:sz w:val="24"/>
          <w:szCs w:val="24"/>
        </w:rPr>
      </w:pPr>
    </w:p>
    <w:p w:rsidR="00E612EC" w:rsidRDefault="00E612EC">
      <w:pPr>
        <w:adjustRightInd/>
        <w:snapToGrid/>
        <w:spacing w:after="0" w:line="360" w:lineRule="auto"/>
        <w:jc w:val="both"/>
        <w:rPr>
          <w:rFonts w:asciiTheme="minorEastAsia" w:eastAsiaTheme="minorEastAsia" w:hAnsiTheme="minorEastAsia" w:cs="宋体"/>
          <w:color w:val="222222"/>
          <w:sz w:val="24"/>
          <w:szCs w:val="24"/>
        </w:rPr>
      </w:pPr>
    </w:p>
    <w:p w:rsidR="00E612EC" w:rsidRDefault="007B4885">
      <w:pPr>
        <w:spacing w:line="500" w:lineRule="exact"/>
        <w:rPr>
          <w:rFonts w:asciiTheme="minorEastAsia" w:eastAsiaTheme="minorEastAsia" w:hAnsiTheme="minorEastAsia" w:cs="Times New Roman"/>
          <w:b/>
          <w:color w:val="000000"/>
          <w:sz w:val="24"/>
          <w:szCs w:val="24"/>
        </w:rPr>
      </w:pPr>
      <w:r>
        <w:rPr>
          <w:rFonts w:asciiTheme="minorEastAsia" w:eastAsiaTheme="minorEastAsia" w:hAnsiTheme="minorEastAsia" w:cs="Times New Roman" w:hint="eastAsia"/>
          <w:b/>
          <w:color w:val="000000"/>
          <w:sz w:val="24"/>
          <w:szCs w:val="24"/>
        </w:rPr>
        <w:lastRenderedPageBreak/>
        <w:t xml:space="preserve">附件一 </w:t>
      </w:r>
    </w:p>
    <w:tbl>
      <w:tblPr>
        <w:tblW w:w="9660" w:type="dxa"/>
        <w:tblLook w:val="04A0" w:firstRow="1" w:lastRow="0" w:firstColumn="1" w:lastColumn="0" w:noHBand="0" w:noVBand="1"/>
      </w:tblPr>
      <w:tblGrid>
        <w:gridCol w:w="637"/>
        <w:gridCol w:w="5180"/>
        <w:gridCol w:w="1537"/>
        <w:gridCol w:w="2306"/>
      </w:tblGrid>
      <w:tr w:rsidR="00E612EC">
        <w:trPr>
          <w:trHeight w:val="285"/>
        </w:trPr>
        <w:tc>
          <w:tcPr>
            <w:tcW w:w="9660" w:type="dxa"/>
            <w:gridSpan w:val="4"/>
            <w:tcBorders>
              <w:top w:val="nil"/>
              <w:left w:val="nil"/>
              <w:bottom w:val="nil"/>
              <w:right w:val="nil"/>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开元壹号62#地块样板间原有装修拆除工程清单</w:t>
            </w:r>
          </w:p>
        </w:tc>
      </w:tr>
      <w:tr w:rsidR="00E612EC">
        <w:trPr>
          <w:trHeight w:val="600"/>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序号</w:t>
            </w:r>
          </w:p>
        </w:tc>
        <w:tc>
          <w:tcPr>
            <w:tcW w:w="5180" w:type="dxa"/>
            <w:tcBorders>
              <w:top w:val="single" w:sz="4" w:space="0" w:color="auto"/>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部位</w:t>
            </w:r>
          </w:p>
        </w:tc>
        <w:tc>
          <w:tcPr>
            <w:tcW w:w="1537" w:type="dxa"/>
            <w:tcBorders>
              <w:top w:val="single" w:sz="4" w:space="0" w:color="auto"/>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价格（元）</w:t>
            </w:r>
          </w:p>
        </w:tc>
        <w:tc>
          <w:tcPr>
            <w:tcW w:w="2306" w:type="dxa"/>
            <w:tcBorders>
              <w:top w:val="single" w:sz="4" w:space="0" w:color="auto"/>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备注</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室内三层地面拆除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11000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破坏性拆除</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2</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室内三层墙面拆除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7000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破坏性拆除</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3</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室内三层顶面拆除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9000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破坏性拆除</w:t>
            </w:r>
          </w:p>
        </w:tc>
      </w:tr>
      <w:tr w:rsidR="00E612EC">
        <w:trPr>
          <w:trHeight w:val="111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4</w:t>
            </w:r>
          </w:p>
        </w:tc>
        <w:tc>
          <w:tcPr>
            <w:tcW w:w="5180" w:type="dxa"/>
            <w:tcBorders>
              <w:top w:val="nil"/>
              <w:left w:val="nil"/>
              <w:bottom w:val="single" w:sz="4" w:space="0" w:color="auto"/>
              <w:right w:val="single" w:sz="4" w:space="0" w:color="auto"/>
            </w:tcBorders>
            <w:shd w:val="clear" w:color="auto" w:fill="auto"/>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木地板、木质扶手、一层大厅石材柱、一层佛龛保护性拆除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12000</w:t>
            </w:r>
          </w:p>
        </w:tc>
        <w:tc>
          <w:tcPr>
            <w:tcW w:w="2306" w:type="dxa"/>
            <w:tcBorders>
              <w:top w:val="nil"/>
              <w:left w:val="nil"/>
              <w:bottom w:val="single" w:sz="4" w:space="0" w:color="auto"/>
              <w:right w:val="single" w:sz="4" w:space="0" w:color="auto"/>
            </w:tcBorders>
            <w:shd w:val="clear" w:color="auto" w:fill="auto"/>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保护性拆除，运至指定地点</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5</w:t>
            </w:r>
          </w:p>
        </w:tc>
        <w:tc>
          <w:tcPr>
            <w:tcW w:w="5180" w:type="dxa"/>
            <w:tcBorders>
              <w:top w:val="nil"/>
              <w:left w:val="nil"/>
              <w:bottom w:val="single" w:sz="4" w:space="0" w:color="auto"/>
              <w:right w:val="single" w:sz="4" w:space="0" w:color="auto"/>
            </w:tcBorders>
            <w:shd w:val="clear" w:color="auto" w:fill="auto"/>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外窗、外墙保温及文化石拆除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39000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破坏性拆除</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6</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外围小坡屋面瓦及通风井拆除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2000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破坏性拆除</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7</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院内石材凉亭局部装饰拆除</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2000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局部拆除</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8</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人工背楼、装车、垃圾外运</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22000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垃圾外运</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一</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以上合计</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104000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二</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管理费及利润7%</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7280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无质保金</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三</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税金1%</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1040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1%专票</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总价</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112320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r>
      <w:tr w:rsidR="00E612EC">
        <w:trPr>
          <w:trHeight w:val="600"/>
        </w:trPr>
        <w:tc>
          <w:tcPr>
            <w:tcW w:w="637" w:type="dxa"/>
            <w:tcBorders>
              <w:top w:val="nil"/>
              <w:left w:val="single" w:sz="4" w:space="0" w:color="auto"/>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 xml:space="preserve">　</w:t>
            </w:r>
          </w:p>
        </w:tc>
        <w:tc>
          <w:tcPr>
            <w:tcW w:w="5180"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优惠后最终固定总价</w:t>
            </w:r>
          </w:p>
        </w:tc>
        <w:tc>
          <w:tcPr>
            <w:tcW w:w="1537"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jc w:val="center"/>
              <w:rPr>
                <w:rFonts w:ascii="宋体" w:eastAsia="宋体" w:hAnsi="宋体" w:cs="宋体"/>
                <w:color w:val="000000"/>
                <w:sz w:val="24"/>
                <w:szCs w:val="24"/>
              </w:rPr>
            </w:pPr>
            <w:r>
              <w:rPr>
                <w:rFonts w:ascii="宋体" w:eastAsia="宋体" w:hAnsi="宋体" w:cs="宋体" w:hint="eastAsia"/>
                <w:color w:val="000000"/>
                <w:sz w:val="24"/>
                <w:szCs w:val="24"/>
              </w:rPr>
              <w:t>110000</w:t>
            </w:r>
          </w:p>
        </w:tc>
        <w:tc>
          <w:tcPr>
            <w:tcW w:w="2306" w:type="dxa"/>
            <w:tcBorders>
              <w:top w:val="nil"/>
              <w:left w:val="nil"/>
              <w:bottom w:val="single" w:sz="4" w:space="0" w:color="auto"/>
              <w:right w:val="single" w:sz="4" w:space="0" w:color="auto"/>
            </w:tcBorders>
            <w:shd w:val="clear" w:color="auto" w:fill="auto"/>
            <w:noWrap/>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壹拾壹万元</w:t>
            </w:r>
          </w:p>
        </w:tc>
      </w:tr>
      <w:tr w:rsidR="00E612EC">
        <w:trPr>
          <w:trHeight w:val="285"/>
        </w:trPr>
        <w:tc>
          <w:tcPr>
            <w:tcW w:w="96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612EC" w:rsidRDefault="007B4885">
            <w:pPr>
              <w:adjustRightInd/>
              <w:snapToGrid/>
              <w:spacing w:after="0"/>
              <w:rPr>
                <w:rFonts w:ascii="宋体" w:eastAsia="宋体" w:hAnsi="宋体" w:cs="宋体"/>
                <w:color w:val="000000"/>
                <w:sz w:val="24"/>
                <w:szCs w:val="24"/>
              </w:rPr>
            </w:pPr>
            <w:r>
              <w:rPr>
                <w:rFonts w:ascii="宋体" w:eastAsia="宋体" w:hAnsi="宋体" w:cs="宋体" w:hint="eastAsia"/>
                <w:color w:val="000000"/>
                <w:sz w:val="24"/>
                <w:szCs w:val="24"/>
              </w:rPr>
              <w:t>另乙方承诺：若室外木质花架及东北角室外走廊的地面需要拆除，乙方义务拆除。</w:t>
            </w:r>
          </w:p>
        </w:tc>
      </w:tr>
    </w:tbl>
    <w:p w:rsidR="00E612EC" w:rsidRDefault="007B4885">
      <w:pPr>
        <w:adjustRightInd/>
        <w:snapToGrid/>
        <w:spacing w:line="220" w:lineRule="atLeas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E612EC" w:rsidRDefault="007B4885">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 xml:space="preserve">附件二 </w:t>
      </w:r>
      <w:r>
        <w:rPr>
          <w:rFonts w:asciiTheme="minorEastAsia" w:eastAsiaTheme="minorEastAsia" w:hAnsiTheme="minorEastAsia"/>
          <w:b/>
          <w:bCs/>
          <w:sz w:val="24"/>
          <w:szCs w:val="24"/>
        </w:rPr>
        <w:t xml:space="preserve">             </w:t>
      </w:r>
    </w:p>
    <w:p w:rsidR="00E612EC" w:rsidRDefault="007B4885">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廉政合作协议</w:t>
      </w:r>
    </w:p>
    <w:p w:rsidR="00E612EC" w:rsidRDefault="007B4885">
      <w:pPr>
        <w:spacing w:line="440" w:lineRule="exact"/>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甲方：</w:t>
      </w:r>
      <w:r>
        <w:rPr>
          <w:rFonts w:asciiTheme="minorEastAsia" w:eastAsiaTheme="minorEastAsia" w:hAnsiTheme="minorEastAsia" w:cs="宋体" w:hint="eastAsia"/>
          <w:sz w:val="24"/>
          <w:szCs w:val="24"/>
          <w:lang w:bidi="ar"/>
        </w:rPr>
        <w:t>洛阳浩德鑫置地有限公司</w:t>
      </w:r>
      <w:r>
        <w:rPr>
          <w:rFonts w:asciiTheme="minorEastAsia" w:eastAsiaTheme="minorEastAsia" w:hAnsiTheme="minorEastAsia" w:cs="宋体" w:hint="eastAsia"/>
          <w:sz w:val="24"/>
          <w:szCs w:val="24"/>
        </w:rPr>
        <w:t xml:space="preserve">  </w:t>
      </w:r>
    </w:p>
    <w:p w:rsidR="00E612EC" w:rsidRDefault="007B4885">
      <w:pPr>
        <w:spacing w:line="440" w:lineRule="exact"/>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乙方：河南千轩建筑工程有限公司</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一、甲方责任</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1．甲方有责任向乙方介绍本单位有关廉政管理的各项制度和规定。</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2．甲方有责任对本单位项目管理人员进行廉政教育。</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5．甲方人员如违反廉政管理制度及本协议规定，甲方应视情节轻重、影响大小给予处罚。</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二、乙方责任</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2．乙方不得宴请甲方人员，不得以任何形式赠送实物、现金或礼券。</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4．乙方有责任接受甲方对乙方在项目建设期间廉政管理执行情况的监督。</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6．如因乙方或其人员在项目建设期间贿赂甲方人员，被检查机关立案查处的，甲方有权中止合同履行或解除合同，由此给甲方造成的损失，均由乙方负责赔偿。</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 xml:space="preserve">    三、为维护甲乙双方的合法利益，营造良好的商务环境，甲方建立多种举报渠道（如下）。甲方审计监察人员将恪守职业道德，严格履行保密义务！</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noProof/>
          <w:sz w:val="24"/>
          <w:szCs w:val="24"/>
        </w:rPr>
        <w:drawing>
          <wp:anchor distT="0" distB="0" distL="114300" distR="114300" simplePos="0" relativeHeight="251659264" behindDoc="0" locked="0" layoutInCell="1" allowOverlap="1">
            <wp:simplePos x="0" y="0"/>
            <wp:positionH relativeFrom="column">
              <wp:posOffset>4447540</wp:posOffset>
            </wp:positionH>
            <wp:positionV relativeFrom="paragraph">
              <wp:posOffset>12065</wp:posOffset>
            </wp:positionV>
            <wp:extent cx="986790" cy="986790"/>
            <wp:effectExtent l="0" t="0" r="3810" b="3810"/>
            <wp:wrapNone/>
            <wp:docPr id="3"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2dc313b898daf07a491037a11ba2c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6790" cy="986790"/>
                    </a:xfrm>
                    <a:prstGeom prst="rect">
                      <a:avLst/>
                    </a:prstGeom>
                    <a:noFill/>
                    <a:ln>
                      <a:noFill/>
                    </a:ln>
                  </pic:spPr>
                </pic:pic>
              </a:graphicData>
            </a:graphic>
          </wp:anchor>
        </w:drawing>
      </w:r>
      <w:r>
        <w:rPr>
          <w:rFonts w:asciiTheme="minorEastAsia" w:eastAsiaTheme="minorEastAsia" w:hAnsiTheme="minorEastAsia" w:cs="宋体" w:hint="eastAsia"/>
          <w:sz w:val="24"/>
          <w:szCs w:val="24"/>
        </w:rPr>
        <w:t>（1）电话：王先生：18638357973</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（2）电话：杨先生：15670305910</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（3）邮箱：hddcfkb@Foxmail.com</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（4）直接和审计监察人员约定场所当面举报。</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四、甲乙双方发现对方工作人员有下列行为之一的，可通过第三条约定的渠道进行举报：</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1.推诿扯皮、有责不负、处事消极、渎职失职、弄虚作假等行为。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2.以权谋私、滥用职权、处事不公、隐瞒事故、违章指挥造成公司严重事故隐患的行为。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3.贪污、受贿、盗窃、欺上瞒下等违法乱纪行为。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4.出卖、泄露公司商业机密等危害公司行为。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5.重大经济活动未按公司制度、流程执行的违规违纪行为。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6.利用职权，任人唯亲，拉帮结派，搞小利益团体或对同事正当行使权利进行打击报复的行为。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7.故意涂改公司文件或以公司名义谋私利，损害公司荣誉和利益的行为。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8.私自侵占、挪用公司财物，损坏公司重要设备或资产的行为。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9.破坏团队和谐，故意挑拨员工之间关系，对同事恶意侮辱、陷害、制造事端的行为。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11.其它违反法律或者招标人公司相关制度的行为。</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（以下无正文）</w:t>
      </w:r>
    </w:p>
    <w:p w:rsidR="00E612EC" w:rsidRDefault="007B4885">
      <w:pPr>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w:t>
      </w:r>
      <w:r>
        <w:rPr>
          <w:rFonts w:asciiTheme="minorEastAsia" w:eastAsiaTheme="minorEastAsia" w:hAnsiTheme="minorEastAsia" w:cs="宋体" w:hint="eastAsia"/>
          <w:sz w:val="24"/>
          <w:szCs w:val="24"/>
          <w:lang w:bidi="ar"/>
        </w:rPr>
        <w:t>洛阳浩德鑫置地有限公司</w:t>
      </w:r>
      <w:r>
        <w:rPr>
          <w:rFonts w:asciiTheme="minorEastAsia" w:eastAsiaTheme="minorEastAsia" w:hAnsiTheme="minorEastAsia" w:cs="宋体"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cs="宋体" w:hint="eastAsia"/>
          <w:sz w:val="24"/>
          <w:szCs w:val="24"/>
        </w:rPr>
        <w:t xml:space="preserve">  乙方：河南千轩建筑工程有限公司</w:t>
      </w:r>
    </w:p>
    <w:p w:rsidR="00E612EC" w:rsidRDefault="007B4885">
      <w:pPr>
        <w:spacing w:line="60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签署日期：202</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年</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月             签署日期：202</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年</w:t>
      </w:r>
      <w:r>
        <w:rPr>
          <w:rFonts w:asciiTheme="minorEastAsia" w:eastAsiaTheme="minorEastAsia" w:hAnsiTheme="minorEastAsia" w:cs="宋体"/>
          <w:sz w:val="24"/>
          <w:szCs w:val="24"/>
        </w:rPr>
        <w:t>4</w:t>
      </w:r>
      <w:r>
        <w:rPr>
          <w:rFonts w:asciiTheme="minorEastAsia" w:eastAsiaTheme="minorEastAsia" w:hAnsiTheme="minorEastAsia" w:cs="宋体" w:hint="eastAsia"/>
          <w:sz w:val="24"/>
          <w:szCs w:val="24"/>
        </w:rPr>
        <w:t>月</w:t>
      </w:r>
    </w:p>
    <w:p w:rsidR="00E612EC" w:rsidRDefault="00E612EC">
      <w:pPr>
        <w:rPr>
          <w:rFonts w:asciiTheme="minorEastAsia" w:eastAsiaTheme="minorEastAsia" w:hAnsiTheme="minorEastAsia" w:cs="宋体"/>
          <w:sz w:val="24"/>
          <w:szCs w:val="24"/>
        </w:rPr>
      </w:pPr>
    </w:p>
    <w:sectPr w:rsidR="00E612EC">
      <w:headerReference w:type="default" r:id="rId9"/>
      <w:footerReference w:type="default" r:id="rId10"/>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730" w:rsidRDefault="00617730">
      <w:pPr>
        <w:spacing w:after="0"/>
      </w:pPr>
      <w:r>
        <w:separator/>
      </w:r>
    </w:p>
  </w:endnote>
  <w:endnote w:type="continuationSeparator" w:id="0">
    <w:p w:rsidR="00617730" w:rsidRDefault="006177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07188"/>
    </w:sdtPr>
    <w:sdtEndPr/>
    <w:sdtContent>
      <w:sdt>
        <w:sdtPr>
          <w:id w:val="34107189"/>
        </w:sdtPr>
        <w:sdtEndPr/>
        <w:sdtContent>
          <w:p w:rsidR="00E612EC" w:rsidRDefault="007B4885">
            <w:pPr>
              <w:pStyle w:val="a7"/>
              <w:jc w:val="center"/>
            </w:pPr>
            <w:r>
              <w:rPr>
                <w:rFonts w:asciiTheme="minorEastAsia" w:eastAsiaTheme="minorEastAsia" w:hAnsiTheme="minorEastAsia" w:hint="eastAsia"/>
              </w:rPr>
              <w:t>第</w:t>
            </w:r>
            <w:r>
              <w:rPr>
                <w:rFonts w:asciiTheme="minorEastAsia" w:eastAsiaTheme="minorEastAsia" w:hAnsiTheme="minorEastAsia"/>
                <w:lang w:val="zh-CN"/>
              </w:rPr>
              <w:t xml:space="preserve"> </w:t>
            </w:r>
            <w:r>
              <w:rPr>
                <w:rFonts w:asciiTheme="minorEastAsia" w:eastAsiaTheme="minorEastAsia" w:hAnsiTheme="minorEastAsia"/>
              </w:rPr>
              <w:fldChar w:fldCharType="begin"/>
            </w:r>
            <w:r>
              <w:rPr>
                <w:rFonts w:asciiTheme="minorEastAsia" w:eastAsiaTheme="minorEastAsia" w:hAnsiTheme="minorEastAsia"/>
              </w:rPr>
              <w:instrText>PAGE</w:instrText>
            </w:r>
            <w:r>
              <w:rPr>
                <w:rFonts w:asciiTheme="minorEastAsia" w:eastAsiaTheme="minorEastAsia" w:hAnsiTheme="minorEastAsia"/>
              </w:rPr>
              <w:fldChar w:fldCharType="separate"/>
            </w:r>
            <w:r w:rsidR="00413918">
              <w:rPr>
                <w:rFonts w:asciiTheme="minorEastAsia" w:eastAsiaTheme="minorEastAsia" w:hAnsiTheme="minorEastAsia"/>
                <w:noProof/>
              </w:rPr>
              <w:t>12</w:t>
            </w:r>
            <w:r>
              <w:rPr>
                <w:rFonts w:asciiTheme="minorEastAsia" w:eastAsiaTheme="minorEastAsia" w:hAnsiTheme="minorEastAsia"/>
              </w:rPr>
              <w:fldChar w:fldCharType="end"/>
            </w:r>
            <w:r>
              <w:rPr>
                <w:rFonts w:asciiTheme="minorEastAsia" w:eastAsiaTheme="minorEastAsia" w:hAnsiTheme="minorEastAsia" w:hint="eastAsia"/>
              </w:rPr>
              <w:t>页，</w:t>
            </w:r>
            <w:r>
              <w:rPr>
                <w:rFonts w:asciiTheme="minorEastAsia" w:eastAsiaTheme="minorEastAsia" w:hAnsiTheme="minorEastAsia" w:hint="eastAsia"/>
                <w:lang w:val="zh-CN"/>
              </w:rPr>
              <w:t>共</w:t>
            </w:r>
            <w:r>
              <w:rPr>
                <w:rFonts w:asciiTheme="minorEastAsia" w:eastAsiaTheme="minorEastAsia" w:hAnsiTheme="minorEastAsia"/>
              </w:rPr>
              <w:fldChar w:fldCharType="begin"/>
            </w:r>
            <w:r>
              <w:rPr>
                <w:rFonts w:asciiTheme="minorEastAsia" w:eastAsiaTheme="minorEastAsia" w:hAnsiTheme="minorEastAsia"/>
              </w:rPr>
              <w:instrText>NUMPAGES</w:instrText>
            </w:r>
            <w:r>
              <w:rPr>
                <w:rFonts w:asciiTheme="minorEastAsia" w:eastAsiaTheme="minorEastAsia" w:hAnsiTheme="minorEastAsia"/>
              </w:rPr>
              <w:fldChar w:fldCharType="separate"/>
            </w:r>
            <w:r w:rsidR="00413918">
              <w:rPr>
                <w:rFonts w:asciiTheme="minorEastAsia" w:eastAsiaTheme="minorEastAsia" w:hAnsiTheme="minorEastAsia"/>
                <w:noProof/>
              </w:rPr>
              <w:t>12</w:t>
            </w:r>
            <w:r>
              <w:rPr>
                <w:rFonts w:asciiTheme="minorEastAsia" w:eastAsiaTheme="minorEastAsia" w:hAnsiTheme="minorEastAsia"/>
              </w:rPr>
              <w:fldChar w:fldCharType="end"/>
            </w:r>
            <w:r>
              <w:rPr>
                <w:rFonts w:asciiTheme="minorEastAsia" w:eastAsiaTheme="minorEastAsia" w:hAnsiTheme="minorEastAsia" w:hint="eastAsia"/>
              </w:rPr>
              <w:t>页</w:t>
            </w:r>
          </w:p>
        </w:sdtContent>
      </w:sdt>
    </w:sdtContent>
  </w:sdt>
  <w:p w:rsidR="00E612EC" w:rsidRDefault="00E612E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730" w:rsidRDefault="00617730">
      <w:pPr>
        <w:spacing w:after="0"/>
      </w:pPr>
      <w:r>
        <w:separator/>
      </w:r>
    </w:p>
  </w:footnote>
  <w:footnote w:type="continuationSeparator" w:id="0">
    <w:p w:rsidR="00617730" w:rsidRDefault="0061773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2EC" w:rsidRDefault="007B4885">
    <w:pPr>
      <w:pStyle w:val="a9"/>
      <w:jc w:val="left"/>
    </w:pPr>
    <w:r>
      <w:rPr>
        <w:rFonts w:hint="eastAsia"/>
        <w:noProof/>
      </w:rPr>
      <w:drawing>
        <wp:inline distT="0" distB="0" distL="114300" distR="114300">
          <wp:extent cx="1371600" cy="417195"/>
          <wp:effectExtent l="0" t="0" r="0" b="190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388091" cy="4224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036D51"/>
    <w:multiLevelType w:val="multilevel"/>
    <w:tmpl w:val="95036D51"/>
    <w:lvl w:ilvl="0">
      <w:start w:val="1"/>
      <w:numFmt w:val="chineseCountingThousand"/>
      <w:pStyle w:val="1"/>
      <w:lvlText w:val="%1."/>
      <w:lvlJc w:val="left"/>
      <w:pPr>
        <w:tabs>
          <w:tab w:val="left" w:pos="0"/>
        </w:tabs>
        <w:ind w:left="425" w:hanging="425"/>
      </w:pPr>
    </w:lvl>
    <w:lvl w:ilvl="1">
      <w:start w:val="1"/>
      <w:numFmt w:val="decimal"/>
      <w:pStyle w:val="2"/>
      <w:lvlText w:val="%2."/>
      <w:legacy w:legacy="1" w:legacySpace="0" w:legacyIndent="425"/>
      <w:lvlJc w:val="left"/>
      <w:pPr>
        <w:ind w:left="992" w:hanging="425"/>
      </w:pPr>
    </w:lvl>
    <w:lvl w:ilvl="2">
      <w:start w:val="1"/>
      <w:numFmt w:val="none"/>
      <w:pStyle w:val="3"/>
      <w:suff w:val="nothing"/>
      <w:lvlText w:val=""/>
      <w:lvlJc w:val="left"/>
      <w:pPr>
        <w:tabs>
          <w:tab w:val="left" w:pos="0"/>
        </w:tabs>
        <w:ind w:left="851"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430A09AB"/>
    <w:multiLevelType w:val="multilevel"/>
    <w:tmpl w:val="430A09AB"/>
    <w:lvl w:ilvl="0">
      <w:start w:val="1"/>
      <w:numFmt w:val="decimal"/>
      <w:lvlText w:val="%1、"/>
      <w:lvlJc w:val="left"/>
      <w:pPr>
        <w:ind w:left="360" w:hanging="360"/>
      </w:pPr>
      <w:rPr>
        <w:rFonts w:cstheme="minorBidi"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CB11B67"/>
    <w:multiLevelType w:val="multilevel"/>
    <w:tmpl w:val="6CB11B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5658D"/>
    <w:rsid w:val="00064747"/>
    <w:rsid w:val="00096280"/>
    <w:rsid w:val="000A60AD"/>
    <w:rsid w:val="000B7286"/>
    <w:rsid w:val="00112F4A"/>
    <w:rsid w:val="001701C3"/>
    <w:rsid w:val="00212860"/>
    <w:rsid w:val="00217CF5"/>
    <w:rsid w:val="00271484"/>
    <w:rsid w:val="002765E5"/>
    <w:rsid w:val="00277A71"/>
    <w:rsid w:val="00277D92"/>
    <w:rsid w:val="00294353"/>
    <w:rsid w:val="002B67D6"/>
    <w:rsid w:val="002B7C23"/>
    <w:rsid w:val="002C45CA"/>
    <w:rsid w:val="002E2134"/>
    <w:rsid w:val="0032373D"/>
    <w:rsid w:val="00323B43"/>
    <w:rsid w:val="00331816"/>
    <w:rsid w:val="00357BD4"/>
    <w:rsid w:val="00363941"/>
    <w:rsid w:val="00383ADE"/>
    <w:rsid w:val="0039104A"/>
    <w:rsid w:val="003A48A0"/>
    <w:rsid w:val="003A6F1B"/>
    <w:rsid w:val="003D37D8"/>
    <w:rsid w:val="003E606C"/>
    <w:rsid w:val="003F4D51"/>
    <w:rsid w:val="00413918"/>
    <w:rsid w:val="00422DB5"/>
    <w:rsid w:val="00426133"/>
    <w:rsid w:val="004358AB"/>
    <w:rsid w:val="00443DDD"/>
    <w:rsid w:val="00480887"/>
    <w:rsid w:val="004A6FD0"/>
    <w:rsid w:val="004C55D1"/>
    <w:rsid w:val="004D5553"/>
    <w:rsid w:val="00531ECF"/>
    <w:rsid w:val="0056066A"/>
    <w:rsid w:val="00562FF1"/>
    <w:rsid w:val="005A0298"/>
    <w:rsid w:val="0060628F"/>
    <w:rsid w:val="00617730"/>
    <w:rsid w:val="00632C5C"/>
    <w:rsid w:val="00681EF5"/>
    <w:rsid w:val="006A49BF"/>
    <w:rsid w:val="006B5D0E"/>
    <w:rsid w:val="006E3BAB"/>
    <w:rsid w:val="00722FE3"/>
    <w:rsid w:val="007709E5"/>
    <w:rsid w:val="007A05D8"/>
    <w:rsid w:val="007B4885"/>
    <w:rsid w:val="00800498"/>
    <w:rsid w:val="008035E3"/>
    <w:rsid w:val="008049B2"/>
    <w:rsid w:val="00857061"/>
    <w:rsid w:val="0086157B"/>
    <w:rsid w:val="008B7726"/>
    <w:rsid w:val="008C0B4A"/>
    <w:rsid w:val="008E661D"/>
    <w:rsid w:val="00916F25"/>
    <w:rsid w:val="009447AE"/>
    <w:rsid w:val="009749B6"/>
    <w:rsid w:val="009B22D3"/>
    <w:rsid w:val="00A11C8B"/>
    <w:rsid w:val="00A476EC"/>
    <w:rsid w:val="00A6108F"/>
    <w:rsid w:val="00AA4939"/>
    <w:rsid w:val="00AC5F9A"/>
    <w:rsid w:val="00AD7D81"/>
    <w:rsid w:val="00B0783E"/>
    <w:rsid w:val="00B40CBB"/>
    <w:rsid w:val="00B40DE4"/>
    <w:rsid w:val="00B42202"/>
    <w:rsid w:val="00B5576C"/>
    <w:rsid w:val="00B97C7A"/>
    <w:rsid w:val="00BD76BA"/>
    <w:rsid w:val="00BE19EA"/>
    <w:rsid w:val="00BE4818"/>
    <w:rsid w:val="00BF37B4"/>
    <w:rsid w:val="00C0260E"/>
    <w:rsid w:val="00C06722"/>
    <w:rsid w:val="00C840F6"/>
    <w:rsid w:val="00C85ED0"/>
    <w:rsid w:val="00C86516"/>
    <w:rsid w:val="00C9373B"/>
    <w:rsid w:val="00CB5CE9"/>
    <w:rsid w:val="00CB7BEC"/>
    <w:rsid w:val="00CD6C5C"/>
    <w:rsid w:val="00D06117"/>
    <w:rsid w:val="00D2320E"/>
    <w:rsid w:val="00D31D50"/>
    <w:rsid w:val="00D461B5"/>
    <w:rsid w:val="00D55CB0"/>
    <w:rsid w:val="00D67CEA"/>
    <w:rsid w:val="00D77DC2"/>
    <w:rsid w:val="00D82336"/>
    <w:rsid w:val="00D96F5D"/>
    <w:rsid w:val="00E612EC"/>
    <w:rsid w:val="00E748C3"/>
    <w:rsid w:val="00EB3877"/>
    <w:rsid w:val="00EE7230"/>
    <w:rsid w:val="00F506EB"/>
    <w:rsid w:val="00F52246"/>
    <w:rsid w:val="00F56921"/>
    <w:rsid w:val="00FA6BEE"/>
    <w:rsid w:val="26872EFA"/>
    <w:rsid w:val="277F0962"/>
    <w:rsid w:val="2A767F52"/>
    <w:rsid w:val="34A52FE9"/>
    <w:rsid w:val="5B280F5D"/>
    <w:rsid w:val="66C1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C5DA7D"/>
  <w15:docId w15:val="{0929677F-64CD-4890-BAC7-6DA6378C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paragraph" w:styleId="1">
    <w:name w:val="heading 1"/>
    <w:basedOn w:val="a"/>
    <w:next w:val="a"/>
    <w:link w:val="10"/>
    <w:qFormat/>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
    <w:link w:val="20"/>
    <w:qFormat/>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
    <w:link w:val="30"/>
    <w:qFormat/>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0"/>
    <w:qFormat/>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0"/>
    <w:qFormat/>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0"/>
    <w:qFormat/>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0"/>
    <w:qFormat/>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0"/>
    <w:qFormat/>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0"/>
    <w:qFormat/>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qFormat/>
    <w:pPr>
      <w:adjustRightInd/>
      <w:snapToGrid/>
      <w:spacing w:before="100" w:beforeAutospacing="1" w:after="100" w:afterAutospacing="1"/>
    </w:pPr>
    <w:rPr>
      <w:rFonts w:ascii="宋体" w:eastAsia="宋体" w:hAnsi="宋体" w:cs="宋体"/>
      <w:sz w:val="24"/>
      <w:szCs w:val="24"/>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character" w:customStyle="1" w:styleId="a6">
    <w:name w:val="正文文本缩进 字符"/>
    <w:basedOn w:val="a0"/>
    <w:link w:val="a5"/>
    <w:uiPriority w:val="99"/>
    <w:semiHidden/>
    <w:qFormat/>
    <w:rPr>
      <w:rFonts w:ascii="宋体" w:eastAsia="宋体" w:hAnsi="宋体" w:cs="宋体"/>
      <w:sz w:val="24"/>
      <w:szCs w:val="24"/>
    </w:rPr>
  </w:style>
  <w:style w:type="paragraph" w:customStyle="1" w:styleId="msobodytextindent0">
    <w:name w:val="msobodytextindent"/>
    <w:basedOn w:val="a"/>
    <w:qFormat/>
    <w:pPr>
      <w:adjustRightInd/>
      <w:snapToGrid/>
      <w:spacing w:before="100" w:beforeAutospacing="1" w:after="100" w:afterAutospacing="1"/>
    </w:pPr>
    <w:rPr>
      <w:rFonts w:ascii="宋体" w:eastAsia="宋体" w:hAnsi="宋体" w:cs="宋体"/>
      <w:sz w:val="24"/>
      <w:szCs w:val="24"/>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paragraph" w:styleId="ab">
    <w:name w:val="No Spacing"/>
    <w:link w:val="ac"/>
    <w:uiPriority w:val="1"/>
    <w:qFormat/>
    <w:rPr>
      <w:rFonts w:eastAsiaTheme="minorEastAsia"/>
      <w:sz w:val="22"/>
      <w:szCs w:val="22"/>
    </w:rPr>
  </w:style>
  <w:style w:type="character" w:customStyle="1" w:styleId="ac">
    <w:name w:val="无间隔 字符"/>
    <w:basedOn w:val="a0"/>
    <w:link w:val="ab"/>
    <w:uiPriority w:val="1"/>
    <w:qFormat/>
    <w:rPr>
      <w:rFonts w:eastAsiaTheme="minorEastAsia"/>
    </w:rPr>
  </w:style>
  <w:style w:type="paragraph" w:styleId="ad">
    <w:name w:val="List Paragraph"/>
    <w:basedOn w:val="a"/>
    <w:uiPriority w:val="34"/>
    <w:qFormat/>
    <w:pPr>
      <w:ind w:firstLineChars="200" w:firstLine="420"/>
    </w:pPr>
  </w:style>
  <w:style w:type="character" w:customStyle="1" w:styleId="10">
    <w:name w:val="标题 1 字符"/>
    <w:basedOn w:val="a0"/>
    <w:link w:val="1"/>
    <w:qFormat/>
    <w:rPr>
      <w:rFonts w:ascii="黑体" w:eastAsia="黑体" w:hAnsi="Calibri" w:cs="Times New Roman"/>
      <w:kern w:val="44"/>
      <w:sz w:val="32"/>
      <w:szCs w:val="20"/>
    </w:rPr>
  </w:style>
  <w:style w:type="character" w:customStyle="1" w:styleId="20">
    <w:name w:val="标题 2 字符"/>
    <w:basedOn w:val="a0"/>
    <w:link w:val="2"/>
    <w:qFormat/>
    <w:rPr>
      <w:rFonts w:ascii="黑体" w:eastAsia="黑体" w:hAnsi="Calibri" w:cs="Times New Roman"/>
      <w:sz w:val="28"/>
      <w:szCs w:val="20"/>
    </w:rPr>
  </w:style>
  <w:style w:type="character" w:customStyle="1" w:styleId="30">
    <w:name w:val="标题 3 字符"/>
    <w:basedOn w:val="a0"/>
    <w:link w:val="3"/>
    <w:qFormat/>
    <w:rPr>
      <w:rFonts w:ascii="黑体" w:eastAsia="黑体" w:hAnsi="Calibri" w:cs="Times New Roman"/>
      <w:sz w:val="28"/>
      <w:szCs w:val="20"/>
    </w:rPr>
  </w:style>
  <w:style w:type="character" w:customStyle="1" w:styleId="40">
    <w:name w:val="标题 4 字符"/>
    <w:basedOn w:val="a0"/>
    <w:link w:val="4"/>
    <w:qFormat/>
    <w:rPr>
      <w:rFonts w:ascii="Arial" w:eastAsia="黑体" w:hAnsi="Arial" w:cs="Times New Roman"/>
      <w:b/>
      <w:sz w:val="28"/>
      <w:szCs w:val="20"/>
    </w:rPr>
  </w:style>
  <w:style w:type="character" w:customStyle="1" w:styleId="50">
    <w:name w:val="标题 5 字符"/>
    <w:basedOn w:val="a0"/>
    <w:link w:val="5"/>
    <w:qFormat/>
    <w:rPr>
      <w:rFonts w:ascii="Times New Roman" w:eastAsia="宋体" w:hAnsi="Times New Roman" w:cs="Times New Roman"/>
      <w:b/>
      <w:sz w:val="28"/>
      <w:szCs w:val="20"/>
    </w:rPr>
  </w:style>
  <w:style w:type="character" w:customStyle="1" w:styleId="60">
    <w:name w:val="标题 6 字符"/>
    <w:basedOn w:val="a0"/>
    <w:link w:val="6"/>
    <w:rPr>
      <w:rFonts w:ascii="Arial" w:eastAsia="黑体" w:hAnsi="Arial" w:cs="Times New Roman"/>
      <w:b/>
      <w:sz w:val="24"/>
      <w:szCs w:val="20"/>
    </w:rPr>
  </w:style>
  <w:style w:type="character" w:customStyle="1" w:styleId="70">
    <w:name w:val="标题 7 字符"/>
    <w:basedOn w:val="a0"/>
    <w:link w:val="7"/>
    <w:rPr>
      <w:rFonts w:ascii="Times New Roman" w:eastAsia="宋体" w:hAnsi="Times New Roman" w:cs="Times New Roman"/>
      <w:b/>
      <w:sz w:val="24"/>
      <w:szCs w:val="20"/>
    </w:rPr>
  </w:style>
  <w:style w:type="character" w:customStyle="1" w:styleId="80">
    <w:name w:val="标题 8 字符"/>
    <w:basedOn w:val="a0"/>
    <w:link w:val="8"/>
    <w:rPr>
      <w:rFonts w:ascii="Arial" w:eastAsia="黑体" w:hAnsi="Arial" w:cs="Times New Roman"/>
      <w:sz w:val="24"/>
      <w:szCs w:val="20"/>
    </w:rPr>
  </w:style>
  <w:style w:type="character" w:customStyle="1" w:styleId="90">
    <w:name w:val="标题 9 字符"/>
    <w:basedOn w:val="a0"/>
    <w:link w:val="9"/>
    <w:rPr>
      <w:rFonts w:ascii="Arial" w:eastAsia="黑体" w:hAnsi="Arial" w:cs="Times New Roman"/>
      <w:sz w:val="21"/>
      <w:szCs w:val="20"/>
    </w:rPr>
  </w:style>
  <w:style w:type="character" w:customStyle="1" w:styleId="a4">
    <w:name w:val="正文文本 字符"/>
    <w:basedOn w:val="a0"/>
    <w:link w:val="a3"/>
    <w:uiPriority w:val="99"/>
    <w:semiHidden/>
    <w:rPr>
      <w:rFonts w:ascii="Tahoma" w:hAnsi="Tahoma"/>
    </w:rPr>
  </w:style>
  <w:style w:type="paragraph" w:styleId="ae">
    <w:name w:val="Balloon Text"/>
    <w:basedOn w:val="a"/>
    <w:link w:val="af"/>
    <w:uiPriority w:val="99"/>
    <w:semiHidden/>
    <w:unhideWhenUsed/>
    <w:rsid w:val="00212860"/>
    <w:pPr>
      <w:spacing w:after="0"/>
    </w:pPr>
    <w:rPr>
      <w:sz w:val="18"/>
      <w:szCs w:val="18"/>
    </w:rPr>
  </w:style>
  <w:style w:type="character" w:customStyle="1" w:styleId="af">
    <w:name w:val="批注框文本 字符"/>
    <w:basedOn w:val="a0"/>
    <w:link w:val="ae"/>
    <w:uiPriority w:val="99"/>
    <w:semiHidden/>
    <w:rsid w:val="00212860"/>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12</Pages>
  <Words>1184</Words>
  <Characters>6750</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2021-01-23T09:31:00Z</cp:lastPrinted>
  <dcterms:created xsi:type="dcterms:W3CDTF">2021-04-07T01:05:00Z</dcterms:created>
  <dcterms:modified xsi:type="dcterms:W3CDTF">2021-04-08T01:01:00Z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A082A3C0B5CC4F44940063ECB6A730EC</vt:lpwstr>
  </property>
</Properties>
</file>