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AB37C" w14:textId="77777777" w:rsidR="003F1C76" w:rsidRDefault="003F1C76">
      <w:pPr>
        <w:spacing w:line="360" w:lineRule="auto"/>
        <w:rPr>
          <w:rFonts w:ascii="宋体" w:eastAsia="宋体" w:hAnsi="宋体" w:hint="eastAsia"/>
          <w:sz w:val="24"/>
        </w:rPr>
      </w:pPr>
    </w:p>
    <w:p w14:paraId="10747FB5" w14:textId="77777777" w:rsidR="003F1C76" w:rsidRDefault="003F1C76">
      <w:pPr>
        <w:spacing w:line="360" w:lineRule="auto"/>
        <w:rPr>
          <w:rFonts w:ascii="宋体" w:eastAsia="宋体" w:hAnsi="宋体"/>
          <w:sz w:val="24"/>
        </w:rPr>
      </w:pPr>
    </w:p>
    <w:p w14:paraId="6053F3D5" w14:textId="77777777" w:rsidR="003F1C76" w:rsidRDefault="003F1C76">
      <w:pPr>
        <w:spacing w:line="360" w:lineRule="auto"/>
        <w:rPr>
          <w:rFonts w:ascii="宋体" w:eastAsia="宋体" w:hAnsi="宋体"/>
          <w:sz w:val="24"/>
        </w:rPr>
      </w:pPr>
    </w:p>
    <w:p w14:paraId="0FBE0B3F" w14:textId="77777777" w:rsidR="003F1C76" w:rsidRDefault="00911498">
      <w:pPr>
        <w:spacing w:line="360" w:lineRule="auto"/>
        <w:jc w:val="center"/>
        <w:rPr>
          <w:rFonts w:ascii="宋体" w:eastAsia="宋体" w:hAnsi="宋体" w:cs="宋体"/>
          <w:b/>
          <w:bCs/>
          <w:sz w:val="36"/>
          <w:szCs w:val="36"/>
        </w:rPr>
      </w:pPr>
      <w:r>
        <w:rPr>
          <w:rFonts w:ascii="宋体" w:eastAsia="宋体" w:hAnsi="宋体" w:cs="宋体" w:hint="eastAsia"/>
          <w:b/>
          <w:bCs/>
          <w:sz w:val="36"/>
          <w:szCs w:val="36"/>
        </w:rPr>
        <w:t>开元壹号2021年广告宣传（洛阳晚报）合同和开元壹号2020年洛阳地产金鼎奖活动合同主体变更协议</w:t>
      </w:r>
    </w:p>
    <w:p w14:paraId="08C233B3" w14:textId="77777777" w:rsidR="003F1C76" w:rsidRDefault="003F1C76">
      <w:pPr>
        <w:spacing w:line="360" w:lineRule="auto"/>
        <w:rPr>
          <w:rFonts w:ascii="宋体" w:eastAsia="宋体" w:hAnsi="宋体"/>
          <w:sz w:val="24"/>
        </w:rPr>
      </w:pPr>
    </w:p>
    <w:p w14:paraId="1D461C44" w14:textId="77777777" w:rsidR="003F1C76" w:rsidRDefault="003F1C76">
      <w:pPr>
        <w:spacing w:line="360" w:lineRule="auto"/>
        <w:rPr>
          <w:rFonts w:ascii="宋体" w:eastAsia="宋体" w:hAnsi="宋体"/>
          <w:sz w:val="24"/>
        </w:rPr>
      </w:pPr>
    </w:p>
    <w:p w14:paraId="25B7260F" w14:textId="77777777" w:rsidR="003F1C76" w:rsidRDefault="003F1C76">
      <w:pPr>
        <w:spacing w:line="360" w:lineRule="auto"/>
        <w:rPr>
          <w:rFonts w:ascii="宋体" w:eastAsia="宋体" w:hAnsi="宋体"/>
          <w:sz w:val="24"/>
        </w:rPr>
      </w:pPr>
    </w:p>
    <w:p w14:paraId="7E3BE09E" w14:textId="77777777" w:rsidR="003F1C76" w:rsidRDefault="003F1C76">
      <w:pPr>
        <w:spacing w:line="360" w:lineRule="auto"/>
        <w:rPr>
          <w:rFonts w:ascii="宋体" w:eastAsia="宋体" w:hAnsi="宋体"/>
          <w:sz w:val="24"/>
        </w:rPr>
      </w:pPr>
    </w:p>
    <w:p w14:paraId="5A24FF10" w14:textId="77777777" w:rsidR="003F1C76" w:rsidRDefault="003F1C76">
      <w:pPr>
        <w:spacing w:line="360" w:lineRule="auto"/>
        <w:rPr>
          <w:rFonts w:ascii="宋体" w:eastAsia="宋体" w:hAnsi="宋体"/>
          <w:sz w:val="24"/>
        </w:rPr>
      </w:pPr>
    </w:p>
    <w:p w14:paraId="5859F7C8" w14:textId="77777777" w:rsidR="003F1C76" w:rsidRDefault="003F1C76">
      <w:pPr>
        <w:spacing w:line="360" w:lineRule="auto"/>
        <w:rPr>
          <w:rFonts w:ascii="宋体" w:eastAsia="宋体" w:hAnsi="宋体"/>
          <w:sz w:val="24"/>
        </w:rPr>
      </w:pPr>
    </w:p>
    <w:p w14:paraId="0E838DE0" w14:textId="77777777" w:rsidR="003F1C76" w:rsidRDefault="003F1C76">
      <w:pPr>
        <w:spacing w:line="360" w:lineRule="auto"/>
        <w:rPr>
          <w:rFonts w:ascii="宋体" w:eastAsia="宋体" w:hAnsi="宋体"/>
          <w:sz w:val="24"/>
        </w:rPr>
      </w:pPr>
    </w:p>
    <w:p w14:paraId="67E67229" w14:textId="77777777" w:rsidR="003F1C76" w:rsidRDefault="003F1C76">
      <w:pPr>
        <w:spacing w:line="360" w:lineRule="auto"/>
        <w:rPr>
          <w:rFonts w:ascii="宋体" w:eastAsia="宋体" w:hAnsi="宋体"/>
          <w:sz w:val="24"/>
        </w:rPr>
      </w:pPr>
    </w:p>
    <w:p w14:paraId="0EB67A0C" w14:textId="273CC1EB" w:rsidR="003F1C76" w:rsidRDefault="00911498">
      <w:pPr>
        <w:widowControl/>
        <w:spacing w:line="360" w:lineRule="auto"/>
        <w:ind w:firstLineChars="1200" w:firstLine="2880"/>
        <w:jc w:val="left"/>
        <w:rPr>
          <w:rFonts w:ascii="宋体" w:eastAsia="宋体" w:hAnsi="宋体" w:cs="宋体"/>
          <w:sz w:val="24"/>
        </w:rPr>
      </w:pPr>
      <w:r>
        <w:rPr>
          <w:rFonts w:ascii="宋体" w:eastAsia="宋体" w:hAnsi="宋体" w:cs="宋体" w:hint="eastAsia"/>
          <w:color w:val="000000"/>
          <w:kern w:val="0"/>
          <w:sz w:val="24"/>
          <w:lang w:bidi="ar"/>
        </w:rPr>
        <w:t>合同编号：</w:t>
      </w:r>
      <w:r w:rsidR="001B5A9C" w:rsidRPr="001B5A9C">
        <w:rPr>
          <w:rFonts w:ascii="宋体" w:eastAsia="宋体" w:hAnsi="宋体" w:cs="宋体"/>
          <w:color w:val="000000"/>
          <w:kern w:val="0"/>
          <w:sz w:val="24"/>
          <w:lang w:bidi="ar"/>
        </w:rPr>
        <w:t>KYYH-YX-2021-015</w:t>
      </w:r>
    </w:p>
    <w:p w14:paraId="0974C819" w14:textId="77777777" w:rsidR="003F1C76" w:rsidRDefault="003F1C76">
      <w:pPr>
        <w:spacing w:line="360" w:lineRule="auto"/>
        <w:rPr>
          <w:rFonts w:ascii="宋体" w:eastAsia="宋体" w:hAnsi="宋体"/>
          <w:sz w:val="24"/>
        </w:rPr>
      </w:pPr>
    </w:p>
    <w:p w14:paraId="602D213A" w14:textId="77777777" w:rsidR="003F1C76" w:rsidRDefault="003F1C76">
      <w:pPr>
        <w:spacing w:line="360" w:lineRule="auto"/>
        <w:rPr>
          <w:rFonts w:ascii="宋体" w:eastAsia="宋体" w:hAnsi="宋体"/>
          <w:sz w:val="24"/>
        </w:rPr>
      </w:pPr>
    </w:p>
    <w:p w14:paraId="3E60861D" w14:textId="77777777" w:rsidR="003F1C76" w:rsidRDefault="003F1C76">
      <w:pPr>
        <w:spacing w:line="360" w:lineRule="auto"/>
        <w:rPr>
          <w:rFonts w:ascii="宋体" w:eastAsia="宋体" w:hAnsi="宋体"/>
          <w:sz w:val="24"/>
        </w:rPr>
      </w:pPr>
    </w:p>
    <w:p w14:paraId="1805CA6C" w14:textId="77777777" w:rsidR="003F1C76" w:rsidRDefault="003F1C76">
      <w:pPr>
        <w:spacing w:line="360" w:lineRule="auto"/>
        <w:rPr>
          <w:rFonts w:ascii="宋体" w:eastAsia="宋体" w:hAnsi="宋体"/>
          <w:sz w:val="24"/>
        </w:rPr>
      </w:pPr>
    </w:p>
    <w:p w14:paraId="31335A71" w14:textId="77777777" w:rsidR="003F1C76" w:rsidRDefault="00911498">
      <w:pPr>
        <w:spacing w:line="360" w:lineRule="auto"/>
        <w:ind w:firstLineChars="800" w:firstLine="1920"/>
        <w:rPr>
          <w:rFonts w:ascii="宋体" w:eastAsia="宋体" w:hAnsi="宋体" w:cs="宋体"/>
          <w:sz w:val="24"/>
          <w:u w:val="single"/>
        </w:rPr>
      </w:pPr>
      <w:r>
        <w:rPr>
          <w:rFonts w:ascii="宋体" w:eastAsia="宋体" w:hAnsi="宋体" w:cs="宋体" w:hint="eastAsia"/>
          <w:sz w:val="24"/>
        </w:rPr>
        <w:t>甲方：</w:t>
      </w:r>
      <w:r>
        <w:rPr>
          <w:rFonts w:ascii="宋体" w:eastAsia="宋体" w:hAnsi="宋体" w:cs="宋体" w:hint="eastAsia"/>
          <w:sz w:val="24"/>
          <w:u w:val="single"/>
        </w:rPr>
        <w:t xml:space="preserve"> 洛阳</w:t>
      </w:r>
      <w:proofErr w:type="gramStart"/>
      <w:r>
        <w:rPr>
          <w:rFonts w:ascii="宋体" w:eastAsia="宋体" w:hAnsi="宋体" w:cs="宋体" w:hint="eastAsia"/>
          <w:sz w:val="24"/>
          <w:u w:val="single"/>
        </w:rPr>
        <w:t>浩</w:t>
      </w:r>
      <w:proofErr w:type="gramEnd"/>
      <w:r>
        <w:rPr>
          <w:rFonts w:ascii="宋体" w:eastAsia="宋体" w:hAnsi="宋体" w:cs="宋体" w:hint="eastAsia"/>
          <w:sz w:val="24"/>
          <w:u w:val="single"/>
        </w:rPr>
        <w:t>德</w:t>
      </w:r>
      <w:proofErr w:type="gramStart"/>
      <w:r>
        <w:rPr>
          <w:rFonts w:ascii="宋体" w:eastAsia="宋体" w:hAnsi="宋体" w:cs="宋体" w:hint="eastAsia"/>
          <w:sz w:val="24"/>
          <w:u w:val="single"/>
        </w:rPr>
        <w:t>鑫</w:t>
      </w:r>
      <w:proofErr w:type="gramEnd"/>
      <w:r>
        <w:rPr>
          <w:rFonts w:ascii="宋体" w:eastAsia="宋体" w:hAnsi="宋体" w:cs="宋体" w:hint="eastAsia"/>
          <w:sz w:val="24"/>
          <w:u w:val="single"/>
        </w:rPr>
        <w:t xml:space="preserve">置地有限公司 </w:t>
      </w:r>
    </w:p>
    <w:p w14:paraId="1A21664A" w14:textId="77777777" w:rsidR="003F1C76" w:rsidRDefault="00911498">
      <w:pPr>
        <w:spacing w:line="360" w:lineRule="auto"/>
        <w:ind w:firstLineChars="800" w:firstLine="1920"/>
        <w:rPr>
          <w:rFonts w:ascii="宋体" w:eastAsia="宋体" w:hAnsi="宋体" w:cs="宋体"/>
          <w:sz w:val="24"/>
          <w:u w:val="single"/>
        </w:rPr>
      </w:pPr>
      <w:r>
        <w:rPr>
          <w:rFonts w:ascii="宋体" w:eastAsia="宋体" w:hAnsi="宋体" w:cs="宋体" w:hint="eastAsia"/>
          <w:sz w:val="24"/>
        </w:rPr>
        <w:t>乙方：</w:t>
      </w:r>
      <w:r>
        <w:rPr>
          <w:rFonts w:ascii="宋体" w:eastAsia="宋体" w:hAnsi="宋体" w:cs="宋体" w:hint="eastAsia"/>
          <w:sz w:val="24"/>
          <w:u w:val="single"/>
        </w:rPr>
        <w:t>洛阳报业文化传媒有限公司</w:t>
      </w:r>
    </w:p>
    <w:p w14:paraId="0E5DD211" w14:textId="77777777" w:rsidR="003F1C76" w:rsidRDefault="00911498">
      <w:pPr>
        <w:spacing w:line="360" w:lineRule="auto"/>
        <w:ind w:firstLineChars="800" w:firstLine="1920"/>
        <w:rPr>
          <w:rFonts w:ascii="宋体" w:eastAsia="宋体" w:hAnsi="宋体" w:cs="宋体"/>
          <w:sz w:val="24"/>
          <w:u w:val="single"/>
        </w:rPr>
      </w:pPr>
      <w:r>
        <w:rPr>
          <w:rFonts w:ascii="宋体" w:eastAsia="宋体" w:hAnsi="宋体" w:cs="宋体" w:hint="eastAsia"/>
          <w:sz w:val="24"/>
        </w:rPr>
        <w:t>丙方：</w:t>
      </w:r>
      <w:r>
        <w:rPr>
          <w:rFonts w:ascii="宋体" w:eastAsia="宋体" w:hAnsi="宋体" w:cs="宋体" w:hint="eastAsia"/>
          <w:sz w:val="24"/>
          <w:u w:val="single"/>
        </w:rPr>
        <w:t xml:space="preserve"> 洛阳</w:t>
      </w:r>
      <w:proofErr w:type="gramStart"/>
      <w:r>
        <w:rPr>
          <w:rFonts w:ascii="宋体" w:eastAsia="宋体" w:hAnsi="宋体" w:cs="宋体" w:hint="eastAsia"/>
          <w:sz w:val="24"/>
          <w:u w:val="single"/>
        </w:rPr>
        <w:t>洛</w:t>
      </w:r>
      <w:proofErr w:type="gramEnd"/>
      <w:r>
        <w:rPr>
          <w:rFonts w:ascii="宋体" w:eastAsia="宋体" w:hAnsi="宋体" w:cs="宋体" w:hint="eastAsia"/>
          <w:sz w:val="24"/>
          <w:u w:val="single"/>
        </w:rPr>
        <w:t xml:space="preserve">报传媒发展有限公司  </w:t>
      </w:r>
    </w:p>
    <w:p w14:paraId="40509DF5" w14:textId="77777777" w:rsidR="003F1C76" w:rsidRDefault="00911498">
      <w:pPr>
        <w:spacing w:line="360" w:lineRule="auto"/>
        <w:ind w:firstLineChars="800" w:firstLine="1920"/>
        <w:rPr>
          <w:rFonts w:ascii="宋体" w:eastAsia="宋体" w:hAnsi="宋体" w:cs="宋体"/>
          <w:sz w:val="24"/>
          <w:u w:val="single"/>
        </w:rPr>
      </w:pPr>
      <w:r>
        <w:rPr>
          <w:rFonts w:ascii="宋体" w:eastAsia="宋体" w:hAnsi="宋体" w:cs="宋体" w:hint="eastAsia"/>
          <w:sz w:val="24"/>
        </w:rPr>
        <w:t>日期：</w:t>
      </w:r>
      <w:r>
        <w:rPr>
          <w:rFonts w:ascii="宋体" w:eastAsia="宋体" w:hAnsi="宋体" w:cs="宋体" w:hint="eastAsia"/>
          <w:sz w:val="24"/>
          <w:u w:val="single"/>
        </w:rPr>
        <w:t xml:space="preserve">      202</w:t>
      </w:r>
      <w:r>
        <w:rPr>
          <w:rFonts w:ascii="宋体" w:eastAsia="宋体" w:hAnsi="宋体" w:cs="宋体"/>
          <w:sz w:val="24"/>
          <w:u w:val="single"/>
        </w:rPr>
        <w:t>1</w:t>
      </w:r>
      <w:r>
        <w:rPr>
          <w:rFonts w:ascii="宋体" w:eastAsia="宋体" w:hAnsi="宋体" w:cs="宋体" w:hint="eastAsia"/>
          <w:sz w:val="24"/>
          <w:u w:val="single"/>
        </w:rPr>
        <w:t>年</w:t>
      </w:r>
      <w:r>
        <w:rPr>
          <w:rFonts w:ascii="宋体" w:eastAsia="宋体" w:hAnsi="宋体" w:cs="宋体"/>
          <w:sz w:val="24"/>
          <w:u w:val="single"/>
        </w:rPr>
        <w:t>04</w:t>
      </w:r>
      <w:r>
        <w:rPr>
          <w:rFonts w:ascii="宋体" w:eastAsia="宋体" w:hAnsi="宋体" w:cs="宋体" w:hint="eastAsia"/>
          <w:sz w:val="24"/>
          <w:u w:val="single"/>
        </w:rPr>
        <w:t xml:space="preserve">月       </w:t>
      </w:r>
    </w:p>
    <w:p w14:paraId="6FC89A4A" w14:textId="77777777" w:rsidR="003F1C76" w:rsidRDefault="003F1C76">
      <w:pPr>
        <w:spacing w:line="360" w:lineRule="auto"/>
        <w:rPr>
          <w:rFonts w:ascii="宋体" w:eastAsia="宋体" w:hAnsi="宋体"/>
          <w:sz w:val="24"/>
          <w:u w:val="single"/>
        </w:rPr>
      </w:pPr>
    </w:p>
    <w:p w14:paraId="7DD4045C" w14:textId="77777777" w:rsidR="003F1C76" w:rsidRDefault="003F1C76">
      <w:pPr>
        <w:spacing w:line="360" w:lineRule="auto"/>
        <w:rPr>
          <w:rFonts w:ascii="宋体" w:eastAsia="宋体" w:hAnsi="宋体"/>
          <w:sz w:val="24"/>
          <w:u w:val="single"/>
        </w:rPr>
        <w:sectPr w:rsidR="003F1C76">
          <w:headerReference w:type="default" r:id="rId7"/>
          <w:pgSz w:w="11906" w:h="16838"/>
          <w:pgMar w:top="1247" w:right="1417" w:bottom="1247" w:left="1417" w:header="851" w:footer="992" w:gutter="0"/>
          <w:cols w:space="425"/>
          <w:docGrid w:type="lines" w:linePitch="312"/>
        </w:sectPr>
      </w:pPr>
    </w:p>
    <w:p w14:paraId="49B84AD0" w14:textId="77777777" w:rsidR="003F1C76" w:rsidRDefault="00911498">
      <w:pPr>
        <w:spacing w:line="360" w:lineRule="auto"/>
        <w:jc w:val="center"/>
        <w:rPr>
          <w:rFonts w:ascii="宋体" w:eastAsia="宋体" w:hAnsi="宋体" w:cs="宋体"/>
          <w:b/>
          <w:bCs/>
          <w:sz w:val="24"/>
        </w:rPr>
      </w:pPr>
      <w:r>
        <w:rPr>
          <w:rFonts w:ascii="宋体" w:eastAsia="宋体" w:hAnsi="宋体" w:cs="宋体" w:hint="eastAsia"/>
          <w:b/>
          <w:bCs/>
          <w:sz w:val="24"/>
        </w:rPr>
        <w:lastRenderedPageBreak/>
        <w:t>开元壹号2021年广告宣传（洛阳晚报）合同和开元壹号2020年洛阳地产金鼎奖</w:t>
      </w:r>
    </w:p>
    <w:p w14:paraId="3E1ADE1C" w14:textId="77777777" w:rsidR="003F1C76" w:rsidRDefault="00911498">
      <w:pPr>
        <w:spacing w:line="360" w:lineRule="auto"/>
        <w:jc w:val="center"/>
        <w:rPr>
          <w:rFonts w:ascii="宋体" w:eastAsia="宋体" w:hAnsi="宋体" w:cs="宋体"/>
          <w:b/>
          <w:bCs/>
          <w:sz w:val="24"/>
        </w:rPr>
      </w:pPr>
      <w:r>
        <w:rPr>
          <w:rFonts w:ascii="宋体" w:eastAsia="宋体" w:hAnsi="宋体" w:cs="宋体" w:hint="eastAsia"/>
          <w:b/>
          <w:bCs/>
          <w:sz w:val="24"/>
        </w:rPr>
        <w:t>活动合同主体变更协议</w:t>
      </w:r>
    </w:p>
    <w:p w14:paraId="27C7BC21" w14:textId="77777777" w:rsidR="003F1C76" w:rsidRDefault="00911498">
      <w:pPr>
        <w:spacing w:line="360" w:lineRule="auto"/>
        <w:rPr>
          <w:rFonts w:ascii="宋体" w:eastAsia="宋体" w:hAnsi="宋体" w:cs="宋体"/>
          <w:b/>
          <w:bCs/>
          <w:sz w:val="24"/>
          <w:u w:val="single"/>
        </w:rPr>
      </w:pPr>
      <w:r>
        <w:rPr>
          <w:rFonts w:ascii="宋体" w:eastAsia="宋体" w:hAnsi="宋体" w:cs="宋体" w:hint="eastAsia"/>
          <w:b/>
          <w:bCs/>
          <w:sz w:val="24"/>
        </w:rPr>
        <w:t>甲方：</w:t>
      </w:r>
      <w:r>
        <w:rPr>
          <w:rFonts w:ascii="宋体" w:eastAsia="宋体" w:hAnsi="宋体" w:cs="宋体" w:hint="eastAsia"/>
          <w:b/>
          <w:bCs/>
          <w:sz w:val="24"/>
          <w:u w:val="single"/>
        </w:rPr>
        <w:t xml:space="preserve"> 洛阳</w:t>
      </w:r>
      <w:proofErr w:type="gramStart"/>
      <w:r>
        <w:rPr>
          <w:rFonts w:ascii="宋体" w:eastAsia="宋体" w:hAnsi="宋体" w:cs="宋体" w:hint="eastAsia"/>
          <w:b/>
          <w:bCs/>
          <w:sz w:val="24"/>
          <w:u w:val="single"/>
        </w:rPr>
        <w:t>浩</w:t>
      </w:r>
      <w:proofErr w:type="gramEnd"/>
      <w:r>
        <w:rPr>
          <w:rFonts w:ascii="宋体" w:eastAsia="宋体" w:hAnsi="宋体" w:cs="宋体" w:hint="eastAsia"/>
          <w:b/>
          <w:bCs/>
          <w:sz w:val="24"/>
          <w:u w:val="single"/>
        </w:rPr>
        <w:t>德</w:t>
      </w:r>
      <w:proofErr w:type="gramStart"/>
      <w:r>
        <w:rPr>
          <w:rFonts w:ascii="宋体" w:eastAsia="宋体" w:hAnsi="宋体" w:cs="宋体" w:hint="eastAsia"/>
          <w:b/>
          <w:bCs/>
          <w:sz w:val="24"/>
          <w:u w:val="single"/>
        </w:rPr>
        <w:t>鑫</w:t>
      </w:r>
      <w:proofErr w:type="gramEnd"/>
      <w:r>
        <w:rPr>
          <w:rFonts w:ascii="宋体" w:eastAsia="宋体" w:hAnsi="宋体" w:cs="宋体" w:hint="eastAsia"/>
          <w:b/>
          <w:bCs/>
          <w:sz w:val="24"/>
          <w:u w:val="single"/>
        </w:rPr>
        <w:t xml:space="preserve">置地有限公司 </w:t>
      </w:r>
    </w:p>
    <w:p w14:paraId="3488FD4E" w14:textId="77777777" w:rsidR="003F1C76" w:rsidRDefault="00911498">
      <w:pPr>
        <w:spacing w:line="360" w:lineRule="auto"/>
        <w:rPr>
          <w:rFonts w:ascii="宋体" w:eastAsia="宋体" w:hAnsi="宋体" w:cs="宋体"/>
          <w:b/>
          <w:bCs/>
          <w:sz w:val="24"/>
        </w:rPr>
      </w:pPr>
      <w:r>
        <w:rPr>
          <w:rFonts w:ascii="宋体" w:eastAsia="宋体" w:hAnsi="宋体" w:cs="宋体" w:hint="eastAsia"/>
          <w:b/>
          <w:bCs/>
          <w:sz w:val="24"/>
        </w:rPr>
        <w:t>乙方：</w:t>
      </w:r>
      <w:r>
        <w:rPr>
          <w:rFonts w:ascii="宋体" w:eastAsia="宋体" w:hAnsi="宋体" w:cs="宋体" w:hint="eastAsia"/>
          <w:b/>
          <w:bCs/>
          <w:sz w:val="24"/>
          <w:u w:val="single"/>
        </w:rPr>
        <w:t>洛阳报业文化传媒有限公司</w:t>
      </w:r>
      <w:r>
        <w:rPr>
          <w:rFonts w:ascii="宋体" w:eastAsia="宋体" w:hAnsi="宋体" w:cs="宋体" w:hint="eastAsia"/>
          <w:b/>
          <w:bCs/>
          <w:sz w:val="24"/>
        </w:rPr>
        <w:t xml:space="preserve"> </w:t>
      </w:r>
    </w:p>
    <w:p w14:paraId="066A5F79" w14:textId="753488AF" w:rsidR="003F1C76" w:rsidRDefault="00911498">
      <w:pPr>
        <w:spacing w:line="360" w:lineRule="auto"/>
        <w:rPr>
          <w:rFonts w:ascii="宋体" w:eastAsia="宋体" w:hAnsi="宋体" w:cs="宋体"/>
          <w:b/>
          <w:bCs/>
          <w:sz w:val="24"/>
          <w:u w:val="single"/>
        </w:rPr>
      </w:pPr>
      <w:r>
        <w:rPr>
          <w:rFonts w:ascii="宋体" w:eastAsia="宋体" w:hAnsi="宋体" w:cs="宋体" w:hint="eastAsia"/>
          <w:b/>
          <w:bCs/>
          <w:sz w:val="24"/>
        </w:rPr>
        <w:t>丙方：</w:t>
      </w:r>
      <w:bookmarkStart w:id="0" w:name="_Hlk68885476"/>
      <w:r>
        <w:rPr>
          <w:rFonts w:ascii="宋体" w:eastAsia="宋体" w:hAnsi="宋体" w:cs="宋体" w:hint="eastAsia"/>
          <w:b/>
          <w:bCs/>
          <w:sz w:val="24"/>
          <w:u w:val="single"/>
        </w:rPr>
        <w:t>洛阳</w:t>
      </w:r>
      <w:proofErr w:type="gramStart"/>
      <w:r>
        <w:rPr>
          <w:rFonts w:ascii="宋体" w:eastAsia="宋体" w:hAnsi="宋体" w:cs="宋体" w:hint="eastAsia"/>
          <w:b/>
          <w:bCs/>
          <w:sz w:val="24"/>
          <w:u w:val="single"/>
        </w:rPr>
        <w:t>洛</w:t>
      </w:r>
      <w:proofErr w:type="gramEnd"/>
      <w:r>
        <w:rPr>
          <w:rFonts w:ascii="宋体" w:eastAsia="宋体" w:hAnsi="宋体" w:cs="宋体" w:hint="eastAsia"/>
          <w:b/>
          <w:bCs/>
          <w:sz w:val="24"/>
          <w:u w:val="single"/>
        </w:rPr>
        <w:t>报传媒发展有限公司</w:t>
      </w:r>
      <w:bookmarkEnd w:id="0"/>
      <w:r>
        <w:rPr>
          <w:rFonts w:ascii="宋体" w:eastAsia="宋体" w:hAnsi="宋体" w:cs="宋体" w:hint="eastAsia"/>
          <w:b/>
          <w:bCs/>
          <w:sz w:val="24"/>
          <w:u w:val="single"/>
        </w:rPr>
        <w:t xml:space="preserve">  </w:t>
      </w:r>
    </w:p>
    <w:p w14:paraId="39DD5908"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鉴于：</w:t>
      </w:r>
    </w:p>
    <w:p w14:paraId="7BAD6AF5" w14:textId="7A3F1485" w:rsidR="003F1C76" w:rsidRDefault="00911498" w:rsidP="007125A0">
      <w:pPr>
        <w:spacing w:line="360" w:lineRule="auto"/>
        <w:ind w:firstLineChars="200" w:firstLine="480"/>
        <w:rPr>
          <w:rFonts w:ascii="宋体" w:eastAsia="宋体" w:hAnsi="宋体" w:cs="宋体"/>
          <w:sz w:val="24"/>
        </w:rPr>
      </w:pPr>
      <w:r>
        <w:rPr>
          <w:rFonts w:ascii="宋体" w:eastAsia="宋体" w:hAnsi="宋体" w:cs="宋体" w:hint="eastAsia"/>
          <w:sz w:val="24"/>
        </w:rPr>
        <w:t>甲方与乙方于</w:t>
      </w:r>
      <w:r>
        <w:rPr>
          <w:rFonts w:ascii="宋体" w:eastAsia="宋体" w:hAnsi="宋体" w:cs="宋体"/>
          <w:sz w:val="24"/>
        </w:rPr>
        <w:t>2021</w:t>
      </w:r>
      <w:r>
        <w:rPr>
          <w:rFonts w:ascii="宋体" w:eastAsia="宋体" w:hAnsi="宋体" w:cs="宋体" w:hint="eastAsia"/>
          <w:sz w:val="24"/>
        </w:rPr>
        <w:t>年1月签订合同编号为“</w:t>
      </w:r>
      <w:r>
        <w:rPr>
          <w:rFonts w:ascii="宋体" w:eastAsia="宋体" w:hAnsi="宋体" w:cs="宋体"/>
          <w:sz w:val="24"/>
        </w:rPr>
        <w:t>KYYH-YX-1204</w:t>
      </w:r>
      <w:r>
        <w:rPr>
          <w:rFonts w:ascii="宋体" w:eastAsia="宋体" w:hAnsi="宋体" w:cs="宋体" w:hint="eastAsia"/>
          <w:sz w:val="24"/>
        </w:rPr>
        <w:t>”的《开元壹号2020年洛阳地产金鼎奖活动合同》和合同编号为“</w:t>
      </w:r>
      <w:r>
        <w:rPr>
          <w:rFonts w:ascii="宋体" w:eastAsia="宋体" w:hAnsi="宋体" w:cs="宋体"/>
          <w:sz w:val="24"/>
        </w:rPr>
        <w:t>KYYH-YX-1208</w:t>
      </w:r>
      <w:r>
        <w:rPr>
          <w:rFonts w:ascii="宋体" w:eastAsia="宋体" w:hAnsi="宋体" w:cs="宋体" w:hint="eastAsia"/>
          <w:sz w:val="24"/>
        </w:rPr>
        <w:t>”的《开元壹号2021年广告宣传（洛阳晚报）合同》（两份合同以下统称“既有合同”）。</w:t>
      </w:r>
    </w:p>
    <w:p w14:paraId="46ED3E27" w14:textId="77777777" w:rsidR="003F1C76" w:rsidRDefault="00911498" w:rsidP="007125A0">
      <w:pPr>
        <w:spacing w:line="360" w:lineRule="auto"/>
        <w:ind w:firstLineChars="200" w:firstLine="480"/>
        <w:rPr>
          <w:rFonts w:ascii="宋体" w:eastAsia="宋体" w:hAnsi="宋体" w:cs="宋体"/>
          <w:sz w:val="24"/>
        </w:rPr>
      </w:pPr>
      <w:r>
        <w:rPr>
          <w:rFonts w:ascii="宋体" w:eastAsia="宋体" w:hAnsi="宋体" w:cs="宋体" w:hint="eastAsia"/>
          <w:sz w:val="24"/>
        </w:rPr>
        <w:t>因</w:t>
      </w:r>
      <w:proofErr w:type="gramStart"/>
      <w:r>
        <w:rPr>
          <w:rFonts w:ascii="宋体" w:eastAsia="宋体" w:hAnsi="宋体" w:cs="宋体" w:hint="eastAsia"/>
          <w:sz w:val="24"/>
        </w:rPr>
        <w:t>洛阳日</w:t>
      </w:r>
      <w:proofErr w:type="gramEnd"/>
      <w:r>
        <w:rPr>
          <w:rFonts w:ascii="宋体" w:eastAsia="宋体" w:hAnsi="宋体" w:cs="宋体" w:hint="eastAsia"/>
          <w:sz w:val="24"/>
        </w:rPr>
        <w:t>报社经营机构调整，其全资子公司洛阳报业文化传媒有限公司自2</w:t>
      </w:r>
      <w:r>
        <w:rPr>
          <w:rFonts w:ascii="宋体" w:eastAsia="宋体" w:hAnsi="宋体" w:cs="宋体"/>
          <w:sz w:val="24"/>
        </w:rPr>
        <w:t>021</w:t>
      </w:r>
      <w:r>
        <w:rPr>
          <w:rFonts w:ascii="宋体" w:eastAsia="宋体" w:hAnsi="宋体" w:cs="宋体" w:hint="eastAsia"/>
          <w:sz w:val="24"/>
        </w:rPr>
        <w:t>年2月1日其合同名称及账户发生变更，主体变更为洛阳</w:t>
      </w:r>
      <w:proofErr w:type="gramStart"/>
      <w:r>
        <w:rPr>
          <w:rFonts w:ascii="宋体" w:eastAsia="宋体" w:hAnsi="宋体" w:cs="宋体" w:hint="eastAsia"/>
          <w:sz w:val="24"/>
        </w:rPr>
        <w:t>洛</w:t>
      </w:r>
      <w:proofErr w:type="gramEnd"/>
      <w:r>
        <w:rPr>
          <w:rFonts w:ascii="宋体" w:eastAsia="宋体" w:hAnsi="宋体" w:cs="宋体" w:hint="eastAsia"/>
          <w:sz w:val="24"/>
        </w:rPr>
        <w:t>报传媒发展有限公司（以下简称“丙方”）。</w:t>
      </w:r>
    </w:p>
    <w:p w14:paraId="16762F78" w14:textId="77777777" w:rsidR="003F1C76" w:rsidRDefault="00911498">
      <w:pPr>
        <w:numPr>
          <w:ilvl w:val="255"/>
          <w:numId w:val="0"/>
        </w:numPr>
        <w:spacing w:line="360" w:lineRule="auto"/>
        <w:ind w:firstLineChars="200" w:firstLine="480"/>
        <w:rPr>
          <w:rFonts w:ascii="宋体" w:eastAsia="宋体" w:hAnsi="宋体" w:cs="宋体"/>
          <w:sz w:val="24"/>
        </w:rPr>
      </w:pPr>
      <w:r>
        <w:rPr>
          <w:rFonts w:ascii="宋体" w:eastAsia="宋体" w:hAnsi="宋体" w:cs="宋体" w:hint="eastAsia"/>
          <w:sz w:val="24"/>
        </w:rPr>
        <w:t>甲乙丙三方对上述事实予以确认，在此基础上，根据相关法律规定，甲乙丙三方经协商一致，就既有合同主体变更等相关事宜达成协议如下：</w:t>
      </w:r>
    </w:p>
    <w:p w14:paraId="4F07C524" w14:textId="77777777" w:rsidR="003F1C76" w:rsidRDefault="00911498">
      <w:pPr>
        <w:spacing w:line="360" w:lineRule="auto"/>
        <w:rPr>
          <w:rFonts w:ascii="宋体" w:eastAsia="宋体" w:hAnsi="宋体" w:cs="宋体"/>
          <w:sz w:val="24"/>
        </w:rPr>
      </w:pPr>
      <w:r>
        <w:rPr>
          <w:rFonts w:ascii="宋体" w:eastAsia="宋体" w:hAnsi="宋体" w:cs="宋体" w:hint="eastAsia"/>
          <w:b/>
          <w:bCs/>
          <w:sz w:val="24"/>
        </w:rPr>
        <w:t>一、 主体变更条款</w:t>
      </w:r>
    </w:p>
    <w:p w14:paraId="7822D8E8"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1、自本协议生效之日起，丙方取代乙方成为既有合同的履行主体，乙方基于既有合同对甲方所享有的权利和承担的义务均由丙方概括承继。丙方作为《开元壹号2020年洛阳地产金鼎奖活动合同》和《开元壹号2021年广告宣传（洛阳晚报）合同》的承包单位，享有合同权利、承担合同义务。</w:t>
      </w:r>
    </w:p>
    <w:p w14:paraId="6BE82C86"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2、丙方对既有合同已经履行的部分承担服务责任。</w:t>
      </w:r>
    </w:p>
    <w:p w14:paraId="4500EE6A" w14:textId="61032FAB"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3、乙方对丙方在履行既有合同过程中产生的对甲方的赔偿责任承担连带责任。</w:t>
      </w:r>
    </w:p>
    <w:p w14:paraId="4FC73B56" w14:textId="5248AEFA" w:rsidR="003F1C76" w:rsidRDefault="00911498">
      <w:pPr>
        <w:spacing w:line="360" w:lineRule="auto"/>
        <w:jc w:val="left"/>
        <w:rPr>
          <w:rFonts w:ascii="宋体" w:eastAsia="宋体" w:hAnsi="宋体" w:cs="宋体"/>
          <w:b/>
          <w:bCs/>
          <w:color w:val="000000"/>
          <w:kern w:val="0"/>
          <w:sz w:val="24"/>
          <w:lang w:bidi="ar"/>
        </w:rPr>
      </w:pPr>
      <w:r>
        <w:rPr>
          <w:rFonts w:ascii="宋体" w:eastAsia="宋体" w:hAnsi="宋体" w:cs="宋体" w:hint="eastAsia"/>
          <w:b/>
          <w:bCs/>
          <w:sz w:val="24"/>
        </w:rPr>
        <w:t xml:space="preserve">二、 </w:t>
      </w:r>
      <w:r>
        <w:rPr>
          <w:rFonts w:ascii="宋体" w:eastAsia="宋体" w:hAnsi="宋体" w:cs="宋体" w:hint="eastAsia"/>
          <w:b/>
          <w:bCs/>
          <w:color w:val="000000"/>
          <w:kern w:val="0"/>
          <w:sz w:val="24"/>
          <w:lang w:bidi="ar"/>
        </w:rPr>
        <w:t>付款及发票条款</w:t>
      </w:r>
    </w:p>
    <w:p w14:paraId="293C427D" w14:textId="77777777" w:rsidR="003F1C76" w:rsidRDefault="00911498">
      <w:pPr>
        <w:spacing w:line="360" w:lineRule="auto"/>
        <w:ind w:firstLineChars="200" w:firstLine="480"/>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甲丙双方对既有合同补充及变更如下：</w:t>
      </w:r>
    </w:p>
    <w:p w14:paraId="07CF6CA3" w14:textId="77777777" w:rsidR="003F1C76" w:rsidRDefault="00911498">
      <w:pPr>
        <w:spacing w:line="360" w:lineRule="auto"/>
        <w:ind w:firstLineChars="200" w:firstLine="480"/>
        <w:jc w:val="left"/>
        <w:rPr>
          <w:rFonts w:ascii="宋体" w:eastAsia="宋体" w:hAnsi="宋体" w:cs="宋体"/>
          <w:sz w:val="24"/>
        </w:rPr>
      </w:pPr>
      <w:r>
        <w:rPr>
          <w:rFonts w:ascii="宋体" w:eastAsia="宋体" w:hAnsi="宋体" w:cs="宋体"/>
          <w:sz w:val="24"/>
        </w:rPr>
        <w:t>1</w:t>
      </w:r>
      <w:r>
        <w:rPr>
          <w:rFonts w:ascii="宋体" w:eastAsia="宋体" w:hAnsi="宋体" w:cs="宋体" w:hint="eastAsia"/>
          <w:sz w:val="24"/>
        </w:rPr>
        <w:t>、付款：</w:t>
      </w:r>
    </w:p>
    <w:p w14:paraId="523B2CA3" w14:textId="41FF5DFD" w:rsidR="003F1C76" w:rsidRDefault="00911498">
      <w:pPr>
        <w:spacing w:line="360" w:lineRule="auto"/>
        <w:ind w:firstLineChars="200" w:firstLine="480"/>
        <w:jc w:val="left"/>
        <w:rPr>
          <w:rFonts w:ascii="宋体" w:eastAsia="宋体" w:hAnsi="宋体" w:cs="宋体"/>
          <w:color w:val="000000"/>
          <w:kern w:val="0"/>
          <w:sz w:val="24"/>
          <w:lang w:bidi="ar"/>
        </w:rPr>
      </w:pPr>
      <w:r>
        <w:rPr>
          <w:rFonts w:ascii="宋体" w:eastAsia="宋体" w:hAnsi="宋体" w:cs="宋体" w:hint="eastAsia"/>
          <w:sz w:val="24"/>
        </w:rPr>
        <w:t>（1）本协议生效后，既有合同项下的合同价款由甲方支付给丙方，甲丙双方进行结算，乙方不得向甲方主张。既有合同项下的发票由丙方开具</w:t>
      </w:r>
      <w:r w:rsidR="00BB4111">
        <w:rPr>
          <w:rFonts w:ascii="宋体" w:eastAsia="宋体" w:hAnsi="宋体" w:cs="宋体" w:hint="eastAsia"/>
          <w:sz w:val="24"/>
        </w:rPr>
        <w:t>（发票税率与原合同保持不变，为专票6%）</w:t>
      </w:r>
      <w:r>
        <w:rPr>
          <w:rFonts w:ascii="宋体" w:eastAsia="宋体" w:hAnsi="宋体" w:cs="宋体" w:hint="eastAsia"/>
          <w:sz w:val="24"/>
        </w:rPr>
        <w:t>。</w:t>
      </w:r>
    </w:p>
    <w:p w14:paraId="432C4A2C" w14:textId="10DD0872" w:rsidR="003F1C76" w:rsidRDefault="00911498">
      <w:pPr>
        <w:spacing w:line="360" w:lineRule="auto"/>
        <w:ind w:firstLineChars="200" w:firstLine="480"/>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（2） 丙方账号信息如下：</w:t>
      </w:r>
    </w:p>
    <w:p w14:paraId="0A99A50E" w14:textId="435DC0EF" w:rsidR="007125A0" w:rsidRDefault="007125A0">
      <w:pPr>
        <w:spacing w:line="360" w:lineRule="auto"/>
        <w:ind w:firstLineChars="200" w:firstLine="480"/>
        <w:jc w:val="left"/>
        <w:rPr>
          <w:rFonts w:ascii="宋体" w:eastAsia="宋体" w:hAnsi="宋体" w:cs="宋体"/>
          <w:color w:val="000000"/>
          <w:kern w:val="0"/>
          <w:sz w:val="24"/>
          <w:lang w:bidi="ar"/>
        </w:rPr>
      </w:pPr>
    </w:p>
    <w:p w14:paraId="7EBF6929" w14:textId="77777777" w:rsidR="007125A0" w:rsidRDefault="007125A0">
      <w:pPr>
        <w:spacing w:line="360" w:lineRule="auto"/>
        <w:ind w:firstLineChars="200" w:firstLine="480"/>
        <w:jc w:val="left"/>
        <w:rPr>
          <w:rFonts w:ascii="宋体" w:eastAsia="宋体" w:hAnsi="宋体" w:cs="宋体"/>
          <w:color w:val="000000"/>
          <w:kern w:val="0"/>
          <w:sz w:val="24"/>
          <w:lang w:bidi="ar"/>
        </w:rPr>
      </w:pPr>
    </w:p>
    <w:tbl>
      <w:tblPr>
        <w:tblStyle w:val="a7"/>
        <w:tblW w:w="9363" w:type="dxa"/>
        <w:tblInd w:w="-212" w:type="dxa"/>
        <w:tblLayout w:type="fixed"/>
        <w:tblLook w:val="04A0" w:firstRow="1" w:lastRow="0" w:firstColumn="1" w:lastColumn="0" w:noHBand="0" w:noVBand="1"/>
      </w:tblPr>
      <w:tblGrid>
        <w:gridCol w:w="2150"/>
        <w:gridCol w:w="7213"/>
      </w:tblGrid>
      <w:tr w:rsidR="003F1C76" w14:paraId="60493E22" w14:textId="77777777">
        <w:trPr>
          <w:trHeight w:val="444"/>
        </w:trPr>
        <w:tc>
          <w:tcPr>
            <w:tcW w:w="2150" w:type="dxa"/>
            <w:vAlign w:val="center"/>
          </w:tcPr>
          <w:p w14:paraId="1526557A" w14:textId="77777777" w:rsidR="003F1C76" w:rsidRDefault="003F1C76" w:rsidP="007125A0">
            <w:pPr>
              <w:ind w:firstLineChars="200" w:firstLine="480"/>
              <w:jc w:val="center"/>
              <w:rPr>
                <w:rFonts w:ascii="宋体" w:eastAsia="宋体" w:hAnsi="宋体" w:cs="宋体"/>
                <w:sz w:val="24"/>
              </w:rPr>
            </w:pPr>
          </w:p>
        </w:tc>
        <w:tc>
          <w:tcPr>
            <w:tcW w:w="7213" w:type="dxa"/>
            <w:vAlign w:val="center"/>
          </w:tcPr>
          <w:p w14:paraId="7AA9D47A" w14:textId="77777777" w:rsidR="003F1C76" w:rsidRDefault="00911498" w:rsidP="007125A0">
            <w:pPr>
              <w:ind w:firstLineChars="200" w:firstLine="480"/>
              <w:jc w:val="center"/>
              <w:rPr>
                <w:rFonts w:ascii="宋体" w:eastAsia="宋体" w:hAnsi="宋体" w:cs="宋体"/>
                <w:sz w:val="24"/>
              </w:rPr>
            </w:pPr>
            <w:r>
              <w:rPr>
                <w:rFonts w:ascii="宋体" w:eastAsia="宋体" w:hAnsi="宋体" w:cs="宋体" w:hint="eastAsia"/>
                <w:sz w:val="24"/>
              </w:rPr>
              <w:t>丙方</w:t>
            </w:r>
          </w:p>
        </w:tc>
      </w:tr>
      <w:tr w:rsidR="003F1C76" w14:paraId="4AE0AD54" w14:textId="77777777">
        <w:tc>
          <w:tcPr>
            <w:tcW w:w="2150" w:type="dxa"/>
            <w:vAlign w:val="center"/>
          </w:tcPr>
          <w:p w14:paraId="74E19B41" w14:textId="77777777" w:rsidR="003F1C76" w:rsidRDefault="00911498" w:rsidP="007125A0">
            <w:pPr>
              <w:rPr>
                <w:rFonts w:ascii="宋体" w:eastAsia="宋体" w:hAnsi="宋体" w:cs="宋体"/>
                <w:sz w:val="24"/>
              </w:rPr>
            </w:pPr>
            <w:r>
              <w:rPr>
                <w:rFonts w:ascii="宋体" w:eastAsia="宋体" w:hAnsi="宋体" w:cs="宋体" w:hint="eastAsia"/>
                <w:sz w:val="24"/>
              </w:rPr>
              <w:t>账户名称</w:t>
            </w:r>
          </w:p>
        </w:tc>
        <w:tc>
          <w:tcPr>
            <w:tcW w:w="7213" w:type="dxa"/>
            <w:vAlign w:val="center"/>
          </w:tcPr>
          <w:p w14:paraId="0E0E04F4" w14:textId="77777777" w:rsidR="003F1C76" w:rsidRDefault="00911498" w:rsidP="007125A0">
            <w:pPr>
              <w:ind w:firstLineChars="200" w:firstLine="480"/>
              <w:jc w:val="center"/>
              <w:rPr>
                <w:rFonts w:ascii="宋体" w:eastAsia="宋体" w:hAnsi="宋体" w:cs="宋体"/>
                <w:sz w:val="24"/>
              </w:rPr>
            </w:pPr>
            <w:r>
              <w:rPr>
                <w:rFonts w:ascii="宋体" w:eastAsia="宋体" w:hAnsi="宋体" w:cs="宋体" w:hint="eastAsia"/>
                <w:sz w:val="24"/>
              </w:rPr>
              <w:t>洛阳</w:t>
            </w:r>
            <w:proofErr w:type="gramStart"/>
            <w:r>
              <w:rPr>
                <w:rFonts w:ascii="宋体" w:eastAsia="宋体" w:hAnsi="宋体" w:cs="宋体" w:hint="eastAsia"/>
                <w:sz w:val="24"/>
              </w:rPr>
              <w:t>洛</w:t>
            </w:r>
            <w:proofErr w:type="gramEnd"/>
            <w:r>
              <w:rPr>
                <w:rFonts w:ascii="宋体" w:eastAsia="宋体" w:hAnsi="宋体" w:cs="宋体" w:hint="eastAsia"/>
                <w:sz w:val="24"/>
              </w:rPr>
              <w:t>报传媒发展有限公司</w:t>
            </w:r>
            <w:r>
              <w:rPr>
                <w:rFonts w:ascii="宋体" w:eastAsia="宋体" w:hAnsi="宋体" w:cs="宋体" w:hint="eastAsia"/>
                <w:b/>
                <w:bCs/>
                <w:sz w:val="24"/>
              </w:rPr>
              <w:t xml:space="preserve">      </w:t>
            </w:r>
          </w:p>
        </w:tc>
      </w:tr>
      <w:tr w:rsidR="003F1C76" w14:paraId="2A3526FD" w14:textId="77777777">
        <w:tc>
          <w:tcPr>
            <w:tcW w:w="2150" w:type="dxa"/>
            <w:vAlign w:val="center"/>
          </w:tcPr>
          <w:p w14:paraId="28663B32" w14:textId="77777777" w:rsidR="003F1C76" w:rsidRDefault="00911498" w:rsidP="007125A0">
            <w:pPr>
              <w:rPr>
                <w:rFonts w:ascii="宋体" w:eastAsia="宋体" w:hAnsi="宋体" w:cs="宋体"/>
                <w:sz w:val="24"/>
              </w:rPr>
            </w:pPr>
            <w:r>
              <w:rPr>
                <w:rFonts w:ascii="宋体" w:eastAsia="宋体" w:hAnsi="宋体" w:cs="宋体" w:hint="eastAsia"/>
                <w:sz w:val="24"/>
              </w:rPr>
              <w:t>账户账号</w:t>
            </w:r>
          </w:p>
        </w:tc>
        <w:tc>
          <w:tcPr>
            <w:tcW w:w="7213" w:type="dxa"/>
            <w:vAlign w:val="center"/>
          </w:tcPr>
          <w:p w14:paraId="74F9B22C" w14:textId="77777777" w:rsidR="003F1C76" w:rsidRDefault="00911498" w:rsidP="007125A0">
            <w:pPr>
              <w:ind w:firstLineChars="200" w:firstLine="480"/>
              <w:jc w:val="center"/>
              <w:rPr>
                <w:rFonts w:ascii="宋体" w:eastAsia="宋体" w:hAnsi="宋体" w:cs="宋体"/>
                <w:sz w:val="24"/>
              </w:rPr>
            </w:pPr>
            <w:r>
              <w:rPr>
                <w:rFonts w:ascii="宋体" w:eastAsia="宋体" w:hAnsi="宋体" w:cs="宋体"/>
                <w:sz w:val="24"/>
              </w:rPr>
              <w:t>67019011800002366</w:t>
            </w:r>
          </w:p>
        </w:tc>
      </w:tr>
      <w:tr w:rsidR="003F1C76" w14:paraId="65474CEE" w14:textId="77777777">
        <w:tc>
          <w:tcPr>
            <w:tcW w:w="2150" w:type="dxa"/>
            <w:vAlign w:val="center"/>
          </w:tcPr>
          <w:p w14:paraId="54258C0E" w14:textId="77777777" w:rsidR="003F1C76" w:rsidRDefault="00911498" w:rsidP="007125A0">
            <w:pPr>
              <w:rPr>
                <w:rFonts w:ascii="宋体" w:eastAsia="宋体" w:hAnsi="宋体" w:cs="宋体"/>
                <w:sz w:val="24"/>
              </w:rPr>
            </w:pPr>
            <w:r>
              <w:rPr>
                <w:rFonts w:ascii="宋体" w:eastAsia="宋体" w:hAnsi="宋体" w:cs="宋体" w:hint="eastAsia"/>
                <w:sz w:val="24"/>
              </w:rPr>
              <w:t>开户行名称</w:t>
            </w:r>
          </w:p>
        </w:tc>
        <w:tc>
          <w:tcPr>
            <w:tcW w:w="7213" w:type="dxa"/>
            <w:vAlign w:val="center"/>
          </w:tcPr>
          <w:p w14:paraId="3F7ACE40" w14:textId="77777777" w:rsidR="003F1C76" w:rsidRDefault="00911498" w:rsidP="007125A0">
            <w:pPr>
              <w:ind w:firstLineChars="200" w:firstLine="480"/>
              <w:jc w:val="center"/>
              <w:rPr>
                <w:rFonts w:ascii="宋体" w:eastAsia="宋体" w:hAnsi="宋体" w:cs="宋体"/>
                <w:sz w:val="24"/>
              </w:rPr>
            </w:pPr>
            <w:r>
              <w:rPr>
                <w:rFonts w:ascii="宋体" w:eastAsia="宋体" w:hAnsi="宋体" w:cs="宋体" w:hint="eastAsia"/>
                <w:sz w:val="24"/>
              </w:rPr>
              <w:t>洛阳农村商业银行股份有限公司营业部</w:t>
            </w:r>
          </w:p>
        </w:tc>
      </w:tr>
      <w:tr w:rsidR="003F1C76" w14:paraId="2D5106F1" w14:textId="77777777">
        <w:tc>
          <w:tcPr>
            <w:tcW w:w="2150" w:type="dxa"/>
            <w:vAlign w:val="center"/>
          </w:tcPr>
          <w:p w14:paraId="7B5F44F0" w14:textId="77777777" w:rsidR="003F1C76" w:rsidRDefault="00911498" w:rsidP="007125A0">
            <w:pPr>
              <w:rPr>
                <w:rFonts w:ascii="宋体" w:eastAsia="宋体" w:hAnsi="宋体" w:cs="宋体"/>
                <w:sz w:val="24"/>
              </w:rPr>
            </w:pPr>
            <w:r>
              <w:rPr>
                <w:rFonts w:ascii="宋体" w:eastAsia="宋体" w:hAnsi="宋体" w:cs="宋体" w:hint="eastAsia"/>
                <w:sz w:val="24"/>
              </w:rPr>
              <w:t>纳税识别号</w:t>
            </w:r>
          </w:p>
        </w:tc>
        <w:tc>
          <w:tcPr>
            <w:tcW w:w="7213" w:type="dxa"/>
            <w:vAlign w:val="center"/>
          </w:tcPr>
          <w:p w14:paraId="10E49C68" w14:textId="77777777" w:rsidR="003F1C76" w:rsidRDefault="003F1C76" w:rsidP="007125A0">
            <w:pPr>
              <w:ind w:firstLineChars="200" w:firstLine="480"/>
              <w:jc w:val="center"/>
              <w:rPr>
                <w:rFonts w:ascii="宋体" w:eastAsia="宋体" w:hAnsi="宋体" w:cs="宋体"/>
                <w:sz w:val="24"/>
              </w:rPr>
            </w:pPr>
          </w:p>
        </w:tc>
      </w:tr>
    </w:tbl>
    <w:p w14:paraId="0A822FFE" w14:textId="77777777" w:rsidR="003F1C76" w:rsidRDefault="00911498">
      <w:pPr>
        <w:spacing w:line="360" w:lineRule="auto"/>
        <w:rPr>
          <w:rFonts w:ascii="宋体" w:eastAsia="宋体" w:hAnsi="宋体" w:cs="宋体"/>
          <w:b/>
          <w:bCs/>
          <w:sz w:val="24"/>
        </w:rPr>
      </w:pPr>
      <w:r>
        <w:rPr>
          <w:rFonts w:ascii="宋体" w:eastAsia="宋体" w:hAnsi="宋体" w:cs="宋体" w:hint="eastAsia"/>
          <w:b/>
          <w:bCs/>
          <w:sz w:val="24"/>
        </w:rPr>
        <w:t>三、其他</w:t>
      </w:r>
    </w:p>
    <w:p w14:paraId="3F77E6A2"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 xml:space="preserve">1、除本协议约定情形外，既有合同其他内容不变。本协议作为既有合同的附件，是既有合同不可分割的组成部分，约定不一致的，以本补充协议约定的为准。 </w:t>
      </w:r>
    </w:p>
    <w:p w14:paraId="75D7BA00"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2、 因本协议引起的纠纷，三方应协商解决，协商不成的三方均应向洛阳市</w:t>
      </w:r>
      <w:proofErr w:type="gramStart"/>
      <w:r>
        <w:rPr>
          <w:rFonts w:ascii="宋体" w:eastAsia="宋体" w:hAnsi="宋体" w:cs="宋体" w:hint="eastAsia"/>
          <w:sz w:val="24"/>
        </w:rPr>
        <w:t>洛</w:t>
      </w:r>
      <w:proofErr w:type="gramEnd"/>
      <w:r>
        <w:rPr>
          <w:rFonts w:ascii="宋体" w:eastAsia="宋体" w:hAnsi="宋体" w:cs="宋体" w:hint="eastAsia"/>
          <w:sz w:val="24"/>
        </w:rPr>
        <w:t xml:space="preserve">龙区人民法院提起诉讼。 </w:t>
      </w:r>
    </w:p>
    <w:p w14:paraId="70079A71"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3、 本协议自甲、乙、丙三方盖章之日起生效，一式玖份，甲方执伍份，</w:t>
      </w:r>
      <w:proofErr w:type="gramStart"/>
      <w:r>
        <w:rPr>
          <w:rFonts w:ascii="宋体" w:eastAsia="宋体" w:hAnsi="宋体" w:cs="宋体" w:hint="eastAsia"/>
          <w:sz w:val="24"/>
        </w:rPr>
        <w:t>乙执贰份</w:t>
      </w:r>
      <w:proofErr w:type="gramEnd"/>
      <w:r>
        <w:rPr>
          <w:rFonts w:ascii="宋体" w:eastAsia="宋体" w:hAnsi="宋体" w:cs="宋体" w:hint="eastAsia"/>
          <w:sz w:val="24"/>
        </w:rPr>
        <w:t>，</w:t>
      </w:r>
      <w:proofErr w:type="gramStart"/>
      <w:r>
        <w:rPr>
          <w:rFonts w:ascii="宋体" w:eastAsia="宋体" w:hAnsi="宋体" w:cs="宋体" w:hint="eastAsia"/>
          <w:sz w:val="24"/>
        </w:rPr>
        <w:t>丙执贰份</w:t>
      </w:r>
      <w:proofErr w:type="gramEnd"/>
      <w:r>
        <w:rPr>
          <w:rFonts w:ascii="宋体" w:eastAsia="宋体" w:hAnsi="宋体" w:cs="宋体" w:hint="eastAsia"/>
          <w:sz w:val="24"/>
        </w:rPr>
        <w:t>，具有同等法律效力。</w:t>
      </w:r>
    </w:p>
    <w:p w14:paraId="6EBCD869"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（以下无正文）</w:t>
      </w:r>
    </w:p>
    <w:p w14:paraId="5DC71B9E" w14:textId="77777777" w:rsidR="003F1C76" w:rsidRDefault="003F1C76">
      <w:pPr>
        <w:spacing w:line="360" w:lineRule="auto"/>
        <w:ind w:firstLineChars="200" w:firstLine="480"/>
        <w:rPr>
          <w:rFonts w:ascii="宋体" w:eastAsia="宋体" w:hAnsi="宋体" w:cs="宋体"/>
          <w:sz w:val="24"/>
        </w:rPr>
      </w:pPr>
    </w:p>
    <w:p w14:paraId="3A7B76C2" w14:textId="77777777" w:rsidR="003F1C76" w:rsidRDefault="00911498">
      <w:pPr>
        <w:spacing w:line="360" w:lineRule="auto"/>
        <w:rPr>
          <w:rFonts w:ascii="宋体" w:eastAsia="宋体" w:hAnsi="宋体" w:cs="宋体"/>
          <w:b/>
          <w:bCs/>
          <w:sz w:val="24"/>
        </w:rPr>
      </w:pPr>
      <w:r>
        <w:rPr>
          <w:rFonts w:ascii="宋体" w:eastAsia="宋体" w:hAnsi="宋体" w:cs="宋体" w:hint="eastAsia"/>
          <w:b/>
          <w:bCs/>
          <w:sz w:val="24"/>
        </w:rPr>
        <w:t>合同附件：</w:t>
      </w:r>
    </w:p>
    <w:p w14:paraId="2D87BBB5"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关于合同名称、账户变更的函</w:t>
      </w:r>
    </w:p>
    <w:p w14:paraId="4B38D051"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（以下无正文）</w:t>
      </w:r>
    </w:p>
    <w:p w14:paraId="5D9C8ACA" w14:textId="77777777" w:rsidR="003F1C76" w:rsidRDefault="003F1C76">
      <w:pPr>
        <w:spacing w:line="360" w:lineRule="auto"/>
        <w:rPr>
          <w:rFonts w:ascii="宋体" w:eastAsia="宋体" w:hAnsi="宋体" w:cs="宋体"/>
          <w:sz w:val="24"/>
        </w:rPr>
      </w:pPr>
    </w:p>
    <w:p w14:paraId="59855FA4"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甲方：洛阳</w:t>
      </w:r>
      <w:proofErr w:type="gramStart"/>
      <w:r>
        <w:rPr>
          <w:rFonts w:ascii="宋体" w:eastAsia="宋体" w:hAnsi="宋体" w:cs="宋体" w:hint="eastAsia"/>
          <w:sz w:val="24"/>
        </w:rPr>
        <w:t>浩</w:t>
      </w:r>
      <w:proofErr w:type="gramEnd"/>
      <w:r>
        <w:rPr>
          <w:rFonts w:ascii="宋体" w:eastAsia="宋体" w:hAnsi="宋体" w:cs="宋体" w:hint="eastAsia"/>
          <w:sz w:val="24"/>
        </w:rPr>
        <w:t>德</w:t>
      </w:r>
      <w:proofErr w:type="gramStart"/>
      <w:r>
        <w:rPr>
          <w:rFonts w:ascii="宋体" w:eastAsia="宋体" w:hAnsi="宋体" w:cs="宋体" w:hint="eastAsia"/>
          <w:sz w:val="24"/>
        </w:rPr>
        <w:t>鑫</w:t>
      </w:r>
      <w:proofErr w:type="gramEnd"/>
      <w:r>
        <w:rPr>
          <w:rFonts w:ascii="宋体" w:eastAsia="宋体" w:hAnsi="宋体" w:cs="宋体" w:hint="eastAsia"/>
          <w:sz w:val="24"/>
        </w:rPr>
        <w:t xml:space="preserve">置地有限公司   </w:t>
      </w:r>
    </w:p>
    <w:p w14:paraId="6CB304DF" w14:textId="77777777" w:rsidR="003F1C76" w:rsidRDefault="003F1C76">
      <w:pPr>
        <w:spacing w:line="360" w:lineRule="auto"/>
        <w:ind w:firstLineChars="200" w:firstLine="480"/>
        <w:rPr>
          <w:rFonts w:ascii="宋体" w:eastAsia="宋体" w:hAnsi="宋体" w:cs="宋体"/>
          <w:sz w:val="24"/>
        </w:rPr>
      </w:pPr>
    </w:p>
    <w:p w14:paraId="2ACEC73D" w14:textId="77777777" w:rsidR="003F1C76" w:rsidRDefault="003F1C76">
      <w:pPr>
        <w:spacing w:line="360" w:lineRule="auto"/>
        <w:ind w:firstLineChars="200" w:firstLine="480"/>
        <w:rPr>
          <w:rFonts w:ascii="宋体" w:eastAsia="宋体" w:hAnsi="宋体" w:cs="宋体"/>
          <w:sz w:val="24"/>
        </w:rPr>
      </w:pPr>
    </w:p>
    <w:p w14:paraId="59BE3C1C" w14:textId="77777777" w:rsidR="003F1C76" w:rsidRDefault="003F1C76">
      <w:pPr>
        <w:spacing w:line="360" w:lineRule="auto"/>
        <w:ind w:firstLineChars="200" w:firstLine="480"/>
        <w:rPr>
          <w:rFonts w:ascii="宋体" w:eastAsia="宋体" w:hAnsi="宋体" w:cs="宋体"/>
          <w:sz w:val="24"/>
        </w:rPr>
      </w:pPr>
    </w:p>
    <w:p w14:paraId="7214ECEA"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 xml:space="preserve">乙方：洛阳报业文化传媒有限公司 </w:t>
      </w:r>
    </w:p>
    <w:p w14:paraId="27D1B8AE" w14:textId="77777777" w:rsidR="003F1C76" w:rsidRDefault="003F1C76">
      <w:pPr>
        <w:spacing w:line="360" w:lineRule="auto"/>
        <w:ind w:firstLineChars="200" w:firstLine="480"/>
        <w:rPr>
          <w:rFonts w:ascii="宋体" w:eastAsia="宋体" w:hAnsi="宋体" w:cs="宋体"/>
          <w:sz w:val="24"/>
        </w:rPr>
      </w:pPr>
    </w:p>
    <w:p w14:paraId="1FFF141B" w14:textId="77777777" w:rsidR="003F1C76" w:rsidRDefault="003F1C76" w:rsidP="007125A0">
      <w:pPr>
        <w:spacing w:line="360" w:lineRule="auto"/>
        <w:rPr>
          <w:rFonts w:ascii="宋体" w:eastAsia="宋体" w:hAnsi="宋体" w:cs="宋体"/>
          <w:sz w:val="24"/>
        </w:rPr>
      </w:pPr>
    </w:p>
    <w:p w14:paraId="17B2FFFE"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丙方：洛阳</w:t>
      </w:r>
      <w:proofErr w:type="gramStart"/>
      <w:r>
        <w:rPr>
          <w:rFonts w:ascii="宋体" w:eastAsia="宋体" w:hAnsi="宋体" w:cs="宋体" w:hint="eastAsia"/>
          <w:sz w:val="24"/>
        </w:rPr>
        <w:t>洛</w:t>
      </w:r>
      <w:proofErr w:type="gramEnd"/>
      <w:r>
        <w:rPr>
          <w:rFonts w:ascii="宋体" w:eastAsia="宋体" w:hAnsi="宋体" w:cs="宋体" w:hint="eastAsia"/>
          <w:sz w:val="24"/>
        </w:rPr>
        <w:t xml:space="preserve">报传媒发展有限公司      </w:t>
      </w:r>
    </w:p>
    <w:p w14:paraId="072BD301" w14:textId="77777777" w:rsidR="003F1C76" w:rsidRDefault="003F1C76" w:rsidP="007125A0">
      <w:pPr>
        <w:spacing w:line="360" w:lineRule="auto"/>
        <w:rPr>
          <w:rFonts w:ascii="宋体" w:eastAsia="宋体" w:hAnsi="宋体" w:cs="宋体"/>
          <w:sz w:val="24"/>
        </w:rPr>
      </w:pPr>
    </w:p>
    <w:p w14:paraId="41C7580F"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日期：2</w:t>
      </w:r>
      <w:r>
        <w:rPr>
          <w:rFonts w:ascii="宋体" w:eastAsia="宋体" w:hAnsi="宋体" w:cs="宋体"/>
          <w:sz w:val="24"/>
        </w:rPr>
        <w:t>021</w:t>
      </w:r>
      <w:r>
        <w:rPr>
          <w:rFonts w:ascii="宋体" w:eastAsia="宋体" w:hAnsi="宋体" w:cs="宋体" w:hint="eastAsia"/>
          <w:sz w:val="24"/>
        </w:rPr>
        <w:t>年4月</w:t>
      </w:r>
    </w:p>
    <w:p w14:paraId="178A1BB5" w14:textId="77777777" w:rsidR="003F1C76" w:rsidRDefault="003F1C76">
      <w:pPr>
        <w:spacing w:line="360" w:lineRule="auto"/>
        <w:rPr>
          <w:rFonts w:ascii="宋体" w:eastAsia="宋体" w:hAnsi="宋体" w:cs="宋体"/>
          <w:b/>
          <w:bCs/>
          <w:sz w:val="24"/>
        </w:rPr>
      </w:pPr>
    </w:p>
    <w:p w14:paraId="2855A395" w14:textId="77777777" w:rsidR="003F1C76" w:rsidRDefault="003F1C76">
      <w:pPr>
        <w:spacing w:line="360" w:lineRule="auto"/>
        <w:rPr>
          <w:rFonts w:ascii="宋体" w:eastAsia="宋体" w:hAnsi="宋体" w:cs="宋体"/>
          <w:b/>
          <w:bCs/>
          <w:sz w:val="24"/>
        </w:rPr>
      </w:pPr>
    </w:p>
    <w:p w14:paraId="2BCEEE3B" w14:textId="77777777" w:rsidR="003F1C76" w:rsidRDefault="003F1C76">
      <w:pPr>
        <w:spacing w:line="360" w:lineRule="auto"/>
        <w:rPr>
          <w:rFonts w:ascii="宋体" w:eastAsia="宋体" w:hAnsi="宋体" w:cs="宋体"/>
          <w:b/>
          <w:bCs/>
          <w:sz w:val="24"/>
        </w:rPr>
      </w:pPr>
    </w:p>
    <w:sectPr w:rsidR="003F1C76">
      <w:footerReference w:type="default" r:id="rId8"/>
      <w:pgSz w:w="11906" w:h="16838"/>
      <w:pgMar w:top="1247" w:right="1417" w:bottom="1247" w:left="141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E6DB6" w14:textId="77777777" w:rsidR="005A1342" w:rsidRDefault="005A1342">
      <w:r>
        <w:separator/>
      </w:r>
    </w:p>
  </w:endnote>
  <w:endnote w:type="continuationSeparator" w:id="0">
    <w:p w14:paraId="30C6172A" w14:textId="77777777" w:rsidR="005A1342" w:rsidRDefault="005A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EastAsia" w:eastAsiaTheme="majorEastAsia" w:hAnsiTheme="majorEastAsia"/>
        <w:sz w:val="21"/>
        <w:szCs w:val="21"/>
      </w:rPr>
      <w:id w:val="1719390381"/>
      <w:docPartObj>
        <w:docPartGallery w:val="Page Numbers (Bottom of Page)"/>
        <w:docPartUnique/>
      </w:docPartObj>
    </w:sdtPr>
    <w:sdtEndPr/>
    <w:sdtContent>
      <w:sdt>
        <w:sdtPr>
          <w:rPr>
            <w:rFonts w:asciiTheme="majorEastAsia" w:eastAsiaTheme="majorEastAsia" w:hAnsiTheme="majorEastAsia"/>
            <w:sz w:val="21"/>
            <w:szCs w:val="21"/>
          </w:rPr>
          <w:id w:val="1728636285"/>
          <w:docPartObj>
            <w:docPartGallery w:val="Page Numbers (Top of Page)"/>
            <w:docPartUnique/>
          </w:docPartObj>
        </w:sdtPr>
        <w:sdtEndPr/>
        <w:sdtContent>
          <w:p w14:paraId="5B34131B" w14:textId="17BAA72D" w:rsidR="003F1C76" w:rsidRPr="007125A0" w:rsidRDefault="007125A0" w:rsidP="007125A0">
            <w:pPr>
              <w:pStyle w:val="a4"/>
              <w:jc w:val="center"/>
              <w:rPr>
                <w:rFonts w:asciiTheme="majorEastAsia" w:eastAsiaTheme="majorEastAsia" w:hAnsiTheme="majorEastAsia"/>
                <w:sz w:val="21"/>
                <w:szCs w:val="21"/>
              </w:rPr>
            </w:pPr>
            <w:r w:rsidRPr="007125A0">
              <w:rPr>
                <w:rFonts w:asciiTheme="majorEastAsia" w:eastAsiaTheme="majorEastAsia" w:hAnsiTheme="majorEastAsia"/>
                <w:sz w:val="21"/>
                <w:szCs w:val="21"/>
                <w:lang w:val="zh-CN"/>
              </w:rPr>
              <w:t xml:space="preserve"> </w:t>
            </w:r>
            <w:r w:rsidRPr="007125A0">
              <w:rPr>
                <w:rFonts w:asciiTheme="majorEastAsia" w:eastAsiaTheme="majorEastAsia" w:hAnsiTheme="majorEastAsia"/>
                <w:b/>
                <w:bCs/>
                <w:sz w:val="21"/>
                <w:szCs w:val="21"/>
              </w:rPr>
              <w:fldChar w:fldCharType="begin"/>
            </w:r>
            <w:r w:rsidRPr="007125A0">
              <w:rPr>
                <w:rFonts w:asciiTheme="majorEastAsia" w:eastAsiaTheme="majorEastAsia" w:hAnsiTheme="majorEastAsia"/>
                <w:b/>
                <w:bCs/>
                <w:sz w:val="21"/>
                <w:szCs w:val="21"/>
              </w:rPr>
              <w:instrText>PAGE</w:instrText>
            </w:r>
            <w:r w:rsidRPr="007125A0">
              <w:rPr>
                <w:rFonts w:asciiTheme="majorEastAsia" w:eastAsiaTheme="majorEastAsia" w:hAnsiTheme="majorEastAsia"/>
                <w:b/>
                <w:bCs/>
                <w:sz w:val="21"/>
                <w:szCs w:val="21"/>
              </w:rPr>
              <w:fldChar w:fldCharType="separate"/>
            </w:r>
            <w:r w:rsidRPr="007125A0">
              <w:rPr>
                <w:rFonts w:asciiTheme="majorEastAsia" w:eastAsiaTheme="majorEastAsia" w:hAnsiTheme="majorEastAsia"/>
                <w:b/>
                <w:bCs/>
                <w:sz w:val="21"/>
                <w:szCs w:val="21"/>
                <w:lang w:val="zh-CN"/>
              </w:rPr>
              <w:t>2</w:t>
            </w:r>
            <w:r w:rsidRPr="007125A0">
              <w:rPr>
                <w:rFonts w:asciiTheme="majorEastAsia" w:eastAsiaTheme="majorEastAsia" w:hAnsiTheme="majorEastAsia"/>
                <w:b/>
                <w:bCs/>
                <w:sz w:val="21"/>
                <w:szCs w:val="21"/>
              </w:rPr>
              <w:fldChar w:fldCharType="end"/>
            </w:r>
            <w:r w:rsidRPr="007125A0">
              <w:rPr>
                <w:rFonts w:asciiTheme="majorEastAsia" w:eastAsiaTheme="majorEastAsia" w:hAnsiTheme="majorEastAsia"/>
                <w:sz w:val="21"/>
                <w:szCs w:val="21"/>
                <w:lang w:val="zh-CN"/>
              </w:rPr>
              <w:t xml:space="preserve"> / </w:t>
            </w:r>
            <w:r>
              <w:rPr>
                <w:rFonts w:asciiTheme="majorEastAsia" w:eastAsiaTheme="majorEastAsia" w:hAnsiTheme="majorEastAsia"/>
                <w:b/>
                <w:bCs/>
                <w:sz w:val="21"/>
                <w:szCs w:val="21"/>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929CF" w14:textId="77777777" w:rsidR="005A1342" w:rsidRDefault="005A1342">
      <w:r>
        <w:separator/>
      </w:r>
    </w:p>
  </w:footnote>
  <w:footnote w:type="continuationSeparator" w:id="0">
    <w:p w14:paraId="247794FF" w14:textId="77777777" w:rsidR="005A1342" w:rsidRDefault="005A1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5E82C" w14:textId="77777777" w:rsidR="003F1C76" w:rsidRDefault="00911498">
    <w:pPr>
      <w:pStyle w:val="a6"/>
    </w:pPr>
    <w:r>
      <w:rPr>
        <w:noProof/>
      </w:rPr>
      <w:drawing>
        <wp:inline distT="0" distB="0" distL="0" distR="0" wp14:anchorId="368E187C" wp14:editId="044E2C36">
          <wp:extent cx="1194435" cy="511810"/>
          <wp:effectExtent l="0" t="0" r="571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4435" cy="5118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851"/>
    <w:rsid w:val="00094EDC"/>
    <w:rsid w:val="001B5A9C"/>
    <w:rsid w:val="00245AA2"/>
    <w:rsid w:val="003F1C76"/>
    <w:rsid w:val="00593A62"/>
    <w:rsid w:val="005A1342"/>
    <w:rsid w:val="007125A0"/>
    <w:rsid w:val="00762851"/>
    <w:rsid w:val="00766B11"/>
    <w:rsid w:val="00873CBA"/>
    <w:rsid w:val="00882499"/>
    <w:rsid w:val="008C565A"/>
    <w:rsid w:val="008E18A8"/>
    <w:rsid w:val="00911498"/>
    <w:rsid w:val="009F6110"/>
    <w:rsid w:val="00A04576"/>
    <w:rsid w:val="00A428CB"/>
    <w:rsid w:val="00AD1DF9"/>
    <w:rsid w:val="00B43DBB"/>
    <w:rsid w:val="00B537C2"/>
    <w:rsid w:val="00BB4111"/>
    <w:rsid w:val="00BB7ACE"/>
    <w:rsid w:val="00C23489"/>
    <w:rsid w:val="00D767A3"/>
    <w:rsid w:val="00D80187"/>
    <w:rsid w:val="00E8582A"/>
    <w:rsid w:val="00EE49CE"/>
    <w:rsid w:val="00F42E09"/>
    <w:rsid w:val="0882090F"/>
    <w:rsid w:val="09183283"/>
    <w:rsid w:val="0C070A91"/>
    <w:rsid w:val="10173B9A"/>
    <w:rsid w:val="13A13BD1"/>
    <w:rsid w:val="155A039B"/>
    <w:rsid w:val="28081742"/>
    <w:rsid w:val="32690502"/>
    <w:rsid w:val="32E40A69"/>
    <w:rsid w:val="343504EA"/>
    <w:rsid w:val="37685D77"/>
    <w:rsid w:val="3B0A2F63"/>
    <w:rsid w:val="512024C8"/>
    <w:rsid w:val="52014A48"/>
    <w:rsid w:val="5228626E"/>
    <w:rsid w:val="570F45F0"/>
    <w:rsid w:val="5ACE54B3"/>
    <w:rsid w:val="5DCE0087"/>
    <w:rsid w:val="5FF95C70"/>
    <w:rsid w:val="64C44DAC"/>
    <w:rsid w:val="6944024A"/>
    <w:rsid w:val="6A287F98"/>
    <w:rsid w:val="6AB93A95"/>
    <w:rsid w:val="6C755108"/>
    <w:rsid w:val="6E0D4F16"/>
    <w:rsid w:val="71A91228"/>
    <w:rsid w:val="72040E5A"/>
    <w:rsid w:val="77D56698"/>
    <w:rsid w:val="7BE25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B0A57"/>
  <w15:docId w15:val="{8AAA8C1A-EF08-4302-8A49-ADB3587C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pPr>
      <w:ind w:firstLineChars="200" w:firstLine="420"/>
    </w:pPr>
  </w:style>
  <w:style w:type="character" w:customStyle="1" w:styleId="a5">
    <w:name w:val="页脚 字符"/>
    <w:basedOn w:val="a0"/>
    <w:link w:val="a4"/>
    <w:uiPriority w:val="99"/>
    <w:qFormat/>
    <w:rPr>
      <w:rFonts w:asciiTheme="minorHAnsi" w:eastAsiaTheme="minorEastAsia" w:hAnsiTheme="minorHAnsi" w:cstheme="minorBidi"/>
      <w:kern w:val="2"/>
      <w:sz w:val="18"/>
      <w:szCs w:val="24"/>
    </w:rPr>
  </w:style>
  <w:style w:type="paragraph" w:styleId="a9">
    <w:name w:val="Balloon Text"/>
    <w:basedOn w:val="a"/>
    <w:link w:val="aa"/>
    <w:rsid w:val="007125A0"/>
    <w:rPr>
      <w:sz w:val="18"/>
      <w:szCs w:val="18"/>
    </w:rPr>
  </w:style>
  <w:style w:type="character" w:customStyle="1" w:styleId="aa">
    <w:name w:val="批注框文本 字符"/>
    <w:basedOn w:val="a0"/>
    <w:link w:val="a9"/>
    <w:rsid w:val="007125A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dcterms:created xsi:type="dcterms:W3CDTF">2020-09-19T02:47:00Z</dcterms:created>
  <dcterms:modified xsi:type="dcterms:W3CDTF">2021-04-15T11:09:00Z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1C96709ACF814FAFA63D4466C6DA9548</vt:lpwstr>
  </property>
</Properties>
</file>