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A3B" w:rsidRDefault="00B05A3B">
      <w:pPr>
        <w:spacing w:line="580" w:lineRule="exact"/>
        <w:ind w:firstLineChars="245" w:firstLine="1139"/>
        <w:rPr>
          <w:rFonts w:ascii="宋体" w:hAnsi="宋体"/>
          <w:b/>
          <w:bCs/>
          <w:sz w:val="48"/>
          <w:szCs w:val="28"/>
        </w:rPr>
      </w:pPr>
    </w:p>
    <w:p w:rsidR="00B05A3B" w:rsidRDefault="00B05A3B">
      <w:pPr>
        <w:spacing w:line="580" w:lineRule="exact"/>
        <w:ind w:firstLineChars="245" w:firstLine="1139"/>
        <w:rPr>
          <w:rFonts w:ascii="宋体" w:hAnsi="宋体"/>
          <w:b/>
          <w:bCs/>
          <w:sz w:val="48"/>
          <w:szCs w:val="28"/>
        </w:rPr>
      </w:pPr>
    </w:p>
    <w:p w:rsidR="00B05A3B" w:rsidRDefault="00F01D52">
      <w:pPr>
        <w:spacing w:line="580" w:lineRule="exact"/>
        <w:rPr>
          <w:rFonts w:ascii="宋体" w:hAnsi="宋体" w:cs="宋体"/>
          <w:b/>
          <w:sz w:val="52"/>
          <w:szCs w:val="52"/>
        </w:rPr>
      </w:pPr>
      <w:r>
        <w:rPr>
          <w:rFonts w:ascii="宋体" w:hAnsi="宋体" w:hint="eastAsia"/>
          <w:b/>
          <w:bCs/>
          <w:sz w:val="48"/>
          <w:szCs w:val="28"/>
        </w:rPr>
        <w:t xml:space="preserve">   </w:t>
      </w:r>
      <w:r>
        <w:rPr>
          <w:rFonts w:ascii="宋体" w:hAnsi="宋体"/>
          <w:b/>
          <w:bCs/>
          <w:sz w:val="48"/>
          <w:szCs w:val="28"/>
        </w:rPr>
        <w:t xml:space="preserve">     </w:t>
      </w:r>
    </w:p>
    <w:p w:rsidR="00B05A3B" w:rsidRDefault="00F01D52">
      <w:pPr>
        <w:spacing w:line="360" w:lineRule="auto"/>
        <w:ind w:firstLineChars="400" w:firstLine="2020"/>
        <w:rPr>
          <w:rFonts w:ascii="宋体" w:hAnsi="宋体" w:cs="宋体"/>
          <w:b/>
          <w:sz w:val="52"/>
          <w:szCs w:val="52"/>
        </w:rPr>
      </w:pPr>
      <w:r>
        <w:rPr>
          <w:rFonts w:ascii="宋体" w:hAnsi="宋体" w:cs="宋体" w:hint="eastAsia"/>
          <w:b/>
          <w:sz w:val="52"/>
          <w:szCs w:val="52"/>
        </w:rPr>
        <w:t xml:space="preserve">宜阳山水文苑开关插座面板      </w:t>
      </w:r>
    </w:p>
    <w:p w:rsidR="00B05A3B" w:rsidRDefault="00F01D52">
      <w:pPr>
        <w:spacing w:line="360" w:lineRule="auto"/>
        <w:rPr>
          <w:rFonts w:ascii="宋体" w:hAnsi="宋体" w:cs="宋体"/>
          <w:b/>
          <w:sz w:val="52"/>
          <w:szCs w:val="52"/>
        </w:rPr>
      </w:pPr>
      <w:r>
        <w:rPr>
          <w:rFonts w:ascii="宋体" w:hAnsi="宋体" w:cs="宋体" w:hint="eastAsia"/>
          <w:b/>
          <w:sz w:val="52"/>
          <w:szCs w:val="52"/>
        </w:rPr>
        <w:t xml:space="preserve">               </w:t>
      </w:r>
      <w:r>
        <w:rPr>
          <w:rFonts w:ascii="宋体" w:hAnsi="宋体" w:cs="宋体"/>
          <w:b/>
          <w:sz w:val="52"/>
          <w:szCs w:val="52"/>
        </w:rPr>
        <w:t xml:space="preserve"> </w:t>
      </w:r>
      <w:r>
        <w:rPr>
          <w:rFonts w:ascii="宋体" w:hAnsi="宋体" w:cs="宋体" w:hint="eastAsia"/>
          <w:b/>
          <w:sz w:val="52"/>
          <w:szCs w:val="52"/>
        </w:rPr>
        <w:t>供货合同</w:t>
      </w:r>
    </w:p>
    <w:p w:rsidR="00B05A3B" w:rsidRDefault="00B05A3B">
      <w:pPr>
        <w:spacing w:line="360" w:lineRule="auto"/>
        <w:jc w:val="center"/>
        <w:rPr>
          <w:rFonts w:ascii="宋体" w:hAnsi="宋体" w:cs="宋体"/>
          <w:b/>
          <w:sz w:val="52"/>
          <w:szCs w:val="52"/>
        </w:rPr>
      </w:pPr>
    </w:p>
    <w:p w:rsidR="00B05A3B" w:rsidRDefault="00F01D52">
      <w:pPr>
        <w:rPr>
          <w:rFonts w:ascii="宋体" w:hAnsi="宋体" w:cs="宋体"/>
          <w:b/>
          <w:sz w:val="32"/>
          <w:szCs w:val="32"/>
        </w:rPr>
      </w:pPr>
      <w:r>
        <w:rPr>
          <w:rFonts w:ascii="宋体" w:hAnsi="宋体" w:cs="宋体" w:hint="eastAsia"/>
          <w:b/>
          <w:sz w:val="32"/>
          <w:szCs w:val="32"/>
        </w:rPr>
        <w:t xml:space="preserve">      </w:t>
      </w:r>
    </w:p>
    <w:p w:rsidR="00B05A3B" w:rsidRDefault="00B05A3B">
      <w:pPr>
        <w:rPr>
          <w:rFonts w:ascii="宋体" w:hAnsi="宋体" w:cs="宋体"/>
          <w:b/>
          <w:sz w:val="32"/>
          <w:szCs w:val="32"/>
        </w:rPr>
      </w:pPr>
    </w:p>
    <w:p w:rsidR="00B05A3B" w:rsidRDefault="00B05A3B">
      <w:pPr>
        <w:rPr>
          <w:rFonts w:ascii="宋体" w:hAnsi="宋体" w:cs="宋体"/>
          <w:b/>
          <w:sz w:val="32"/>
          <w:szCs w:val="32"/>
        </w:rPr>
      </w:pPr>
    </w:p>
    <w:p w:rsidR="00B05A3B" w:rsidRDefault="00F01D52">
      <w:pPr>
        <w:rPr>
          <w:rFonts w:ascii="宋体" w:hAnsi="宋体" w:cs="宋体"/>
          <w:b/>
          <w:sz w:val="32"/>
          <w:szCs w:val="32"/>
        </w:rPr>
      </w:pPr>
      <w:r>
        <w:rPr>
          <w:rFonts w:ascii="宋体" w:hAnsi="宋体" w:cs="宋体" w:hint="eastAsia"/>
          <w:b/>
          <w:sz w:val="32"/>
          <w:szCs w:val="32"/>
        </w:rPr>
        <w:t xml:space="preserve">            成本代码：3.2.1.2</w:t>
      </w:r>
    </w:p>
    <w:p w:rsidR="00B05A3B" w:rsidRDefault="00F01D52">
      <w:pPr>
        <w:rPr>
          <w:rFonts w:ascii="宋体" w:hAnsi="宋体" w:cs="宋体"/>
          <w:b/>
          <w:sz w:val="32"/>
          <w:szCs w:val="32"/>
        </w:rPr>
      </w:pPr>
      <w:r>
        <w:rPr>
          <w:rFonts w:ascii="宋体" w:hAnsi="宋体" w:cs="宋体" w:hint="eastAsia"/>
          <w:b/>
          <w:sz w:val="32"/>
          <w:szCs w:val="32"/>
        </w:rPr>
        <w:t xml:space="preserve">            合同编号：SSWY.01-JA-071</w:t>
      </w:r>
    </w:p>
    <w:p w:rsidR="00B05A3B" w:rsidRDefault="00B05A3B">
      <w:pPr>
        <w:rPr>
          <w:rFonts w:ascii="宋体" w:hAnsi="宋体" w:cs="宋体"/>
          <w:b/>
          <w:sz w:val="32"/>
          <w:szCs w:val="32"/>
        </w:rPr>
      </w:pPr>
    </w:p>
    <w:p w:rsidR="00B05A3B" w:rsidRDefault="00F01D52">
      <w:pPr>
        <w:ind w:firstLineChars="300" w:firstLine="913"/>
        <w:rPr>
          <w:rFonts w:ascii="宋体" w:hAnsi="宋体" w:cs="宋体"/>
          <w:b/>
          <w:sz w:val="32"/>
          <w:szCs w:val="32"/>
        </w:rPr>
      </w:pPr>
      <w:r>
        <w:rPr>
          <w:rFonts w:ascii="宋体" w:hAnsi="宋体" w:cs="宋体" w:hint="eastAsia"/>
          <w:b/>
          <w:sz w:val="32"/>
          <w:szCs w:val="32"/>
        </w:rPr>
        <w:t xml:space="preserve">      </w:t>
      </w:r>
    </w:p>
    <w:p w:rsidR="00B05A3B" w:rsidRDefault="00B05A3B">
      <w:pPr>
        <w:ind w:firstLineChars="600" w:firstLine="1825"/>
        <w:rPr>
          <w:rFonts w:ascii="宋体" w:hAnsi="宋体" w:cs="宋体"/>
          <w:b/>
          <w:sz w:val="32"/>
          <w:szCs w:val="32"/>
        </w:rPr>
      </w:pPr>
    </w:p>
    <w:p w:rsidR="00B05A3B" w:rsidRDefault="00B05A3B">
      <w:pPr>
        <w:ind w:firstLineChars="600" w:firstLine="1825"/>
        <w:rPr>
          <w:rFonts w:ascii="宋体" w:hAnsi="宋体" w:cs="宋体"/>
          <w:b/>
          <w:sz w:val="32"/>
          <w:szCs w:val="32"/>
        </w:rPr>
      </w:pPr>
    </w:p>
    <w:p w:rsidR="00B05A3B" w:rsidRDefault="00F01D52">
      <w:pPr>
        <w:ind w:firstLineChars="600" w:firstLine="1825"/>
        <w:rPr>
          <w:rFonts w:ascii="宋体" w:hAnsi="宋体" w:cs="宋体"/>
          <w:b/>
          <w:sz w:val="32"/>
          <w:szCs w:val="32"/>
        </w:rPr>
      </w:pPr>
      <w:r>
        <w:rPr>
          <w:rFonts w:ascii="宋体" w:hAnsi="宋体" w:cs="宋体" w:hint="eastAsia"/>
          <w:b/>
          <w:sz w:val="32"/>
          <w:szCs w:val="32"/>
        </w:rPr>
        <w:t xml:space="preserve">甲    方: 洛阳莘子园置业有限公司           </w:t>
      </w:r>
    </w:p>
    <w:p w:rsidR="00B05A3B" w:rsidRDefault="00F01D52">
      <w:pPr>
        <w:ind w:firstLineChars="300" w:firstLine="913"/>
        <w:rPr>
          <w:rFonts w:ascii="宋体" w:hAnsi="宋体" w:cs="宋体"/>
          <w:b/>
          <w:sz w:val="32"/>
          <w:szCs w:val="32"/>
        </w:rPr>
      </w:pPr>
      <w:r>
        <w:rPr>
          <w:rFonts w:ascii="宋体" w:hAnsi="宋体" w:cs="宋体" w:hint="eastAsia"/>
          <w:b/>
          <w:sz w:val="32"/>
          <w:szCs w:val="32"/>
        </w:rPr>
        <w:t xml:space="preserve">      乙    方: 河南静殊科技有限公司   </w:t>
      </w:r>
    </w:p>
    <w:p w:rsidR="00B05A3B" w:rsidRDefault="00F01D52">
      <w:pPr>
        <w:ind w:firstLineChars="600" w:firstLine="1825"/>
        <w:rPr>
          <w:rFonts w:ascii="宋体" w:hAnsi="宋体" w:cs="宋体"/>
          <w:b/>
          <w:sz w:val="32"/>
          <w:szCs w:val="32"/>
        </w:rPr>
      </w:pPr>
      <w:r>
        <w:rPr>
          <w:rFonts w:ascii="宋体" w:hAnsi="宋体" w:cs="宋体" w:hint="eastAsia"/>
          <w:b/>
          <w:sz w:val="32"/>
          <w:szCs w:val="32"/>
        </w:rPr>
        <w:t>签订日期: 202</w:t>
      </w:r>
      <w:r>
        <w:rPr>
          <w:rFonts w:ascii="宋体" w:hAnsi="宋体" w:cs="宋体"/>
          <w:b/>
          <w:sz w:val="32"/>
          <w:szCs w:val="32"/>
        </w:rPr>
        <w:t>1</w:t>
      </w:r>
      <w:r>
        <w:rPr>
          <w:rFonts w:ascii="宋体" w:hAnsi="宋体" w:cs="宋体" w:hint="eastAsia"/>
          <w:b/>
          <w:sz w:val="32"/>
          <w:szCs w:val="32"/>
        </w:rPr>
        <w:t>年</w:t>
      </w:r>
      <w:r w:rsidR="00765750">
        <w:rPr>
          <w:rFonts w:ascii="宋体" w:hAnsi="宋体" w:cs="宋体"/>
          <w:b/>
          <w:sz w:val="32"/>
          <w:szCs w:val="32"/>
        </w:rPr>
        <w:t>5</w:t>
      </w:r>
      <w:r>
        <w:rPr>
          <w:rFonts w:ascii="宋体" w:hAnsi="宋体" w:cs="宋体" w:hint="eastAsia"/>
          <w:b/>
          <w:sz w:val="32"/>
          <w:szCs w:val="32"/>
        </w:rPr>
        <w:t>月</w:t>
      </w:r>
    </w:p>
    <w:p w:rsidR="00B05A3B" w:rsidRDefault="00B05A3B">
      <w:pPr>
        <w:ind w:firstLineChars="300" w:firstLine="913"/>
        <w:rPr>
          <w:rFonts w:ascii="宋体" w:hAnsi="宋体" w:cs="宋体"/>
          <w:b/>
          <w:sz w:val="32"/>
          <w:szCs w:val="32"/>
        </w:rPr>
        <w:sectPr w:rsidR="00B05A3B">
          <w:headerReference w:type="default" r:id="rId9"/>
          <w:footerReference w:type="even" r:id="rId10"/>
          <w:footerReference w:type="default" r:id="rId11"/>
          <w:pgSz w:w="11906" w:h="16838"/>
          <w:pgMar w:top="1440" w:right="1080" w:bottom="1440" w:left="1080" w:header="851" w:footer="992" w:gutter="0"/>
          <w:cols w:space="720"/>
          <w:docGrid w:type="linesAndChars" w:linePitch="312" w:charSpace="-3486"/>
        </w:sectPr>
      </w:pPr>
    </w:p>
    <w:p w:rsidR="00B05A3B" w:rsidRDefault="00F01D52">
      <w:pPr>
        <w:spacing w:line="360" w:lineRule="auto"/>
        <w:jc w:val="center"/>
        <w:rPr>
          <w:rFonts w:ascii="宋体" w:hAnsi="宋体" w:cs="宋体"/>
          <w:b/>
          <w:sz w:val="36"/>
          <w:szCs w:val="36"/>
        </w:rPr>
      </w:pPr>
      <w:r>
        <w:rPr>
          <w:rFonts w:ascii="宋体" w:hAnsi="宋体" w:cs="宋体" w:hint="eastAsia"/>
          <w:b/>
          <w:sz w:val="36"/>
          <w:szCs w:val="36"/>
        </w:rPr>
        <w:lastRenderedPageBreak/>
        <w:t>宜阳山水文苑开关插座面板供货合同</w:t>
      </w:r>
    </w:p>
    <w:p w:rsidR="00B05A3B" w:rsidRDefault="00B05A3B">
      <w:pPr>
        <w:spacing w:line="360" w:lineRule="auto"/>
        <w:rPr>
          <w:rFonts w:ascii="宋体" w:hAnsi="宋体" w:cs="宋体"/>
          <w:sz w:val="24"/>
        </w:rPr>
      </w:pPr>
    </w:p>
    <w:p w:rsidR="00B05A3B" w:rsidRDefault="00F01D52">
      <w:pPr>
        <w:spacing w:line="360" w:lineRule="auto"/>
        <w:rPr>
          <w:rFonts w:ascii="宋体" w:hAnsi="宋体" w:cs="宋体"/>
          <w:b/>
          <w:sz w:val="32"/>
          <w:szCs w:val="32"/>
        </w:rPr>
      </w:pPr>
      <w:r>
        <w:rPr>
          <w:rFonts w:ascii="宋体" w:hAnsi="宋体" w:cs="宋体" w:hint="eastAsia"/>
          <w:sz w:val="24"/>
        </w:rPr>
        <w:t>甲方（需方）：洛阳莘子园置业有限公司</w:t>
      </w:r>
      <w:r>
        <w:rPr>
          <w:rFonts w:ascii="宋体" w:hAnsi="宋体" w:cs="宋体" w:hint="eastAsia"/>
          <w:sz w:val="24"/>
        </w:rPr>
        <w:br/>
        <w:t>乙方（供方）：</w:t>
      </w:r>
      <w:r>
        <w:rPr>
          <w:rFonts w:ascii="宋体" w:hAnsi="宋体" w:cs="宋体" w:hint="eastAsia"/>
          <w:sz w:val="24"/>
          <w:szCs w:val="22"/>
        </w:rPr>
        <w:t>河南静殊科技有限公司</w:t>
      </w:r>
    </w:p>
    <w:p w:rsidR="00B05A3B" w:rsidRDefault="00F01D52">
      <w:pPr>
        <w:spacing w:line="360" w:lineRule="auto"/>
        <w:rPr>
          <w:rFonts w:ascii="宋体" w:hAnsi="宋体" w:cs="宋体"/>
          <w:sz w:val="24"/>
        </w:rPr>
      </w:pPr>
      <w:r>
        <w:rPr>
          <w:rFonts w:ascii="宋体" w:hAnsi="宋体" w:cs="宋体" w:hint="eastAsia"/>
          <w:sz w:val="24"/>
        </w:rPr>
        <w:t>甲乙双方本着平等互利、协商一致的原则签订本合同，以资双方信守执行。</w:t>
      </w:r>
    </w:p>
    <w:p w:rsidR="00B05A3B" w:rsidRDefault="00F01D52">
      <w:pPr>
        <w:spacing w:line="360" w:lineRule="auto"/>
        <w:rPr>
          <w:rFonts w:ascii="宋体" w:hAnsi="宋体" w:cs="宋体"/>
          <w:sz w:val="24"/>
        </w:rPr>
      </w:pPr>
      <w:r>
        <w:rPr>
          <w:rFonts w:ascii="宋体" w:hAnsi="宋体" w:cs="宋体" w:hint="eastAsia"/>
          <w:b/>
          <w:bCs/>
          <w:sz w:val="24"/>
        </w:rPr>
        <w:t>一、材料名称、规格、品牌、数量、金额</w:t>
      </w:r>
    </w:p>
    <w:p w:rsidR="00B05A3B" w:rsidRDefault="00F01D52">
      <w:pPr>
        <w:spacing w:line="360" w:lineRule="auto"/>
        <w:ind w:firstLineChars="200" w:firstLine="446"/>
        <w:rPr>
          <w:rFonts w:ascii="宋体" w:hAnsi="宋体" w:cs="宋体"/>
          <w:sz w:val="24"/>
        </w:rPr>
      </w:pPr>
      <w:r>
        <w:rPr>
          <w:rFonts w:ascii="宋体" w:hAnsi="宋体" w:cs="宋体" w:hint="eastAsia"/>
          <w:sz w:val="24"/>
        </w:rPr>
        <w:t>双方协定甲方向乙方订购以下商品详见附件一</w:t>
      </w:r>
    </w:p>
    <w:p w:rsidR="00B05A3B" w:rsidRDefault="00F01D52">
      <w:pPr>
        <w:spacing w:line="360" w:lineRule="auto"/>
        <w:ind w:firstLineChars="200" w:firstLine="494"/>
        <w:jc w:val="left"/>
        <w:rPr>
          <w:rFonts w:asciiTheme="minorEastAsia" w:eastAsiaTheme="minorEastAsia" w:hAnsiTheme="minorEastAsia"/>
          <w:snapToGrid w:val="0"/>
          <w:kern w:val="0"/>
          <w:sz w:val="24"/>
          <w:szCs w:val="24"/>
        </w:rPr>
      </w:pPr>
      <w:r>
        <w:rPr>
          <w:rFonts w:asciiTheme="minorEastAsia" w:eastAsiaTheme="minorEastAsia" w:hAnsiTheme="minorEastAsia" w:cs="宋体" w:hint="eastAsia"/>
          <w:spacing w:val="12"/>
          <w:kern w:val="1"/>
          <w:sz w:val="24"/>
          <w:szCs w:val="24"/>
        </w:rPr>
        <w:t>工程范围：宜阳山水文苑开关插座面板供货</w:t>
      </w:r>
      <w:r>
        <w:rPr>
          <w:rFonts w:asciiTheme="minorEastAsia" w:eastAsiaTheme="minorEastAsia" w:hAnsiTheme="minorEastAsia" w:cs="宋体" w:hint="eastAsia"/>
          <w:kern w:val="1"/>
          <w:sz w:val="24"/>
          <w:szCs w:val="24"/>
        </w:rPr>
        <w:t>。</w:t>
      </w:r>
      <w:r>
        <w:rPr>
          <w:rFonts w:asciiTheme="minorEastAsia" w:eastAsiaTheme="minorEastAsia" w:hAnsiTheme="minorEastAsia" w:hint="eastAsia"/>
          <w:snapToGrid w:val="0"/>
          <w:kern w:val="0"/>
          <w:sz w:val="24"/>
          <w:szCs w:val="24"/>
        </w:rPr>
        <w:t>合同清单量为暂定量，乙方每次供货时需向甲方书面确认。需按施工方每次申报的规格型号、数量并经甲方工程部确认后的书面确认单进行安排供货。</w:t>
      </w:r>
    </w:p>
    <w:p w:rsidR="00B05A3B" w:rsidRDefault="00F01D52">
      <w:pPr>
        <w:spacing w:line="360" w:lineRule="auto"/>
        <w:rPr>
          <w:rFonts w:asciiTheme="minorEastAsia" w:eastAsiaTheme="minorEastAsia" w:hAnsiTheme="minorEastAsia" w:cs="宋体"/>
          <w:b/>
          <w:bCs/>
          <w:sz w:val="24"/>
          <w:szCs w:val="22"/>
        </w:rPr>
      </w:pPr>
      <w:r>
        <w:rPr>
          <w:rFonts w:asciiTheme="minorEastAsia" w:eastAsiaTheme="minorEastAsia" w:hAnsiTheme="minorEastAsia" w:cs="宋体" w:hint="eastAsia"/>
          <w:b/>
          <w:bCs/>
          <w:sz w:val="24"/>
          <w:szCs w:val="22"/>
        </w:rPr>
        <w:t>二、合同价款</w:t>
      </w:r>
    </w:p>
    <w:p w:rsidR="00B05A3B" w:rsidRDefault="00F01D52">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cs="宋体" w:hint="eastAsia"/>
          <w:sz w:val="24"/>
        </w:rPr>
        <w:t>本合同为固定单价合同，暂定总价人民币金额（大写）：</w:t>
      </w:r>
      <w:r w:rsidR="00E7604F" w:rsidRPr="00E7604F">
        <w:rPr>
          <w:rFonts w:asciiTheme="minorEastAsia" w:eastAsiaTheme="minorEastAsia" w:hAnsiTheme="minorEastAsia" w:cs="宋体" w:hint="eastAsia"/>
          <w:b/>
          <w:sz w:val="24"/>
          <w:u w:val="single"/>
        </w:rPr>
        <w:t>壹拾</w:t>
      </w:r>
      <w:r w:rsidRPr="00E7604F">
        <w:rPr>
          <w:rFonts w:asciiTheme="minorEastAsia" w:eastAsiaTheme="minorEastAsia" w:hAnsiTheme="minorEastAsia" w:cs="宋体" w:hint="eastAsia"/>
          <w:b/>
          <w:sz w:val="24"/>
          <w:u w:val="single"/>
        </w:rPr>
        <w:t>柒万</w:t>
      </w:r>
      <w:r>
        <w:rPr>
          <w:rFonts w:asciiTheme="minorEastAsia" w:eastAsiaTheme="minorEastAsia" w:hAnsiTheme="minorEastAsia" w:cs="宋体" w:hint="eastAsia"/>
          <w:b/>
          <w:sz w:val="24"/>
          <w:u w:val="single"/>
        </w:rPr>
        <w:t>捌仟壹佰叁拾捌元伍角玖分</w:t>
      </w:r>
      <w:r>
        <w:rPr>
          <w:rFonts w:asciiTheme="minorEastAsia" w:eastAsiaTheme="minorEastAsia" w:hAnsiTheme="minorEastAsia" w:cs="宋体"/>
          <w:b/>
          <w:sz w:val="24"/>
          <w:u w:val="single"/>
        </w:rPr>
        <w:t xml:space="preserve"> </w:t>
      </w:r>
      <w:r>
        <w:rPr>
          <w:rFonts w:asciiTheme="minorEastAsia" w:eastAsiaTheme="minorEastAsia" w:hAnsiTheme="minorEastAsia" w:cs="宋体" w:hint="eastAsia"/>
          <w:sz w:val="24"/>
        </w:rPr>
        <w:t>（人民币小写：</w:t>
      </w:r>
      <w:r>
        <w:rPr>
          <w:rFonts w:asciiTheme="minorEastAsia" w:eastAsiaTheme="minorEastAsia" w:hAnsiTheme="minorEastAsia" w:cs="宋体"/>
          <w:b/>
          <w:sz w:val="24"/>
          <w:u w:val="single"/>
        </w:rPr>
        <w:t xml:space="preserve">178138.59 </w:t>
      </w:r>
      <w:r>
        <w:rPr>
          <w:rFonts w:asciiTheme="minorEastAsia" w:eastAsiaTheme="minorEastAsia" w:hAnsiTheme="minorEastAsia" w:cs="宋体" w:hint="eastAsia"/>
          <w:sz w:val="24"/>
        </w:rPr>
        <w:t>）：</w:t>
      </w:r>
      <w:r>
        <w:rPr>
          <w:rFonts w:asciiTheme="minorEastAsia" w:eastAsiaTheme="minorEastAsia" w:hAnsiTheme="minorEastAsia" w:cs="宋体" w:hint="eastAsia"/>
          <w:sz w:val="24"/>
          <w:szCs w:val="24"/>
        </w:rPr>
        <w:t>上述金额为含税金额，其中，不含税金额为</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b/>
          <w:sz w:val="24"/>
          <w:szCs w:val="24"/>
          <w:u w:val="single"/>
        </w:rPr>
        <w:t xml:space="preserve">157644.77 </w:t>
      </w:r>
      <w:r>
        <w:rPr>
          <w:rFonts w:asciiTheme="minorEastAsia" w:eastAsiaTheme="minorEastAsia" w:hAnsiTheme="minorEastAsia" w:cs="宋体" w:hint="eastAsia"/>
          <w:sz w:val="24"/>
          <w:szCs w:val="24"/>
        </w:rPr>
        <w:t>元，增值税率为</w:t>
      </w:r>
      <w:r>
        <w:rPr>
          <w:rFonts w:asciiTheme="minorEastAsia" w:eastAsiaTheme="minorEastAsia" w:hAnsiTheme="minorEastAsia" w:cs="宋体"/>
          <w:sz w:val="24"/>
          <w:szCs w:val="24"/>
        </w:rPr>
        <w:t xml:space="preserve"> </w:t>
      </w:r>
      <w:r>
        <w:rPr>
          <w:rFonts w:asciiTheme="minorEastAsia" w:eastAsiaTheme="minorEastAsia" w:hAnsiTheme="minorEastAsia" w:cs="宋体"/>
          <w:b/>
          <w:sz w:val="24"/>
          <w:szCs w:val="24"/>
          <w:u w:val="single"/>
        </w:rPr>
        <w:t>13</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%，税款为</w:t>
      </w:r>
      <w:r>
        <w:rPr>
          <w:rFonts w:asciiTheme="minorEastAsia" w:eastAsiaTheme="minorEastAsia" w:hAnsiTheme="minorEastAsia" w:cs="宋体"/>
          <w:b/>
          <w:sz w:val="24"/>
          <w:szCs w:val="24"/>
          <w:u w:val="single"/>
        </w:rPr>
        <w:t xml:space="preserve"> 20493.82</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元。</w:t>
      </w:r>
      <w:r>
        <w:rPr>
          <w:rFonts w:asciiTheme="minorEastAsia" w:eastAsiaTheme="minorEastAsia" w:hAnsiTheme="minorEastAsia" w:hint="eastAsia"/>
          <w:sz w:val="24"/>
          <w:szCs w:val="24"/>
        </w:rPr>
        <w:t>合同价款包括：材料费、包装、运输（含保险费、卸车费）、管理、利润、税金、货到工地负责堆放至甲方指定地点所发</w:t>
      </w:r>
      <w:bookmarkStart w:id="0" w:name="_GoBack"/>
      <w:bookmarkEnd w:id="0"/>
      <w:r>
        <w:rPr>
          <w:rFonts w:asciiTheme="minorEastAsia" w:eastAsiaTheme="minorEastAsia" w:hAnsiTheme="minorEastAsia" w:hint="eastAsia"/>
          <w:sz w:val="24"/>
          <w:szCs w:val="24"/>
        </w:rPr>
        <w:t>生的一切费用。</w:t>
      </w:r>
    </w:p>
    <w:p w:rsidR="00B05A3B" w:rsidRDefault="00F01D52">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三、发票开具要求及责任</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1、对发票不合规的约定：</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1.1、乙方提供的发票为增值税专用发票的，因乙方迟延送达、开具错误等原因导致其提供的增值税专用发票没有通过税务部门认证，造成甲方不能抵扣的，甲方有权拒绝接收。</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w:t>
      </w:r>
      <w:r>
        <w:rPr>
          <w:rFonts w:asciiTheme="minorEastAsia" w:eastAsiaTheme="minorEastAsia" w:hAnsiTheme="minorEastAsia" w:hint="eastAsia"/>
          <w:sz w:val="24"/>
          <w:szCs w:val="24"/>
        </w:rPr>
        <w:lastRenderedPageBreak/>
        <w:t>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2、其它税务风险的合同约定</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2.1、如果甲方丢失增值税专用发票联和抵扣联，乙方应向甲方提供专用发票记账联复印件，并加盖乙方发票专用章。</w:t>
      </w:r>
    </w:p>
    <w:p w:rsidR="00B05A3B" w:rsidRDefault="00F01D52">
      <w:pPr>
        <w:spacing w:line="360" w:lineRule="auto"/>
        <w:rPr>
          <w:rFonts w:ascii="宋体" w:hAnsi="宋体" w:cs="宋体"/>
          <w:sz w:val="24"/>
        </w:rPr>
      </w:pPr>
      <w:r>
        <w:rPr>
          <w:rFonts w:asciiTheme="minorEastAsia" w:eastAsiaTheme="minorEastAsia" w:hAnsiTheme="minorEastAsia" w:hint="eastAsia"/>
          <w:sz w:val="24"/>
          <w:szCs w:val="24"/>
        </w:rPr>
        <w:t>2.2、如果获得开具的汇总专用发票，则乙方应提供其防伪税控系统开具的《销售货物或者提供应税劳务清单》，并加盖发票专用章。</w:t>
      </w:r>
    </w:p>
    <w:p w:rsidR="00B05A3B" w:rsidRDefault="00F01D52">
      <w:pPr>
        <w:spacing w:line="360" w:lineRule="auto"/>
        <w:rPr>
          <w:rFonts w:ascii="宋体" w:hAnsi="宋体" w:cs="宋体"/>
          <w:sz w:val="24"/>
        </w:rPr>
      </w:pPr>
      <w:r>
        <w:rPr>
          <w:rFonts w:ascii="宋体" w:hAnsi="宋体" w:cs="宋体" w:hint="eastAsia"/>
          <w:b/>
          <w:bCs/>
          <w:sz w:val="24"/>
        </w:rPr>
        <w:t>四、质量要求</w:t>
      </w:r>
    </w:p>
    <w:p w:rsidR="00B05A3B" w:rsidRDefault="00F01D52">
      <w:pPr>
        <w:spacing w:line="360" w:lineRule="auto"/>
        <w:ind w:firstLineChars="200" w:firstLine="446"/>
        <w:rPr>
          <w:rFonts w:ascii="宋体" w:hAnsi="宋体" w:cs="宋体"/>
          <w:sz w:val="24"/>
        </w:rPr>
      </w:pPr>
      <w:r>
        <w:rPr>
          <w:rFonts w:ascii="宋体" w:hAnsi="宋体" w:cs="宋体" w:hint="eastAsia"/>
          <w:sz w:val="24"/>
        </w:rPr>
        <w:t xml:space="preserve">1、乙方应严格按照双方约定的质量和技术标准要求供应材料，且需符合现行的国家标准。 </w:t>
      </w:r>
    </w:p>
    <w:p w:rsidR="00B05A3B" w:rsidRDefault="00F01D52">
      <w:pPr>
        <w:spacing w:line="360" w:lineRule="auto"/>
        <w:ind w:firstLineChars="200" w:firstLine="446"/>
        <w:rPr>
          <w:rFonts w:ascii="宋体" w:hAnsi="宋体" w:cs="宋体"/>
          <w:sz w:val="24"/>
        </w:rPr>
      </w:pPr>
      <w:r>
        <w:rPr>
          <w:rFonts w:ascii="宋体" w:hAnsi="宋体" w:cs="宋体" w:hint="eastAsia"/>
          <w:sz w:val="24"/>
        </w:rPr>
        <w:t>2、乙方应随每批产品提供相应的《产品合格证明》、《质量检验报告》、《产品质量保证书》、材料发票和其他相关技术质量资料。</w:t>
      </w:r>
    </w:p>
    <w:p w:rsidR="00B05A3B" w:rsidRDefault="00F01D52">
      <w:pPr>
        <w:spacing w:line="360" w:lineRule="auto"/>
        <w:ind w:firstLineChars="200" w:firstLine="446"/>
        <w:rPr>
          <w:rFonts w:ascii="宋体" w:hAnsi="宋体" w:cs="宋体"/>
          <w:sz w:val="24"/>
        </w:rPr>
      </w:pPr>
      <w:r>
        <w:rPr>
          <w:rFonts w:ascii="宋体" w:hAnsi="宋体" w:cs="宋体" w:hint="eastAsia"/>
          <w:sz w:val="24"/>
        </w:rPr>
        <w:t>3、乙方所供的开关插座质量必须符合相应的国家检验质量标准，如达不到此标准，甲方有权要求乙方退货，其运费由乙方承担。</w:t>
      </w:r>
    </w:p>
    <w:p w:rsidR="00B05A3B" w:rsidRDefault="00F01D52">
      <w:pPr>
        <w:spacing w:line="360" w:lineRule="auto"/>
        <w:ind w:firstLineChars="200" w:firstLine="446"/>
        <w:rPr>
          <w:rFonts w:ascii="宋体" w:hAnsi="宋体" w:cs="宋体"/>
          <w:sz w:val="24"/>
        </w:rPr>
      </w:pPr>
      <w:r>
        <w:rPr>
          <w:rFonts w:ascii="宋体" w:hAnsi="宋体" w:cs="宋体" w:hint="eastAsia"/>
          <w:sz w:val="24"/>
        </w:rPr>
        <w:t>4、各型开关插座的规格、型号必须符合设计要求，应有合格证、“CCC”认证标志和认证证书复印件。</w:t>
      </w:r>
    </w:p>
    <w:p w:rsidR="00B05A3B" w:rsidRDefault="00F01D52">
      <w:pPr>
        <w:spacing w:line="360" w:lineRule="auto"/>
        <w:ind w:firstLineChars="200" w:firstLine="446"/>
        <w:rPr>
          <w:rFonts w:ascii="宋体" w:hAnsi="宋体" w:cs="宋体"/>
          <w:sz w:val="24"/>
        </w:rPr>
      </w:pPr>
      <w:r>
        <w:rPr>
          <w:rFonts w:ascii="宋体" w:hAnsi="宋体" w:cs="宋体" w:hint="eastAsia"/>
          <w:sz w:val="24"/>
        </w:rPr>
        <w:t>5、开关插座的绝缘性能、导电性能和阻燃性能必须符合相应的国家检验质量标准。</w:t>
      </w:r>
    </w:p>
    <w:p w:rsidR="00B05A3B" w:rsidRDefault="00F01D52">
      <w:pPr>
        <w:spacing w:line="360" w:lineRule="auto"/>
        <w:ind w:firstLineChars="200" w:firstLine="446"/>
        <w:rPr>
          <w:rFonts w:ascii="宋体" w:hAnsi="宋体" w:cs="宋体"/>
          <w:sz w:val="24"/>
        </w:rPr>
      </w:pPr>
      <w:r>
        <w:rPr>
          <w:rFonts w:ascii="宋体" w:hAnsi="宋体" w:cs="宋体" w:hint="eastAsia"/>
          <w:sz w:val="24"/>
        </w:rPr>
        <w:t>6、塑料（台）板，应具有足够的强度。塑料（台）板应平整，无弯翘变形等现象。</w:t>
      </w:r>
    </w:p>
    <w:p w:rsidR="00B05A3B" w:rsidRDefault="00F01D52">
      <w:pPr>
        <w:spacing w:line="360" w:lineRule="auto"/>
        <w:rPr>
          <w:rFonts w:ascii="宋体" w:hAnsi="宋体" w:cs="宋体"/>
          <w:b/>
          <w:sz w:val="24"/>
        </w:rPr>
      </w:pPr>
      <w:r>
        <w:rPr>
          <w:rFonts w:ascii="宋体" w:hAnsi="宋体" w:cs="宋体" w:hint="eastAsia"/>
          <w:b/>
          <w:sz w:val="24"/>
        </w:rPr>
        <w:t>五、质量零容忍条款</w:t>
      </w:r>
    </w:p>
    <w:p w:rsidR="00B05A3B" w:rsidRDefault="00F01D52">
      <w:pPr>
        <w:spacing w:line="360" w:lineRule="auto"/>
        <w:ind w:firstLineChars="200" w:firstLine="446"/>
        <w:rPr>
          <w:rFonts w:ascii="宋体" w:hAnsi="宋体" w:cs="宋体"/>
          <w:sz w:val="24"/>
        </w:rPr>
      </w:pPr>
      <w:r>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w:t>
      </w:r>
      <w:r>
        <w:rPr>
          <w:rFonts w:ascii="宋体" w:hAnsi="宋体" w:cs="宋体" w:hint="eastAsia"/>
          <w:sz w:val="24"/>
        </w:rPr>
        <w:lastRenderedPageBreak/>
        <w:t>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B05A3B" w:rsidRDefault="00F01D52">
      <w:pPr>
        <w:spacing w:line="360" w:lineRule="auto"/>
        <w:rPr>
          <w:rFonts w:ascii="宋体" w:hAnsi="宋体" w:cs="宋体"/>
          <w:b/>
          <w:bCs/>
          <w:sz w:val="24"/>
        </w:rPr>
      </w:pPr>
      <w:r>
        <w:rPr>
          <w:rFonts w:ascii="宋体" w:hAnsi="宋体" w:cs="宋体" w:hint="eastAsia"/>
          <w:b/>
          <w:bCs/>
          <w:sz w:val="24"/>
        </w:rPr>
        <w:t>六、包装标准及包装方式</w:t>
      </w:r>
    </w:p>
    <w:p w:rsidR="00B05A3B" w:rsidRDefault="00F01D52">
      <w:pPr>
        <w:spacing w:line="360" w:lineRule="auto"/>
        <w:rPr>
          <w:rFonts w:ascii="宋体" w:hAnsi="宋体" w:cs="宋体"/>
          <w:sz w:val="24"/>
        </w:rPr>
      </w:pPr>
      <w:r>
        <w:rPr>
          <w:rFonts w:ascii="宋体" w:hAnsi="宋体" w:cs="宋体" w:hint="eastAsia"/>
          <w:sz w:val="24"/>
        </w:rPr>
        <w:t xml:space="preserve">    纸箱包装。</w:t>
      </w:r>
    </w:p>
    <w:p w:rsidR="00B05A3B" w:rsidRDefault="00F01D52">
      <w:pPr>
        <w:spacing w:line="360" w:lineRule="auto"/>
        <w:rPr>
          <w:rFonts w:ascii="宋体" w:hAnsi="宋体" w:cs="宋体"/>
          <w:b/>
          <w:bCs/>
          <w:sz w:val="24"/>
        </w:rPr>
      </w:pPr>
      <w:r>
        <w:rPr>
          <w:rFonts w:ascii="宋体" w:hAnsi="宋体" w:cs="宋体" w:hint="eastAsia"/>
          <w:b/>
          <w:bCs/>
          <w:sz w:val="24"/>
        </w:rPr>
        <w:t>七、交货时间、地点及交货方式</w:t>
      </w:r>
    </w:p>
    <w:p w:rsidR="00B05A3B" w:rsidRDefault="00F01D52">
      <w:pPr>
        <w:spacing w:line="360" w:lineRule="auto"/>
        <w:ind w:firstLineChars="200" w:firstLine="446"/>
        <w:rPr>
          <w:rFonts w:ascii="宋体" w:hAnsi="宋体" w:cs="宋体"/>
          <w:sz w:val="24"/>
        </w:rPr>
      </w:pPr>
      <w:r>
        <w:rPr>
          <w:rFonts w:ascii="宋体" w:hAnsi="宋体" w:cs="宋体" w:hint="eastAsia"/>
          <w:sz w:val="24"/>
        </w:rPr>
        <w:t>1、产品的交货期限：合同签订，接到甲方通知后7个工作日内；</w:t>
      </w:r>
    </w:p>
    <w:p w:rsidR="00B05A3B" w:rsidRDefault="00F01D52">
      <w:pPr>
        <w:spacing w:line="360" w:lineRule="auto"/>
        <w:ind w:firstLineChars="200" w:firstLine="446"/>
        <w:rPr>
          <w:rFonts w:ascii="宋体" w:hAnsi="宋体" w:cs="宋体"/>
          <w:sz w:val="24"/>
        </w:rPr>
      </w:pPr>
      <w:r>
        <w:rPr>
          <w:rFonts w:ascii="宋体" w:hAnsi="宋体" w:cs="宋体" w:hint="eastAsia"/>
          <w:sz w:val="24"/>
        </w:rPr>
        <w:t>2、产品的交货地点：宜阳山水文苑项目内，甲方指定地点；</w:t>
      </w:r>
    </w:p>
    <w:p w:rsidR="00B05A3B" w:rsidRDefault="00F01D52">
      <w:pPr>
        <w:spacing w:line="360" w:lineRule="auto"/>
        <w:ind w:firstLineChars="200" w:firstLine="446"/>
        <w:rPr>
          <w:rFonts w:ascii="宋体" w:hAnsi="宋体" w:cs="宋体"/>
          <w:sz w:val="24"/>
        </w:rPr>
      </w:pPr>
      <w:r>
        <w:rPr>
          <w:rFonts w:ascii="宋体" w:hAnsi="宋体" w:cs="宋体" w:hint="eastAsia"/>
          <w:sz w:val="24"/>
        </w:rPr>
        <w:t>3、交货方式：</w:t>
      </w:r>
      <w:r>
        <w:rPr>
          <w:rFonts w:ascii="宋体" w:hAnsi="宋体" w:cs="宋体" w:hint="eastAsia"/>
          <w:bCs/>
          <w:sz w:val="24"/>
        </w:rPr>
        <w:t>根据甲方的工期要求供货。</w:t>
      </w:r>
      <w:r>
        <w:rPr>
          <w:rFonts w:ascii="宋体" w:hAnsi="宋体" w:cs="宋体" w:hint="eastAsia"/>
          <w:sz w:val="24"/>
        </w:rPr>
        <w:t xml:space="preserve"> </w:t>
      </w:r>
    </w:p>
    <w:p w:rsidR="00B05A3B" w:rsidRDefault="00F01D52">
      <w:pPr>
        <w:spacing w:line="360" w:lineRule="auto"/>
        <w:rPr>
          <w:rFonts w:ascii="宋体" w:hAnsi="宋体" w:cs="宋体"/>
          <w:b/>
          <w:bCs/>
          <w:sz w:val="24"/>
        </w:rPr>
      </w:pPr>
      <w:r>
        <w:rPr>
          <w:rFonts w:ascii="宋体" w:hAnsi="宋体" w:cs="宋体" w:hint="eastAsia"/>
          <w:b/>
          <w:bCs/>
          <w:sz w:val="24"/>
        </w:rPr>
        <w:t>八、货款结算方式及付款时间</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1、结算方式：</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1.1、结算采用“固定单价</w:t>
      </w:r>
      <w:r>
        <w:rPr>
          <w:rFonts w:asciiTheme="minorEastAsia" w:eastAsiaTheme="minorEastAsia" w:hAnsiTheme="minorEastAsia" w:cs="Arial"/>
          <w:sz w:val="24"/>
        </w:rPr>
        <w:t>×</w:t>
      </w:r>
      <w:r>
        <w:rPr>
          <w:rFonts w:asciiTheme="minorEastAsia" w:eastAsiaTheme="minorEastAsia" w:hAnsiTheme="minorEastAsia" w:cs="宋体" w:hint="eastAsia"/>
          <w:sz w:val="24"/>
        </w:rPr>
        <w:t>实际供应数量-应扣费用”以实结算的方式。</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1.2、乙方将产品生产完毕全部运送到甲方指定施工现场，由甲方委托的监理方组织工程施工方一并进行验收合格后，由甲方、乙方、工程施工方及监理方共同在乙方出具的四联供货验收单(附件二)上签字认可。甲方持两联，工程施工方、乙方各持一联，作为结算依据。</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2、付款方式：</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1</w:t>
      </w:r>
      <w:r>
        <w:rPr>
          <w:rFonts w:asciiTheme="minorEastAsia" w:eastAsiaTheme="minorEastAsia" w:hAnsiTheme="minorEastAsia" w:cs="宋体" w:hint="eastAsia"/>
          <w:sz w:val="24"/>
        </w:rPr>
        <w:t>、本合同无预付款，</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2</w:t>
      </w:r>
      <w:r>
        <w:rPr>
          <w:rFonts w:asciiTheme="minorEastAsia" w:eastAsiaTheme="minorEastAsia" w:hAnsiTheme="minorEastAsia" w:cs="宋体" w:hint="eastAsia"/>
          <w:sz w:val="24"/>
        </w:rPr>
        <w:t>、每批次开关插座全部货物送到后十日内，甲方支付本批次送货金额的80%；待全部验收完毕并配合甲方完成结算后30个工作日内支付至结算总价的95%，留取结算总价的5%为质保金，质保期满无质量问题，一次性无息付清该质保金。质保期一年，自开关插座全部供货完成验收合格之日起算。</w:t>
      </w:r>
    </w:p>
    <w:p w:rsidR="00B05A3B" w:rsidRDefault="00F01D52">
      <w:pPr>
        <w:autoSpaceDN w:val="0"/>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rPr>
        <w:t>2.3、每次付款时，乙方需提供等额有效的增值税专用发票，否则甲方有权拒付相应货款；甲方向乙方支付至结算总价的</w:t>
      </w:r>
      <w:r>
        <w:rPr>
          <w:rFonts w:asciiTheme="minorEastAsia" w:eastAsiaTheme="minorEastAsia" w:hAnsiTheme="minorEastAsia" w:cs="宋体" w:hint="eastAsia"/>
          <w:sz w:val="24"/>
        </w:rPr>
        <w:t>95%前，</w:t>
      </w:r>
      <w:r>
        <w:rPr>
          <w:rFonts w:asciiTheme="minorEastAsia" w:eastAsiaTheme="minorEastAsia" w:hAnsiTheme="minorEastAsia" w:hint="eastAsia"/>
          <w:sz w:val="24"/>
          <w:szCs w:val="24"/>
        </w:rPr>
        <w:t>乙方应</w:t>
      </w:r>
      <w:r>
        <w:rPr>
          <w:rFonts w:asciiTheme="minorEastAsia" w:eastAsiaTheme="minorEastAsia" w:hAnsiTheme="minorEastAsia" w:cs="Tahoma" w:hint="eastAsia"/>
          <w:sz w:val="24"/>
          <w:szCs w:val="24"/>
        </w:rPr>
        <w:t>将结算金额</w:t>
      </w:r>
      <w:r>
        <w:rPr>
          <w:rFonts w:asciiTheme="minorEastAsia" w:eastAsiaTheme="minorEastAsia" w:hAnsiTheme="minorEastAsia" w:cs="Tahoma"/>
          <w:sz w:val="24"/>
          <w:szCs w:val="24"/>
        </w:rPr>
        <w:t>100</w:t>
      </w:r>
      <w:r>
        <w:rPr>
          <w:rFonts w:asciiTheme="minorEastAsia" w:eastAsiaTheme="minorEastAsia" w:hAnsiTheme="minorEastAsia"/>
          <w:sz w:val="24"/>
          <w:szCs w:val="24"/>
        </w:rPr>
        <w:t>%</w:t>
      </w:r>
      <w:r>
        <w:rPr>
          <w:rFonts w:asciiTheme="minorEastAsia" w:eastAsiaTheme="minorEastAsia" w:hAnsiTheme="minorEastAsia" w:cs="Tahoma"/>
          <w:sz w:val="24"/>
          <w:szCs w:val="24"/>
        </w:rPr>
        <w:t>的</w:t>
      </w:r>
      <w:r>
        <w:rPr>
          <w:rFonts w:asciiTheme="minorEastAsia" w:eastAsiaTheme="minorEastAsia" w:hAnsiTheme="minorEastAsia" w:hint="eastAsia"/>
          <w:sz w:val="24"/>
          <w:szCs w:val="24"/>
        </w:rPr>
        <w:t>正规、有效的增值税专用发票</w:t>
      </w:r>
      <w:r>
        <w:rPr>
          <w:rFonts w:asciiTheme="minorEastAsia" w:eastAsiaTheme="minorEastAsia" w:hAnsiTheme="minorEastAsia" w:cs="Tahoma" w:hint="eastAsia"/>
          <w:sz w:val="24"/>
          <w:szCs w:val="24"/>
        </w:rPr>
        <w:t>全</w:t>
      </w:r>
      <w:r>
        <w:rPr>
          <w:rFonts w:asciiTheme="minorEastAsia" w:eastAsiaTheme="minorEastAsia" w:hAnsiTheme="minorEastAsia" w:cs="Tahoma"/>
          <w:sz w:val="24"/>
          <w:szCs w:val="24"/>
        </w:rPr>
        <w:t>额开具，否则甲方除扣留质保金外，有权拒绝支付</w:t>
      </w:r>
      <w:r>
        <w:rPr>
          <w:rFonts w:asciiTheme="minorEastAsia" w:eastAsiaTheme="minorEastAsia" w:hAnsiTheme="minorEastAsia" w:cs="Tahoma" w:hint="eastAsia"/>
          <w:sz w:val="24"/>
          <w:szCs w:val="24"/>
        </w:rPr>
        <w:t>该</w:t>
      </w:r>
      <w:r>
        <w:rPr>
          <w:rFonts w:asciiTheme="minorEastAsia" w:eastAsiaTheme="minorEastAsia" w:hAnsiTheme="minorEastAsia" w:cs="Tahoma"/>
          <w:sz w:val="24"/>
          <w:szCs w:val="24"/>
        </w:rPr>
        <w:t>笔</w:t>
      </w:r>
      <w:r>
        <w:rPr>
          <w:rFonts w:asciiTheme="minorEastAsia" w:eastAsiaTheme="minorEastAsia" w:hAnsiTheme="minorEastAsia" w:cs="Tahoma" w:hint="eastAsia"/>
          <w:sz w:val="24"/>
          <w:szCs w:val="24"/>
        </w:rPr>
        <w:t>货</w:t>
      </w:r>
      <w:r>
        <w:rPr>
          <w:rFonts w:asciiTheme="minorEastAsia" w:eastAsiaTheme="minorEastAsia" w:hAnsiTheme="minorEastAsia" w:cs="Tahoma"/>
          <w:sz w:val="24"/>
          <w:szCs w:val="24"/>
        </w:rPr>
        <w:t>款。</w:t>
      </w:r>
      <w:r>
        <w:rPr>
          <w:rFonts w:asciiTheme="minorEastAsia" w:eastAsiaTheme="minorEastAsia" w:hAnsiTheme="minorEastAsia" w:hint="eastAsia"/>
          <w:sz w:val="24"/>
          <w:szCs w:val="24"/>
        </w:rPr>
        <w:t>乙方应在开票之后5个工作日内将发票送达甲方，甲方签收发票的日期为发票的送达日期。</w:t>
      </w:r>
    </w:p>
    <w:p w:rsidR="00B05A3B" w:rsidRDefault="00F01D52">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九、质保期</w:t>
      </w:r>
    </w:p>
    <w:p w:rsidR="00B05A3B" w:rsidRDefault="00F01D52">
      <w:pPr>
        <w:tabs>
          <w:tab w:val="left" w:pos="2700"/>
          <w:tab w:val="left" w:pos="3780"/>
          <w:tab w:val="left" w:pos="5400"/>
        </w:tabs>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乙方供应的所有开关插座面板保修期为自开关插座全部供货完成验收合格之日起算一年。属于保修范围、内容的项目，乙方应当在接到保修通知之日起48小时内派人保修。乙方不在约定期限内派</w:t>
      </w:r>
      <w:r>
        <w:rPr>
          <w:rFonts w:asciiTheme="minorEastAsia" w:eastAsiaTheme="minorEastAsia" w:hAnsiTheme="minorEastAsia" w:cs="宋体" w:hint="eastAsia"/>
          <w:sz w:val="24"/>
        </w:rPr>
        <w:lastRenderedPageBreak/>
        <w:t>人维修或更换的，甲方可以委托他人维修或更换，费用由乙方全部承担。在正常使用中，对于由乙方开关插座自身质量问题造成的客户索赔，根据其实际损失或评估价值，乙方应承担由此造成的一切责任和损失。</w:t>
      </w:r>
    </w:p>
    <w:p w:rsidR="00B05A3B" w:rsidRDefault="00F01D52">
      <w:pPr>
        <w:spacing w:line="360" w:lineRule="auto"/>
        <w:rPr>
          <w:rFonts w:ascii="宋体" w:hAnsi="宋体" w:cs="宋体"/>
          <w:b/>
          <w:bCs/>
          <w:sz w:val="24"/>
        </w:rPr>
      </w:pPr>
      <w:r>
        <w:rPr>
          <w:rFonts w:ascii="宋体" w:hAnsi="宋体" w:cs="宋体" w:hint="eastAsia"/>
          <w:b/>
          <w:bCs/>
          <w:sz w:val="24"/>
        </w:rPr>
        <w:t>十、违约责任</w:t>
      </w:r>
    </w:p>
    <w:p w:rsidR="00B05A3B" w:rsidRDefault="00F01D52">
      <w:pPr>
        <w:spacing w:line="360" w:lineRule="auto"/>
        <w:ind w:firstLineChars="200" w:firstLine="446"/>
        <w:rPr>
          <w:rFonts w:ascii="宋体" w:hAnsi="宋体" w:cs="宋体"/>
          <w:sz w:val="24"/>
        </w:rPr>
      </w:pPr>
      <w:r>
        <w:rPr>
          <w:rFonts w:ascii="宋体" w:hAnsi="宋体" w:cs="宋体" w:hint="eastAsia"/>
          <w:sz w:val="24"/>
        </w:rPr>
        <w:t>1、乙方所供产品品种、型号、规格、颜色、质量必须和乙方提供给甲方的样品保持一致，不符合规定的，由乙方负责包换或包修，并承担修理、调换或退货而支付的实际费用。乙方不能修理或者不能调换的，按不能交货处理。产品型号、规格、电压等级、质量等不符合本合同规定时，乙方应负责保退、保换。</w:t>
      </w:r>
    </w:p>
    <w:p w:rsidR="00B05A3B" w:rsidRDefault="00F01D52">
      <w:pPr>
        <w:spacing w:line="360" w:lineRule="auto"/>
        <w:ind w:firstLineChars="200" w:firstLine="446"/>
        <w:rPr>
          <w:rFonts w:ascii="宋体" w:hAnsi="宋体" w:cs="宋体"/>
          <w:sz w:val="24"/>
        </w:rPr>
      </w:pPr>
      <w:r>
        <w:rPr>
          <w:rFonts w:ascii="宋体" w:hAnsi="宋体" w:cs="宋体" w:hint="eastAsia"/>
          <w:sz w:val="24"/>
        </w:rPr>
        <w:t>2、产品交货时间不符合合同规定时，每延期1天，乙方应偿付甲方延期交货部分货款总值2‰的违约金。</w:t>
      </w:r>
    </w:p>
    <w:p w:rsidR="00B05A3B" w:rsidRDefault="00F01D52">
      <w:pPr>
        <w:spacing w:line="360" w:lineRule="auto"/>
        <w:ind w:firstLineChars="200" w:firstLine="446"/>
        <w:rPr>
          <w:rFonts w:ascii="宋体" w:hAnsi="宋体" w:cs="宋体"/>
          <w:sz w:val="24"/>
        </w:rPr>
      </w:pPr>
      <w:r>
        <w:rPr>
          <w:rFonts w:ascii="宋体" w:hAnsi="宋体" w:cs="宋体" w:hint="eastAsia"/>
          <w:sz w:val="24"/>
        </w:rPr>
        <w:t>3、开关插座在正常使用中，确因开关插座自身质量问题引起的火灾、触电等安全事故，乙方应承担由此造成的一切责任和损失。</w:t>
      </w:r>
    </w:p>
    <w:p w:rsidR="00B05A3B" w:rsidRDefault="00F01D52">
      <w:pPr>
        <w:spacing w:line="360" w:lineRule="auto"/>
        <w:ind w:firstLine="480"/>
        <w:rPr>
          <w:rFonts w:ascii="宋体" w:hAnsi="宋体" w:cs="宋体"/>
          <w:sz w:val="24"/>
        </w:rPr>
      </w:pPr>
      <w:r>
        <w:rPr>
          <w:rFonts w:ascii="宋体" w:hAnsi="宋体" w:cs="宋体" w:hint="eastAsia"/>
          <w:sz w:val="24"/>
        </w:rPr>
        <w:t>4、甲、乙双方应严格履行合同规定的各项条款，如合同一方违约，由违约方承担责任，并参照合同法及双方商定的有关条款赔偿经济损失。</w:t>
      </w:r>
    </w:p>
    <w:p w:rsidR="00B05A3B" w:rsidRDefault="00F01D52">
      <w:pPr>
        <w:spacing w:line="360" w:lineRule="auto"/>
        <w:rPr>
          <w:rFonts w:ascii="宋体" w:hAnsi="宋体" w:cs="宋体"/>
          <w:b/>
          <w:sz w:val="24"/>
        </w:rPr>
      </w:pPr>
      <w:r>
        <w:rPr>
          <w:rFonts w:ascii="宋体" w:hAnsi="宋体" w:cs="宋体" w:hint="eastAsia"/>
          <w:b/>
          <w:sz w:val="24"/>
        </w:rPr>
        <w:t>十一、合同解约条款</w:t>
      </w:r>
    </w:p>
    <w:p w:rsidR="00B05A3B" w:rsidRDefault="00F01D52">
      <w:pPr>
        <w:spacing w:line="360" w:lineRule="auto"/>
        <w:ind w:firstLineChars="200" w:firstLine="446"/>
        <w:rPr>
          <w:rFonts w:ascii="宋体" w:hAnsi="宋体" w:cs="宋体"/>
          <w:sz w:val="24"/>
        </w:rPr>
      </w:pPr>
      <w:r>
        <w:rPr>
          <w:rFonts w:ascii="宋体" w:hAnsi="宋体" w:cs="宋体" w:hint="eastAsia"/>
          <w:sz w:val="24"/>
        </w:rPr>
        <w:t>如发生以下情况甲方有权解除合同：</w:t>
      </w:r>
    </w:p>
    <w:p w:rsidR="00B05A3B" w:rsidRDefault="00F01D52">
      <w:pPr>
        <w:spacing w:line="360" w:lineRule="auto"/>
        <w:ind w:firstLineChars="200" w:firstLine="446"/>
        <w:rPr>
          <w:rFonts w:ascii="宋体" w:hAnsi="宋体" w:cs="宋体"/>
          <w:sz w:val="24"/>
        </w:rPr>
      </w:pPr>
      <w:r>
        <w:rPr>
          <w:rFonts w:ascii="宋体" w:hAnsi="宋体" w:cs="宋体" w:hint="eastAsia"/>
          <w:sz w:val="24"/>
        </w:rPr>
        <w:t>1、乙方逾期交货达3日（含3日）以上。</w:t>
      </w:r>
    </w:p>
    <w:p w:rsidR="00B05A3B" w:rsidRDefault="00F01D52">
      <w:pPr>
        <w:spacing w:line="360" w:lineRule="auto"/>
        <w:ind w:firstLineChars="200" w:firstLine="446"/>
        <w:rPr>
          <w:rFonts w:ascii="宋体" w:hAnsi="宋体" w:cs="宋体"/>
          <w:sz w:val="24"/>
        </w:rPr>
      </w:pPr>
      <w:r>
        <w:rPr>
          <w:rFonts w:ascii="宋体" w:hAnsi="宋体" w:cs="宋体" w:hint="eastAsia"/>
          <w:sz w:val="24"/>
        </w:rPr>
        <w:t>2、乙方购置不符合合同约定的品牌、厂家、产地、材质、工艺、规格、型号等标准的产品或者假冒伪劣产品用于本工程。</w:t>
      </w:r>
    </w:p>
    <w:p w:rsidR="00B05A3B" w:rsidRDefault="00F01D52">
      <w:pPr>
        <w:spacing w:line="360" w:lineRule="auto"/>
        <w:ind w:firstLineChars="200" w:firstLine="446"/>
        <w:rPr>
          <w:rFonts w:ascii="宋体" w:hAnsi="宋体" w:cs="宋体"/>
          <w:sz w:val="24"/>
        </w:rPr>
      </w:pPr>
      <w:r>
        <w:rPr>
          <w:rFonts w:ascii="宋体" w:hAnsi="宋体" w:cs="宋体" w:hint="eastAsia"/>
          <w:sz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B05A3B" w:rsidRDefault="00F01D52">
      <w:pPr>
        <w:spacing w:line="360" w:lineRule="auto"/>
        <w:ind w:firstLineChars="200" w:firstLine="446"/>
        <w:rPr>
          <w:rFonts w:ascii="宋体" w:hAnsi="宋体" w:cs="宋体"/>
          <w:sz w:val="24"/>
        </w:rPr>
      </w:pPr>
      <w:r>
        <w:rPr>
          <w:rFonts w:ascii="宋体" w:hAnsi="宋体" w:cs="宋体" w:hint="eastAsia"/>
          <w:sz w:val="24"/>
        </w:rPr>
        <w:t>如合同解约甲方有权委托其他公司进行施工。</w:t>
      </w:r>
    </w:p>
    <w:p w:rsidR="00B05A3B" w:rsidRDefault="00F01D52">
      <w:pPr>
        <w:spacing w:line="360" w:lineRule="auto"/>
        <w:rPr>
          <w:rFonts w:ascii="宋体" w:hAnsi="宋体" w:cs="宋体"/>
          <w:b/>
          <w:bCs/>
          <w:sz w:val="24"/>
        </w:rPr>
      </w:pPr>
      <w:r>
        <w:rPr>
          <w:rFonts w:ascii="宋体" w:hAnsi="宋体" w:cs="宋体" w:hint="eastAsia"/>
          <w:b/>
          <w:bCs/>
          <w:sz w:val="24"/>
        </w:rPr>
        <w:t xml:space="preserve">十二、争议的解决 </w:t>
      </w:r>
    </w:p>
    <w:p w:rsidR="00B05A3B" w:rsidRDefault="00F01D52">
      <w:pPr>
        <w:spacing w:line="360" w:lineRule="auto"/>
        <w:rPr>
          <w:rFonts w:ascii="宋体" w:hAnsi="宋体" w:cs="宋体"/>
          <w:sz w:val="24"/>
        </w:rPr>
      </w:pPr>
      <w:r>
        <w:rPr>
          <w:rFonts w:ascii="宋体" w:hAnsi="宋体" w:cs="宋体" w:hint="eastAsia"/>
          <w:sz w:val="24"/>
        </w:rPr>
        <w:t xml:space="preserve">    发生争议双方应友好协商解决，协商不成的，双方同意由合同签订地（洛阳市洛龙区开元大道1号开元壹号营销中心）人民法院管辖。</w:t>
      </w:r>
    </w:p>
    <w:p w:rsidR="00B05A3B" w:rsidRDefault="00F01D52">
      <w:pPr>
        <w:spacing w:line="360" w:lineRule="auto"/>
        <w:rPr>
          <w:rFonts w:ascii="宋体" w:hAnsi="宋体" w:cs="宋体"/>
          <w:b/>
          <w:bCs/>
          <w:sz w:val="24"/>
        </w:rPr>
      </w:pPr>
      <w:r>
        <w:rPr>
          <w:rFonts w:ascii="宋体" w:hAnsi="宋体" w:cs="宋体" w:hint="eastAsia"/>
          <w:b/>
          <w:bCs/>
          <w:sz w:val="24"/>
        </w:rPr>
        <w:lastRenderedPageBreak/>
        <w:t>十三、补充条款</w:t>
      </w:r>
    </w:p>
    <w:p w:rsidR="00B05A3B" w:rsidRDefault="00F01D52">
      <w:pPr>
        <w:spacing w:line="360" w:lineRule="auto"/>
        <w:ind w:firstLine="435"/>
        <w:rPr>
          <w:rFonts w:ascii="宋体" w:hAnsi="宋体" w:cs="宋体"/>
          <w:sz w:val="24"/>
        </w:rPr>
      </w:pPr>
      <w:r>
        <w:rPr>
          <w:rFonts w:ascii="宋体" w:hAnsi="宋体" w:cs="宋体" w:hint="eastAsia"/>
          <w:sz w:val="24"/>
        </w:rPr>
        <w:t>本合同自签订日期起生效，合同执行期内，供需双方均不得随意变更或解除合同。合同未尽事宜，须双方共同协商，作出补充协议，补充协议与合同具有同等法律效力。本合同一式柒份，甲方伍份，乙方贰份。</w:t>
      </w:r>
    </w:p>
    <w:p w:rsidR="00B05A3B" w:rsidRDefault="00F01D52">
      <w:pPr>
        <w:spacing w:line="360" w:lineRule="auto"/>
        <w:rPr>
          <w:rFonts w:ascii="宋体" w:cs="宋体"/>
          <w:b/>
          <w:sz w:val="24"/>
        </w:rPr>
      </w:pPr>
      <w:r>
        <w:rPr>
          <w:rFonts w:ascii="宋体" w:cs="宋体" w:hint="eastAsia"/>
          <w:b/>
          <w:sz w:val="24"/>
        </w:rPr>
        <w:t>十四、合同附件</w:t>
      </w:r>
    </w:p>
    <w:p w:rsidR="00B05A3B" w:rsidRDefault="00F01D52">
      <w:pPr>
        <w:pStyle w:val="a0"/>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附件：1.宜阳山水文苑开关插座价格清单（详见EXCEL表格）</w:t>
      </w:r>
    </w:p>
    <w:p w:rsidR="00B05A3B" w:rsidRDefault="00F01D52">
      <w:pPr>
        <w:pStyle w:val="a0"/>
        <w:spacing w:line="360" w:lineRule="auto"/>
        <w:ind w:firstLineChars="300" w:firstLine="669"/>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2.开关插座验收单（四方签字单）</w:t>
      </w:r>
    </w:p>
    <w:p w:rsidR="00B05A3B" w:rsidRDefault="00F01D52">
      <w:pPr>
        <w:spacing w:line="360" w:lineRule="auto"/>
        <w:ind w:firstLineChars="300" w:firstLine="669"/>
        <w:rPr>
          <w:rFonts w:asciiTheme="minorEastAsia" w:eastAsiaTheme="minorEastAsia" w:hAnsiTheme="minorEastAsia" w:cs="宋体"/>
          <w:sz w:val="24"/>
          <w:szCs w:val="24"/>
        </w:rPr>
      </w:pPr>
      <w:r>
        <w:rPr>
          <w:rFonts w:ascii="宋体" w:hAnsi="宋体" w:cs="宋体" w:hint="eastAsia"/>
          <w:sz w:val="24"/>
          <w:szCs w:val="24"/>
        </w:rPr>
        <w:t>3.廉政合作协议</w:t>
      </w:r>
    </w:p>
    <w:p w:rsidR="00B05A3B" w:rsidRDefault="00F01D52">
      <w:pPr>
        <w:spacing w:line="360" w:lineRule="auto"/>
        <w:rPr>
          <w:rFonts w:ascii="宋体" w:hAnsi="宋体" w:cs="宋体"/>
          <w:b/>
          <w:bCs/>
          <w:sz w:val="24"/>
          <w:szCs w:val="24"/>
        </w:rPr>
      </w:pPr>
      <w:r>
        <w:rPr>
          <w:rFonts w:ascii="宋体" w:hAnsi="宋体" w:cs="宋体" w:hint="eastAsia"/>
          <w:b/>
          <w:bCs/>
          <w:sz w:val="24"/>
          <w:szCs w:val="24"/>
        </w:rPr>
        <w:t>十五、送达条款</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甲乙双方明确送达信息如下：</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甲方确认的送达信息为：</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 xml:space="preserve">送达地址：洛阳市洛龙区开元大道1号开元壹号营销中心三楼                                                    </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联系人及联系方式：0379-</w:t>
      </w:r>
      <w:r>
        <w:rPr>
          <w:rFonts w:ascii="宋体" w:hAnsi="宋体" w:cs="宋体"/>
          <w:sz w:val="24"/>
          <w:szCs w:val="24"/>
        </w:rPr>
        <w:t>60198086</w:t>
      </w:r>
      <w:r>
        <w:rPr>
          <w:rFonts w:ascii="宋体" w:hAnsi="宋体" w:cs="宋体" w:hint="eastAsia"/>
          <w:sz w:val="24"/>
          <w:szCs w:val="24"/>
        </w:rPr>
        <w:t xml:space="preserve">                                               </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乙方确认的送达信息为：</w:t>
      </w:r>
    </w:p>
    <w:p w:rsidR="00B05A3B" w:rsidRDefault="00F01D52">
      <w:pPr>
        <w:widowControl/>
        <w:ind w:firstLineChars="200" w:firstLine="446"/>
        <w:jc w:val="left"/>
        <w:rPr>
          <w:rFonts w:ascii="宋体" w:hAnsi="宋体" w:cs="宋体"/>
          <w:sz w:val="24"/>
          <w:szCs w:val="24"/>
        </w:rPr>
      </w:pPr>
      <w:r>
        <w:rPr>
          <w:rFonts w:ascii="宋体" w:hAnsi="宋体" w:cs="宋体" w:hint="eastAsia"/>
          <w:sz w:val="24"/>
          <w:szCs w:val="24"/>
        </w:rPr>
        <w:t>送达地址：河南省郑州市郑东新区正光路22号行署国际广场3号楼4楼</w:t>
      </w:r>
      <w:r>
        <w:rPr>
          <w:rFonts w:ascii="宋体" w:hAnsi="宋体" w:cs="宋体" w:hint="eastAsia"/>
          <w:kern w:val="0"/>
          <w:sz w:val="24"/>
          <w:szCs w:val="24"/>
          <w:lang w:bidi="ar"/>
        </w:rPr>
        <w:t xml:space="preserve"> </w:t>
      </w:r>
      <w:r>
        <w:rPr>
          <w:rFonts w:ascii="宋体" w:hAnsi="宋体" w:cs="宋体" w:hint="eastAsia"/>
          <w:sz w:val="24"/>
          <w:szCs w:val="24"/>
        </w:rPr>
        <w:t xml:space="preserve">                                                </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 xml:space="preserve">联系人及联系方式：  李俊红  18039100258                         </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B05A3B" w:rsidRDefault="00B05A3B">
      <w:pPr>
        <w:spacing w:line="360" w:lineRule="auto"/>
        <w:rPr>
          <w:rFonts w:ascii="宋体" w:hAnsi="宋体" w:cs="宋体"/>
          <w:sz w:val="24"/>
          <w:szCs w:val="24"/>
        </w:rPr>
      </w:pPr>
    </w:p>
    <w:p w:rsidR="00B05A3B" w:rsidRDefault="00F01D52">
      <w:pPr>
        <w:spacing w:line="360" w:lineRule="auto"/>
        <w:rPr>
          <w:rFonts w:ascii="宋体" w:hAnsi="宋体" w:cs="宋体"/>
          <w:sz w:val="24"/>
          <w:szCs w:val="24"/>
        </w:rPr>
      </w:pPr>
      <w:r>
        <w:rPr>
          <w:rFonts w:ascii="宋体" w:hAnsi="宋体" w:cs="宋体" w:hint="eastAsia"/>
          <w:sz w:val="24"/>
          <w:szCs w:val="24"/>
        </w:rPr>
        <w:t>（以下无正文）</w:t>
      </w:r>
    </w:p>
    <w:p w:rsidR="00B05A3B" w:rsidRDefault="00F01D52">
      <w:pPr>
        <w:widowControl/>
        <w:spacing w:line="500" w:lineRule="exact"/>
        <w:ind w:firstLineChars="100" w:firstLine="223"/>
        <w:rPr>
          <w:rFonts w:ascii="宋体" w:hAnsi="宋体" w:cs="宋体"/>
          <w:sz w:val="24"/>
          <w:szCs w:val="24"/>
        </w:rPr>
      </w:pPr>
      <w:r>
        <w:rPr>
          <w:rFonts w:ascii="宋体" w:hAnsi="宋体" w:cs="宋体" w:hint="eastAsia"/>
          <w:sz w:val="24"/>
          <w:szCs w:val="24"/>
        </w:rPr>
        <w:t xml:space="preserve">甲方：洛阳莘子园置业有限公司       </w:t>
      </w:r>
      <w:r>
        <w:rPr>
          <w:rFonts w:ascii="宋体" w:hAnsi="宋体" w:cs="宋体" w:hint="eastAsia"/>
          <w:kern w:val="0"/>
          <w:sz w:val="24"/>
          <w:szCs w:val="24"/>
        </w:rPr>
        <w:t>乙方</w:t>
      </w:r>
      <w:r>
        <w:rPr>
          <w:rFonts w:ascii="宋体" w:hAnsi="宋体" w:cs="宋体" w:hint="eastAsia"/>
          <w:sz w:val="24"/>
          <w:szCs w:val="24"/>
        </w:rPr>
        <w:t xml:space="preserve">：河南静殊科技有限公司                    </w:t>
      </w:r>
    </w:p>
    <w:p w:rsidR="00B05A3B" w:rsidRDefault="00F01D52">
      <w:pPr>
        <w:spacing w:line="360" w:lineRule="auto"/>
        <w:ind w:firstLineChars="100" w:firstLine="223"/>
        <w:rPr>
          <w:rFonts w:ascii="宋体" w:hAnsi="宋体" w:cs="宋体"/>
          <w:sz w:val="24"/>
          <w:szCs w:val="24"/>
        </w:rPr>
      </w:pPr>
      <w:r>
        <w:rPr>
          <w:rFonts w:ascii="宋体" w:hAnsi="宋体" w:cs="宋体" w:hint="eastAsia"/>
          <w:sz w:val="24"/>
          <w:szCs w:val="24"/>
        </w:rPr>
        <w:t>法定代表人：                       法定代表人：</w:t>
      </w:r>
    </w:p>
    <w:p w:rsidR="00B05A3B" w:rsidRDefault="00F01D52">
      <w:pPr>
        <w:spacing w:line="360" w:lineRule="auto"/>
        <w:ind w:firstLineChars="100" w:firstLine="223"/>
        <w:rPr>
          <w:rFonts w:ascii="宋体" w:hAnsi="宋体" w:cs="宋体"/>
          <w:sz w:val="24"/>
          <w:szCs w:val="24"/>
        </w:rPr>
      </w:pPr>
      <w:r>
        <w:rPr>
          <w:rFonts w:ascii="宋体" w:hAnsi="宋体" w:cs="宋体" w:hint="eastAsia"/>
          <w:sz w:val="24"/>
          <w:szCs w:val="24"/>
        </w:rPr>
        <w:t>委托代理人：                       委托代理人：</w:t>
      </w:r>
    </w:p>
    <w:p w:rsidR="00B05A3B" w:rsidRDefault="00F01D52">
      <w:pPr>
        <w:spacing w:line="360" w:lineRule="auto"/>
        <w:ind w:firstLineChars="100" w:firstLine="223"/>
        <w:rPr>
          <w:rFonts w:ascii="宋体" w:hAnsi="宋体" w:cs="宋体"/>
          <w:sz w:val="24"/>
          <w:szCs w:val="24"/>
        </w:rPr>
      </w:pPr>
      <w:r>
        <w:rPr>
          <w:rFonts w:ascii="宋体" w:hAnsi="宋体" w:cs="宋体" w:hint="eastAsia"/>
          <w:sz w:val="24"/>
          <w:szCs w:val="24"/>
        </w:rPr>
        <w:t>开户行：</w:t>
      </w:r>
      <w:r>
        <w:rPr>
          <w:rFonts w:cs="宋体" w:hint="eastAsia"/>
          <w:sz w:val="24"/>
          <w:szCs w:val="24"/>
        </w:rPr>
        <w:t>河南宜阳农商行文化路支行</w:t>
      </w:r>
      <w:r>
        <w:rPr>
          <w:rFonts w:ascii="宋体" w:hAnsi="宋体" w:cs="宋体" w:hint="eastAsia"/>
          <w:sz w:val="24"/>
          <w:szCs w:val="24"/>
        </w:rPr>
        <w:t xml:space="preserve">   开户行：</w:t>
      </w:r>
      <w:r>
        <w:rPr>
          <w:rFonts w:ascii="宋体" w:hAnsi="宋体" w:cs="宋体" w:hint="eastAsia"/>
          <w:color w:val="000000"/>
          <w:kern w:val="0"/>
          <w:sz w:val="24"/>
          <w:szCs w:val="24"/>
          <w:lang w:bidi="ar"/>
        </w:rPr>
        <w:t>交通银行股份有限公司郑州秦岭路支行</w:t>
      </w:r>
      <w:r>
        <w:rPr>
          <w:rFonts w:ascii="宋体" w:hAnsi="宋体" w:cs="宋体" w:hint="eastAsia"/>
          <w:kern w:val="0"/>
          <w:sz w:val="24"/>
          <w:szCs w:val="24"/>
          <w:lang w:bidi="ar"/>
        </w:rPr>
        <w:t xml:space="preserve"> </w:t>
      </w:r>
    </w:p>
    <w:p w:rsidR="00B05A3B" w:rsidRDefault="00F01D52">
      <w:pPr>
        <w:widowControl/>
        <w:ind w:firstLineChars="100" w:firstLine="223"/>
        <w:jc w:val="left"/>
        <w:rPr>
          <w:rFonts w:ascii="宋体" w:hAnsi="宋体" w:cs="宋体"/>
          <w:sz w:val="24"/>
          <w:szCs w:val="24"/>
        </w:rPr>
      </w:pPr>
      <w:r>
        <w:rPr>
          <w:rFonts w:ascii="宋体" w:hAnsi="宋体" w:cs="宋体" w:hint="eastAsia"/>
          <w:sz w:val="24"/>
          <w:szCs w:val="24"/>
        </w:rPr>
        <w:t>账号：</w:t>
      </w:r>
      <w:r>
        <w:rPr>
          <w:rFonts w:asciiTheme="minorEastAsia" w:eastAsiaTheme="minorEastAsia" w:hAnsiTheme="minorEastAsia" w:cstheme="minorEastAsia" w:hint="eastAsia"/>
          <w:sz w:val="24"/>
          <w:szCs w:val="24"/>
        </w:rPr>
        <w:t xml:space="preserve">66121011800000498 </w:t>
      </w:r>
      <w:r>
        <w:rPr>
          <w:rFonts w:asciiTheme="minorEastAsia" w:eastAsiaTheme="minorEastAsia" w:hAnsiTheme="minorEastAsia" w:cstheme="minorEastAsia" w:hint="eastAsia"/>
          <w:kern w:val="0"/>
          <w:sz w:val="24"/>
          <w:szCs w:val="24"/>
        </w:rPr>
        <w:t xml:space="preserve"> </w:t>
      </w:r>
      <w:r>
        <w:rPr>
          <w:rFonts w:ascii="宋体" w:hAnsi="宋体" w:cs="宋体"/>
          <w:kern w:val="0"/>
          <w:sz w:val="24"/>
          <w:szCs w:val="24"/>
        </w:rPr>
        <w:t xml:space="preserve">          </w:t>
      </w:r>
      <w:r>
        <w:rPr>
          <w:rFonts w:ascii="宋体" w:hAnsi="宋体" w:cs="宋体" w:hint="eastAsia"/>
          <w:sz w:val="24"/>
          <w:szCs w:val="24"/>
        </w:rPr>
        <w:t>账号：</w:t>
      </w:r>
      <w:r>
        <w:rPr>
          <w:rFonts w:ascii="宋体" w:hAnsi="宋体" w:cs="宋体" w:hint="eastAsia"/>
          <w:kern w:val="0"/>
          <w:sz w:val="24"/>
          <w:szCs w:val="24"/>
          <w:lang w:bidi="ar"/>
        </w:rPr>
        <w:t xml:space="preserve"> </w:t>
      </w:r>
      <w:r>
        <w:rPr>
          <w:rFonts w:ascii="宋体" w:hAnsi="宋体" w:cs="宋体" w:hint="eastAsia"/>
          <w:color w:val="000000"/>
          <w:kern w:val="0"/>
          <w:sz w:val="24"/>
          <w:szCs w:val="24"/>
          <w:lang w:bidi="ar"/>
        </w:rPr>
        <w:t xml:space="preserve">411647999011000190788 </w:t>
      </w:r>
    </w:p>
    <w:p w:rsidR="00B05A3B" w:rsidRDefault="00F01D52">
      <w:pPr>
        <w:spacing w:line="360" w:lineRule="auto"/>
        <w:ind w:firstLineChars="100" w:firstLine="223"/>
        <w:rPr>
          <w:rFonts w:ascii="宋体" w:hAnsi="宋体" w:cs="宋体"/>
          <w:b/>
          <w:kern w:val="0"/>
          <w:sz w:val="24"/>
          <w:szCs w:val="24"/>
        </w:rPr>
      </w:pPr>
      <w:r>
        <w:rPr>
          <w:rFonts w:ascii="宋体" w:hAnsi="宋体" w:cs="宋体" w:hint="eastAsia"/>
          <w:sz w:val="24"/>
          <w:szCs w:val="24"/>
        </w:rPr>
        <w:t>日期：202</w:t>
      </w:r>
      <w:r>
        <w:rPr>
          <w:rFonts w:ascii="宋体" w:hAnsi="宋体" w:cs="宋体"/>
          <w:sz w:val="24"/>
          <w:szCs w:val="24"/>
        </w:rPr>
        <w:t>1</w:t>
      </w:r>
      <w:r>
        <w:rPr>
          <w:rFonts w:ascii="宋体" w:hAnsi="宋体" w:cs="宋体" w:hint="eastAsia"/>
          <w:sz w:val="24"/>
          <w:szCs w:val="24"/>
        </w:rPr>
        <w:t>年</w:t>
      </w:r>
      <w:r w:rsidR="00765750">
        <w:rPr>
          <w:rFonts w:ascii="宋体" w:hAnsi="宋体" w:cs="宋体"/>
          <w:sz w:val="24"/>
          <w:szCs w:val="24"/>
        </w:rPr>
        <w:t>5</w:t>
      </w:r>
      <w:r>
        <w:rPr>
          <w:rFonts w:ascii="宋体" w:hAnsi="宋体" w:cs="宋体" w:hint="eastAsia"/>
          <w:sz w:val="24"/>
          <w:szCs w:val="24"/>
        </w:rPr>
        <w:t>月</w:t>
      </w:r>
      <w:r>
        <w:rPr>
          <w:rFonts w:ascii="宋体" w:hAnsi="宋体" w:cs="宋体" w:hint="eastAsia"/>
          <w:sz w:val="24"/>
          <w:szCs w:val="24"/>
        </w:rPr>
        <w:tab/>
        <w:t xml:space="preserve">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日期：202</w:t>
      </w:r>
      <w:r>
        <w:rPr>
          <w:rFonts w:ascii="宋体" w:hAnsi="宋体" w:cs="宋体"/>
          <w:sz w:val="24"/>
          <w:szCs w:val="24"/>
        </w:rPr>
        <w:t>1</w:t>
      </w:r>
      <w:r>
        <w:rPr>
          <w:rFonts w:ascii="宋体" w:hAnsi="宋体" w:cs="宋体" w:hint="eastAsia"/>
          <w:sz w:val="24"/>
          <w:szCs w:val="24"/>
        </w:rPr>
        <w:t>年</w:t>
      </w:r>
      <w:r w:rsidR="00765750">
        <w:rPr>
          <w:rFonts w:ascii="宋体" w:hAnsi="宋体" w:cs="宋体"/>
          <w:sz w:val="24"/>
          <w:szCs w:val="24"/>
        </w:rPr>
        <w:t>5</w:t>
      </w:r>
      <w:r>
        <w:rPr>
          <w:rFonts w:ascii="宋体" w:hAnsi="宋体" w:cs="宋体" w:hint="eastAsia"/>
          <w:sz w:val="24"/>
          <w:szCs w:val="24"/>
        </w:rPr>
        <w:t>月</w:t>
      </w:r>
    </w:p>
    <w:p w:rsidR="00B05A3B" w:rsidRDefault="00B05A3B">
      <w:pPr>
        <w:spacing w:line="360" w:lineRule="auto"/>
        <w:rPr>
          <w:rFonts w:ascii="宋体" w:hAnsi="宋体" w:cs="宋体"/>
          <w:b/>
          <w:kern w:val="0"/>
          <w:sz w:val="24"/>
          <w:szCs w:val="24"/>
        </w:rPr>
      </w:pPr>
    </w:p>
    <w:p w:rsidR="00B05A3B" w:rsidRDefault="00F01D52">
      <w:pPr>
        <w:spacing w:line="360" w:lineRule="auto"/>
        <w:rPr>
          <w:rFonts w:ascii="宋体" w:hAnsi="宋体" w:cs="宋体"/>
          <w:b/>
          <w:kern w:val="0"/>
          <w:sz w:val="24"/>
          <w:szCs w:val="24"/>
        </w:rPr>
      </w:pPr>
      <w:r>
        <w:rPr>
          <w:rFonts w:ascii="宋体" w:hAnsi="宋体" w:cs="宋体"/>
          <w:b/>
          <w:kern w:val="0"/>
          <w:sz w:val="24"/>
          <w:szCs w:val="24"/>
        </w:rPr>
        <w:lastRenderedPageBreak/>
        <w:t>附件一</w:t>
      </w:r>
    </w:p>
    <w:tbl>
      <w:tblPr>
        <w:tblW w:w="9300" w:type="dxa"/>
        <w:tblLayout w:type="fixed"/>
        <w:tblLook w:val="04A0" w:firstRow="1" w:lastRow="0" w:firstColumn="1" w:lastColumn="0" w:noHBand="0" w:noVBand="1"/>
      </w:tblPr>
      <w:tblGrid>
        <w:gridCol w:w="580"/>
        <w:gridCol w:w="2024"/>
        <w:gridCol w:w="951"/>
        <w:gridCol w:w="772"/>
        <w:gridCol w:w="535"/>
        <w:gridCol w:w="876"/>
        <w:gridCol w:w="817"/>
        <w:gridCol w:w="861"/>
        <w:gridCol w:w="1084"/>
        <w:gridCol w:w="800"/>
      </w:tblGrid>
      <w:tr w:rsidR="00B05A3B">
        <w:trPr>
          <w:trHeight w:val="285"/>
        </w:trPr>
        <w:tc>
          <w:tcPr>
            <w:tcW w:w="580"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序号</w:t>
            </w:r>
          </w:p>
        </w:tc>
        <w:tc>
          <w:tcPr>
            <w:tcW w:w="20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规格类别</w:t>
            </w:r>
          </w:p>
        </w:tc>
        <w:tc>
          <w:tcPr>
            <w:tcW w:w="951"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型号</w:t>
            </w:r>
          </w:p>
        </w:tc>
        <w:tc>
          <w:tcPr>
            <w:tcW w:w="772" w:type="dxa"/>
            <w:vMerge w:val="restart"/>
            <w:tcBorders>
              <w:top w:val="single" w:sz="8" w:space="0" w:color="auto"/>
              <w:left w:val="single" w:sz="4" w:space="0" w:color="auto"/>
              <w:bottom w:val="single" w:sz="8" w:space="0" w:color="000000"/>
              <w:right w:val="single" w:sz="8" w:space="0" w:color="auto"/>
            </w:tcBorders>
            <w:shd w:val="clear" w:color="auto" w:fill="auto"/>
            <w:vAlign w:val="bottom"/>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品牌</w:t>
            </w:r>
          </w:p>
        </w:tc>
        <w:tc>
          <w:tcPr>
            <w:tcW w:w="535" w:type="dxa"/>
            <w:vMerge w:val="restart"/>
            <w:tcBorders>
              <w:top w:val="single" w:sz="8" w:space="0" w:color="000000"/>
              <w:left w:val="single" w:sz="8" w:space="0" w:color="000000"/>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单位</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系列</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工程量</w:t>
            </w:r>
          </w:p>
        </w:tc>
        <w:tc>
          <w:tcPr>
            <w:tcW w:w="861" w:type="dxa"/>
            <w:tcBorders>
              <w:top w:val="single" w:sz="4" w:space="0" w:color="auto"/>
              <w:left w:val="nil"/>
              <w:bottom w:val="single" w:sz="4" w:space="0" w:color="auto"/>
              <w:right w:val="single" w:sz="4" w:space="0" w:color="auto"/>
            </w:tcBorders>
            <w:shd w:val="clear" w:color="auto" w:fill="auto"/>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含税单价</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合计（元）</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kern w:val="0"/>
                <w:sz w:val="24"/>
                <w:szCs w:val="24"/>
              </w:rPr>
            </w:pPr>
            <w:r>
              <w:rPr>
                <w:rFonts w:ascii="宋体" w:hAnsi="宋体" w:cs="宋体" w:hint="eastAsia"/>
                <w:kern w:val="0"/>
                <w:sz w:val="24"/>
                <w:szCs w:val="24"/>
              </w:rPr>
              <w:t>备注</w:t>
            </w:r>
          </w:p>
        </w:tc>
      </w:tr>
      <w:tr w:rsidR="00B05A3B">
        <w:trPr>
          <w:trHeight w:val="285"/>
        </w:trPr>
        <w:tc>
          <w:tcPr>
            <w:tcW w:w="580" w:type="dxa"/>
            <w:vMerge/>
            <w:tcBorders>
              <w:top w:val="single" w:sz="8" w:space="0" w:color="000000"/>
              <w:left w:val="single" w:sz="8" w:space="0" w:color="000000"/>
              <w:bottom w:val="single" w:sz="8" w:space="0" w:color="000000"/>
              <w:right w:val="single" w:sz="8" w:space="0" w:color="000000"/>
            </w:tcBorders>
            <w:vAlign w:val="center"/>
          </w:tcPr>
          <w:p w:rsidR="00B05A3B" w:rsidRDefault="00B05A3B">
            <w:pPr>
              <w:widowControl/>
              <w:jc w:val="left"/>
              <w:rPr>
                <w:rFonts w:ascii="宋体" w:hAnsi="宋体" w:cs="宋体"/>
                <w:color w:val="000000"/>
                <w:kern w:val="0"/>
                <w:sz w:val="20"/>
              </w:rPr>
            </w:pPr>
          </w:p>
        </w:tc>
        <w:tc>
          <w:tcPr>
            <w:tcW w:w="2024" w:type="dxa"/>
            <w:vMerge/>
            <w:tcBorders>
              <w:top w:val="single" w:sz="8" w:space="0" w:color="000000"/>
              <w:left w:val="single" w:sz="8" w:space="0" w:color="000000"/>
              <w:bottom w:val="single" w:sz="8" w:space="0" w:color="000000"/>
              <w:right w:val="single" w:sz="8" w:space="0" w:color="000000"/>
            </w:tcBorders>
            <w:vAlign w:val="center"/>
          </w:tcPr>
          <w:p w:rsidR="00B05A3B" w:rsidRDefault="00B05A3B">
            <w:pPr>
              <w:widowControl/>
              <w:jc w:val="left"/>
              <w:rPr>
                <w:rFonts w:ascii="宋体" w:hAnsi="宋体" w:cs="宋体"/>
                <w:color w:val="000000"/>
                <w:kern w:val="0"/>
                <w:sz w:val="20"/>
              </w:rPr>
            </w:pPr>
          </w:p>
        </w:tc>
        <w:tc>
          <w:tcPr>
            <w:tcW w:w="951" w:type="dxa"/>
            <w:vMerge/>
            <w:tcBorders>
              <w:top w:val="single" w:sz="8" w:space="0" w:color="auto"/>
              <w:left w:val="single" w:sz="8" w:space="0" w:color="auto"/>
              <w:bottom w:val="single" w:sz="8" w:space="0" w:color="000000"/>
              <w:right w:val="single" w:sz="4" w:space="0" w:color="auto"/>
            </w:tcBorders>
            <w:vAlign w:val="center"/>
          </w:tcPr>
          <w:p w:rsidR="00B05A3B" w:rsidRDefault="00B05A3B">
            <w:pPr>
              <w:widowControl/>
              <w:jc w:val="left"/>
              <w:rPr>
                <w:rFonts w:ascii="宋体" w:hAnsi="宋体" w:cs="宋体"/>
                <w:color w:val="000000"/>
                <w:kern w:val="0"/>
                <w:sz w:val="20"/>
              </w:rPr>
            </w:pPr>
          </w:p>
        </w:tc>
        <w:tc>
          <w:tcPr>
            <w:tcW w:w="772" w:type="dxa"/>
            <w:vMerge/>
            <w:tcBorders>
              <w:top w:val="single" w:sz="8" w:space="0" w:color="auto"/>
              <w:left w:val="single" w:sz="4" w:space="0" w:color="auto"/>
              <w:bottom w:val="single" w:sz="8" w:space="0" w:color="000000"/>
              <w:right w:val="single" w:sz="8" w:space="0" w:color="auto"/>
            </w:tcBorders>
            <w:vAlign w:val="center"/>
          </w:tcPr>
          <w:p w:rsidR="00B05A3B" w:rsidRDefault="00B05A3B">
            <w:pPr>
              <w:widowControl/>
              <w:jc w:val="center"/>
              <w:rPr>
                <w:rFonts w:ascii="宋体" w:hAnsi="宋体" w:cs="宋体"/>
                <w:color w:val="000000"/>
                <w:kern w:val="0"/>
                <w:sz w:val="20"/>
              </w:rPr>
            </w:pPr>
          </w:p>
        </w:tc>
        <w:tc>
          <w:tcPr>
            <w:tcW w:w="535" w:type="dxa"/>
            <w:vMerge/>
            <w:tcBorders>
              <w:top w:val="single" w:sz="8" w:space="0" w:color="000000"/>
              <w:left w:val="single" w:sz="8" w:space="0" w:color="000000"/>
              <w:bottom w:val="single" w:sz="8" w:space="0" w:color="000000"/>
              <w:right w:val="nil"/>
            </w:tcBorders>
            <w:vAlign w:val="center"/>
          </w:tcPr>
          <w:p w:rsidR="00B05A3B" w:rsidRDefault="00B05A3B">
            <w:pPr>
              <w:widowControl/>
              <w:jc w:val="center"/>
              <w:rPr>
                <w:rFonts w:ascii="宋体" w:hAnsi="宋体" w:cs="宋体"/>
                <w:color w:val="000000"/>
                <w:kern w:val="0"/>
                <w:sz w:val="20"/>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B05A3B" w:rsidRDefault="00B05A3B">
            <w:pPr>
              <w:widowControl/>
              <w:jc w:val="center"/>
              <w:rPr>
                <w:rFonts w:ascii="宋体" w:hAnsi="宋体" w:cs="宋体"/>
                <w:color w:val="000000"/>
                <w:kern w:val="0"/>
                <w:sz w:val="20"/>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B05A3B" w:rsidRDefault="00B05A3B">
            <w:pPr>
              <w:widowControl/>
              <w:jc w:val="center"/>
              <w:rPr>
                <w:rFonts w:ascii="宋体" w:hAnsi="宋体" w:cs="宋体"/>
                <w:color w:val="000000"/>
                <w:kern w:val="0"/>
                <w:sz w:val="20"/>
              </w:rPr>
            </w:pPr>
          </w:p>
        </w:tc>
        <w:tc>
          <w:tcPr>
            <w:tcW w:w="861" w:type="dxa"/>
            <w:tcBorders>
              <w:top w:val="nil"/>
              <w:left w:val="nil"/>
              <w:bottom w:val="single" w:sz="4" w:space="0" w:color="auto"/>
              <w:right w:val="single" w:sz="4" w:space="0" w:color="auto"/>
            </w:tcBorders>
            <w:shd w:val="clear" w:color="auto" w:fill="auto"/>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（元/个）</w:t>
            </w:r>
          </w:p>
        </w:tc>
        <w:tc>
          <w:tcPr>
            <w:tcW w:w="1084" w:type="dxa"/>
            <w:vMerge/>
            <w:tcBorders>
              <w:top w:val="single" w:sz="4" w:space="0" w:color="auto"/>
              <w:left w:val="single" w:sz="4" w:space="0" w:color="auto"/>
              <w:bottom w:val="single" w:sz="4" w:space="0" w:color="auto"/>
              <w:right w:val="single" w:sz="4" w:space="0" w:color="auto"/>
            </w:tcBorders>
            <w:vAlign w:val="center"/>
          </w:tcPr>
          <w:p w:rsidR="00B05A3B" w:rsidRDefault="00B05A3B">
            <w:pPr>
              <w:widowControl/>
              <w:jc w:val="left"/>
              <w:rPr>
                <w:rFonts w:ascii="宋体" w:hAnsi="宋体" w:cs="宋体"/>
                <w:color w:val="000000"/>
                <w:kern w:val="0"/>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B05A3B" w:rsidRDefault="00B05A3B">
            <w:pPr>
              <w:widowControl/>
              <w:jc w:val="left"/>
              <w:rPr>
                <w:rFonts w:ascii="宋体" w:hAnsi="宋体" w:cs="宋体"/>
                <w:kern w:val="0"/>
                <w:sz w:val="24"/>
                <w:szCs w:val="24"/>
              </w:rPr>
            </w:pP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暗装单联开关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7692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3.1</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23845.2</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暗装带指示灯单联开关 250V10A(自发光荧光指示)</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152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3.1</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471.2</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暗装带指示灯单联开关 250V10A(LED发光灯指示)</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152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3.1</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471.2</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暗装双联开关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MZ862K1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2696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4.6</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12401.6</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暗装带指示灯双联开关 250V10A(自发光荧光指示)</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MZ862K1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4.6</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27.6</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暗装带指示灯双联开关 250V10A(LED发光灯指示)</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MZ862K1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4.6</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27.6</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暗装三联开关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MZ863K1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5.28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42.24</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暗装带指示灯三联开关 250V10A(自发光荧光指示)</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MZ863K1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1</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5.28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5.28</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9</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暗装带指示灯三联开关 250V10A(LED发光灯指示)</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MZ863K1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1</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5.28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5.28</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暗装四联开关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MZ864K1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6.48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19.44</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11</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暗装带指示灯四联开关 250V10A(自发光荧光指示)</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MZ864K1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6.48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12.96</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12</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暗装带指示灯四联开关 250V10A(LED发光灯指示)</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MZ864K1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6.48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12.96</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13</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普通单联双控开关 220V10A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MZ86K2</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3.5</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252</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14</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声光控延迟开关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MZ86SG</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16.14</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112.98</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lastRenderedPageBreak/>
              <w:t>15</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三孔安全插座 250V16A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MZ86S16</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3641</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3.49</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12707.09</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16</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三孔安全插座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MZ86S</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766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3.39</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2596.74</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17</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五孔安全插座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MZ86ZS</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11930</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3.72</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44379.6</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72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18</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三孔插座250V10A 防护等级:IP54</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MZ86S</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766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3.39</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2596.74</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72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19</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三孔插座220V16A 防护等级:IP54</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MZ86S16</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3.49</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251.28</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72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20</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五孔安全插座250V10A 防护等级:IP54</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MZ86ZS</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1772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3.72</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6591.84</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72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21</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五孔安全插座带开关250V10A 防护等级:IP54</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MZ86K2ZS</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802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6.96</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5581.92</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22</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三孔安全插座带开关 250V16A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MZ86K2S16</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782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6.25</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4887.5</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23</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连排四位普通插座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MG1954Z4S/X</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1532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15.23</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23332.36</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118型插座</w:t>
            </w:r>
          </w:p>
        </w:tc>
      </w:tr>
      <w:tr w:rsidR="00B05A3B">
        <w:trPr>
          <w:trHeight w:val="285"/>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24</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防溅盒</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B8631/01(X)   G</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2071</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3.54</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7331.34</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德力西</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25</w:t>
            </w:r>
          </w:p>
        </w:tc>
        <w:tc>
          <w:tcPr>
            <w:tcW w:w="2024" w:type="dxa"/>
            <w:tcBorders>
              <w:top w:val="nil"/>
              <w:left w:val="nil"/>
              <w:bottom w:val="single" w:sz="4" w:space="0" w:color="auto"/>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防溅盒 防护等级:IP54</w:t>
            </w:r>
          </w:p>
        </w:tc>
        <w:tc>
          <w:tcPr>
            <w:tcW w:w="951" w:type="dxa"/>
            <w:tcBorders>
              <w:top w:val="nil"/>
              <w:left w:val="nil"/>
              <w:bottom w:val="single" w:sz="4" w:space="0" w:color="auto"/>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B8631/03</w:t>
            </w:r>
          </w:p>
        </w:tc>
        <w:tc>
          <w:tcPr>
            <w:tcW w:w="772" w:type="dxa"/>
            <w:tcBorders>
              <w:top w:val="nil"/>
              <w:left w:val="single" w:sz="4" w:space="0" w:color="auto"/>
              <w:bottom w:val="single" w:sz="4" w:space="0" w:color="auto"/>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4" w:space="0" w:color="auto"/>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2646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10.17</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26909.82</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德力西</w:t>
            </w:r>
          </w:p>
        </w:tc>
      </w:tr>
      <w:tr w:rsidR="00B05A3B">
        <w:trPr>
          <w:trHeight w:val="480"/>
        </w:trPr>
        <w:tc>
          <w:tcPr>
            <w:tcW w:w="580" w:type="dxa"/>
            <w:tcBorders>
              <w:top w:val="nil"/>
              <w:left w:val="single" w:sz="8" w:space="0" w:color="000000"/>
              <w:bottom w:val="nil"/>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26</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电视插座 K86-ZDTV</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MZ86TV</w:t>
            </w:r>
          </w:p>
        </w:tc>
        <w:tc>
          <w:tcPr>
            <w:tcW w:w="772" w:type="dxa"/>
            <w:tcBorders>
              <w:top w:val="single" w:sz="4" w:space="0" w:color="auto"/>
              <w:left w:val="single" w:sz="4" w:space="0" w:color="auto"/>
              <w:bottom w:val="single" w:sz="4" w:space="0" w:color="auto"/>
              <w:right w:val="single" w:sz="4"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MZ系列</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754</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4.33</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3264.82</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285"/>
        </w:trPr>
        <w:tc>
          <w:tcPr>
            <w:tcW w:w="26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合计</w:t>
            </w:r>
          </w:p>
        </w:tc>
        <w:tc>
          <w:tcPr>
            <w:tcW w:w="669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178138.59元</w:t>
            </w:r>
          </w:p>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bl>
    <w:p w:rsidR="00B05A3B" w:rsidRDefault="00B05A3B">
      <w:pPr>
        <w:spacing w:line="360" w:lineRule="exact"/>
        <w:rPr>
          <w:rFonts w:ascii="宋体" w:hAnsi="宋体"/>
          <w:b/>
          <w:kern w:val="0"/>
          <w:sz w:val="28"/>
          <w:szCs w:val="28"/>
        </w:rPr>
      </w:pPr>
    </w:p>
    <w:p w:rsidR="00B05A3B" w:rsidRDefault="00B05A3B">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B05A3B" w:rsidRDefault="00F01D52">
      <w:pPr>
        <w:spacing w:line="360" w:lineRule="exact"/>
        <w:rPr>
          <w:rFonts w:ascii="宋体" w:hAnsi="宋体"/>
          <w:b/>
          <w:kern w:val="0"/>
          <w:sz w:val="28"/>
          <w:szCs w:val="28"/>
        </w:rPr>
      </w:pPr>
      <w:r>
        <w:rPr>
          <w:rFonts w:asciiTheme="minorEastAsia" w:eastAsiaTheme="minorEastAsia" w:hAnsiTheme="minorEastAsia" w:hint="eastAsia"/>
          <w:b/>
          <w:kern w:val="0"/>
          <w:sz w:val="24"/>
          <w:szCs w:val="24"/>
        </w:rPr>
        <w:lastRenderedPageBreak/>
        <w:t>附件二：</w:t>
      </w:r>
      <w:r>
        <w:rPr>
          <w:rFonts w:ascii="宋体" w:hAnsi="宋体" w:hint="eastAsia"/>
          <w:b/>
          <w:kern w:val="0"/>
          <w:sz w:val="28"/>
          <w:szCs w:val="28"/>
        </w:rPr>
        <w:t xml:space="preserve">          </w:t>
      </w:r>
    </w:p>
    <w:p w:rsidR="00B05A3B" w:rsidRDefault="00F01D52">
      <w:pPr>
        <w:spacing w:line="360" w:lineRule="exact"/>
        <w:jc w:val="center"/>
        <w:rPr>
          <w:rFonts w:ascii="宋体" w:hAnsi="宋体"/>
          <w:b/>
          <w:kern w:val="0"/>
          <w:sz w:val="28"/>
          <w:szCs w:val="28"/>
        </w:rPr>
      </w:pPr>
      <w:r>
        <w:rPr>
          <w:rFonts w:ascii="宋体" w:hAnsi="宋体" w:hint="eastAsia"/>
          <w:b/>
          <w:kern w:val="0"/>
          <w:sz w:val="32"/>
          <w:szCs w:val="32"/>
        </w:rPr>
        <w:t>开关插座验收单（四方签字单）</w:t>
      </w:r>
    </w:p>
    <w:tbl>
      <w:tblPr>
        <w:tblpPr w:leftFromText="180" w:rightFromText="180" w:vertAnchor="text" w:horzAnchor="page" w:tblpX="1428" w:tblpY="337"/>
        <w:tblOverlap w:val="never"/>
        <w:tblW w:w="9138" w:type="dxa"/>
        <w:tblLayout w:type="fixed"/>
        <w:tblCellMar>
          <w:left w:w="15" w:type="dxa"/>
          <w:right w:w="15" w:type="dxa"/>
        </w:tblCellMar>
        <w:tblLook w:val="04A0" w:firstRow="1" w:lastRow="0" w:firstColumn="1" w:lastColumn="0" w:noHBand="0" w:noVBand="1"/>
      </w:tblPr>
      <w:tblGrid>
        <w:gridCol w:w="1364"/>
        <w:gridCol w:w="1831"/>
        <w:gridCol w:w="2222"/>
        <w:gridCol w:w="1641"/>
        <w:gridCol w:w="2080"/>
      </w:tblGrid>
      <w:tr w:rsidR="00B05A3B">
        <w:trPr>
          <w:trHeight w:val="300"/>
        </w:trPr>
        <w:tc>
          <w:tcPr>
            <w:tcW w:w="1364" w:type="dxa"/>
            <w:tcBorders>
              <w:top w:val="single" w:sz="4" w:space="0" w:color="000000"/>
              <w:left w:val="single" w:sz="4" w:space="0" w:color="000000"/>
              <w:right w:val="single" w:sz="4" w:space="0" w:color="000000"/>
            </w:tcBorders>
          </w:tcPr>
          <w:p w:rsidR="00B05A3B" w:rsidRDefault="00F01D52">
            <w:pPr>
              <w:tabs>
                <w:tab w:val="left" w:pos="840"/>
              </w:tabs>
              <w:autoSpaceDN w:val="0"/>
              <w:jc w:val="center"/>
              <w:textAlignment w:val="center"/>
              <w:rPr>
                <w:rFonts w:ascii="宋体" w:hAnsi="宋体"/>
                <w:sz w:val="24"/>
              </w:rPr>
            </w:pPr>
            <w:r>
              <w:rPr>
                <w:rFonts w:ascii="宋体" w:hAnsi="宋体"/>
                <w:sz w:val="28"/>
              </w:rPr>
              <w:t>序号</w:t>
            </w:r>
          </w:p>
        </w:tc>
        <w:tc>
          <w:tcPr>
            <w:tcW w:w="1831" w:type="dxa"/>
            <w:tcBorders>
              <w:top w:val="single" w:sz="4" w:space="0" w:color="000000"/>
              <w:left w:val="single" w:sz="4" w:space="0" w:color="000000"/>
              <w:right w:val="single" w:sz="4" w:space="0" w:color="000000"/>
            </w:tcBorders>
            <w:vAlign w:val="center"/>
          </w:tcPr>
          <w:p w:rsidR="00B05A3B" w:rsidRDefault="00F01D52">
            <w:pPr>
              <w:autoSpaceDN w:val="0"/>
              <w:jc w:val="center"/>
              <w:textAlignment w:val="center"/>
              <w:rPr>
                <w:rFonts w:ascii="宋体" w:hAnsi="宋体"/>
                <w:sz w:val="28"/>
              </w:rPr>
            </w:pPr>
            <w:r>
              <w:rPr>
                <w:rFonts w:ascii="宋体" w:hAnsi="宋体" w:hint="eastAsia"/>
                <w:sz w:val="28"/>
              </w:rPr>
              <w:t>名称</w:t>
            </w:r>
          </w:p>
        </w:tc>
        <w:tc>
          <w:tcPr>
            <w:tcW w:w="2222" w:type="dxa"/>
            <w:tcBorders>
              <w:top w:val="single" w:sz="4" w:space="0" w:color="000000"/>
              <w:left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8"/>
              </w:rPr>
              <w:t>规格</w:t>
            </w:r>
            <w:r>
              <w:rPr>
                <w:rFonts w:ascii="宋体" w:hAnsi="宋体"/>
                <w:sz w:val="28"/>
              </w:rPr>
              <w:t>型</w:t>
            </w:r>
            <w:r>
              <w:rPr>
                <w:rFonts w:ascii="宋体" w:hAnsi="宋体" w:hint="eastAsia"/>
                <w:sz w:val="28"/>
              </w:rPr>
              <w:t>号</w:t>
            </w: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数量</w:t>
            </w: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4"/>
              </w:rPr>
              <w:t>备注</w:t>
            </w:r>
          </w:p>
        </w:tc>
      </w:tr>
      <w:tr w:rsidR="00B05A3B">
        <w:trPr>
          <w:trHeight w:val="510"/>
        </w:trPr>
        <w:tc>
          <w:tcPr>
            <w:tcW w:w="1364" w:type="dxa"/>
            <w:tcBorders>
              <w:top w:val="single" w:sz="4" w:space="0" w:color="000000"/>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1</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4</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6</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7</w:t>
            </w:r>
          </w:p>
        </w:tc>
        <w:tc>
          <w:tcPr>
            <w:tcW w:w="1831" w:type="dxa"/>
            <w:tcBorders>
              <w:top w:val="single" w:sz="4" w:space="0" w:color="000000"/>
              <w:left w:val="single" w:sz="4" w:space="0" w:color="000000"/>
              <w:bottom w:val="single" w:sz="4" w:space="0" w:color="auto"/>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auto"/>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auto"/>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auto"/>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8</w:t>
            </w:r>
          </w:p>
        </w:tc>
        <w:tc>
          <w:tcPr>
            <w:tcW w:w="1831" w:type="dxa"/>
            <w:tcBorders>
              <w:top w:val="single" w:sz="4" w:space="0" w:color="auto"/>
              <w:left w:val="single" w:sz="4" w:space="0" w:color="000000"/>
              <w:bottom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auto"/>
              <w:left w:val="single" w:sz="4" w:space="0" w:color="000000"/>
              <w:bottom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auto"/>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auto"/>
              <w:left w:val="single" w:sz="4" w:space="0" w:color="000000"/>
              <w:bottom w:val="single" w:sz="4" w:space="0" w:color="000000"/>
              <w:right w:val="single" w:sz="4" w:space="0" w:color="auto"/>
            </w:tcBorders>
            <w:vAlign w:val="center"/>
          </w:tcPr>
          <w:p w:rsidR="00B05A3B" w:rsidRDefault="00B05A3B">
            <w:pPr>
              <w:autoSpaceDN w:val="0"/>
              <w:jc w:val="center"/>
              <w:textAlignment w:val="center"/>
              <w:rPr>
                <w:rFonts w:ascii="宋体" w:hAnsi="宋体"/>
                <w:sz w:val="24"/>
              </w:rPr>
            </w:pPr>
          </w:p>
        </w:tc>
      </w:tr>
      <w:tr w:rsidR="00B05A3B">
        <w:trPr>
          <w:trHeight w:val="997"/>
        </w:trPr>
        <w:tc>
          <w:tcPr>
            <w:tcW w:w="1364" w:type="dxa"/>
            <w:tcBorders>
              <w:top w:val="single" w:sz="4" w:space="0" w:color="000000"/>
              <w:left w:val="single" w:sz="4" w:space="0" w:color="auto"/>
              <w:bottom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4"/>
              </w:rPr>
              <w:t>甲方签字</w:t>
            </w:r>
          </w:p>
        </w:tc>
        <w:tc>
          <w:tcPr>
            <w:tcW w:w="7774" w:type="dxa"/>
            <w:gridSpan w:val="4"/>
            <w:tcBorders>
              <w:top w:val="single" w:sz="4" w:space="0" w:color="000000"/>
              <w:bottom w:val="single" w:sz="4" w:space="0" w:color="000000"/>
              <w:right w:val="single" w:sz="4" w:space="0" w:color="auto"/>
            </w:tcBorders>
            <w:vAlign w:val="center"/>
          </w:tcPr>
          <w:p w:rsidR="00B05A3B" w:rsidRDefault="00F01D52">
            <w:pPr>
              <w:autoSpaceDN w:val="0"/>
              <w:jc w:val="center"/>
              <w:textAlignment w:val="center"/>
              <w:rPr>
                <w:rFonts w:ascii="宋体" w:hAnsi="宋体"/>
                <w:sz w:val="24"/>
              </w:rPr>
            </w:pPr>
            <w:r>
              <w:rPr>
                <w:rFonts w:ascii="宋体" w:hAnsi="宋体" w:hint="eastAsia"/>
                <w:sz w:val="24"/>
              </w:rPr>
              <w:t>质量验收结果：</w:t>
            </w:r>
          </w:p>
        </w:tc>
      </w:tr>
      <w:tr w:rsidR="00B05A3B">
        <w:trPr>
          <w:trHeight w:val="997"/>
        </w:trPr>
        <w:tc>
          <w:tcPr>
            <w:tcW w:w="1364" w:type="dxa"/>
            <w:tcBorders>
              <w:top w:val="single" w:sz="4" w:space="0" w:color="000000"/>
              <w:left w:val="single" w:sz="4" w:space="0" w:color="auto"/>
              <w:bottom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4"/>
              </w:rPr>
              <w:t>乙方签字</w:t>
            </w:r>
          </w:p>
        </w:tc>
        <w:tc>
          <w:tcPr>
            <w:tcW w:w="7774" w:type="dxa"/>
            <w:gridSpan w:val="4"/>
            <w:tcBorders>
              <w:top w:val="single" w:sz="4" w:space="0" w:color="000000"/>
              <w:bottom w:val="single" w:sz="4" w:space="0" w:color="000000"/>
              <w:right w:val="single" w:sz="4" w:space="0" w:color="auto"/>
            </w:tcBorders>
            <w:vAlign w:val="center"/>
          </w:tcPr>
          <w:p w:rsidR="00B05A3B" w:rsidRDefault="00F01D52">
            <w:pPr>
              <w:autoSpaceDN w:val="0"/>
              <w:jc w:val="center"/>
              <w:textAlignment w:val="center"/>
              <w:rPr>
                <w:rFonts w:ascii="宋体" w:hAnsi="宋体"/>
                <w:sz w:val="24"/>
              </w:rPr>
            </w:pPr>
            <w:r>
              <w:rPr>
                <w:rFonts w:ascii="宋体" w:hAnsi="宋体" w:hint="eastAsia"/>
                <w:sz w:val="24"/>
              </w:rPr>
              <w:t>质量验收结果：</w:t>
            </w:r>
          </w:p>
        </w:tc>
      </w:tr>
      <w:tr w:rsidR="00B05A3B">
        <w:trPr>
          <w:trHeight w:val="997"/>
        </w:trPr>
        <w:tc>
          <w:tcPr>
            <w:tcW w:w="1364" w:type="dxa"/>
            <w:tcBorders>
              <w:top w:val="single" w:sz="4" w:space="0" w:color="000000"/>
              <w:left w:val="single" w:sz="4" w:space="0" w:color="auto"/>
              <w:bottom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4"/>
              </w:rPr>
              <w:t>监理签字</w:t>
            </w:r>
          </w:p>
        </w:tc>
        <w:tc>
          <w:tcPr>
            <w:tcW w:w="7774" w:type="dxa"/>
            <w:gridSpan w:val="4"/>
            <w:tcBorders>
              <w:top w:val="single" w:sz="4" w:space="0" w:color="000000"/>
              <w:bottom w:val="single" w:sz="4" w:space="0" w:color="000000"/>
              <w:right w:val="single" w:sz="4" w:space="0" w:color="auto"/>
            </w:tcBorders>
            <w:vAlign w:val="center"/>
          </w:tcPr>
          <w:p w:rsidR="00B05A3B" w:rsidRDefault="00F01D52">
            <w:pPr>
              <w:autoSpaceDN w:val="0"/>
              <w:jc w:val="center"/>
              <w:textAlignment w:val="center"/>
              <w:rPr>
                <w:rFonts w:ascii="宋体" w:hAnsi="宋体"/>
                <w:sz w:val="24"/>
              </w:rPr>
            </w:pPr>
            <w:r>
              <w:rPr>
                <w:rFonts w:ascii="宋体" w:hAnsi="宋体" w:hint="eastAsia"/>
                <w:sz w:val="24"/>
              </w:rPr>
              <w:t>质量验收结果：</w:t>
            </w:r>
          </w:p>
        </w:tc>
      </w:tr>
      <w:tr w:rsidR="00B05A3B">
        <w:trPr>
          <w:trHeight w:val="997"/>
        </w:trPr>
        <w:tc>
          <w:tcPr>
            <w:tcW w:w="1364" w:type="dxa"/>
            <w:tcBorders>
              <w:top w:val="single" w:sz="4" w:space="0" w:color="000000"/>
              <w:left w:val="single" w:sz="4" w:space="0" w:color="auto"/>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4"/>
              </w:rPr>
              <w:t>施工单位</w:t>
            </w:r>
          </w:p>
        </w:tc>
        <w:tc>
          <w:tcPr>
            <w:tcW w:w="7774" w:type="dxa"/>
            <w:gridSpan w:val="4"/>
            <w:tcBorders>
              <w:top w:val="single" w:sz="4" w:space="0" w:color="000000"/>
              <w:bottom w:val="single" w:sz="4" w:space="0" w:color="auto"/>
              <w:right w:val="single" w:sz="4" w:space="0" w:color="auto"/>
            </w:tcBorders>
            <w:vAlign w:val="center"/>
          </w:tcPr>
          <w:p w:rsidR="00B05A3B" w:rsidRDefault="00F01D52">
            <w:pPr>
              <w:autoSpaceDN w:val="0"/>
              <w:jc w:val="center"/>
              <w:textAlignment w:val="center"/>
              <w:rPr>
                <w:rFonts w:ascii="宋体" w:hAnsi="宋体"/>
                <w:sz w:val="24"/>
              </w:rPr>
            </w:pPr>
            <w:r>
              <w:rPr>
                <w:rFonts w:ascii="宋体" w:hAnsi="宋体" w:hint="eastAsia"/>
                <w:sz w:val="24"/>
              </w:rPr>
              <w:t>质量验收结果：</w:t>
            </w:r>
          </w:p>
        </w:tc>
      </w:tr>
    </w:tbl>
    <w:p w:rsidR="00B05A3B" w:rsidRDefault="00F01D52">
      <w:pPr>
        <w:spacing w:line="400" w:lineRule="exact"/>
        <w:jc w:val="left"/>
        <w:rPr>
          <w:rFonts w:asciiTheme="minorEastAsia" w:eastAsiaTheme="minorEastAsia" w:hAnsiTheme="minorEastAsia"/>
          <w:sz w:val="24"/>
        </w:rPr>
      </w:pPr>
      <w:r>
        <w:rPr>
          <w:rFonts w:asciiTheme="minorEastAsia" w:eastAsiaTheme="minorEastAsia" w:hAnsiTheme="minorEastAsia" w:hint="eastAsia"/>
          <w:sz w:val="24"/>
        </w:rPr>
        <w:t>注：一、验收标准：1、出厂合格证齐全；2、表观合格（与样品一致）；3、其它约定与合同要求一致。</w:t>
      </w:r>
    </w:p>
    <w:p w:rsidR="00B05A3B" w:rsidRDefault="00F01D52">
      <w:pPr>
        <w:spacing w:line="440" w:lineRule="exact"/>
        <w:ind w:firstLineChars="200" w:firstLine="446"/>
        <w:jc w:val="left"/>
        <w:rPr>
          <w:rFonts w:asciiTheme="minorEastAsia" w:eastAsiaTheme="minorEastAsia" w:hAnsiTheme="minorEastAsia"/>
          <w:sz w:val="24"/>
        </w:rPr>
      </w:pPr>
      <w:r>
        <w:rPr>
          <w:rFonts w:asciiTheme="minorEastAsia" w:eastAsiaTheme="minorEastAsia" w:hAnsiTheme="minorEastAsia" w:hint="eastAsia"/>
          <w:sz w:val="24"/>
        </w:rPr>
        <w:t>二、1、质量验收结果必须以“质量合格”或“质量不合格”字样填写，不得含糊其辞。2、招采第一批次验收参加，以后不再参与。</w:t>
      </w:r>
    </w:p>
    <w:p w:rsidR="00B05A3B" w:rsidRDefault="00B05A3B">
      <w:pPr>
        <w:spacing w:line="360" w:lineRule="auto"/>
        <w:rPr>
          <w:rFonts w:ascii="宋体" w:hAnsi="宋体" w:cs="宋体"/>
          <w:sz w:val="24"/>
          <w:szCs w:val="32"/>
        </w:rPr>
      </w:pPr>
    </w:p>
    <w:p w:rsidR="00B05A3B" w:rsidRDefault="00B05A3B">
      <w:pPr>
        <w:rPr>
          <w:rFonts w:asciiTheme="minorEastAsia" w:eastAsiaTheme="minorEastAsia" w:hAnsiTheme="minorEastAsia"/>
          <w:b/>
          <w:bCs/>
          <w:sz w:val="32"/>
          <w:szCs w:val="32"/>
        </w:rPr>
      </w:pPr>
    </w:p>
    <w:p w:rsidR="00B05A3B" w:rsidRDefault="00B05A3B">
      <w:pPr>
        <w:spacing w:line="360" w:lineRule="auto"/>
        <w:rPr>
          <w:rFonts w:asciiTheme="minorEastAsia" w:eastAsiaTheme="minorEastAsia" w:hAnsiTheme="minorEastAsia"/>
          <w:b/>
          <w:bCs/>
          <w:sz w:val="32"/>
          <w:szCs w:val="32"/>
        </w:rPr>
      </w:pPr>
    </w:p>
    <w:p w:rsidR="00B05A3B" w:rsidRDefault="00F01D52">
      <w:pPr>
        <w:spacing w:line="360" w:lineRule="auto"/>
        <w:rPr>
          <w:rFonts w:ascii="宋体" w:hAnsi="宋体" w:cs="宋体"/>
          <w:b/>
          <w:sz w:val="24"/>
          <w:szCs w:val="24"/>
        </w:rPr>
      </w:pPr>
      <w:r>
        <w:rPr>
          <w:rFonts w:ascii="宋体" w:hAnsi="宋体" w:cs="宋体" w:hint="eastAsia"/>
          <w:b/>
          <w:sz w:val="24"/>
          <w:szCs w:val="24"/>
        </w:rPr>
        <w:lastRenderedPageBreak/>
        <w:t xml:space="preserve">附件三：                 </w:t>
      </w:r>
    </w:p>
    <w:p w:rsidR="00B05A3B" w:rsidRDefault="00F01D52">
      <w:pPr>
        <w:jc w:val="center"/>
        <w:rPr>
          <w:rFonts w:ascii="宋体" w:hAnsi="宋体"/>
          <w:b/>
          <w:bCs/>
          <w:kern w:val="0"/>
          <w:sz w:val="24"/>
          <w:szCs w:val="24"/>
        </w:rPr>
      </w:pPr>
      <w:r>
        <w:rPr>
          <w:rFonts w:ascii="宋体" w:hAnsi="宋体" w:cs="宋体" w:hint="eastAsia"/>
          <w:sz w:val="24"/>
          <w:szCs w:val="24"/>
        </w:rPr>
        <w:t xml:space="preserve">  </w:t>
      </w:r>
      <w:r>
        <w:rPr>
          <w:rFonts w:ascii="宋体" w:hAnsi="宋体" w:hint="eastAsia"/>
          <w:b/>
          <w:bCs/>
          <w:sz w:val="24"/>
          <w:szCs w:val="24"/>
        </w:rPr>
        <w:t>廉政合作协议</w:t>
      </w:r>
    </w:p>
    <w:p w:rsidR="00B05A3B" w:rsidRDefault="00F01D52">
      <w:pPr>
        <w:spacing w:line="360" w:lineRule="auto"/>
        <w:rPr>
          <w:rFonts w:ascii="宋体" w:hAnsi="宋体" w:cs="宋体"/>
          <w:b/>
          <w:sz w:val="24"/>
          <w:szCs w:val="24"/>
          <w:u w:val="single"/>
        </w:rPr>
      </w:pPr>
      <w:r>
        <w:rPr>
          <w:rFonts w:ascii="宋体" w:hAnsi="宋体" w:cs="宋体" w:hint="eastAsia"/>
          <w:b/>
          <w:sz w:val="24"/>
          <w:szCs w:val="24"/>
        </w:rPr>
        <w:t>甲方：</w:t>
      </w:r>
      <w:r>
        <w:rPr>
          <w:rFonts w:ascii="宋体" w:hAnsi="宋体" w:cs="宋体" w:hint="eastAsia"/>
          <w:sz w:val="24"/>
          <w:szCs w:val="24"/>
        </w:rPr>
        <w:t>洛阳莘子园置业有限公司</w:t>
      </w:r>
      <w:r>
        <w:rPr>
          <w:rFonts w:ascii="宋体" w:hAnsi="宋体" w:cs="宋体" w:hint="eastAsia"/>
          <w:b/>
          <w:sz w:val="24"/>
          <w:szCs w:val="24"/>
        </w:rPr>
        <w:t xml:space="preserve"> </w:t>
      </w:r>
    </w:p>
    <w:p w:rsidR="00B05A3B" w:rsidRDefault="00F01D52">
      <w:pPr>
        <w:spacing w:line="360" w:lineRule="auto"/>
        <w:rPr>
          <w:rFonts w:ascii="宋体" w:hAnsi="宋体" w:cs="宋体"/>
          <w:sz w:val="24"/>
          <w:szCs w:val="24"/>
          <w:u w:val="single"/>
        </w:rPr>
      </w:pPr>
      <w:r>
        <w:rPr>
          <w:rFonts w:ascii="宋体" w:hAnsi="宋体" w:cs="宋体" w:hint="eastAsia"/>
          <w:b/>
          <w:sz w:val="24"/>
          <w:szCs w:val="24"/>
        </w:rPr>
        <w:t>乙方：</w:t>
      </w:r>
      <w:r>
        <w:rPr>
          <w:rFonts w:ascii="宋体" w:hAnsi="宋体" w:cs="宋体" w:hint="eastAsia"/>
          <w:sz w:val="24"/>
          <w:szCs w:val="24"/>
        </w:rPr>
        <w:t>河南静殊科技有限公司</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为加强工程项目建设期间的廉政管理，确保项目高效优质按期竣工，甲、乙双方经协商签定本协议并做为双方共同遵守的廉政行为准则。</w:t>
      </w:r>
    </w:p>
    <w:p w:rsidR="00B05A3B" w:rsidRDefault="00F01D52">
      <w:pPr>
        <w:spacing w:line="360" w:lineRule="auto"/>
        <w:ind w:firstLineChars="200" w:firstLine="448"/>
        <w:rPr>
          <w:rFonts w:ascii="宋体" w:hAnsi="宋体" w:cs="宋体"/>
          <w:b/>
          <w:bCs/>
          <w:sz w:val="24"/>
          <w:szCs w:val="24"/>
        </w:rPr>
      </w:pPr>
      <w:r>
        <w:rPr>
          <w:rFonts w:ascii="宋体" w:hAnsi="宋体" w:cs="宋体" w:hint="eastAsia"/>
          <w:b/>
          <w:bCs/>
          <w:sz w:val="24"/>
          <w:szCs w:val="24"/>
        </w:rPr>
        <w:t>一、甲方责任</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1．甲方有责任向乙方介绍本单位有关廉政管理的各项制度和规定。</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2．甲方有责任对本单位项目管理人员进行廉政教育。</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3．甲方人员应严格遵守本单位有关廉政管理的规定，不得接受乙方的宴请，不得接受任何形式的实物、现金或礼券。</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4．甲方在项目建设期间发现甲方人员任何形式的索贿受贿行为，均应及时采取措施予以制止，并及时通报乙方单位领导。</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5．甲方人员如违反廉政管理制度及本协议规定，甲方应视情节轻重、影响大小给予处罚。</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6．对于乙方举报甲方人员违反廉政规定的情况，甲方应及时进行调查，根据调查情况进行处理。</w:t>
      </w:r>
    </w:p>
    <w:p w:rsidR="00B05A3B" w:rsidRDefault="00F01D52">
      <w:pPr>
        <w:spacing w:line="360" w:lineRule="auto"/>
        <w:ind w:firstLineChars="200" w:firstLine="448"/>
        <w:rPr>
          <w:rFonts w:ascii="宋体" w:hAnsi="宋体" w:cs="宋体"/>
          <w:b/>
          <w:bCs/>
          <w:sz w:val="24"/>
          <w:szCs w:val="24"/>
        </w:rPr>
      </w:pPr>
      <w:r>
        <w:rPr>
          <w:rFonts w:ascii="宋体" w:hAnsi="宋体" w:cs="宋体" w:hint="eastAsia"/>
          <w:b/>
          <w:bCs/>
          <w:sz w:val="24"/>
          <w:szCs w:val="24"/>
        </w:rPr>
        <w:t>二、乙方责任</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1．乙方应保证乙方有关人员了解甲方有关廉政管理的各项制度及本协议的规定，并遵照执行。</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2．乙方不得宴请甲方人员，不得以任何形式赠送实物、现金或礼券。</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3．乙方在项目建设期间发现乙方人员任何向甲方人员行贿行为，均应及时采取措施予以制止，并及时通报甲方单位领导。</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4．乙方有责任接受甲方对乙方在项目建设期间廉政管理执行情况的监督。</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6．如因乙方或其人员在项目建设期间贿赂甲方人员，被检查机关立案查处的，甲方有权中止合同履行或解除合同，由此给甲方造成的损失，均由乙方负责赔偿。</w:t>
      </w:r>
    </w:p>
    <w:p w:rsidR="00B05A3B" w:rsidRDefault="00F01D52">
      <w:pPr>
        <w:spacing w:line="360" w:lineRule="auto"/>
        <w:rPr>
          <w:rFonts w:ascii="宋体" w:hAnsi="宋体" w:cs="宋体"/>
          <w:b/>
          <w:bCs/>
          <w:sz w:val="24"/>
          <w:szCs w:val="24"/>
        </w:rPr>
      </w:pPr>
      <w:r>
        <w:rPr>
          <w:rFonts w:ascii="宋体" w:hAnsi="宋体" w:cs="宋体" w:hint="eastAsia"/>
          <w:sz w:val="24"/>
          <w:szCs w:val="24"/>
        </w:rPr>
        <w:t xml:space="preserve">    </w:t>
      </w:r>
      <w:r>
        <w:rPr>
          <w:rFonts w:ascii="宋体" w:hAnsi="宋体" w:cs="宋体" w:hint="eastAsia"/>
          <w:b/>
          <w:bCs/>
          <w:sz w:val="24"/>
          <w:szCs w:val="24"/>
        </w:rPr>
        <w:t>三、为维护甲乙双方的合法利益，营造良好的商务环境，甲方建立多种举报渠道（如下）。甲方审计监察人员将恪守职业道德，严格履行保密义务！</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（1）电话：王先生：18638357973</w:t>
      </w:r>
    </w:p>
    <w:p w:rsidR="00B05A3B" w:rsidRDefault="00F01D52">
      <w:pPr>
        <w:spacing w:line="360" w:lineRule="auto"/>
        <w:ind w:firstLineChars="200" w:firstLine="446"/>
        <w:rPr>
          <w:rFonts w:ascii="宋体" w:hAnsi="宋体" w:cs="宋体"/>
          <w:sz w:val="24"/>
          <w:szCs w:val="24"/>
        </w:rPr>
      </w:pPr>
      <w:r>
        <w:rPr>
          <w:rFonts w:hint="eastAsia"/>
          <w:noProof/>
          <w:sz w:val="24"/>
          <w:szCs w:val="24"/>
        </w:rPr>
        <w:lastRenderedPageBreak/>
        <w:drawing>
          <wp:anchor distT="0" distB="0" distL="114300" distR="114300" simplePos="0" relativeHeight="251659264" behindDoc="0" locked="0" layoutInCell="1" allowOverlap="1">
            <wp:simplePos x="0" y="0"/>
            <wp:positionH relativeFrom="column">
              <wp:posOffset>4267200</wp:posOffset>
            </wp:positionH>
            <wp:positionV relativeFrom="paragraph">
              <wp:posOffset>9525</wp:posOffset>
            </wp:positionV>
            <wp:extent cx="781050" cy="781050"/>
            <wp:effectExtent l="0" t="0" r="0" b="0"/>
            <wp:wrapNone/>
            <wp:docPr id="3"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dc313b898daf07a491037a11ba2c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81050" cy="781050"/>
                    </a:xfrm>
                    <a:prstGeom prst="rect">
                      <a:avLst/>
                    </a:prstGeom>
                    <a:noFill/>
                  </pic:spPr>
                </pic:pic>
              </a:graphicData>
            </a:graphic>
          </wp:anchor>
        </w:drawing>
      </w:r>
      <w:r>
        <w:rPr>
          <w:rFonts w:ascii="宋体" w:hAnsi="宋体" w:cs="宋体" w:hint="eastAsia"/>
          <w:sz w:val="24"/>
          <w:szCs w:val="24"/>
        </w:rPr>
        <w:t>（2）电话：杨先生：15670305910</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（3）邮箱：hddcfkb@Foxmail.com</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（4）直接和审计监察人员约定场所当面举报。</w:t>
      </w:r>
    </w:p>
    <w:p w:rsidR="00B05A3B" w:rsidRDefault="00F01D52">
      <w:pPr>
        <w:spacing w:line="360" w:lineRule="auto"/>
        <w:ind w:firstLineChars="200" w:firstLine="448"/>
        <w:rPr>
          <w:rFonts w:ascii="宋体" w:hAnsi="宋体" w:cs="宋体"/>
          <w:b/>
          <w:bCs/>
          <w:sz w:val="24"/>
          <w:szCs w:val="24"/>
        </w:rPr>
      </w:pPr>
      <w:r>
        <w:rPr>
          <w:rFonts w:ascii="宋体" w:hAnsi="宋体" w:cs="宋体" w:hint="eastAsia"/>
          <w:b/>
          <w:bCs/>
          <w:sz w:val="24"/>
          <w:szCs w:val="24"/>
        </w:rPr>
        <w:t>四、甲乙双方发现对方工作人员有下列行为之一的，可通过第三条约定的渠道进行举报：</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1.推诿扯皮、有责不负、处事消极、渎职失职、弄虚作假等行为。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2.以权谋私、滥用职权、处事不公、隐瞒事故、违章指挥造成公司严重事故隐患的行为。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3.贪污、受贿、盗窃、欺上瞒下等违法乱纪行为。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4.出卖、泄露公司商业机密等危害公司行为。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5.重大经济活动未按公司制度、流程执行的违规违纪行为。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6.利用职权，任人唯亲，拉帮结派，搞小利益团体或对同事正当行使权利进行打击报复的行为。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7.故意涂改公司文件或以公司名义谋私利，损害公司荣誉和利益的行为。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8.私自侵占、挪用公司财物，损坏公司重要设备或资产的行为。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9.破坏团队和谐，故意挑拨员工之间关系，对同事恶意侮辱、陷害、制造事端的行为。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10.妄议集团经营、管理、决策部署、会议决议，对正当行使职权的执法部门、员工进行设置障碍、诋毁、恶意侮辱的行为。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11.其它违反法律或者招标人公司相关制度的行为。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（以下无正文）</w:t>
      </w:r>
    </w:p>
    <w:p w:rsidR="00B05A3B" w:rsidRDefault="00B05A3B">
      <w:pPr>
        <w:ind w:firstLineChars="200" w:firstLine="446"/>
        <w:rPr>
          <w:rFonts w:ascii="宋体" w:hAnsi="宋体" w:cs="宋体"/>
          <w:sz w:val="24"/>
          <w:szCs w:val="24"/>
        </w:rPr>
      </w:pPr>
    </w:p>
    <w:p w:rsidR="00B05A3B" w:rsidRDefault="00F01D52">
      <w:pPr>
        <w:ind w:firstLineChars="200" w:firstLine="446"/>
        <w:rPr>
          <w:rFonts w:ascii="宋体" w:hAnsi="宋体" w:cs="宋体"/>
          <w:sz w:val="24"/>
          <w:szCs w:val="24"/>
        </w:rPr>
      </w:pPr>
      <w:r>
        <w:rPr>
          <w:rFonts w:ascii="宋体" w:hAnsi="宋体" w:cs="宋体" w:hint="eastAsia"/>
          <w:sz w:val="24"/>
          <w:szCs w:val="24"/>
        </w:rPr>
        <w:t>甲方：洛阳莘子园置业有限公司</w:t>
      </w:r>
      <w:r>
        <w:rPr>
          <w:rFonts w:ascii="宋体" w:hAnsi="宋体" w:hint="eastAsia"/>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乙方：河南静殊科技有限公司</w:t>
      </w:r>
    </w:p>
    <w:p w:rsidR="00B05A3B" w:rsidRDefault="00F01D52">
      <w:pPr>
        <w:spacing w:line="360" w:lineRule="auto"/>
        <w:ind w:firstLineChars="200" w:firstLine="446"/>
        <w:rPr>
          <w:rFonts w:ascii="宋体" w:hAnsi="宋体" w:cs="宋体"/>
          <w:sz w:val="24"/>
          <w:szCs w:val="24"/>
        </w:rPr>
      </w:pPr>
      <w:r>
        <w:rPr>
          <w:rFonts w:ascii="宋体" w:hAnsi="宋体" w:hint="eastAsia"/>
          <w:sz w:val="24"/>
          <w:szCs w:val="24"/>
        </w:rPr>
        <w:t>签署日期：2021年</w:t>
      </w:r>
      <w:r w:rsidR="00765750">
        <w:rPr>
          <w:rFonts w:ascii="宋体" w:hAnsi="宋体"/>
          <w:sz w:val="24"/>
          <w:szCs w:val="24"/>
        </w:rPr>
        <w:t>5</w:t>
      </w:r>
      <w:r>
        <w:rPr>
          <w:rFonts w:ascii="宋体" w:hAnsi="宋体" w:hint="eastAsia"/>
          <w:sz w:val="24"/>
          <w:szCs w:val="24"/>
        </w:rPr>
        <w:t>月                签署日期：2021年</w:t>
      </w:r>
      <w:r w:rsidR="00765750">
        <w:rPr>
          <w:rFonts w:ascii="宋体" w:hAnsi="宋体"/>
          <w:sz w:val="24"/>
          <w:szCs w:val="24"/>
        </w:rPr>
        <w:t>5</w:t>
      </w:r>
      <w:r>
        <w:rPr>
          <w:rFonts w:ascii="宋体" w:hAnsi="宋体" w:hint="eastAsia"/>
          <w:sz w:val="24"/>
          <w:szCs w:val="24"/>
        </w:rPr>
        <w:t>月</w:t>
      </w:r>
      <w:r>
        <w:rPr>
          <w:rFonts w:ascii="宋体" w:hAnsi="宋体" w:cs="宋体" w:hint="eastAsia"/>
          <w:sz w:val="24"/>
          <w:szCs w:val="24"/>
        </w:rPr>
        <w:t xml:space="preserve">   </w:t>
      </w:r>
    </w:p>
    <w:p w:rsidR="00B05A3B" w:rsidRDefault="00B05A3B">
      <w:pPr>
        <w:spacing w:line="360" w:lineRule="auto"/>
        <w:rPr>
          <w:rFonts w:ascii="宋体" w:hAnsi="宋体" w:cs="宋体"/>
          <w:szCs w:val="22"/>
        </w:rPr>
      </w:pPr>
    </w:p>
    <w:p w:rsidR="00B05A3B" w:rsidRDefault="00B05A3B">
      <w:pPr>
        <w:jc w:val="center"/>
        <w:rPr>
          <w:rFonts w:ascii="宋体" w:hAnsi="宋体" w:cs="宋体"/>
          <w:szCs w:val="22"/>
        </w:rPr>
      </w:pPr>
    </w:p>
    <w:p w:rsidR="00B05A3B" w:rsidRDefault="00B05A3B">
      <w:pPr>
        <w:spacing w:line="360" w:lineRule="auto"/>
        <w:ind w:firstLineChars="1600" w:firstLine="8080"/>
        <w:rPr>
          <w:rFonts w:ascii="宋体" w:hAnsi="宋体" w:cs="宋体"/>
          <w:b/>
          <w:sz w:val="52"/>
          <w:szCs w:val="52"/>
        </w:rPr>
      </w:pPr>
    </w:p>
    <w:sectPr w:rsidR="00B05A3B">
      <w:pgSz w:w="11906" w:h="16838"/>
      <w:pgMar w:top="1440" w:right="1080" w:bottom="1440" w:left="1080" w:header="851" w:footer="992" w:gutter="0"/>
      <w:cols w:space="720"/>
      <w:docGrid w:type="linesAndChars" w:linePitch="312" w:charSpace="-34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F4F" w:rsidRDefault="008D3F4F">
      <w:r>
        <w:separator/>
      </w:r>
    </w:p>
  </w:endnote>
  <w:endnote w:type="continuationSeparator" w:id="0">
    <w:p w:rsidR="008D3F4F" w:rsidRDefault="008D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Arial Unicode MS">
    <w:altName w:val="hakuyoxingshu7000"/>
    <w:panose1 w:val="020B0604020202020204"/>
    <w:charset w:val="86"/>
    <w:family w:val="roman"/>
    <w:pitch w:val="default"/>
    <w:sig w:usb0="00000000"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3B" w:rsidRDefault="00F01D52">
    <w:pPr>
      <w:pStyle w:val="ad"/>
      <w:framePr w:wrap="around" w:vAnchor="text" w:hAnchor="margin" w:xAlign="right" w:y="2"/>
      <w:rPr>
        <w:rStyle w:val="af1"/>
      </w:rPr>
    </w:pPr>
    <w:r>
      <w:fldChar w:fldCharType="begin"/>
    </w:r>
    <w:r>
      <w:rPr>
        <w:rStyle w:val="af1"/>
      </w:rPr>
      <w:instrText xml:space="preserve">PAGE  </w:instrText>
    </w:r>
    <w:r>
      <w:fldChar w:fldCharType="separate"/>
    </w:r>
    <w:r>
      <w:rPr>
        <w:rStyle w:val="af1"/>
      </w:rPr>
      <w:t>3</w:t>
    </w:r>
    <w:r>
      <w:fldChar w:fldCharType="end"/>
    </w:r>
  </w:p>
  <w:p w:rsidR="00B05A3B" w:rsidRDefault="00B05A3B">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3B" w:rsidRDefault="00F01D52">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5A3B" w:rsidRDefault="00F01D52">
                          <w:pPr>
                            <w:pStyle w:val="ad"/>
                          </w:pPr>
                          <w:r>
                            <w:fldChar w:fldCharType="begin"/>
                          </w:r>
                          <w:r>
                            <w:instrText xml:space="preserve"> PAGE  \* MERGEFORMAT </w:instrText>
                          </w:r>
                          <w:r>
                            <w:fldChar w:fldCharType="separate"/>
                          </w:r>
                          <w:r w:rsidR="00E7604F">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05A3B" w:rsidRDefault="00F01D52">
                    <w:pPr>
                      <w:pStyle w:val="ad"/>
                    </w:pPr>
                    <w:r>
                      <w:fldChar w:fldCharType="begin"/>
                    </w:r>
                    <w:r>
                      <w:instrText xml:space="preserve"> PAGE  \* MERGEFORMAT </w:instrText>
                    </w:r>
                    <w:r>
                      <w:fldChar w:fldCharType="separate"/>
                    </w:r>
                    <w:r w:rsidR="00E7604F">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F4F" w:rsidRDefault="008D3F4F">
      <w:r>
        <w:separator/>
      </w:r>
    </w:p>
  </w:footnote>
  <w:footnote w:type="continuationSeparator" w:id="0">
    <w:p w:rsidR="008D3F4F" w:rsidRDefault="008D3F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3B" w:rsidRDefault="00F01D52">
    <w:pPr>
      <w:pStyle w:val="af"/>
      <w:ind w:rightChars="201" w:right="422" w:firstLineChars="150" w:firstLine="255"/>
      <w:jc w:val="left"/>
      <w:rPr>
        <w:b/>
        <w:color w:val="5F5F5F"/>
        <w:sz w:val="24"/>
        <w:u w:val="single"/>
      </w:rPr>
    </w:pPr>
    <w:r>
      <w:rPr>
        <w:rFonts w:hint="eastAsia"/>
        <w:noProof/>
        <w:sz w:val="17"/>
        <w:szCs w:val="17"/>
        <w:u w:val="single"/>
      </w:rPr>
      <w:drawing>
        <wp:inline distT="0" distB="0" distL="0" distR="0">
          <wp:extent cx="1457325" cy="628650"/>
          <wp:effectExtent l="0" t="0" r="0" b="0"/>
          <wp:docPr id="4" name="图片 4"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浩德地产横版-透明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57325" cy="628650"/>
                  </a:xfrm>
                  <a:prstGeom prst="rect">
                    <a:avLst/>
                  </a:prstGeom>
                  <a:noFill/>
                  <a:ln>
                    <a:noFill/>
                  </a:ln>
                </pic:spPr>
              </pic:pic>
            </a:graphicData>
          </a:graphic>
        </wp:inline>
      </w:drawing>
    </w:r>
    <w:r>
      <w:rPr>
        <w:rFonts w:hint="eastAsia"/>
        <w:b/>
        <w:color w:val="5F5F5F"/>
        <w:sz w:val="24"/>
        <w:u w:val="singl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D5757"/>
    <w:multiLevelType w:val="multilevel"/>
    <w:tmpl w:val="57BD5757"/>
    <w:lvl w:ilvl="0">
      <w:numFmt w:val="decimal"/>
      <w:lvlText w:val=""/>
      <w:lvlJc w:val="left"/>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C34"/>
    <w:rsid w:val="00006D41"/>
    <w:rsid w:val="0001660C"/>
    <w:rsid w:val="0001777D"/>
    <w:rsid w:val="000304E0"/>
    <w:rsid w:val="00032E29"/>
    <w:rsid w:val="00035457"/>
    <w:rsid w:val="0003722D"/>
    <w:rsid w:val="00040403"/>
    <w:rsid w:val="000414AF"/>
    <w:rsid w:val="000456F7"/>
    <w:rsid w:val="00046C44"/>
    <w:rsid w:val="00051D33"/>
    <w:rsid w:val="000548D5"/>
    <w:rsid w:val="00055069"/>
    <w:rsid w:val="00061B8C"/>
    <w:rsid w:val="00062BA1"/>
    <w:rsid w:val="000717A9"/>
    <w:rsid w:val="00081592"/>
    <w:rsid w:val="000B1871"/>
    <w:rsid w:val="000B725B"/>
    <w:rsid w:val="000B7F77"/>
    <w:rsid w:val="000C1AF3"/>
    <w:rsid w:val="000C5A41"/>
    <w:rsid w:val="000D1923"/>
    <w:rsid w:val="000E0AA9"/>
    <w:rsid w:val="000E3A0C"/>
    <w:rsid w:val="000F0B74"/>
    <w:rsid w:val="000F2E16"/>
    <w:rsid w:val="001016CC"/>
    <w:rsid w:val="00110416"/>
    <w:rsid w:val="00111C91"/>
    <w:rsid w:val="001220BC"/>
    <w:rsid w:val="00125C09"/>
    <w:rsid w:val="00126AAA"/>
    <w:rsid w:val="0013198D"/>
    <w:rsid w:val="00135C13"/>
    <w:rsid w:val="00141B2B"/>
    <w:rsid w:val="0014360A"/>
    <w:rsid w:val="00144268"/>
    <w:rsid w:val="0014469C"/>
    <w:rsid w:val="0014641F"/>
    <w:rsid w:val="00155001"/>
    <w:rsid w:val="00161238"/>
    <w:rsid w:val="001671E1"/>
    <w:rsid w:val="0017150A"/>
    <w:rsid w:val="00172A27"/>
    <w:rsid w:val="001758C2"/>
    <w:rsid w:val="00180988"/>
    <w:rsid w:val="00181646"/>
    <w:rsid w:val="00186B0E"/>
    <w:rsid w:val="00191A22"/>
    <w:rsid w:val="00193F5D"/>
    <w:rsid w:val="001A06B1"/>
    <w:rsid w:val="001A67D0"/>
    <w:rsid w:val="001B41FF"/>
    <w:rsid w:val="001B4985"/>
    <w:rsid w:val="001C3659"/>
    <w:rsid w:val="001C75D8"/>
    <w:rsid w:val="001D2AD7"/>
    <w:rsid w:val="001D2FE7"/>
    <w:rsid w:val="001D406D"/>
    <w:rsid w:val="001D46FD"/>
    <w:rsid w:val="001E1C0D"/>
    <w:rsid w:val="001E2F32"/>
    <w:rsid w:val="00201783"/>
    <w:rsid w:val="0020284B"/>
    <w:rsid w:val="002118C2"/>
    <w:rsid w:val="00213692"/>
    <w:rsid w:val="00213D13"/>
    <w:rsid w:val="002143E3"/>
    <w:rsid w:val="00224709"/>
    <w:rsid w:val="002318D0"/>
    <w:rsid w:val="00233504"/>
    <w:rsid w:val="00237F9E"/>
    <w:rsid w:val="00241483"/>
    <w:rsid w:val="00252BDE"/>
    <w:rsid w:val="00254040"/>
    <w:rsid w:val="002552D2"/>
    <w:rsid w:val="00257A11"/>
    <w:rsid w:val="00260CDF"/>
    <w:rsid w:val="002622C9"/>
    <w:rsid w:val="002633F0"/>
    <w:rsid w:val="002637F5"/>
    <w:rsid w:val="0027420A"/>
    <w:rsid w:val="00277612"/>
    <w:rsid w:val="00280609"/>
    <w:rsid w:val="002855DA"/>
    <w:rsid w:val="00287251"/>
    <w:rsid w:val="00294E44"/>
    <w:rsid w:val="002951F8"/>
    <w:rsid w:val="00297B7A"/>
    <w:rsid w:val="002A0AD9"/>
    <w:rsid w:val="002A148E"/>
    <w:rsid w:val="002A2868"/>
    <w:rsid w:val="002B24EF"/>
    <w:rsid w:val="002B5D0B"/>
    <w:rsid w:val="002C0C73"/>
    <w:rsid w:val="002C1EE1"/>
    <w:rsid w:val="002D1EEE"/>
    <w:rsid w:val="002D2E48"/>
    <w:rsid w:val="002D4A92"/>
    <w:rsid w:val="002D55AD"/>
    <w:rsid w:val="002E3872"/>
    <w:rsid w:val="002E4EF0"/>
    <w:rsid w:val="002E53D5"/>
    <w:rsid w:val="00300436"/>
    <w:rsid w:val="003047C0"/>
    <w:rsid w:val="00306F70"/>
    <w:rsid w:val="00310EEC"/>
    <w:rsid w:val="00313F22"/>
    <w:rsid w:val="003244CF"/>
    <w:rsid w:val="00332F58"/>
    <w:rsid w:val="0034363E"/>
    <w:rsid w:val="00343D85"/>
    <w:rsid w:val="00355D58"/>
    <w:rsid w:val="00357AC7"/>
    <w:rsid w:val="00361AA6"/>
    <w:rsid w:val="0036354F"/>
    <w:rsid w:val="00363937"/>
    <w:rsid w:val="00375319"/>
    <w:rsid w:val="003755E9"/>
    <w:rsid w:val="00380B98"/>
    <w:rsid w:val="0038704D"/>
    <w:rsid w:val="0039453A"/>
    <w:rsid w:val="003A273C"/>
    <w:rsid w:val="003B5103"/>
    <w:rsid w:val="003C139F"/>
    <w:rsid w:val="003C44CC"/>
    <w:rsid w:val="003C68CF"/>
    <w:rsid w:val="003D3287"/>
    <w:rsid w:val="003D49DB"/>
    <w:rsid w:val="003D4A10"/>
    <w:rsid w:val="003D6E8D"/>
    <w:rsid w:val="003E2D9D"/>
    <w:rsid w:val="003E4DEF"/>
    <w:rsid w:val="004039D2"/>
    <w:rsid w:val="00405574"/>
    <w:rsid w:val="00413545"/>
    <w:rsid w:val="0041557C"/>
    <w:rsid w:val="0042406E"/>
    <w:rsid w:val="00426CF2"/>
    <w:rsid w:val="00427F9D"/>
    <w:rsid w:val="004322FB"/>
    <w:rsid w:val="004409FD"/>
    <w:rsid w:val="004465F2"/>
    <w:rsid w:val="00450678"/>
    <w:rsid w:val="00453B49"/>
    <w:rsid w:val="0045401E"/>
    <w:rsid w:val="00465661"/>
    <w:rsid w:val="004709EA"/>
    <w:rsid w:val="00471499"/>
    <w:rsid w:val="00472727"/>
    <w:rsid w:val="004749ED"/>
    <w:rsid w:val="00480E47"/>
    <w:rsid w:val="00485E30"/>
    <w:rsid w:val="00490E4F"/>
    <w:rsid w:val="00492759"/>
    <w:rsid w:val="00495AA3"/>
    <w:rsid w:val="004A63AA"/>
    <w:rsid w:val="004B0E06"/>
    <w:rsid w:val="004B3A2B"/>
    <w:rsid w:val="004B6036"/>
    <w:rsid w:val="004B6D52"/>
    <w:rsid w:val="004C0A22"/>
    <w:rsid w:val="004C18A4"/>
    <w:rsid w:val="004C2533"/>
    <w:rsid w:val="004C3C65"/>
    <w:rsid w:val="004C716E"/>
    <w:rsid w:val="004D352F"/>
    <w:rsid w:val="004D78E0"/>
    <w:rsid w:val="004E0381"/>
    <w:rsid w:val="004E4A7B"/>
    <w:rsid w:val="004F3072"/>
    <w:rsid w:val="004F548D"/>
    <w:rsid w:val="00502C52"/>
    <w:rsid w:val="0050570E"/>
    <w:rsid w:val="005120AE"/>
    <w:rsid w:val="00512E25"/>
    <w:rsid w:val="00514A7F"/>
    <w:rsid w:val="005169E6"/>
    <w:rsid w:val="00524A5C"/>
    <w:rsid w:val="00532A2D"/>
    <w:rsid w:val="00537ADF"/>
    <w:rsid w:val="00554ADA"/>
    <w:rsid w:val="005561C1"/>
    <w:rsid w:val="0056255B"/>
    <w:rsid w:val="0056434F"/>
    <w:rsid w:val="00570D87"/>
    <w:rsid w:val="005836E7"/>
    <w:rsid w:val="00585618"/>
    <w:rsid w:val="00587BB4"/>
    <w:rsid w:val="00594002"/>
    <w:rsid w:val="00594518"/>
    <w:rsid w:val="005A5CBC"/>
    <w:rsid w:val="005C72DF"/>
    <w:rsid w:val="005D4F07"/>
    <w:rsid w:val="005D70E5"/>
    <w:rsid w:val="005D7B93"/>
    <w:rsid w:val="005E1C45"/>
    <w:rsid w:val="005E3697"/>
    <w:rsid w:val="005E4F98"/>
    <w:rsid w:val="005E677C"/>
    <w:rsid w:val="005E6EDA"/>
    <w:rsid w:val="005E7453"/>
    <w:rsid w:val="005F0C5C"/>
    <w:rsid w:val="005F37BB"/>
    <w:rsid w:val="005F680D"/>
    <w:rsid w:val="00606405"/>
    <w:rsid w:val="00607480"/>
    <w:rsid w:val="00611CD1"/>
    <w:rsid w:val="00630FA5"/>
    <w:rsid w:val="0063157C"/>
    <w:rsid w:val="006367F7"/>
    <w:rsid w:val="00637146"/>
    <w:rsid w:val="00643ACD"/>
    <w:rsid w:val="006447FD"/>
    <w:rsid w:val="006515E9"/>
    <w:rsid w:val="0066223C"/>
    <w:rsid w:val="00667785"/>
    <w:rsid w:val="00670964"/>
    <w:rsid w:val="00671A9C"/>
    <w:rsid w:val="006739A9"/>
    <w:rsid w:val="00674384"/>
    <w:rsid w:val="00675385"/>
    <w:rsid w:val="00676973"/>
    <w:rsid w:val="0067780A"/>
    <w:rsid w:val="0069020F"/>
    <w:rsid w:val="006A03E7"/>
    <w:rsid w:val="006B0ED9"/>
    <w:rsid w:val="006C16B3"/>
    <w:rsid w:val="006C24F9"/>
    <w:rsid w:val="006C257B"/>
    <w:rsid w:val="00700CF9"/>
    <w:rsid w:val="0070285F"/>
    <w:rsid w:val="00703177"/>
    <w:rsid w:val="00704A24"/>
    <w:rsid w:val="00706791"/>
    <w:rsid w:val="007122ED"/>
    <w:rsid w:val="00716F76"/>
    <w:rsid w:val="007259DD"/>
    <w:rsid w:val="0072676C"/>
    <w:rsid w:val="00740A03"/>
    <w:rsid w:val="007531FB"/>
    <w:rsid w:val="00753B2B"/>
    <w:rsid w:val="007604E6"/>
    <w:rsid w:val="0076440B"/>
    <w:rsid w:val="00765750"/>
    <w:rsid w:val="00770152"/>
    <w:rsid w:val="00770D0B"/>
    <w:rsid w:val="00772E53"/>
    <w:rsid w:val="007757BA"/>
    <w:rsid w:val="00777775"/>
    <w:rsid w:val="00782261"/>
    <w:rsid w:val="0078373C"/>
    <w:rsid w:val="007844AA"/>
    <w:rsid w:val="007869AB"/>
    <w:rsid w:val="007A06BB"/>
    <w:rsid w:val="007A16CD"/>
    <w:rsid w:val="007A20C3"/>
    <w:rsid w:val="007A7F45"/>
    <w:rsid w:val="007B46EF"/>
    <w:rsid w:val="007C16FC"/>
    <w:rsid w:val="007C2520"/>
    <w:rsid w:val="007C3C4F"/>
    <w:rsid w:val="007C4AC6"/>
    <w:rsid w:val="007C51BC"/>
    <w:rsid w:val="007C55C3"/>
    <w:rsid w:val="007C5EA3"/>
    <w:rsid w:val="007D2E52"/>
    <w:rsid w:val="007D62FA"/>
    <w:rsid w:val="007F02F4"/>
    <w:rsid w:val="0080239E"/>
    <w:rsid w:val="0081040E"/>
    <w:rsid w:val="008144A0"/>
    <w:rsid w:val="00822FBD"/>
    <w:rsid w:val="008350A2"/>
    <w:rsid w:val="00843935"/>
    <w:rsid w:val="00851DF2"/>
    <w:rsid w:val="00851FDB"/>
    <w:rsid w:val="00854473"/>
    <w:rsid w:val="00856681"/>
    <w:rsid w:val="008567D2"/>
    <w:rsid w:val="00857078"/>
    <w:rsid w:val="00862A30"/>
    <w:rsid w:val="008656ED"/>
    <w:rsid w:val="0088760B"/>
    <w:rsid w:val="008A62D2"/>
    <w:rsid w:val="008A6C71"/>
    <w:rsid w:val="008B4D81"/>
    <w:rsid w:val="008C09D7"/>
    <w:rsid w:val="008D116C"/>
    <w:rsid w:val="008D3F4F"/>
    <w:rsid w:val="008D6306"/>
    <w:rsid w:val="008D727E"/>
    <w:rsid w:val="008E3723"/>
    <w:rsid w:val="008E63D4"/>
    <w:rsid w:val="008E68E3"/>
    <w:rsid w:val="008F08FF"/>
    <w:rsid w:val="008F1D27"/>
    <w:rsid w:val="008F421D"/>
    <w:rsid w:val="008F6E66"/>
    <w:rsid w:val="00901AC9"/>
    <w:rsid w:val="00904DD9"/>
    <w:rsid w:val="00910765"/>
    <w:rsid w:val="009115D6"/>
    <w:rsid w:val="0091496D"/>
    <w:rsid w:val="00940E59"/>
    <w:rsid w:val="00940E7E"/>
    <w:rsid w:val="00946C23"/>
    <w:rsid w:val="00953241"/>
    <w:rsid w:val="00964BA2"/>
    <w:rsid w:val="00972195"/>
    <w:rsid w:val="009801F2"/>
    <w:rsid w:val="00980B42"/>
    <w:rsid w:val="009920F1"/>
    <w:rsid w:val="009939AA"/>
    <w:rsid w:val="009A2AAE"/>
    <w:rsid w:val="009A6CE1"/>
    <w:rsid w:val="009B1DD2"/>
    <w:rsid w:val="009B2751"/>
    <w:rsid w:val="009B3732"/>
    <w:rsid w:val="009B3CF2"/>
    <w:rsid w:val="009C0D7A"/>
    <w:rsid w:val="009C0D9C"/>
    <w:rsid w:val="009C21B6"/>
    <w:rsid w:val="009C26A6"/>
    <w:rsid w:val="009C7D94"/>
    <w:rsid w:val="009E3178"/>
    <w:rsid w:val="009E79A1"/>
    <w:rsid w:val="009F466C"/>
    <w:rsid w:val="009F5F85"/>
    <w:rsid w:val="009F64C0"/>
    <w:rsid w:val="00A0168F"/>
    <w:rsid w:val="00A052B1"/>
    <w:rsid w:val="00A144FC"/>
    <w:rsid w:val="00A1541C"/>
    <w:rsid w:val="00A1612B"/>
    <w:rsid w:val="00A23C64"/>
    <w:rsid w:val="00A2496E"/>
    <w:rsid w:val="00A41E9B"/>
    <w:rsid w:val="00A50BF1"/>
    <w:rsid w:val="00A5563D"/>
    <w:rsid w:val="00A613F0"/>
    <w:rsid w:val="00A647F6"/>
    <w:rsid w:val="00A64920"/>
    <w:rsid w:val="00A660A9"/>
    <w:rsid w:val="00A66FC1"/>
    <w:rsid w:val="00A670BC"/>
    <w:rsid w:val="00A675B6"/>
    <w:rsid w:val="00A709FD"/>
    <w:rsid w:val="00A73325"/>
    <w:rsid w:val="00A73BB5"/>
    <w:rsid w:val="00A7580B"/>
    <w:rsid w:val="00A82986"/>
    <w:rsid w:val="00AA483F"/>
    <w:rsid w:val="00AB0FB4"/>
    <w:rsid w:val="00AC26E4"/>
    <w:rsid w:val="00AC5874"/>
    <w:rsid w:val="00AC6B79"/>
    <w:rsid w:val="00AC6E6C"/>
    <w:rsid w:val="00AD2128"/>
    <w:rsid w:val="00AD310E"/>
    <w:rsid w:val="00AE599A"/>
    <w:rsid w:val="00AE6FB1"/>
    <w:rsid w:val="00AF2E81"/>
    <w:rsid w:val="00AF3574"/>
    <w:rsid w:val="00AF4F88"/>
    <w:rsid w:val="00B00392"/>
    <w:rsid w:val="00B04692"/>
    <w:rsid w:val="00B05A3B"/>
    <w:rsid w:val="00B103A2"/>
    <w:rsid w:val="00B11BEA"/>
    <w:rsid w:val="00B24789"/>
    <w:rsid w:val="00B31B26"/>
    <w:rsid w:val="00B33057"/>
    <w:rsid w:val="00B40281"/>
    <w:rsid w:val="00B4467B"/>
    <w:rsid w:val="00B51A69"/>
    <w:rsid w:val="00B52337"/>
    <w:rsid w:val="00B73B27"/>
    <w:rsid w:val="00B87DEA"/>
    <w:rsid w:val="00B916FF"/>
    <w:rsid w:val="00B91B43"/>
    <w:rsid w:val="00B955E4"/>
    <w:rsid w:val="00B965C4"/>
    <w:rsid w:val="00BA07E8"/>
    <w:rsid w:val="00BA20DB"/>
    <w:rsid w:val="00BB5F85"/>
    <w:rsid w:val="00BC50B6"/>
    <w:rsid w:val="00BC5B84"/>
    <w:rsid w:val="00BD0D0C"/>
    <w:rsid w:val="00BD0DFF"/>
    <w:rsid w:val="00BD1542"/>
    <w:rsid w:val="00BD245C"/>
    <w:rsid w:val="00BD42DB"/>
    <w:rsid w:val="00BD6CBB"/>
    <w:rsid w:val="00BE0AF7"/>
    <w:rsid w:val="00BE0C46"/>
    <w:rsid w:val="00BE603F"/>
    <w:rsid w:val="00BE622A"/>
    <w:rsid w:val="00BF17EB"/>
    <w:rsid w:val="00BF3FDB"/>
    <w:rsid w:val="00BF4860"/>
    <w:rsid w:val="00BF6D8C"/>
    <w:rsid w:val="00C00835"/>
    <w:rsid w:val="00C2386F"/>
    <w:rsid w:val="00C23DF6"/>
    <w:rsid w:val="00C333CA"/>
    <w:rsid w:val="00C33C15"/>
    <w:rsid w:val="00C34BCA"/>
    <w:rsid w:val="00C3576F"/>
    <w:rsid w:val="00C35AFD"/>
    <w:rsid w:val="00C35EEE"/>
    <w:rsid w:val="00C372FA"/>
    <w:rsid w:val="00C41D6C"/>
    <w:rsid w:val="00C51EC1"/>
    <w:rsid w:val="00C537FE"/>
    <w:rsid w:val="00C5421F"/>
    <w:rsid w:val="00C556C3"/>
    <w:rsid w:val="00C57505"/>
    <w:rsid w:val="00C60397"/>
    <w:rsid w:val="00C671B3"/>
    <w:rsid w:val="00C70BA5"/>
    <w:rsid w:val="00C7313C"/>
    <w:rsid w:val="00C755A8"/>
    <w:rsid w:val="00C8047A"/>
    <w:rsid w:val="00C83FB8"/>
    <w:rsid w:val="00C864ED"/>
    <w:rsid w:val="00C87300"/>
    <w:rsid w:val="00C91CBA"/>
    <w:rsid w:val="00C92295"/>
    <w:rsid w:val="00CA16A3"/>
    <w:rsid w:val="00CA4273"/>
    <w:rsid w:val="00CA5925"/>
    <w:rsid w:val="00CA5FD2"/>
    <w:rsid w:val="00CB16B3"/>
    <w:rsid w:val="00CB333C"/>
    <w:rsid w:val="00CB37E6"/>
    <w:rsid w:val="00CB6840"/>
    <w:rsid w:val="00CC0C77"/>
    <w:rsid w:val="00CD186F"/>
    <w:rsid w:val="00CD1E36"/>
    <w:rsid w:val="00CE03D5"/>
    <w:rsid w:val="00CE0B57"/>
    <w:rsid w:val="00CF506C"/>
    <w:rsid w:val="00D12F74"/>
    <w:rsid w:val="00D16F01"/>
    <w:rsid w:val="00D23981"/>
    <w:rsid w:val="00D24D4F"/>
    <w:rsid w:val="00D2523C"/>
    <w:rsid w:val="00D3073E"/>
    <w:rsid w:val="00D40A90"/>
    <w:rsid w:val="00D4409E"/>
    <w:rsid w:val="00D54095"/>
    <w:rsid w:val="00D5512E"/>
    <w:rsid w:val="00D62058"/>
    <w:rsid w:val="00D6322B"/>
    <w:rsid w:val="00D658A3"/>
    <w:rsid w:val="00D6614D"/>
    <w:rsid w:val="00D71AEE"/>
    <w:rsid w:val="00D72CB2"/>
    <w:rsid w:val="00D73FA4"/>
    <w:rsid w:val="00D742ED"/>
    <w:rsid w:val="00D805D6"/>
    <w:rsid w:val="00D842B0"/>
    <w:rsid w:val="00D87D00"/>
    <w:rsid w:val="00D964C0"/>
    <w:rsid w:val="00D968B2"/>
    <w:rsid w:val="00D977B3"/>
    <w:rsid w:val="00DA0346"/>
    <w:rsid w:val="00DA0C4B"/>
    <w:rsid w:val="00DA1CFA"/>
    <w:rsid w:val="00DA26FA"/>
    <w:rsid w:val="00DA42DB"/>
    <w:rsid w:val="00DA54DB"/>
    <w:rsid w:val="00DA59DD"/>
    <w:rsid w:val="00DB7892"/>
    <w:rsid w:val="00DC0049"/>
    <w:rsid w:val="00DC43E0"/>
    <w:rsid w:val="00DE48C0"/>
    <w:rsid w:val="00DE518F"/>
    <w:rsid w:val="00DF3D7B"/>
    <w:rsid w:val="00E000B1"/>
    <w:rsid w:val="00E01245"/>
    <w:rsid w:val="00E05D62"/>
    <w:rsid w:val="00E06803"/>
    <w:rsid w:val="00E132B2"/>
    <w:rsid w:val="00E311AD"/>
    <w:rsid w:val="00E356CD"/>
    <w:rsid w:val="00E37C69"/>
    <w:rsid w:val="00E436EF"/>
    <w:rsid w:val="00E44428"/>
    <w:rsid w:val="00E50499"/>
    <w:rsid w:val="00E51A66"/>
    <w:rsid w:val="00E603D1"/>
    <w:rsid w:val="00E6364D"/>
    <w:rsid w:val="00E656EA"/>
    <w:rsid w:val="00E66D03"/>
    <w:rsid w:val="00E75554"/>
    <w:rsid w:val="00E75F44"/>
    <w:rsid w:val="00E7604F"/>
    <w:rsid w:val="00E83026"/>
    <w:rsid w:val="00EA57C1"/>
    <w:rsid w:val="00EB24C2"/>
    <w:rsid w:val="00EB3399"/>
    <w:rsid w:val="00EB4560"/>
    <w:rsid w:val="00EB4E1A"/>
    <w:rsid w:val="00EB6F4B"/>
    <w:rsid w:val="00EC11E7"/>
    <w:rsid w:val="00EC4EA1"/>
    <w:rsid w:val="00ED0C8F"/>
    <w:rsid w:val="00ED1D01"/>
    <w:rsid w:val="00ED55DF"/>
    <w:rsid w:val="00ED60D4"/>
    <w:rsid w:val="00EE32B1"/>
    <w:rsid w:val="00EF4785"/>
    <w:rsid w:val="00EF5498"/>
    <w:rsid w:val="00F01D52"/>
    <w:rsid w:val="00F03E90"/>
    <w:rsid w:val="00F077E1"/>
    <w:rsid w:val="00F13CD1"/>
    <w:rsid w:val="00F16219"/>
    <w:rsid w:val="00F253F8"/>
    <w:rsid w:val="00F32997"/>
    <w:rsid w:val="00F356C8"/>
    <w:rsid w:val="00F45929"/>
    <w:rsid w:val="00F46838"/>
    <w:rsid w:val="00F50FE3"/>
    <w:rsid w:val="00F51701"/>
    <w:rsid w:val="00F5233E"/>
    <w:rsid w:val="00F62046"/>
    <w:rsid w:val="00F6215B"/>
    <w:rsid w:val="00F63566"/>
    <w:rsid w:val="00F645FB"/>
    <w:rsid w:val="00F81F83"/>
    <w:rsid w:val="00F977CA"/>
    <w:rsid w:val="00FA142E"/>
    <w:rsid w:val="00FA34B1"/>
    <w:rsid w:val="00FB17ED"/>
    <w:rsid w:val="00FC03DF"/>
    <w:rsid w:val="00FC18C0"/>
    <w:rsid w:val="00FC46B2"/>
    <w:rsid w:val="00FC4C57"/>
    <w:rsid w:val="00FE0CB4"/>
    <w:rsid w:val="00FE1D28"/>
    <w:rsid w:val="00FE2B5B"/>
    <w:rsid w:val="00FE7D45"/>
    <w:rsid w:val="00FF1274"/>
    <w:rsid w:val="00FF3F9E"/>
    <w:rsid w:val="015F7FEE"/>
    <w:rsid w:val="01EC5C03"/>
    <w:rsid w:val="03924D2B"/>
    <w:rsid w:val="04897737"/>
    <w:rsid w:val="057D442F"/>
    <w:rsid w:val="06572553"/>
    <w:rsid w:val="06A11F5B"/>
    <w:rsid w:val="07987578"/>
    <w:rsid w:val="081376F6"/>
    <w:rsid w:val="081B1B47"/>
    <w:rsid w:val="08DB2D3D"/>
    <w:rsid w:val="09340EFA"/>
    <w:rsid w:val="0A075715"/>
    <w:rsid w:val="0AAE3253"/>
    <w:rsid w:val="0BCF45B9"/>
    <w:rsid w:val="0CF06046"/>
    <w:rsid w:val="0E0E698C"/>
    <w:rsid w:val="0ECE038D"/>
    <w:rsid w:val="0F0E2595"/>
    <w:rsid w:val="0F3559DD"/>
    <w:rsid w:val="0F5A696F"/>
    <w:rsid w:val="0FD958C3"/>
    <w:rsid w:val="0FE9767F"/>
    <w:rsid w:val="102C13A4"/>
    <w:rsid w:val="108D399D"/>
    <w:rsid w:val="10F207A9"/>
    <w:rsid w:val="134B742C"/>
    <w:rsid w:val="1604514E"/>
    <w:rsid w:val="16454F59"/>
    <w:rsid w:val="175511B1"/>
    <w:rsid w:val="17B61E4B"/>
    <w:rsid w:val="1A406338"/>
    <w:rsid w:val="1AD672FE"/>
    <w:rsid w:val="1C03339F"/>
    <w:rsid w:val="1C6B239E"/>
    <w:rsid w:val="1D6C39E2"/>
    <w:rsid w:val="1D7F7E46"/>
    <w:rsid w:val="1DBF4080"/>
    <w:rsid w:val="1F196EA3"/>
    <w:rsid w:val="1FB003B1"/>
    <w:rsid w:val="226D781A"/>
    <w:rsid w:val="247E647D"/>
    <w:rsid w:val="258B2904"/>
    <w:rsid w:val="25A04B09"/>
    <w:rsid w:val="2680204A"/>
    <w:rsid w:val="2B2F5B50"/>
    <w:rsid w:val="2B777D59"/>
    <w:rsid w:val="2D2960FD"/>
    <w:rsid w:val="2DB268DF"/>
    <w:rsid w:val="2EB74A30"/>
    <w:rsid w:val="2EDF270A"/>
    <w:rsid w:val="2FA13190"/>
    <w:rsid w:val="2FA96E93"/>
    <w:rsid w:val="2FD41DF6"/>
    <w:rsid w:val="33DA37AF"/>
    <w:rsid w:val="368B6DFC"/>
    <w:rsid w:val="36D06C25"/>
    <w:rsid w:val="370240A4"/>
    <w:rsid w:val="38AD2179"/>
    <w:rsid w:val="394D739B"/>
    <w:rsid w:val="3BFA4B9A"/>
    <w:rsid w:val="3C154398"/>
    <w:rsid w:val="3CE460D5"/>
    <w:rsid w:val="3CE8668F"/>
    <w:rsid w:val="3DB418B0"/>
    <w:rsid w:val="3E0744DE"/>
    <w:rsid w:val="3E7D322C"/>
    <w:rsid w:val="3E9623DE"/>
    <w:rsid w:val="3F7769D2"/>
    <w:rsid w:val="400925AC"/>
    <w:rsid w:val="419E5966"/>
    <w:rsid w:val="419E5DB8"/>
    <w:rsid w:val="480621F5"/>
    <w:rsid w:val="48547B3D"/>
    <w:rsid w:val="48DA252A"/>
    <w:rsid w:val="4ADF1C1F"/>
    <w:rsid w:val="4B097418"/>
    <w:rsid w:val="4C1D62F4"/>
    <w:rsid w:val="4C56662C"/>
    <w:rsid w:val="4DDA0125"/>
    <w:rsid w:val="4FA20DF6"/>
    <w:rsid w:val="506A4808"/>
    <w:rsid w:val="51D53D86"/>
    <w:rsid w:val="51ED67ED"/>
    <w:rsid w:val="53626283"/>
    <w:rsid w:val="53EE42D9"/>
    <w:rsid w:val="55090059"/>
    <w:rsid w:val="55CC4FC1"/>
    <w:rsid w:val="5685072F"/>
    <w:rsid w:val="56B352BC"/>
    <w:rsid w:val="58B7736D"/>
    <w:rsid w:val="5B172D3B"/>
    <w:rsid w:val="5B926640"/>
    <w:rsid w:val="5BE263E8"/>
    <w:rsid w:val="5D6B0E7F"/>
    <w:rsid w:val="5D94245A"/>
    <w:rsid w:val="5E471B3D"/>
    <w:rsid w:val="5F0B7409"/>
    <w:rsid w:val="5F207626"/>
    <w:rsid w:val="612E5101"/>
    <w:rsid w:val="61711B41"/>
    <w:rsid w:val="626800CA"/>
    <w:rsid w:val="631C75F3"/>
    <w:rsid w:val="63A03119"/>
    <w:rsid w:val="63E37B5F"/>
    <w:rsid w:val="63F44B85"/>
    <w:rsid w:val="64256C94"/>
    <w:rsid w:val="64E517F8"/>
    <w:rsid w:val="654445DE"/>
    <w:rsid w:val="659611E4"/>
    <w:rsid w:val="689C45A7"/>
    <w:rsid w:val="696B0FBD"/>
    <w:rsid w:val="69916AB7"/>
    <w:rsid w:val="6A2660BA"/>
    <w:rsid w:val="6B94515D"/>
    <w:rsid w:val="6C7C4FCE"/>
    <w:rsid w:val="6CB75849"/>
    <w:rsid w:val="6E705FF5"/>
    <w:rsid w:val="6EF249F1"/>
    <w:rsid w:val="7119592D"/>
    <w:rsid w:val="71FA613F"/>
    <w:rsid w:val="7418070E"/>
    <w:rsid w:val="757B366C"/>
    <w:rsid w:val="765E17F1"/>
    <w:rsid w:val="7A535A0B"/>
    <w:rsid w:val="7C390D1F"/>
    <w:rsid w:val="7C54627D"/>
    <w:rsid w:val="7D816E5A"/>
    <w:rsid w:val="7E451348"/>
    <w:rsid w:val="7E914777"/>
    <w:rsid w:val="7EA74BDA"/>
    <w:rsid w:val="7F91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3E009C1-5966-498F-A89D-1D774BE5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next w:val="a0"/>
    <w:unhideWhenUsed/>
    <w:qFormat/>
    <w:pPr>
      <w:keepNext/>
      <w:keepLines/>
      <w:numPr>
        <w:ilvl w:val="2"/>
        <w:numId w:val="1"/>
      </w:numPr>
      <w:tabs>
        <w:tab w:val="left" w:pos="0"/>
      </w:tabs>
      <w:spacing w:before="160" w:after="160" w:line="160" w:lineRule="atLeast"/>
      <w:ind w:left="851" w:hanging="284"/>
      <w:outlineLvl w:val="2"/>
    </w:pPr>
    <w:rPr>
      <w:rFonts w:ascii="黑体" w:eastAsia="黑体" w:hAnsi="黑体"/>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qFormat/>
    <w:pPr>
      <w:adjustRightInd w:val="0"/>
      <w:spacing w:line="480" w:lineRule="atLeast"/>
      <w:ind w:firstLine="567"/>
      <w:textAlignment w:val="baseline"/>
    </w:pPr>
    <w:rPr>
      <w:rFonts w:ascii="仿宋_GB2312" w:eastAsia="仿宋_GB2312"/>
      <w:kern w:val="0"/>
      <w:sz w:val="28"/>
    </w:rPr>
  </w:style>
  <w:style w:type="paragraph" w:styleId="a4">
    <w:name w:val="Normal Indent"/>
    <w:basedOn w:val="a"/>
    <w:qFormat/>
    <w:pPr>
      <w:ind w:firstLine="420"/>
    </w:pPr>
    <w:rPr>
      <w:sz w:val="28"/>
    </w:rPr>
  </w:style>
  <w:style w:type="paragraph" w:styleId="a5">
    <w:name w:val="annotation text"/>
    <w:basedOn w:val="a"/>
    <w:next w:val="a4"/>
    <w:link w:val="a6"/>
    <w:qFormat/>
    <w:pPr>
      <w:jc w:val="left"/>
    </w:pPr>
    <w:rPr>
      <w:rFonts w:eastAsia="Times New Roman"/>
      <w:kern w:val="0"/>
      <w:sz w:val="18"/>
      <w:szCs w:val="18"/>
    </w:rPr>
  </w:style>
  <w:style w:type="paragraph" w:styleId="a7">
    <w:name w:val="Body Text"/>
    <w:basedOn w:val="a"/>
    <w:link w:val="a8"/>
    <w:qFormat/>
    <w:pPr>
      <w:spacing w:after="120"/>
    </w:pPr>
    <w:rPr>
      <w:rFonts w:eastAsia="Times New Roman"/>
      <w:szCs w:val="24"/>
    </w:rPr>
  </w:style>
  <w:style w:type="paragraph" w:styleId="a9">
    <w:name w:val="Block Text"/>
    <w:basedOn w:val="a"/>
    <w:qFormat/>
    <w:pPr>
      <w:autoSpaceDE w:val="0"/>
      <w:autoSpaceDN w:val="0"/>
      <w:adjustRightInd w:val="0"/>
      <w:spacing w:line="500" w:lineRule="exact"/>
      <w:ind w:left="391" w:right="246"/>
    </w:pPr>
    <w:rPr>
      <w:rFonts w:ascii="仿宋_GB2312" w:eastAsia="仿宋_GB2312"/>
      <w:kern w:val="0"/>
      <w:sz w:val="24"/>
      <w:szCs w:val="24"/>
    </w:rPr>
  </w:style>
  <w:style w:type="paragraph" w:styleId="aa">
    <w:name w:val="Plain Text"/>
    <w:basedOn w:val="a"/>
    <w:qFormat/>
    <w:rPr>
      <w:rFonts w:ascii="宋体" w:hAnsi="Courier New" w:cs="Courier New"/>
      <w:szCs w:val="21"/>
    </w:rPr>
  </w:style>
  <w:style w:type="paragraph" w:styleId="2">
    <w:name w:val="Body Text Indent 2"/>
    <w:basedOn w:val="a"/>
    <w:qFormat/>
    <w:pPr>
      <w:ind w:firstLine="570"/>
    </w:pPr>
  </w:style>
  <w:style w:type="paragraph" w:styleId="ab">
    <w:name w:val="Balloon Text"/>
    <w:basedOn w:val="a"/>
    <w:link w:val="ac"/>
    <w:qFormat/>
    <w:rPr>
      <w:sz w:val="18"/>
      <w:szCs w:val="18"/>
    </w:rPr>
  </w:style>
  <w:style w:type="paragraph" w:styleId="ad">
    <w:name w:val="footer"/>
    <w:basedOn w:val="a"/>
    <w:link w:val="ae"/>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tabs>
        <w:tab w:val="left" w:pos="848"/>
        <w:tab w:val="right" w:leader="dot" w:pos="9174"/>
      </w:tabs>
      <w:spacing w:line="520" w:lineRule="exact"/>
      <w:ind w:leftChars="29" w:left="56"/>
    </w:pPr>
    <w:rPr>
      <w:rFonts w:ascii="楷体_GB2312" w:eastAsia="楷体_GB2312"/>
      <w:b/>
      <w:bCs/>
      <w:szCs w:val="24"/>
    </w:rPr>
  </w:style>
  <w:style w:type="paragraph" w:styleId="30">
    <w:name w:val="Body Text Indent 3"/>
    <w:basedOn w:val="a"/>
    <w:link w:val="31"/>
    <w:qFormat/>
    <w:pPr>
      <w:ind w:left="1260"/>
    </w:pPr>
    <w:rPr>
      <w:rFonts w:ascii="宋体" w:eastAsia="Times New Roman" w:hAnsi="宋体"/>
      <w:sz w:val="28"/>
    </w:rPr>
  </w:style>
  <w:style w:type="character" w:styleId="af1">
    <w:name w:val="page number"/>
    <w:basedOn w:val="a1"/>
    <w:qFormat/>
  </w:style>
  <w:style w:type="character" w:styleId="af2">
    <w:name w:val="Hyperlink"/>
    <w:qFormat/>
    <w:rPr>
      <w:color w:val="0000FF"/>
      <w:u w:val="single"/>
    </w:rPr>
  </w:style>
  <w:style w:type="character" w:customStyle="1" w:styleId="a8">
    <w:name w:val="正文文本 字符"/>
    <w:link w:val="a7"/>
    <w:qFormat/>
    <w:rPr>
      <w:kern w:val="2"/>
      <w:sz w:val="21"/>
      <w:szCs w:val="24"/>
      <w:lang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31">
    <w:name w:val="正文文本缩进 3 字符"/>
    <w:link w:val="30"/>
    <w:qFormat/>
    <w:rPr>
      <w:rFonts w:ascii="宋体" w:hAnsi="宋体"/>
      <w:kern w:val="2"/>
      <w:sz w:val="28"/>
      <w:lang w:bidi="ar-SA"/>
    </w:rPr>
  </w:style>
  <w:style w:type="character" w:customStyle="1" w:styleId="ae">
    <w:name w:val="页脚 字符"/>
    <w:link w:val="ad"/>
    <w:qFormat/>
    <w:rPr>
      <w:rFonts w:eastAsia="宋体"/>
      <w:kern w:val="2"/>
      <w:sz w:val="18"/>
      <w:szCs w:val="18"/>
      <w:lang w:val="en-US" w:eastAsia="zh-CN" w:bidi="ar-SA"/>
    </w:rPr>
  </w:style>
  <w:style w:type="character" w:customStyle="1" w:styleId="af0">
    <w:name w:val="页眉 字符"/>
    <w:link w:val="af"/>
    <w:qFormat/>
    <w:rPr>
      <w:rFonts w:eastAsia="宋体"/>
      <w:kern w:val="2"/>
      <w:sz w:val="18"/>
      <w:szCs w:val="18"/>
      <w:lang w:val="en-US" w:eastAsia="zh-CN" w:bidi="ar-SA"/>
    </w:rPr>
  </w:style>
  <w:style w:type="character" w:customStyle="1" w:styleId="CharChar1">
    <w:name w:val="Char Char1"/>
    <w:qFormat/>
    <w:rPr>
      <w:sz w:val="18"/>
      <w:szCs w:val="18"/>
    </w:rPr>
  </w:style>
  <w:style w:type="character" w:customStyle="1" w:styleId="a6">
    <w:name w:val="批注文字 字符"/>
    <w:link w:val="a5"/>
    <w:qFormat/>
    <w:rPr>
      <w:sz w:val="18"/>
      <w:szCs w:val="18"/>
    </w:rPr>
  </w:style>
  <w:style w:type="character" w:customStyle="1" w:styleId="CharChar">
    <w:name w:val="页脚 Char Char"/>
    <w:qFormat/>
    <w:rPr>
      <w:kern w:val="2"/>
      <w:sz w:val="18"/>
      <w:szCs w:val="18"/>
    </w:rPr>
  </w:style>
  <w:style w:type="paragraph" w:customStyle="1" w:styleId="af3">
    <w:name w:val="段"/>
    <w:qFormat/>
    <w:pPr>
      <w:autoSpaceDE w:val="0"/>
      <w:autoSpaceDN w:val="0"/>
      <w:ind w:firstLineChars="200" w:firstLine="200"/>
      <w:jc w:val="both"/>
    </w:pPr>
    <w:rPr>
      <w:rFonts w:ascii="宋体"/>
      <w:sz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Arial Unicode MS" w:eastAsia="Arial Unicode MS" w:cs="Arial Unicode MS"/>
      <w:kern w:val="0"/>
      <w:sz w:val="24"/>
      <w:szCs w:val="24"/>
    </w:rPr>
  </w:style>
  <w:style w:type="character" w:customStyle="1" w:styleId="ac">
    <w:name w:val="批注框文本 字符"/>
    <w:basedOn w:val="a1"/>
    <w:link w:val="ab"/>
    <w:qFormat/>
    <w:rPr>
      <w:kern w:val="2"/>
      <w:sz w:val="18"/>
      <w:szCs w:val="18"/>
    </w:rPr>
  </w:style>
  <w:style w:type="paragraph" w:customStyle="1" w:styleId="12">
    <w:name w:val="纯文本1"/>
    <w:basedOn w:val="a"/>
    <w:qFormat/>
    <w:pPr>
      <w:adjustRightInd w:val="0"/>
      <w:jc w:val="left"/>
      <w:textAlignment w:val="baseline"/>
    </w:pPr>
    <w:rPr>
      <w:rFonts w:ascii="宋体" w:hAnsi="Courier New"/>
      <w:sz w:val="24"/>
    </w:rPr>
  </w:style>
  <w:style w:type="paragraph" w:customStyle="1" w:styleId="13">
    <w:name w:val="列出段落1"/>
    <w:basedOn w:val="a"/>
    <w:uiPriority w:val="34"/>
    <w:qFormat/>
    <w:pPr>
      <w:spacing w:line="360" w:lineRule="auto"/>
      <w:ind w:firstLineChars="200" w:firstLine="420"/>
    </w:pPr>
    <w:rPr>
      <w:rFonts w:ascii="Calibri" w:hAnsi="Calibri"/>
      <w:sz w:val="24"/>
    </w:rPr>
  </w:style>
  <w:style w:type="paragraph" w:customStyle="1" w:styleId="14">
    <w:name w:val="正文1"/>
    <w:basedOn w:val="a"/>
    <w:qFormat/>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711C25-A300-4FC8-8244-7362BB26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1187</Words>
  <Characters>6771</Characters>
  <Application>Microsoft Office Word</Application>
  <DocSecurity>0</DocSecurity>
  <Lines>56</Lines>
  <Paragraphs>15</Paragraphs>
  <ScaleCrop>false</ScaleCrop>
  <Company>Microsoft</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材料批价的办理流程</dc:title>
  <dc:creator>User</dc:creator>
  <cp:lastModifiedBy>Administrator</cp:lastModifiedBy>
  <cp:revision>95</cp:revision>
  <cp:lastPrinted>2014-04-02T01:39:00Z</cp:lastPrinted>
  <dcterms:created xsi:type="dcterms:W3CDTF">2021-04-06T06:51:00Z</dcterms:created>
  <dcterms:modified xsi:type="dcterms:W3CDTF">2021-05-06T02:02:00Z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F79DE380C78446D4A3DC472499E8BFDC</vt:lpwstr>
  </property>
</Properties>
</file>