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E60" w:rsidRDefault="00A45E60">
      <w:pPr>
        <w:spacing w:line="360" w:lineRule="auto"/>
        <w:rPr>
          <w:rFonts w:ascii="宋体" w:hAnsi="宋体" w:cs="宋体"/>
          <w:b/>
          <w:bCs/>
          <w:sz w:val="24"/>
        </w:rPr>
      </w:pPr>
    </w:p>
    <w:p w:rsidR="00A45E60" w:rsidRDefault="00A45E60">
      <w:pPr>
        <w:spacing w:line="360" w:lineRule="auto"/>
        <w:jc w:val="center"/>
        <w:rPr>
          <w:rFonts w:ascii="宋体" w:hAnsi="宋体" w:cs="宋体"/>
          <w:b/>
          <w:bCs/>
          <w:sz w:val="48"/>
          <w:szCs w:val="48"/>
        </w:rPr>
      </w:pPr>
    </w:p>
    <w:p w:rsidR="00A45E60" w:rsidRDefault="00A45E60">
      <w:pPr>
        <w:spacing w:line="360" w:lineRule="auto"/>
        <w:rPr>
          <w:rFonts w:asciiTheme="minorEastAsia" w:eastAsiaTheme="minorEastAsia" w:hAnsiTheme="minorEastAsia" w:cs="Tahoma"/>
          <w:b/>
          <w:sz w:val="48"/>
          <w:szCs w:val="48"/>
        </w:rPr>
      </w:pPr>
    </w:p>
    <w:p w:rsidR="00A45E60" w:rsidRDefault="00037722">
      <w:pPr>
        <w:spacing w:line="360" w:lineRule="auto"/>
        <w:jc w:val="center"/>
        <w:rPr>
          <w:rFonts w:asciiTheme="majorEastAsia" w:eastAsiaTheme="majorEastAsia" w:hAnsiTheme="majorEastAsia" w:cs="Tahoma"/>
          <w:b/>
          <w:sz w:val="48"/>
          <w:szCs w:val="48"/>
        </w:rPr>
      </w:pPr>
      <w:r>
        <w:rPr>
          <w:rFonts w:asciiTheme="majorEastAsia" w:eastAsiaTheme="majorEastAsia" w:hAnsiTheme="majorEastAsia" w:cs="Tahoma" w:hint="eastAsia"/>
          <w:b/>
          <w:sz w:val="48"/>
          <w:szCs w:val="48"/>
        </w:rPr>
        <w:t>栾川山水文苑售楼部注浆加固工程</w:t>
      </w:r>
    </w:p>
    <w:p w:rsidR="00A45E60" w:rsidRDefault="00037722">
      <w:pPr>
        <w:spacing w:line="360" w:lineRule="auto"/>
        <w:jc w:val="center"/>
        <w:rPr>
          <w:rFonts w:asciiTheme="majorEastAsia" w:eastAsiaTheme="majorEastAsia" w:hAnsiTheme="majorEastAsia" w:cs="宋体"/>
          <w:b/>
          <w:bCs/>
          <w:sz w:val="48"/>
          <w:szCs w:val="48"/>
        </w:rPr>
      </w:pPr>
      <w:r>
        <w:rPr>
          <w:rFonts w:asciiTheme="majorEastAsia" w:eastAsiaTheme="majorEastAsia" w:hAnsiTheme="majorEastAsia" w:cs="Tahoma" w:hint="eastAsia"/>
          <w:b/>
          <w:sz w:val="48"/>
          <w:szCs w:val="48"/>
        </w:rPr>
        <w:t>施工合同</w:t>
      </w: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A45E60">
      <w:pPr>
        <w:spacing w:line="360" w:lineRule="auto"/>
        <w:rPr>
          <w:rFonts w:ascii="宋体" w:hAnsi="宋体"/>
          <w:b/>
          <w:bCs/>
          <w:sz w:val="24"/>
        </w:rPr>
      </w:pPr>
    </w:p>
    <w:p w:rsidR="00A45E60" w:rsidRDefault="00037722">
      <w:pPr>
        <w:spacing w:line="360" w:lineRule="auto"/>
        <w:rPr>
          <w:rFonts w:ascii="宋体" w:hAnsi="宋体" w:cs="宋体"/>
          <w:b/>
          <w:sz w:val="28"/>
          <w:szCs w:val="28"/>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b/>
          <w:sz w:val="28"/>
          <w:szCs w:val="28"/>
        </w:rPr>
        <w:t>成本代码：</w:t>
      </w:r>
      <w:r w:rsidR="00DA6979">
        <w:rPr>
          <w:rFonts w:ascii="宋体" w:hAnsi="宋体" w:cs="宋体" w:hint="eastAsia"/>
          <w:b/>
          <w:sz w:val="28"/>
          <w:szCs w:val="28"/>
        </w:rPr>
        <w:t>0</w:t>
      </w:r>
      <w:r w:rsidR="00DA6979">
        <w:rPr>
          <w:rFonts w:ascii="宋体" w:hAnsi="宋体" w:cs="宋体"/>
          <w:b/>
          <w:sz w:val="28"/>
          <w:szCs w:val="28"/>
        </w:rPr>
        <w:t>30201</w:t>
      </w:r>
    </w:p>
    <w:p w:rsidR="00A45E60" w:rsidRDefault="00037722">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w:t>
      </w:r>
      <w:r w:rsidR="00DA6979" w:rsidRPr="00DA6979">
        <w:rPr>
          <w:rFonts w:ascii="宋体" w:hAnsi="宋体" w:cs="宋体"/>
          <w:b/>
          <w:sz w:val="28"/>
          <w:szCs w:val="28"/>
        </w:rPr>
        <w:t>LCS2-JA-017</w:t>
      </w:r>
    </w:p>
    <w:p w:rsidR="00A45E60" w:rsidRDefault="00A45E60">
      <w:pPr>
        <w:spacing w:line="360" w:lineRule="auto"/>
        <w:rPr>
          <w:rFonts w:ascii="宋体" w:hAnsi="宋体" w:cs="宋体"/>
          <w:b/>
          <w:sz w:val="28"/>
          <w:szCs w:val="28"/>
        </w:rPr>
      </w:pPr>
    </w:p>
    <w:p w:rsidR="00A45E60" w:rsidRDefault="00A45E60">
      <w:pPr>
        <w:spacing w:line="360" w:lineRule="auto"/>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A45E60">
      <w:pPr>
        <w:pStyle w:val="1"/>
        <w:ind w:firstLine="562"/>
        <w:rPr>
          <w:rFonts w:ascii="宋体" w:hAnsi="宋体" w:cs="宋体"/>
          <w:b/>
          <w:sz w:val="28"/>
          <w:szCs w:val="28"/>
        </w:rPr>
      </w:pPr>
    </w:p>
    <w:p w:rsidR="00A45E60" w:rsidRDefault="00037722">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栾川县浩德颐康文旅有限公司</w:t>
      </w:r>
    </w:p>
    <w:p w:rsidR="00A45E60" w:rsidRDefault="00037722">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河南国昌建筑工程有限公司</w:t>
      </w:r>
    </w:p>
    <w:p w:rsidR="00A45E60" w:rsidRDefault="00037722">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2021年</w:t>
      </w:r>
      <w:r w:rsidR="004B5DBE">
        <w:rPr>
          <w:rFonts w:ascii="宋体" w:hAnsi="宋体" w:cs="宋体"/>
          <w:b/>
          <w:sz w:val="28"/>
          <w:szCs w:val="28"/>
        </w:rPr>
        <w:t>6</w:t>
      </w:r>
      <w:r>
        <w:rPr>
          <w:rFonts w:ascii="宋体" w:hAnsi="宋体" w:cs="宋体" w:hint="eastAsia"/>
          <w:b/>
          <w:sz w:val="28"/>
          <w:szCs w:val="28"/>
        </w:rPr>
        <w:t>月</w:t>
      </w:r>
      <w:bookmarkEnd w:id="0"/>
      <w:r>
        <w:rPr>
          <w:rFonts w:ascii="宋体" w:hAnsi="宋体" w:cs="宋体"/>
          <w:b/>
          <w:sz w:val="28"/>
          <w:szCs w:val="28"/>
          <w:u w:val="single"/>
        </w:rPr>
        <w:t xml:space="preserve">    </w:t>
      </w:r>
      <w:r>
        <w:rPr>
          <w:rFonts w:ascii="宋体" w:hAnsi="宋体" w:cs="宋体" w:hint="eastAsia"/>
          <w:b/>
          <w:sz w:val="28"/>
          <w:szCs w:val="28"/>
        </w:rPr>
        <w:t>日</w:t>
      </w:r>
    </w:p>
    <w:p w:rsidR="00877E32" w:rsidRDefault="00877E32">
      <w:pPr>
        <w:pStyle w:val="1"/>
        <w:ind w:firstLine="600"/>
        <w:rPr>
          <w:rFonts w:ascii="宋体" w:hAnsi="宋体" w:cs="宋体"/>
          <w:sz w:val="30"/>
          <w:szCs w:val="30"/>
        </w:rPr>
      </w:pPr>
    </w:p>
    <w:p w:rsidR="00A45E60" w:rsidRPr="00877E32" w:rsidRDefault="00A45E60" w:rsidP="00877E32">
      <w:pPr>
        <w:jc w:val="center"/>
      </w:pPr>
    </w:p>
    <w:p w:rsidR="00A45E60" w:rsidRPr="00877E32" w:rsidRDefault="00A45E60" w:rsidP="00877E32">
      <w:pPr>
        <w:rPr>
          <w:rFonts w:ascii="宋体" w:hAnsi="宋体" w:cs="宋体"/>
          <w:sz w:val="32"/>
          <w:szCs w:val="32"/>
        </w:rPr>
        <w:sectPr w:rsidR="00A45E60" w:rsidRPr="00877E32" w:rsidSect="009A408C">
          <w:headerReference w:type="even" r:id="rId8"/>
          <w:headerReference w:type="default" r:id="rId9"/>
          <w:footerReference w:type="even" r:id="rId10"/>
          <w:footerReference w:type="default" r:id="rId11"/>
          <w:headerReference w:type="first" r:id="rId12"/>
          <w:footerReference w:type="first" r:id="rId13"/>
          <w:pgSz w:w="11906" w:h="16838"/>
          <w:pgMar w:top="1304" w:right="1304" w:bottom="1304" w:left="1304" w:header="851" w:footer="850" w:gutter="0"/>
          <w:pgNumType w:start="1"/>
          <w:cols w:space="425"/>
          <w:docGrid w:type="lines" w:linePitch="312"/>
        </w:sectPr>
      </w:pPr>
    </w:p>
    <w:p w:rsidR="00A45E60" w:rsidRDefault="00037722" w:rsidP="00877E32">
      <w:pPr>
        <w:spacing w:line="360" w:lineRule="auto"/>
        <w:ind w:firstLineChars="300" w:firstLine="1084"/>
        <w:rPr>
          <w:rFonts w:asciiTheme="minorEastAsia" w:eastAsiaTheme="minorEastAsia" w:hAnsiTheme="minorEastAsia" w:cs="宋体"/>
          <w:b/>
          <w:bCs/>
          <w:sz w:val="36"/>
          <w:szCs w:val="36"/>
        </w:rPr>
      </w:pPr>
      <w:r>
        <w:rPr>
          <w:rFonts w:asciiTheme="minorEastAsia" w:eastAsiaTheme="minorEastAsia" w:hAnsiTheme="minorEastAsia" w:cs="Tahoma" w:hint="eastAsia"/>
          <w:b/>
          <w:sz w:val="36"/>
          <w:szCs w:val="36"/>
        </w:rPr>
        <w:lastRenderedPageBreak/>
        <w:t>栾川山水文苑售楼部注浆加固工程施工合同</w:t>
      </w:r>
    </w:p>
    <w:p w:rsidR="00A45E60" w:rsidRDefault="00037722">
      <w:pPr>
        <w:spacing w:line="360" w:lineRule="auto"/>
        <w:rPr>
          <w:rFonts w:ascii="宋体" w:hAnsi="宋体" w:cs="宋体"/>
          <w:sz w:val="24"/>
          <w:u w:val="single"/>
        </w:rPr>
      </w:pPr>
      <w:r>
        <w:rPr>
          <w:rFonts w:ascii="宋体" w:hAnsi="宋体" w:cs="宋体" w:hint="eastAsia"/>
          <w:sz w:val="24"/>
        </w:rPr>
        <w:t>甲方：</w:t>
      </w:r>
      <w:r>
        <w:rPr>
          <w:rFonts w:ascii="宋体" w:hAnsi="宋体" w:cs="宋体" w:hint="eastAsia"/>
          <w:sz w:val="24"/>
          <w:u w:val="single"/>
        </w:rPr>
        <w:t>栾川县浩德颐康文旅有限公司</w:t>
      </w:r>
    </w:p>
    <w:p w:rsidR="00A45E60" w:rsidRDefault="00037722">
      <w:pPr>
        <w:spacing w:line="360" w:lineRule="auto"/>
        <w:rPr>
          <w:rFonts w:ascii="宋体" w:hAnsi="宋体" w:cs="宋体"/>
          <w:sz w:val="30"/>
          <w:szCs w:val="30"/>
          <w:u w:val="single"/>
        </w:rPr>
      </w:pPr>
      <w:r>
        <w:rPr>
          <w:rFonts w:ascii="宋体" w:hAnsi="宋体" w:cs="宋体" w:hint="eastAsia"/>
          <w:sz w:val="24"/>
        </w:rPr>
        <w:t>乙方：</w:t>
      </w:r>
      <w:r>
        <w:rPr>
          <w:rFonts w:ascii="宋体" w:hAnsi="宋体" w:cs="宋体" w:hint="eastAsia"/>
          <w:sz w:val="24"/>
          <w:u w:val="single"/>
        </w:rPr>
        <w:t>河南国昌建筑工程有限公司</w:t>
      </w:r>
    </w:p>
    <w:p w:rsidR="00A45E60" w:rsidRDefault="00037722">
      <w:pPr>
        <w:pStyle w:val="10"/>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rsidR="00A45E60" w:rsidRDefault="00037722">
      <w:pPr>
        <w:spacing w:line="360" w:lineRule="auto"/>
        <w:rPr>
          <w:rFonts w:ascii="宋体" w:hAnsi="宋体" w:cs="宋体"/>
          <w:sz w:val="24"/>
        </w:rPr>
      </w:pPr>
      <w:r>
        <w:rPr>
          <w:rFonts w:ascii="宋体" w:hAnsi="宋体" w:cs="宋体" w:hint="eastAsia"/>
          <w:sz w:val="24"/>
        </w:rPr>
        <w:t xml:space="preserve">工程名称：栾川山水文苑售楼部注浆加固工程 </w:t>
      </w:r>
      <w:r>
        <w:rPr>
          <w:rFonts w:ascii="宋体" w:hAnsi="宋体" w:cs="宋体" w:hint="eastAsia"/>
          <w:sz w:val="24"/>
        </w:rPr>
        <w:tab/>
      </w:r>
      <w:r>
        <w:rPr>
          <w:rFonts w:ascii="宋体" w:hAnsi="宋体" w:cs="宋体" w:hint="eastAsia"/>
          <w:sz w:val="24"/>
        </w:rPr>
        <w:tab/>
      </w:r>
    </w:p>
    <w:p w:rsidR="00A45E60" w:rsidRDefault="00037722">
      <w:pPr>
        <w:spacing w:line="360" w:lineRule="auto"/>
        <w:rPr>
          <w:rFonts w:ascii="宋体" w:hAnsi="宋体" w:cs="宋体"/>
          <w:sz w:val="24"/>
        </w:rPr>
      </w:pPr>
      <w:r>
        <w:rPr>
          <w:rFonts w:ascii="宋体" w:hAnsi="宋体" w:cs="宋体" w:hint="eastAsia"/>
          <w:sz w:val="24"/>
        </w:rPr>
        <w:t>工程地点：栾川山水文苑售楼部</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承包范围和内容</w:t>
      </w:r>
    </w:p>
    <w:p w:rsidR="00A45E60" w:rsidRDefault="00037722">
      <w:pPr>
        <w:spacing w:line="360" w:lineRule="auto"/>
        <w:ind w:firstLineChars="200" w:firstLine="480"/>
        <w:rPr>
          <w:rFonts w:ascii="宋体" w:hAnsi="宋体" w:cs="宋体"/>
          <w:sz w:val="24"/>
        </w:rPr>
      </w:pPr>
      <w:r>
        <w:rPr>
          <w:rFonts w:ascii="宋体" w:hAnsi="宋体" w:cs="宋体" w:hint="eastAsia"/>
          <w:sz w:val="24"/>
        </w:rPr>
        <w:t>乙方承包栾川山水文苑售楼部注浆加固方案的设计及施工：</w:t>
      </w:r>
    </w:p>
    <w:p w:rsidR="002C2252" w:rsidRPr="00F7456B" w:rsidRDefault="00F7456B" w:rsidP="00F7456B">
      <w:pPr>
        <w:numPr>
          <w:ilvl w:val="0"/>
          <w:numId w:val="1"/>
        </w:numPr>
        <w:spacing w:line="360" w:lineRule="auto"/>
        <w:ind w:firstLineChars="200" w:firstLine="480"/>
        <w:rPr>
          <w:rFonts w:ascii="宋体" w:hAnsi="宋体" w:cs="宋体"/>
          <w:sz w:val="24"/>
        </w:rPr>
      </w:pPr>
      <w:r w:rsidRPr="00F7456B">
        <w:rPr>
          <w:rFonts w:ascii="宋体" w:hAnsi="宋体" w:cs="宋体" w:hint="eastAsia"/>
          <w:sz w:val="24"/>
        </w:rPr>
        <w:t>范围：售楼部东、西侧空腔区域及相邻区域沉降土体的注浆加固、喷锚支护、东铺装平台及沉降区域的园路拆除及垃圾清运出场。甲方提供施工用水、用电，乙方提供施工所需的材料、人员、机械设备及其它甲方认可的辅助材料。并在甲方的管理下组织施工。</w:t>
      </w:r>
    </w:p>
    <w:p w:rsidR="002C2252" w:rsidRPr="002C2252" w:rsidRDefault="002C2252" w:rsidP="002C2252">
      <w:pPr>
        <w:spacing w:line="360" w:lineRule="auto"/>
        <w:ind w:firstLineChars="200" w:firstLine="480"/>
        <w:rPr>
          <w:rFonts w:ascii="宋体" w:hAnsi="宋体" w:cs="宋体"/>
          <w:sz w:val="24"/>
        </w:rPr>
      </w:pPr>
      <w:r w:rsidRPr="002C2252">
        <w:rPr>
          <w:rFonts w:ascii="宋体" w:hAnsi="宋体" w:cs="宋体" w:hint="eastAsia"/>
          <w:sz w:val="24"/>
        </w:rPr>
        <w:t>2、乙方负责委托具有相关设计资质的设计单位，依照约定加固方案出具签章版正式施工图纸，设计图纸需结合本项目实际情况并满足相关规范要求。</w:t>
      </w:r>
    </w:p>
    <w:p w:rsidR="002C2252" w:rsidRPr="002C2252" w:rsidRDefault="002C2252" w:rsidP="002C2252">
      <w:pPr>
        <w:spacing w:line="360" w:lineRule="auto"/>
        <w:ind w:firstLineChars="200" w:firstLine="480"/>
        <w:rPr>
          <w:rFonts w:ascii="宋体" w:hAnsi="宋体" w:cs="宋体"/>
          <w:sz w:val="24"/>
        </w:rPr>
      </w:pPr>
      <w:r w:rsidRPr="002C2252">
        <w:rPr>
          <w:rFonts w:ascii="宋体" w:hAnsi="宋体" w:cs="宋体" w:hint="eastAsia"/>
          <w:sz w:val="24"/>
        </w:rPr>
        <w:t>3、加固设计图纸经甲方确认后，乙方严格按照设计要求进行施工，确保施工质量，施工过程不得损坏原售楼部结构，不得对原结构使用产生影响。</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承包及计价方式</w:t>
      </w:r>
    </w:p>
    <w:p w:rsidR="00A45E60" w:rsidRDefault="00037722">
      <w:pPr>
        <w:spacing w:line="360" w:lineRule="auto"/>
        <w:ind w:firstLineChars="200" w:firstLine="480"/>
        <w:rPr>
          <w:rFonts w:ascii="宋体" w:hAnsi="宋体" w:cs="宋体"/>
          <w:sz w:val="24"/>
        </w:rPr>
      </w:pPr>
      <w:r>
        <w:rPr>
          <w:rFonts w:ascii="宋体" w:hAnsi="宋体" w:cs="宋体" w:hint="eastAsia"/>
          <w:sz w:val="24"/>
        </w:rPr>
        <w:t>本工程固定总价包干，乙方以包设计、包工包料、包质量、包二次运输、包施工机械、包施工措施、包文明施工及扬尘治理、包交付前的成品保护、包验收合格和工程保修的形式由乙方承包地下室局部结构加固方案的设计及施工。</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rsidR="00A45E60" w:rsidRDefault="00037722">
      <w:pPr>
        <w:pStyle w:val="a3"/>
        <w:adjustRightInd w:val="0"/>
        <w:snapToGrid w:val="0"/>
        <w:spacing w:line="360" w:lineRule="auto"/>
        <w:ind w:firstLineChars="200" w:firstLine="480"/>
        <w:rPr>
          <w:rFonts w:ascii="宋体" w:hAnsi="宋体"/>
          <w:sz w:val="24"/>
        </w:rPr>
      </w:pPr>
      <w:bookmarkStart w:id="1" w:name="_Toc189561502"/>
      <w:bookmarkStart w:id="2" w:name="_Toc189627535"/>
      <w:r>
        <w:rPr>
          <w:rFonts w:ascii="宋体" w:hAnsi="宋体" w:hint="eastAsia"/>
          <w:sz w:val="24"/>
        </w:rPr>
        <w:t>1、合同工期：总工期</w:t>
      </w:r>
      <w:r>
        <w:rPr>
          <w:rFonts w:ascii="宋体" w:hAnsi="宋体"/>
          <w:sz w:val="24"/>
        </w:rPr>
        <w:t>20</w:t>
      </w:r>
      <w:r>
        <w:rPr>
          <w:rFonts w:ascii="宋体" w:hAnsi="宋体" w:hint="eastAsia"/>
          <w:sz w:val="24"/>
        </w:rPr>
        <w:t>日历天</w:t>
      </w:r>
      <w:r>
        <w:rPr>
          <w:rFonts w:ascii="宋体" w:hAnsi="宋体"/>
          <w:sz w:val="24"/>
        </w:rPr>
        <w:t xml:space="preserve"> </w:t>
      </w:r>
      <w:r>
        <w:rPr>
          <w:rFonts w:ascii="宋体" w:hAnsi="宋体" w:hint="eastAsia"/>
          <w:sz w:val="24"/>
        </w:rPr>
        <w:t>，具体开工日期以甲方通知为准。</w:t>
      </w:r>
    </w:p>
    <w:p w:rsidR="00A45E60" w:rsidRDefault="00037722">
      <w:pPr>
        <w:pStyle w:val="a3"/>
        <w:adjustRightInd w:val="0"/>
        <w:snapToGrid w:val="0"/>
        <w:spacing w:line="360" w:lineRule="auto"/>
        <w:ind w:firstLineChars="200" w:firstLine="480"/>
        <w:rPr>
          <w:rFonts w:ascii="宋体" w:hAnsi="宋体"/>
          <w:sz w:val="24"/>
        </w:rPr>
      </w:pPr>
      <w:r>
        <w:rPr>
          <w:rFonts w:ascii="宋体" w:hAnsi="宋体" w:hint="eastAsia"/>
          <w:sz w:val="24"/>
        </w:rPr>
        <w:t>2、乙方不得以任何理由</w:t>
      </w:r>
      <w:r w:rsidRPr="00E05E1D">
        <w:rPr>
          <w:rFonts w:ascii="宋体" w:hAnsi="宋体" w:hint="eastAsia"/>
          <w:sz w:val="24"/>
        </w:rPr>
        <w:t>而影响工程进度，因</w:t>
      </w:r>
      <w:r>
        <w:rPr>
          <w:rFonts w:ascii="宋体" w:hAnsi="宋体" w:hint="eastAsia"/>
          <w:sz w:val="24"/>
        </w:rPr>
        <w:t>乙方责任，不能按期开工或中途无故停工而影响工期的，工期不顺延。</w:t>
      </w:r>
    </w:p>
    <w:p w:rsidR="00A45E60" w:rsidRDefault="00037722">
      <w:pPr>
        <w:spacing w:line="360" w:lineRule="auto"/>
        <w:ind w:firstLineChars="200" w:firstLine="480"/>
        <w:rPr>
          <w:rFonts w:ascii="宋体" w:hAnsi="宋体" w:cs="宋体"/>
          <w:sz w:val="24"/>
        </w:rPr>
      </w:pPr>
      <w:r>
        <w:rPr>
          <w:rFonts w:ascii="宋体" w:hAnsi="宋体" w:hint="eastAsia"/>
          <w:sz w:val="24"/>
        </w:rPr>
        <w:t>3、在合同执行过程中，由于乙方劳动力不够、机械设备数量不足，材料供应不足、管理不善等原因造成工期延误或可能造成工期延误时，甲方有权采取劳动力支援、机械设备支援、管理人员支援等补救措施来保证本工程工期控制点的完成，由此所发生的一切费用均由乙方负责，并在甲方应付给乙方的工程款中直接扣除。</w:t>
      </w:r>
      <w:bookmarkEnd w:id="1"/>
      <w:bookmarkEnd w:id="2"/>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lastRenderedPageBreak/>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rsidR="00A45E60" w:rsidRDefault="00037722">
      <w:pPr>
        <w:spacing w:line="360" w:lineRule="auto"/>
        <w:ind w:firstLineChars="200" w:firstLine="480"/>
        <w:rPr>
          <w:rFonts w:ascii="宋体" w:hAnsi="宋体" w:cs="宋体"/>
          <w:sz w:val="24"/>
        </w:rPr>
      </w:pPr>
      <w:r>
        <w:rPr>
          <w:rFonts w:ascii="宋体" w:hAnsi="宋体" w:cs="宋体" w:hint="eastAsia"/>
          <w:sz w:val="24"/>
        </w:rPr>
        <w:t>1、工程</w:t>
      </w:r>
      <w:r w:rsidRPr="002C2252">
        <w:rPr>
          <w:rFonts w:ascii="宋体" w:hAnsi="宋体" w:cs="宋体" w:hint="eastAsia"/>
          <w:sz w:val="24"/>
        </w:rPr>
        <w:t>质量：</w:t>
      </w:r>
      <w:r w:rsidR="002C2252" w:rsidRPr="002C2252">
        <w:rPr>
          <w:rFonts w:ascii="宋体" w:hAnsi="宋体" w:cs="宋体" w:hint="eastAsia"/>
          <w:sz w:val="24"/>
        </w:rPr>
        <w:t>乙方应严格按照国家和地方现行设计规范、规程、标准等及约定加固方案进行设计深化，</w:t>
      </w:r>
      <w:r>
        <w:rPr>
          <w:rFonts w:ascii="宋体" w:hAnsi="宋体" w:cs="宋体" w:hint="eastAsia"/>
          <w:sz w:val="24"/>
        </w:rPr>
        <w:t>并服从甲方现场代表的监督管理。工程质量标准按照国家现行施工验收规范，符合设计及甲方要求并达到合格标准。</w:t>
      </w:r>
    </w:p>
    <w:p w:rsidR="00A45E60" w:rsidRDefault="00037722">
      <w:pPr>
        <w:spacing w:line="360" w:lineRule="auto"/>
        <w:ind w:firstLineChars="200" w:firstLine="480"/>
        <w:rPr>
          <w:rFonts w:ascii="宋体" w:hAnsi="宋体" w:cs="宋体"/>
          <w:sz w:val="24"/>
        </w:rPr>
      </w:pPr>
      <w:r>
        <w:rPr>
          <w:rFonts w:ascii="宋体" w:hAnsi="宋体" w:cs="宋体" w:hint="eastAsia"/>
          <w:sz w:val="24"/>
        </w:rPr>
        <w:t>2、验收</w:t>
      </w:r>
    </w:p>
    <w:p w:rsidR="00A45E60" w:rsidRDefault="00037722">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验收标准：工程验收以国家颁布相关验收规范及设计方案为依据。</w:t>
      </w:r>
    </w:p>
    <w:p w:rsidR="002C2252" w:rsidRPr="002C2252" w:rsidRDefault="00037722" w:rsidP="002C2252">
      <w:pPr>
        <w:spacing w:line="360" w:lineRule="auto"/>
        <w:ind w:firstLineChars="200" w:firstLine="480"/>
        <w:rPr>
          <w:rFonts w:ascii="宋体" w:hAnsi="宋体" w:cs="宋体"/>
          <w:color w:val="000000" w:themeColor="text1"/>
          <w:sz w:val="24"/>
        </w:rPr>
      </w:pPr>
      <w:r>
        <w:rPr>
          <w:rFonts w:ascii="宋体" w:hAnsi="宋体" w:cs="宋体"/>
          <w:sz w:val="24"/>
        </w:rPr>
        <w:t>2.2</w:t>
      </w:r>
      <w:r>
        <w:rPr>
          <w:rFonts w:ascii="宋体" w:hAnsi="宋体" w:cs="宋体" w:hint="eastAsia"/>
          <w:sz w:val="24"/>
        </w:rPr>
        <w:t>验收方</w:t>
      </w:r>
      <w:r w:rsidRPr="002C2252">
        <w:rPr>
          <w:rFonts w:ascii="宋体" w:hAnsi="宋体" w:cs="宋体" w:hint="eastAsia"/>
          <w:color w:val="000000" w:themeColor="text1"/>
          <w:sz w:val="24"/>
        </w:rPr>
        <w:t>式：</w:t>
      </w:r>
      <w:r w:rsidR="002C2252" w:rsidRPr="002C2252">
        <w:rPr>
          <w:rFonts w:ascii="宋体" w:hAnsi="宋体" w:cs="宋体" w:hint="eastAsia"/>
          <w:color w:val="000000" w:themeColor="text1"/>
          <w:sz w:val="24"/>
        </w:rPr>
        <w:t>甲方、乙方共同验收。施工完毕进行验收，若验收不合格，乙方必须负责整改到再次验收合格为止，所发生的一切费用均由乙方承担。</w:t>
      </w:r>
    </w:p>
    <w:p w:rsidR="00A45E60" w:rsidRPr="002C2252" w:rsidRDefault="00037722" w:rsidP="002C2252">
      <w:pPr>
        <w:spacing w:line="360" w:lineRule="auto"/>
        <w:ind w:firstLineChars="200" w:firstLine="480"/>
        <w:rPr>
          <w:rFonts w:ascii="宋体" w:hAnsi="宋体" w:cs="宋体"/>
          <w:bCs/>
          <w:color w:val="000000" w:themeColor="text1"/>
          <w:sz w:val="24"/>
        </w:rPr>
      </w:pPr>
      <w:r w:rsidRPr="002C2252">
        <w:rPr>
          <w:rFonts w:ascii="宋体" w:hAnsi="宋体" w:cs="宋体" w:hint="eastAsia"/>
          <w:color w:val="000000" w:themeColor="text1"/>
          <w:sz w:val="24"/>
        </w:rPr>
        <w:t>第六条  工程造价及付款方式</w:t>
      </w:r>
    </w:p>
    <w:p w:rsidR="00A45E60" w:rsidRDefault="00037722">
      <w:pPr>
        <w:spacing w:line="360" w:lineRule="auto"/>
        <w:ind w:firstLineChars="200" w:firstLine="480"/>
        <w:rPr>
          <w:rFonts w:ascii="宋体" w:hAnsi="宋体" w:cs="宋体"/>
          <w:sz w:val="24"/>
        </w:rPr>
      </w:pPr>
      <w:r>
        <w:rPr>
          <w:rFonts w:ascii="宋体" w:hAnsi="宋体" w:cs="宋体" w:hint="eastAsia"/>
          <w:sz w:val="24"/>
        </w:rPr>
        <w:t>1、工程总造价：</w:t>
      </w:r>
    </w:p>
    <w:p w:rsidR="00A45E60" w:rsidRDefault="00037722">
      <w:pPr>
        <w:spacing w:line="360" w:lineRule="auto"/>
        <w:ind w:firstLineChars="200" w:firstLine="480"/>
        <w:rPr>
          <w:rFonts w:ascii="宋体" w:hAnsi="宋体" w:cs="宋体"/>
          <w:b/>
          <w:bCs/>
          <w:sz w:val="24"/>
        </w:rPr>
      </w:pPr>
      <w:r>
        <w:rPr>
          <w:rFonts w:ascii="宋体" w:hAnsi="宋体" w:cs="宋体"/>
          <w:sz w:val="24"/>
        </w:rPr>
        <w:t>1.1</w:t>
      </w:r>
      <w:r>
        <w:rPr>
          <w:rFonts w:ascii="宋体" w:hAnsi="宋体" w:cs="宋体" w:hint="eastAsia"/>
          <w:sz w:val="24"/>
        </w:rPr>
        <w:t>本合同采用固定总价包干形式，合同固定总价：</w:t>
      </w:r>
      <w:r>
        <w:rPr>
          <w:rFonts w:ascii="宋体" w:hAnsi="宋体" w:cs="宋体" w:hint="eastAsia"/>
          <w:b/>
          <w:sz w:val="24"/>
          <w:u w:val="single"/>
        </w:rPr>
        <w:t>贰拾肆万伍仟</w:t>
      </w:r>
      <w:r>
        <w:rPr>
          <w:rFonts w:hint="eastAsia"/>
          <w:b/>
          <w:sz w:val="24"/>
          <w:szCs w:val="32"/>
          <w:u w:val="single"/>
        </w:rPr>
        <w:t>元整</w:t>
      </w:r>
      <w:r>
        <w:rPr>
          <w:rFonts w:hint="eastAsia"/>
          <w:b/>
          <w:sz w:val="24"/>
          <w:szCs w:val="32"/>
          <w:u w:val="single"/>
        </w:rPr>
        <w:t xml:space="preserve"> </w:t>
      </w:r>
      <w:r>
        <w:rPr>
          <w:rFonts w:hint="eastAsia"/>
          <w:sz w:val="24"/>
          <w:szCs w:val="32"/>
        </w:rPr>
        <w:t>（人民币小写：</w:t>
      </w:r>
      <w:r>
        <w:rPr>
          <w:b/>
          <w:sz w:val="24"/>
          <w:szCs w:val="32"/>
          <w:u w:val="single"/>
        </w:rPr>
        <w:t>245000</w:t>
      </w:r>
      <w:r>
        <w:rPr>
          <w:rFonts w:hint="eastAsia"/>
          <w:sz w:val="24"/>
          <w:szCs w:val="32"/>
        </w:rPr>
        <w:t>元），上述金额为含税价格。其中，不含税金额为人民币金额（大写）</w:t>
      </w:r>
      <w:r>
        <w:rPr>
          <w:rFonts w:hint="eastAsia"/>
          <w:b/>
          <w:sz w:val="24"/>
          <w:szCs w:val="32"/>
          <w:u w:val="single"/>
        </w:rPr>
        <w:t>贰拾贰万肆仟柒佰柒拾元陆角肆分</w:t>
      </w:r>
      <w:r>
        <w:rPr>
          <w:rFonts w:hint="eastAsia"/>
          <w:sz w:val="24"/>
          <w:szCs w:val="32"/>
        </w:rPr>
        <w:t>（人民币小写：</w:t>
      </w:r>
      <w:r>
        <w:rPr>
          <w:b/>
          <w:sz w:val="24"/>
          <w:szCs w:val="32"/>
          <w:u w:val="single"/>
        </w:rPr>
        <w:t>224770.64</w:t>
      </w:r>
      <w:r>
        <w:rPr>
          <w:rFonts w:hint="eastAsia"/>
          <w:sz w:val="24"/>
          <w:szCs w:val="32"/>
        </w:rPr>
        <w:t>元），增值税率为【</w:t>
      </w:r>
      <w:r>
        <w:rPr>
          <w:sz w:val="24"/>
          <w:szCs w:val="32"/>
        </w:rPr>
        <w:t>9</w:t>
      </w:r>
      <w:r>
        <w:rPr>
          <w:rFonts w:hint="eastAsia"/>
          <w:sz w:val="24"/>
          <w:szCs w:val="32"/>
        </w:rPr>
        <w:t>】</w:t>
      </w:r>
      <w:r>
        <w:rPr>
          <w:sz w:val="24"/>
          <w:szCs w:val="32"/>
        </w:rPr>
        <w:t>%</w:t>
      </w:r>
      <w:r>
        <w:rPr>
          <w:rFonts w:hint="eastAsia"/>
          <w:sz w:val="24"/>
          <w:szCs w:val="32"/>
        </w:rPr>
        <w:t>，税款为人民币金额（大写）</w:t>
      </w:r>
      <w:r>
        <w:rPr>
          <w:rFonts w:hint="eastAsia"/>
          <w:b/>
          <w:sz w:val="24"/>
          <w:szCs w:val="32"/>
          <w:u w:val="single"/>
        </w:rPr>
        <w:t>贰万零贰佰贰拾玖元叁角陆分</w:t>
      </w:r>
      <w:r>
        <w:rPr>
          <w:rFonts w:hint="eastAsia"/>
          <w:sz w:val="24"/>
          <w:szCs w:val="32"/>
        </w:rPr>
        <w:t>（人民币小写：</w:t>
      </w:r>
      <w:r>
        <w:rPr>
          <w:b/>
          <w:sz w:val="24"/>
          <w:szCs w:val="32"/>
          <w:u w:val="single"/>
        </w:rPr>
        <w:t>20229.36</w:t>
      </w:r>
      <w:r>
        <w:rPr>
          <w:rFonts w:hint="eastAsia"/>
          <w:sz w:val="24"/>
          <w:szCs w:val="32"/>
        </w:rPr>
        <w:t>元）</w:t>
      </w:r>
      <w:r>
        <w:rPr>
          <w:rFonts w:ascii="宋体" w:hAnsi="宋体" w:cs="宋体" w:hint="eastAsia"/>
          <w:sz w:val="24"/>
        </w:rPr>
        <w:t>。</w:t>
      </w:r>
    </w:p>
    <w:p w:rsidR="00A45E60" w:rsidRDefault="00037722">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Pr>
          <w:rFonts w:asciiTheme="minorEastAsia" w:eastAsiaTheme="minorEastAsia" w:hAnsiTheme="minorEastAsia" w:cs="宋体" w:hint="eastAsia"/>
          <w:sz w:val="24"/>
        </w:rPr>
        <w:t>乙方报送结算额经核对后，若审减额超过报送金额5%，乙方承担总审减额的3%费用，从结算金额中直接扣除。</w:t>
      </w:r>
    </w:p>
    <w:p w:rsidR="00A45E60" w:rsidRDefault="00037722">
      <w:pPr>
        <w:spacing w:line="360" w:lineRule="auto"/>
        <w:ind w:firstLineChars="200" w:firstLine="480"/>
        <w:rPr>
          <w:rFonts w:ascii="宋体" w:hAnsi="宋体" w:cs="宋体"/>
          <w:sz w:val="24"/>
        </w:rPr>
      </w:pPr>
      <w:r>
        <w:rPr>
          <w:rFonts w:ascii="宋体" w:hAnsi="宋体" w:cs="宋体" w:hint="eastAsia"/>
          <w:sz w:val="24"/>
        </w:rPr>
        <w:t>2、付款方式</w:t>
      </w:r>
    </w:p>
    <w:p w:rsidR="00A45E60" w:rsidRDefault="00037722">
      <w:pPr>
        <w:spacing w:line="360" w:lineRule="auto"/>
        <w:ind w:firstLineChars="200" w:firstLine="480"/>
        <w:rPr>
          <w:rFonts w:ascii="宋体" w:hAnsi="宋体" w:cs="宋体"/>
          <w:sz w:val="24"/>
        </w:rPr>
      </w:pPr>
      <w:r>
        <w:rPr>
          <w:rFonts w:ascii="宋体" w:hAnsi="宋体" w:cs="宋体"/>
          <w:sz w:val="24"/>
        </w:rPr>
        <w:t>2.1</w:t>
      </w:r>
      <w:r>
        <w:rPr>
          <w:rFonts w:ascii="宋体" w:hAnsi="宋体" w:cs="宋体" w:hint="eastAsia"/>
          <w:sz w:val="24"/>
        </w:rPr>
        <w:t>、本合同无预付款；</w:t>
      </w:r>
    </w:p>
    <w:p w:rsidR="00A45E60" w:rsidRDefault="00037722">
      <w:pPr>
        <w:spacing w:line="360" w:lineRule="auto"/>
        <w:ind w:firstLineChars="200" w:firstLine="480"/>
        <w:rPr>
          <w:rFonts w:ascii="宋体" w:hAnsi="宋体" w:cs="宋体"/>
          <w:sz w:val="24"/>
        </w:rPr>
      </w:pPr>
      <w:r>
        <w:rPr>
          <w:rFonts w:ascii="宋体" w:hAnsi="宋体" w:cs="宋体" w:hint="eastAsia"/>
          <w:sz w:val="24"/>
        </w:rPr>
        <w:t>2.2、工程完工验收合格后支付至合同金额的6</w:t>
      </w:r>
      <w:r>
        <w:rPr>
          <w:rFonts w:ascii="宋体" w:hAnsi="宋体" w:cs="宋体"/>
          <w:sz w:val="24"/>
        </w:rPr>
        <w:t>0</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2.2、三个月后无质量问题支付至合同金额的</w:t>
      </w:r>
      <w:r>
        <w:rPr>
          <w:rFonts w:ascii="宋体" w:hAnsi="宋体" w:cs="宋体"/>
          <w:sz w:val="24"/>
        </w:rPr>
        <w:t>80</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.3</w:t>
      </w:r>
      <w:r>
        <w:rPr>
          <w:rFonts w:ascii="宋体" w:hAnsi="宋体" w:cs="宋体" w:hint="eastAsia"/>
          <w:sz w:val="24"/>
        </w:rPr>
        <w:t>、六个月后无质量问题支付至结算金额的</w:t>
      </w:r>
      <w:r>
        <w:rPr>
          <w:rFonts w:ascii="宋体" w:hAnsi="宋体" w:cs="宋体"/>
          <w:sz w:val="24"/>
        </w:rPr>
        <w:t>95</w:t>
      </w:r>
      <w:r>
        <w:rPr>
          <w:rFonts w:ascii="宋体" w:hAnsi="宋体" w:cs="宋体" w:hint="eastAsia"/>
          <w:sz w:val="24"/>
        </w:rPr>
        <w:t>%；</w:t>
      </w:r>
    </w:p>
    <w:p w:rsidR="00A45E60" w:rsidRDefault="00037722">
      <w:pPr>
        <w:pStyle w:val="1"/>
        <w:spacing w:line="360" w:lineRule="auto"/>
        <w:ind w:firstLine="480"/>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w:t>
      </w:r>
      <w:r>
        <w:rPr>
          <w:rFonts w:ascii="宋体" w:hAnsi="宋体" w:cs="宋体" w:hint="eastAsia"/>
          <w:color w:val="000000"/>
          <w:sz w:val="24"/>
        </w:rPr>
        <w:t>留取5%结算金额为质保金，质保期</w:t>
      </w:r>
      <w:r>
        <w:rPr>
          <w:rFonts w:ascii="宋体" w:hAnsi="宋体" w:cs="宋体" w:hint="eastAsia"/>
          <w:color w:val="000000"/>
          <w:sz w:val="24"/>
          <w:u w:val="single"/>
        </w:rPr>
        <w:t>贰</w:t>
      </w:r>
      <w:r>
        <w:rPr>
          <w:rFonts w:ascii="宋体" w:hAnsi="宋体" w:cs="宋体" w:hint="eastAsia"/>
          <w:color w:val="000000"/>
          <w:sz w:val="24"/>
        </w:rPr>
        <w:t>年，从工程竣工验收合格之日起计算。</w:t>
      </w:r>
    </w:p>
    <w:p w:rsidR="00A45E60" w:rsidRDefault="00037722">
      <w:pPr>
        <w:spacing w:line="360" w:lineRule="auto"/>
        <w:ind w:firstLineChars="200" w:firstLine="480"/>
        <w:rPr>
          <w:rFonts w:ascii="宋体" w:hAnsi="宋体" w:cs="宋体"/>
          <w:b/>
          <w:sz w:val="24"/>
        </w:rPr>
      </w:pPr>
      <w:r>
        <w:rPr>
          <w:rFonts w:ascii="宋体" w:hAnsi="宋体" w:cs="宋体"/>
          <w:sz w:val="24"/>
        </w:rPr>
        <w:t>2.5</w:t>
      </w:r>
      <w:r>
        <w:rPr>
          <w:rFonts w:ascii="宋体" w:hAnsi="宋体" w:cs="宋体" w:hint="eastAsia"/>
          <w:sz w:val="24"/>
        </w:rPr>
        <w:t>、</w:t>
      </w:r>
      <w:r w:rsidR="001E0723" w:rsidRPr="001E0723">
        <w:rPr>
          <w:rFonts w:ascii="宋体" w:hAnsi="宋体" w:cs="宋体" w:hint="eastAsia"/>
          <w:sz w:val="24"/>
        </w:rPr>
        <w:t>每次付款前，乙方应按甲方要求出具合法有效的增值税【</w:t>
      </w:r>
      <w:r w:rsidR="001E0723">
        <w:rPr>
          <w:rFonts w:ascii="宋体" w:hAnsi="宋体" w:cs="宋体" w:hint="eastAsia"/>
          <w:sz w:val="24"/>
        </w:rPr>
        <w:t>专用</w:t>
      </w:r>
      <w:r w:rsidR="001E0723" w:rsidRPr="001E0723">
        <w:rPr>
          <w:rFonts w:ascii="宋体" w:hAnsi="宋体" w:cs="宋体" w:hint="eastAsia"/>
          <w:sz w:val="24"/>
        </w:rPr>
        <w:t>】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w:t>
      </w:r>
      <w:r w:rsidR="00C8684A">
        <w:rPr>
          <w:rFonts w:ascii="宋体" w:hAnsi="宋体" w:cs="宋体" w:hint="eastAsia"/>
          <w:sz w:val="24"/>
        </w:rPr>
        <w:t>送</w:t>
      </w:r>
      <w:r w:rsidR="001E0723" w:rsidRPr="001E0723">
        <w:rPr>
          <w:rFonts w:ascii="宋体" w:hAnsi="宋体" w:cs="宋体" w:hint="eastAsia"/>
          <w:sz w:val="24"/>
        </w:rPr>
        <w:t>达日期。</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rsidR="00A45E60" w:rsidRPr="00E05E1D" w:rsidRDefault="00037722" w:rsidP="00E05E1D">
      <w:pPr>
        <w:spacing w:line="360" w:lineRule="auto"/>
        <w:ind w:firstLineChars="200" w:firstLine="480"/>
        <w:rPr>
          <w:rFonts w:ascii="宋体" w:hAnsi="宋体" w:cs="宋体"/>
          <w:sz w:val="24"/>
        </w:rPr>
      </w:pPr>
      <w:r w:rsidRPr="00E05E1D">
        <w:rPr>
          <w:rFonts w:ascii="宋体" w:hAnsi="宋体" w:cs="宋体" w:hint="eastAsia"/>
          <w:sz w:val="24"/>
        </w:rPr>
        <w:t>设计图纸、说明和有关技术资料，作为施工的有效依据，</w:t>
      </w:r>
      <w:r w:rsidR="002C2252" w:rsidRPr="002C2252">
        <w:rPr>
          <w:rFonts w:ascii="宋体" w:hAnsi="宋体" w:cs="宋体" w:hint="eastAsia"/>
          <w:sz w:val="24"/>
        </w:rPr>
        <w:t>未经甲方认可，</w:t>
      </w:r>
      <w:r w:rsidRPr="00E05E1D">
        <w:rPr>
          <w:rFonts w:ascii="宋体" w:hAnsi="宋体" w:cs="宋体" w:hint="eastAsia"/>
          <w:sz w:val="24"/>
        </w:rPr>
        <w:t>乙方不得擅自修改。</w:t>
      </w:r>
    </w:p>
    <w:p w:rsidR="00A45E60" w:rsidRPr="00E05E1D" w:rsidRDefault="00037722" w:rsidP="00E05E1D">
      <w:pPr>
        <w:pStyle w:val="a3"/>
        <w:spacing w:line="360" w:lineRule="auto"/>
        <w:ind w:firstLineChars="147" w:firstLine="354"/>
        <w:rPr>
          <w:rFonts w:ascii="宋体" w:hAnsi="宋体"/>
          <w:b/>
          <w:bCs/>
          <w:sz w:val="24"/>
        </w:rPr>
      </w:pPr>
      <w:r w:rsidRPr="00E05E1D">
        <w:rPr>
          <w:rFonts w:ascii="宋体" w:hAnsi="宋体" w:hint="eastAsia"/>
          <w:b/>
          <w:bCs/>
          <w:sz w:val="24"/>
        </w:rPr>
        <w:t>结算价款＝</w:t>
      </w:r>
      <w:r w:rsidRPr="00E05E1D">
        <w:rPr>
          <w:rFonts w:ascii="宋体" w:hAnsi="宋体" w:cs="宋体" w:hint="eastAsia"/>
          <w:b/>
          <w:bCs/>
          <w:sz w:val="24"/>
        </w:rPr>
        <w:t>验收合格的合同包干价±变更签证-应扣费用</w:t>
      </w:r>
    </w:p>
    <w:p w:rsidR="00A45E60" w:rsidRPr="00E05E1D" w:rsidRDefault="00037722" w:rsidP="00E05E1D">
      <w:pPr>
        <w:widowControl/>
        <w:spacing w:before="4" w:line="360" w:lineRule="auto"/>
        <w:ind w:firstLineChars="150" w:firstLine="360"/>
        <w:rPr>
          <w:sz w:val="24"/>
        </w:rPr>
      </w:pPr>
      <w:r w:rsidRPr="00E05E1D">
        <w:rPr>
          <w:rFonts w:ascii="宋体" w:hAnsi="宋体" w:hint="eastAsia"/>
          <w:color w:val="000000"/>
          <w:sz w:val="24"/>
        </w:rPr>
        <w:lastRenderedPageBreak/>
        <w:t>1、结算依据：甲方审核签认的施工设计图纸、甲方认可的变更签证、施工合同、补充协议、招标、投标文件等。</w:t>
      </w:r>
    </w:p>
    <w:p w:rsidR="00A45E60" w:rsidRDefault="005074A7" w:rsidP="005074A7">
      <w:pPr>
        <w:pStyle w:val="1"/>
        <w:spacing w:line="360" w:lineRule="auto"/>
        <w:ind w:firstLine="480"/>
      </w:pPr>
      <w:r>
        <w:rPr>
          <w:rFonts w:ascii="宋体" w:hAnsi="宋体" w:cs="宋体" w:hint="eastAsia"/>
          <w:sz w:val="24"/>
        </w:rPr>
        <w:t>2、</w:t>
      </w:r>
      <w:r w:rsidRPr="005074A7">
        <w:rPr>
          <w:rFonts w:ascii="宋体" w:hAnsi="宋体" w:cs="宋体" w:hint="eastAsia"/>
          <w:sz w:val="24"/>
        </w:rPr>
        <w:t>变更、签证的计价原则：本合同执行期间，合同固定总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  质保期</w:t>
      </w:r>
    </w:p>
    <w:p w:rsidR="00A45E60" w:rsidRDefault="00037722">
      <w:pPr>
        <w:spacing w:line="360" w:lineRule="auto"/>
        <w:ind w:firstLineChars="200" w:firstLine="480"/>
        <w:rPr>
          <w:rFonts w:ascii="宋体" w:hAnsi="宋体" w:cs="宋体"/>
          <w:sz w:val="24"/>
        </w:rPr>
      </w:pPr>
      <w:r>
        <w:rPr>
          <w:rFonts w:cs="宋体" w:hint="eastAsia"/>
          <w:sz w:val="24"/>
        </w:rPr>
        <w:t>质保期限为贰年。</w:t>
      </w:r>
      <w:r>
        <w:rPr>
          <w:rFonts w:ascii="宋体" w:hAnsi="宋体" w:cs="宋体" w:hint="eastAsia"/>
          <w:sz w:val="24"/>
        </w:rPr>
        <w:t>在规定的质保期内，凡因施工造成的质量事故和质量缺陷应由乙方无偿保修。乙方在接到甲方通知后五日内负责免费返修，否则，甲方有权安排其他人员进行维修，维修费用甲方有权向乙方追偿。造成安全事故的由乙方负责并承担一切费用。</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  双方责任义务</w:t>
      </w:r>
    </w:p>
    <w:p w:rsidR="00A45E60" w:rsidRDefault="00037722">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、甲方应按照合同的约定支付合同款项。</w:t>
      </w:r>
    </w:p>
    <w:p w:rsidR="00A45E60" w:rsidRDefault="00037722">
      <w:pPr>
        <w:spacing w:line="360" w:lineRule="auto"/>
        <w:ind w:firstLineChars="200" w:firstLine="480"/>
        <w:rPr>
          <w:rFonts w:ascii="宋体" w:hAnsi="宋体" w:cs="宋体"/>
          <w:sz w:val="24"/>
        </w:rPr>
      </w:pPr>
      <w:r>
        <w:rPr>
          <w:rFonts w:ascii="宋体" w:hAnsi="宋体" w:cs="宋体" w:hint="eastAsia"/>
          <w:sz w:val="24"/>
        </w:rPr>
        <w:t>2、委派</w:t>
      </w:r>
      <w:r>
        <w:rPr>
          <w:rFonts w:ascii="宋体" w:hAnsi="宋体" w:cs="宋体" w:hint="eastAsia"/>
          <w:sz w:val="24"/>
          <w:u w:val="single"/>
        </w:rPr>
        <w:t xml:space="preserve"> 吴凯昇 </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sz w:val="24"/>
          <w:u w:val="single"/>
        </w:rPr>
        <w:t>15838062988</w:t>
      </w:r>
      <w:r>
        <w:rPr>
          <w:rFonts w:ascii="宋体" w:hAnsi="宋体" w:cs="宋体" w:hint="eastAsia"/>
          <w:sz w:val="24"/>
        </w:rPr>
        <w:t>，监督检查工程质量、进度、工程质量验收、签证等事宜，如</w:t>
      </w:r>
      <w:r>
        <w:rPr>
          <w:rFonts w:ascii="宋体" w:hAnsi="宋体" w:cs="宋体"/>
          <w:sz w:val="24"/>
        </w:rPr>
        <w:t>委派的</w:t>
      </w:r>
      <w:r>
        <w:rPr>
          <w:rFonts w:ascii="宋体" w:hAnsi="宋体" w:cs="宋体" w:hint="eastAsia"/>
          <w:sz w:val="24"/>
        </w:rPr>
        <w:t>现场代表变更则需要及时通知乙方。</w:t>
      </w:r>
    </w:p>
    <w:p w:rsidR="00A45E60" w:rsidRDefault="00037722">
      <w:pPr>
        <w:spacing w:line="360" w:lineRule="auto"/>
        <w:ind w:firstLineChars="200" w:firstLine="480"/>
        <w:rPr>
          <w:rFonts w:ascii="宋体" w:hAnsi="宋体" w:cs="宋体"/>
          <w:sz w:val="24"/>
        </w:rPr>
      </w:pPr>
      <w:r>
        <w:rPr>
          <w:rFonts w:ascii="宋体" w:hAnsi="宋体" w:cs="宋体" w:hint="eastAsia"/>
          <w:sz w:val="24"/>
        </w:rPr>
        <w:t>3、乙方负责工程的全面质量管理，派专人对工程进行全过程监控。</w:t>
      </w:r>
    </w:p>
    <w:p w:rsidR="00A45E60" w:rsidRDefault="00037722">
      <w:pPr>
        <w:spacing w:line="360" w:lineRule="auto"/>
        <w:ind w:firstLineChars="200" w:firstLine="480"/>
        <w:rPr>
          <w:rFonts w:ascii="宋体" w:hAnsi="宋体" w:cs="宋体"/>
          <w:sz w:val="24"/>
        </w:rPr>
      </w:pPr>
      <w:r>
        <w:rPr>
          <w:rFonts w:ascii="宋体" w:hAnsi="宋体" w:cs="宋体" w:hint="eastAsia"/>
          <w:sz w:val="24"/>
        </w:rPr>
        <w:t>4、乙方人员必须遵守甲方的现场管理规定及相关条例。</w:t>
      </w:r>
    </w:p>
    <w:p w:rsidR="00A45E60" w:rsidRDefault="00037722">
      <w:pPr>
        <w:spacing w:line="360" w:lineRule="auto"/>
        <w:ind w:firstLineChars="200" w:firstLine="480"/>
        <w:rPr>
          <w:rFonts w:ascii="宋体" w:hAnsi="宋体" w:cs="宋体"/>
          <w:sz w:val="24"/>
        </w:rPr>
      </w:pPr>
      <w:r>
        <w:rPr>
          <w:rFonts w:ascii="宋体" w:hAnsi="宋体" w:cs="宋体" w:hint="eastAsia"/>
          <w:sz w:val="24"/>
        </w:rPr>
        <w:t>5、乙方在分部分项施工中必须按设计方案及有关施工规范精细施工。在分部分项施工过程中，甲方如发现不符合质量标准的乙方应立即组织反工，由此造成的直接、间接损失均有乙方负责。</w:t>
      </w:r>
    </w:p>
    <w:p w:rsidR="00A45E60" w:rsidRDefault="00037722">
      <w:pPr>
        <w:spacing w:line="360" w:lineRule="auto"/>
        <w:ind w:firstLineChars="200" w:firstLine="480"/>
        <w:rPr>
          <w:rFonts w:ascii="宋体" w:hAnsi="宋体" w:cs="宋体"/>
          <w:sz w:val="24"/>
        </w:rPr>
      </w:pPr>
      <w:r>
        <w:rPr>
          <w:rFonts w:ascii="宋体" w:hAnsi="宋体" w:cs="宋体" w:hint="eastAsia"/>
          <w:sz w:val="24"/>
        </w:rPr>
        <w:t>6、隐藏工程需在甲方现场代表在场的情况下进行验收，经验收合格后方可进行下一道工序。</w:t>
      </w:r>
    </w:p>
    <w:p w:rsidR="00A45E60" w:rsidRDefault="00037722">
      <w:pPr>
        <w:spacing w:line="360" w:lineRule="auto"/>
        <w:ind w:firstLineChars="200" w:firstLine="480"/>
        <w:rPr>
          <w:rFonts w:ascii="宋体" w:hAnsi="宋体" w:cs="宋体"/>
          <w:sz w:val="24"/>
        </w:rPr>
      </w:pPr>
      <w:r>
        <w:rPr>
          <w:rFonts w:ascii="宋体" w:hAnsi="宋体" w:cs="宋体" w:hint="eastAsia"/>
          <w:sz w:val="24"/>
        </w:rPr>
        <w:t>7、成品保护工作应由乙方负责。</w:t>
      </w:r>
    </w:p>
    <w:p w:rsidR="00A45E60" w:rsidRDefault="00037722">
      <w:pPr>
        <w:spacing w:line="360" w:lineRule="auto"/>
        <w:ind w:firstLineChars="200" w:firstLine="480"/>
        <w:rPr>
          <w:rFonts w:ascii="宋体" w:hAnsi="宋体" w:cs="宋体"/>
          <w:sz w:val="24"/>
        </w:rPr>
      </w:pPr>
      <w:r>
        <w:rPr>
          <w:rFonts w:ascii="宋体" w:hAnsi="宋体" w:cs="宋体" w:hint="eastAsia"/>
          <w:sz w:val="24"/>
        </w:rPr>
        <w:t>8、乙方应按照施工安全规范做好质量、安全的管理，并负责安全及防火管理，保证施工材料堆放整齐，道路通畅。凡施工期发生的施工质量安全事故，均有乙方负责，并应及时通报甲方及有关部门。</w:t>
      </w:r>
    </w:p>
    <w:p w:rsidR="00A45E60" w:rsidRDefault="00037722">
      <w:pPr>
        <w:spacing w:line="360" w:lineRule="auto"/>
        <w:ind w:firstLineChars="200" w:firstLine="480"/>
        <w:rPr>
          <w:rFonts w:ascii="宋体" w:hAnsi="宋体" w:cs="宋体"/>
          <w:sz w:val="24"/>
        </w:rPr>
      </w:pPr>
      <w:r>
        <w:rPr>
          <w:rFonts w:ascii="宋体" w:hAnsi="宋体" w:cs="宋体" w:hint="eastAsia"/>
          <w:sz w:val="24"/>
        </w:rPr>
        <w:t>9、</w:t>
      </w:r>
      <w:r w:rsidR="00E05E1D">
        <w:rPr>
          <w:rFonts w:ascii="宋体" w:hAnsi="宋体" w:cs="宋体" w:hint="eastAsia"/>
          <w:sz w:val="24"/>
        </w:rPr>
        <w:t>乙方不得未经甲方同意改变破坏工程楼</w:t>
      </w:r>
      <w:r w:rsidR="00E05E1D" w:rsidRPr="00E05E1D">
        <w:rPr>
          <w:rFonts w:ascii="宋体" w:hAnsi="宋体" w:cs="宋体" w:hint="eastAsia"/>
          <w:sz w:val="24"/>
        </w:rPr>
        <w:t>房及地面构筑物的</w:t>
      </w:r>
      <w:r w:rsidR="00E05E1D">
        <w:rPr>
          <w:rFonts w:ascii="宋体" w:hAnsi="宋体" w:cs="宋体" w:hint="eastAsia"/>
          <w:sz w:val="24"/>
        </w:rPr>
        <w:t>结构</w:t>
      </w:r>
      <w:r>
        <w:rPr>
          <w:rFonts w:ascii="宋体" w:hAnsi="宋体" w:cs="宋体" w:hint="eastAsia"/>
          <w:sz w:val="24"/>
        </w:rPr>
        <w:t>。</w:t>
      </w:r>
    </w:p>
    <w:p w:rsidR="00A45E60" w:rsidRDefault="00037722">
      <w:pPr>
        <w:spacing w:line="360" w:lineRule="auto"/>
        <w:ind w:firstLineChars="200" w:firstLine="480"/>
        <w:rPr>
          <w:rFonts w:ascii="宋体" w:hAnsi="宋体" w:cs="宋体"/>
          <w:sz w:val="24"/>
        </w:rPr>
      </w:pPr>
      <w:r>
        <w:rPr>
          <w:rFonts w:ascii="宋体" w:hAnsi="宋体" w:cs="宋体" w:hint="eastAsia"/>
          <w:sz w:val="24"/>
        </w:rPr>
        <w:t>10、乙方在施工中所涉及的电气及有关设备的安装人员必须具有安装资格。</w:t>
      </w:r>
    </w:p>
    <w:p w:rsidR="00A45E60" w:rsidRDefault="00037722">
      <w:pPr>
        <w:spacing w:line="360" w:lineRule="auto"/>
        <w:ind w:firstLineChars="200" w:firstLine="480"/>
        <w:rPr>
          <w:rFonts w:ascii="宋体" w:hAnsi="宋体" w:cs="宋体"/>
          <w:sz w:val="24"/>
        </w:rPr>
      </w:pPr>
      <w:r>
        <w:rPr>
          <w:rFonts w:ascii="宋体" w:hAnsi="宋体" w:cs="宋体" w:hint="eastAsia"/>
          <w:sz w:val="24"/>
        </w:rPr>
        <w:t>11、工程完工后的场地要进行清理（包括建筑周围施工垃圾清理，临时的施工设施拆</w:t>
      </w:r>
      <w:r>
        <w:rPr>
          <w:rFonts w:ascii="宋体" w:hAnsi="宋体" w:cs="宋体" w:hint="eastAsia"/>
          <w:sz w:val="24"/>
        </w:rPr>
        <w:lastRenderedPageBreak/>
        <w:t>除等）。</w:t>
      </w:r>
    </w:p>
    <w:p w:rsidR="00A45E60" w:rsidRDefault="00037722">
      <w:pPr>
        <w:spacing w:line="360" w:lineRule="auto"/>
        <w:ind w:firstLineChars="200" w:firstLine="480"/>
        <w:rPr>
          <w:rFonts w:ascii="宋体" w:hAnsi="宋体" w:cs="宋体"/>
          <w:sz w:val="24"/>
        </w:rPr>
      </w:pPr>
      <w:r>
        <w:rPr>
          <w:rFonts w:ascii="宋体" w:hAnsi="宋体" w:cs="宋体" w:hint="eastAsia"/>
          <w:sz w:val="24"/>
        </w:rPr>
        <w:t>12、乙方委派</w:t>
      </w:r>
      <w:r>
        <w:rPr>
          <w:rFonts w:ascii="宋体" w:hAnsi="宋体" w:cs="宋体" w:hint="eastAsia"/>
          <w:sz w:val="24"/>
          <w:u w:val="single"/>
        </w:rPr>
        <w:t xml:space="preserve"> 郭虎利 </w:t>
      </w:r>
      <w:r>
        <w:rPr>
          <w:rFonts w:ascii="宋体" w:hAnsi="宋体" w:cs="宋体" w:hint="eastAsia"/>
          <w:sz w:val="24"/>
        </w:rPr>
        <w:t>为现场代表，电话：</w:t>
      </w:r>
      <w:r>
        <w:rPr>
          <w:rFonts w:ascii="宋体" w:hAnsi="宋体" w:cs="宋体"/>
          <w:sz w:val="24"/>
          <w:u w:val="single"/>
        </w:rPr>
        <w:t>17513177817</w:t>
      </w:r>
      <w:r>
        <w:rPr>
          <w:rFonts w:ascii="宋体" w:hAnsi="宋体" w:cs="宋体" w:hint="eastAsia"/>
          <w:sz w:val="24"/>
        </w:rPr>
        <w:t>。乙方现场代表必须经常留守工地，保持与甲方联系，随时处理施工过程中出现的问题。如现场代表变更，应先征得甲方同意。</w:t>
      </w:r>
    </w:p>
    <w:p w:rsidR="00A45E60" w:rsidRDefault="00037722">
      <w:pPr>
        <w:spacing w:line="360" w:lineRule="auto"/>
        <w:ind w:firstLineChars="200" w:firstLine="480"/>
        <w:rPr>
          <w:rFonts w:ascii="宋体" w:hAnsi="宋体" w:cs="宋体"/>
          <w:sz w:val="24"/>
        </w:rPr>
      </w:pPr>
      <w:r>
        <w:rPr>
          <w:rFonts w:ascii="宋体" w:hAnsi="宋体" w:cs="宋体" w:hint="eastAsia"/>
          <w:sz w:val="24"/>
        </w:rPr>
        <w:t>13、乙方开工前，应将施工负责人员报甲方确认、备案，如乙方更换施工负责人时，应当事先征得甲方同意。</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1、合同签订生效后乙方不得转包本工程，如发现有转包的情况发生，视为乙方违约。甲方有权将乙方清除出场。并承担由此造成的一切经济损失。</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2、乙方须按合同要求工期或现场工程师同意顺延工期竣工。否则，因乙方原因致使工期拖延，每延期一天乙方向甲方支付人民币叁千元的违约金，由乙方承担因此给甲方及任意第三方造成的一切损失。</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3、乙方在施工过程中不得擅自停工、退场，如擅自停工，则乙方给甲方每日人民币伍仟元的经济补偿；如擅自退场，乙方所完成的工程量甲方将不给予结算，并且乙方还应承担全部违约责任并按违约条款处理。</w:t>
      </w:r>
    </w:p>
    <w:p w:rsidR="004A04D9" w:rsidRP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4、若乙方达不到工程质量目标，甲方有权拒付工程款，乙方并向甲方支付合同价款5%的违约金，并无条件返工直到达到质量目标，所造成的一切损失由乙方承担。</w:t>
      </w:r>
    </w:p>
    <w:p w:rsid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 xml:space="preserve">5、如违约方给对方造成损失其违约金不足以弥补经济损失的，还应该向对方赔偿损失。赔偿损失的范围应包括直接损失、间接损失。 </w:t>
      </w:r>
    </w:p>
    <w:p w:rsidR="004A04D9" w:rsidRDefault="004A04D9" w:rsidP="004A04D9">
      <w:pPr>
        <w:spacing w:line="360" w:lineRule="auto"/>
        <w:ind w:firstLineChars="200" w:firstLine="480"/>
        <w:rPr>
          <w:rFonts w:ascii="宋体" w:hAnsi="宋体" w:cs="宋体"/>
          <w:sz w:val="24"/>
        </w:rPr>
      </w:pPr>
      <w:r w:rsidRPr="004A04D9">
        <w:rPr>
          <w:rFonts w:ascii="宋体" w:hAnsi="宋体" w:cs="宋体" w:hint="eastAsia"/>
          <w:sz w:val="24"/>
        </w:rPr>
        <w:t>6、项目经理及主要技术、管理人员，在施工过程中不经甲方同意不得更换，否则按违约处理，每发现一人，乙方向甲方支付2000元补偿；但对不称职者，招标人有权要求更换。</w:t>
      </w:r>
    </w:p>
    <w:p w:rsidR="00A45E60" w:rsidRPr="00772DFA" w:rsidRDefault="004A04D9" w:rsidP="004A04D9">
      <w:pPr>
        <w:spacing w:line="360" w:lineRule="auto"/>
        <w:ind w:firstLineChars="200" w:firstLine="480"/>
        <w:rPr>
          <w:rFonts w:ascii="宋体" w:hAnsi="宋体" w:cs="宋体"/>
          <w:sz w:val="24"/>
        </w:rPr>
      </w:pPr>
      <w:r>
        <w:rPr>
          <w:rFonts w:ascii="宋体" w:hAnsi="宋体" w:cs="宋体"/>
          <w:sz w:val="24"/>
        </w:rPr>
        <w:t>7</w:t>
      </w:r>
      <w:r w:rsidR="00037722">
        <w:rPr>
          <w:rFonts w:ascii="宋体" w:hAnsi="宋体" w:cs="宋体" w:hint="eastAsia"/>
          <w:sz w:val="24"/>
        </w:rPr>
        <w:t>、</w:t>
      </w:r>
      <w:r w:rsidR="00772DFA" w:rsidRPr="00772DFA">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w:t>
      </w:r>
      <w:r w:rsidR="00772DFA" w:rsidRPr="00772DFA">
        <w:rPr>
          <w:rFonts w:ascii="宋体" w:hAnsi="宋体" w:cs="宋体" w:hint="eastAsia"/>
          <w:sz w:val="24"/>
        </w:rPr>
        <w:lastRenderedPageBreak/>
        <w:t>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送达条款</w:t>
      </w:r>
    </w:p>
    <w:p w:rsidR="00A45E60" w:rsidRDefault="00037722">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A45E60" w:rsidRDefault="00037722">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A45E60" w:rsidRDefault="00037722">
      <w:pPr>
        <w:spacing w:line="360" w:lineRule="auto"/>
        <w:ind w:firstLineChars="200" w:firstLine="480"/>
        <w:rPr>
          <w:rFonts w:ascii="宋体" w:hAnsi="宋体" w:cs="宋体"/>
          <w:sz w:val="24"/>
        </w:rPr>
      </w:pPr>
      <w:r>
        <w:rPr>
          <w:rFonts w:ascii="宋体" w:hAnsi="宋体" w:cs="宋体" w:hint="eastAsia"/>
          <w:sz w:val="24"/>
        </w:rPr>
        <w:t>送达地址：</w:t>
      </w:r>
      <w:r>
        <w:rPr>
          <w:rFonts w:ascii="宋体" w:hAnsi="宋体" w:cs="宋体" w:hint="eastAsia"/>
          <w:sz w:val="24"/>
          <w:u w:val="single"/>
        </w:rPr>
        <w:t>洛阳市洛龙区开元大道开元壹号营销中心三楼</w:t>
      </w:r>
    </w:p>
    <w:p w:rsidR="00A45E60" w:rsidRDefault="00037722">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招采合约部、0379-</w:t>
      </w:r>
      <w:r>
        <w:rPr>
          <w:rFonts w:ascii="宋体" w:hAnsi="宋体" w:cs="宋体"/>
          <w:sz w:val="24"/>
          <w:u w:val="single"/>
        </w:rPr>
        <w:t>60198086</w:t>
      </w:r>
    </w:p>
    <w:p w:rsidR="00A45E60" w:rsidRDefault="00037722">
      <w:pPr>
        <w:spacing w:line="360" w:lineRule="auto"/>
        <w:ind w:firstLineChars="200" w:firstLine="480"/>
        <w:rPr>
          <w:rFonts w:ascii="宋体" w:hAnsi="宋体" w:cs="宋体"/>
          <w:sz w:val="24"/>
        </w:rPr>
      </w:pPr>
      <w:r>
        <w:rPr>
          <w:rFonts w:ascii="宋体" w:hAnsi="宋体" w:cs="宋体" w:hint="eastAsia"/>
          <w:sz w:val="24"/>
        </w:rPr>
        <w:t>乙方确认的送达信息为：</w:t>
      </w:r>
    </w:p>
    <w:p w:rsidR="00A45E60" w:rsidRDefault="00037722">
      <w:pPr>
        <w:spacing w:line="360" w:lineRule="auto"/>
        <w:ind w:firstLineChars="200" w:firstLine="480"/>
        <w:rPr>
          <w:rFonts w:ascii="宋体" w:hAnsi="宋体" w:cs="宋体"/>
          <w:sz w:val="24"/>
        </w:rPr>
      </w:pPr>
      <w:r>
        <w:rPr>
          <w:rFonts w:ascii="宋体" w:hAnsi="宋体" w:cs="宋体" w:hint="eastAsia"/>
          <w:sz w:val="24"/>
        </w:rPr>
        <w:t>送达地址：</w:t>
      </w:r>
      <w:r w:rsidR="00C84C5A" w:rsidRPr="00C84C5A">
        <w:rPr>
          <w:rFonts w:ascii="宋体" w:hAnsi="宋体" w:cs="宋体" w:hint="eastAsia"/>
          <w:sz w:val="24"/>
          <w:u w:val="single"/>
        </w:rPr>
        <w:t>洛阳市洛龙区龙门镇郭寨村S243省道6号</w:t>
      </w:r>
      <w:r>
        <w:rPr>
          <w:rFonts w:ascii="宋体" w:hAnsi="宋体" w:cs="宋体" w:hint="eastAsia"/>
          <w:sz w:val="24"/>
          <w:u w:val="single"/>
        </w:rPr>
        <w:t xml:space="preserve">  </w:t>
      </w:r>
    </w:p>
    <w:p w:rsidR="00A45E60" w:rsidRDefault="00037722">
      <w:pPr>
        <w:spacing w:line="360" w:lineRule="auto"/>
        <w:ind w:firstLineChars="200" w:firstLine="480"/>
        <w:rPr>
          <w:rFonts w:ascii="宋体" w:hAnsi="宋体" w:cs="宋体"/>
          <w:sz w:val="24"/>
          <w:u w:val="single"/>
        </w:rPr>
      </w:pPr>
      <w:r>
        <w:rPr>
          <w:rFonts w:ascii="宋体" w:hAnsi="宋体" w:cs="宋体" w:hint="eastAsia"/>
          <w:sz w:val="24"/>
        </w:rPr>
        <w:t>联系人及联系方式：</w:t>
      </w:r>
      <w:r>
        <w:rPr>
          <w:rFonts w:ascii="宋体" w:hAnsi="宋体" w:cs="宋体" w:hint="eastAsia"/>
          <w:sz w:val="24"/>
          <w:u w:val="single"/>
        </w:rPr>
        <w:t>郭虎利、</w:t>
      </w:r>
      <w:r>
        <w:rPr>
          <w:rFonts w:ascii="宋体" w:hAnsi="宋体" w:cs="宋体"/>
          <w:sz w:val="24"/>
          <w:u w:val="single"/>
        </w:rPr>
        <w:t>17513177817</w:t>
      </w:r>
    </w:p>
    <w:p w:rsidR="00A45E60" w:rsidRDefault="00037722">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A45E60" w:rsidRDefault="00037722">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  合同解约条款</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1、乙方未经甲方同意停工5日（含5日）以上。</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2、甲方或监理方对同一施工问题连续下发三次整改通知书后乙方无作为或整改问题未在整改通知书要求的期限内解决。</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3、乙方购置不符合合同约定的品牌、厂家、产地、材质、工艺、规格、型号等标准的产品或者假冒伪劣产品用于本工程。</w:t>
      </w:r>
    </w:p>
    <w:p w:rsidR="00A45E60" w:rsidRDefault="00037722">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w:t>
      </w:r>
      <w:r>
        <w:rPr>
          <w:rFonts w:ascii="宋体" w:hAnsi="宋体" w:cs="宋体" w:hint="eastAsia"/>
          <w:sz w:val="24"/>
          <w:szCs w:val="28"/>
        </w:rPr>
        <w:lastRenderedPageBreak/>
        <w:t>付工程款中直接扣除，不足部分甲方另行向乙方追偿。</w:t>
      </w:r>
    </w:p>
    <w:p w:rsidR="00A45E60" w:rsidRDefault="00037722">
      <w:pPr>
        <w:pStyle w:val="1"/>
        <w:spacing w:line="360" w:lineRule="auto"/>
        <w:ind w:firstLine="480"/>
      </w:pPr>
      <w:r>
        <w:rPr>
          <w:rFonts w:ascii="宋体" w:hAnsi="宋体" w:cs="宋体" w:hint="eastAsia"/>
          <w:sz w:val="24"/>
          <w:szCs w:val="28"/>
        </w:rPr>
        <w:t>如合同解约甲方有权委托其他公司进行施工。</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1、对发票不合规的约定：</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1.1、乙方提供的发票为增值税专用发票的，因乙方迟延送达、开具错误等原因导致其提供的增值税专用发票没有通过税务部门认证，造成甲方不能抵扣的，甲方有权拒绝接收。</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2、其它税务风险的合同约定：</w:t>
      </w:r>
    </w:p>
    <w:p w:rsidR="00A45E60" w:rsidRDefault="0003772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2.1、如果甲方丢失增值税专用发票联和抵扣联，乙方应向甲方提供专用发票记账联复印件，并加盖乙方发票专用章。</w:t>
      </w:r>
    </w:p>
    <w:p w:rsidR="00A45E60" w:rsidRDefault="00037722">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2.2、如果获得开具的汇总专用发票，则乙方应提供其防伪税控系统开具的《销售货物或者提供应税劳务清单》，并加盖发票专用章。</w:t>
      </w:r>
    </w:p>
    <w:p w:rsidR="00A45E60" w:rsidRDefault="00037722">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rsidR="00A45E60" w:rsidRDefault="00037722">
      <w:pPr>
        <w:spacing w:line="360" w:lineRule="auto"/>
        <w:ind w:firstLineChars="200" w:firstLine="480"/>
        <w:rPr>
          <w:rFonts w:ascii="宋体" w:hAnsi="宋体"/>
          <w:sz w:val="24"/>
        </w:rPr>
      </w:pPr>
      <w:r>
        <w:rPr>
          <w:rFonts w:ascii="宋体" w:hAnsi="宋体" w:hint="eastAsia"/>
          <w:sz w:val="24"/>
        </w:rPr>
        <w:t>1、本合同自双方盖合同章和法人章后生效。本合同未尽事宜，可由双方协商解决并签署书面补充协议，补充协议与本合同享有同等法律效力。</w:t>
      </w:r>
    </w:p>
    <w:p w:rsidR="00A45E60" w:rsidRDefault="00037722">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cs="宋体" w:hint="eastAsia"/>
          <w:sz w:val="24"/>
        </w:rPr>
        <w:t>发生争议双方应友好协商解决，协商不成的，双方同意由合同签订地（洛阳市洛龙区开元大道1号开元壹号营销中心）人民法院管辖。</w:t>
      </w:r>
    </w:p>
    <w:p w:rsidR="00A45E60" w:rsidRDefault="00037722">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、合同附件为本合同不可分割的组成部分，本合同连同附件一式柒份，甲方伍份，乙方贰份，具有同等法律效力。</w:t>
      </w:r>
    </w:p>
    <w:p w:rsidR="00A45E60" w:rsidRDefault="00037722">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  合同附件</w:t>
      </w:r>
    </w:p>
    <w:p w:rsidR="00A45E60" w:rsidRDefault="00037722">
      <w:pPr>
        <w:pStyle w:val="1"/>
        <w:spacing w:line="360" w:lineRule="auto"/>
        <w:ind w:firstLine="480"/>
        <w:rPr>
          <w:rFonts w:ascii="宋体" w:hAnsi="宋体" w:cs="宋体"/>
          <w:bCs/>
          <w:kern w:val="44"/>
          <w:sz w:val="24"/>
        </w:rPr>
      </w:pPr>
      <w:r>
        <w:rPr>
          <w:rFonts w:ascii="宋体" w:hAnsi="宋体" w:cs="宋体" w:hint="eastAsia"/>
          <w:bCs/>
          <w:kern w:val="44"/>
          <w:sz w:val="24"/>
        </w:rPr>
        <w:t>附件一：工程量清单</w:t>
      </w:r>
    </w:p>
    <w:p w:rsidR="00A45E60" w:rsidRDefault="00037722">
      <w:pPr>
        <w:pStyle w:val="1"/>
        <w:spacing w:line="360" w:lineRule="auto"/>
        <w:ind w:firstLine="480"/>
        <w:rPr>
          <w:rFonts w:ascii="宋体" w:hAnsi="宋体" w:cs="宋体"/>
          <w:bCs/>
          <w:kern w:val="44"/>
          <w:sz w:val="24"/>
        </w:rPr>
      </w:pPr>
      <w:r>
        <w:rPr>
          <w:rFonts w:ascii="宋体" w:hAnsi="宋体" w:cs="宋体" w:hint="eastAsia"/>
          <w:bCs/>
          <w:kern w:val="44"/>
          <w:sz w:val="24"/>
        </w:rPr>
        <w:t>附件二：廉政合作协议</w:t>
      </w:r>
    </w:p>
    <w:p w:rsidR="00A45E60" w:rsidRDefault="00A45E60">
      <w:pPr>
        <w:pStyle w:val="1"/>
        <w:spacing w:line="360" w:lineRule="auto"/>
        <w:ind w:firstLine="480"/>
        <w:rPr>
          <w:rFonts w:ascii="宋体" w:hAnsi="宋体" w:cs="宋体"/>
          <w:bCs/>
          <w:kern w:val="44"/>
          <w:sz w:val="24"/>
        </w:rPr>
      </w:pPr>
    </w:p>
    <w:p w:rsidR="00A45E60" w:rsidRDefault="00037722">
      <w:pPr>
        <w:pStyle w:val="1"/>
        <w:spacing w:line="360" w:lineRule="auto"/>
        <w:ind w:firstLine="480"/>
        <w:rPr>
          <w:rFonts w:ascii="宋体" w:hAnsi="宋体"/>
          <w:sz w:val="24"/>
        </w:rPr>
      </w:pPr>
      <w:r>
        <w:rPr>
          <w:rFonts w:ascii="宋体" w:hAnsi="宋体" w:hint="eastAsia"/>
          <w:sz w:val="24"/>
        </w:rPr>
        <w:t>（以下无正文）</w:t>
      </w:r>
    </w:p>
    <w:p w:rsidR="00A45E60" w:rsidRDefault="00A45E60" w:rsidP="00E05E1D">
      <w:pPr>
        <w:pStyle w:val="1"/>
        <w:spacing w:line="360" w:lineRule="auto"/>
        <w:ind w:firstLineChars="0" w:firstLine="0"/>
        <w:rPr>
          <w:rFonts w:ascii="宋体" w:hAnsi="宋体" w:cs="宋体"/>
          <w:bCs/>
          <w:kern w:val="44"/>
          <w:sz w:val="24"/>
        </w:rPr>
      </w:pPr>
    </w:p>
    <w:p w:rsidR="00A45E60" w:rsidRPr="00C8684A" w:rsidRDefault="00037722">
      <w:pPr>
        <w:spacing w:line="480" w:lineRule="auto"/>
        <w:rPr>
          <w:rFonts w:ascii="宋体" w:hAnsi="宋体"/>
          <w:szCs w:val="21"/>
        </w:rPr>
      </w:pPr>
      <w:r>
        <w:rPr>
          <w:rFonts w:ascii="宋体" w:hAnsi="宋体" w:hint="eastAsia"/>
          <w:szCs w:val="21"/>
        </w:rPr>
        <w:t xml:space="preserve">甲方（盖章）:栾川县浩德颐康文旅有限公司  </w:t>
      </w:r>
      <w:r>
        <w:rPr>
          <w:rFonts w:ascii="宋体" w:hAnsi="宋体"/>
          <w:szCs w:val="21"/>
        </w:rPr>
        <w:t xml:space="preserve">        </w:t>
      </w:r>
      <w:r>
        <w:rPr>
          <w:rFonts w:ascii="宋体" w:hAnsi="宋体" w:hint="eastAsia"/>
          <w:szCs w:val="21"/>
        </w:rPr>
        <w:t xml:space="preserve">乙方（盖章）: </w:t>
      </w:r>
      <w:r w:rsidR="00C8684A" w:rsidRPr="00C8684A">
        <w:rPr>
          <w:rFonts w:ascii="宋体" w:hAnsi="宋体" w:hint="eastAsia"/>
          <w:szCs w:val="21"/>
        </w:rPr>
        <w:t>河南国昌建筑工程有限公司</w:t>
      </w:r>
    </w:p>
    <w:p w:rsidR="00A45E60" w:rsidRDefault="00037722">
      <w:pPr>
        <w:spacing w:line="480" w:lineRule="auto"/>
        <w:rPr>
          <w:rFonts w:ascii="宋体" w:hAnsi="宋体"/>
          <w:szCs w:val="21"/>
        </w:rPr>
      </w:pPr>
      <w:r>
        <w:rPr>
          <w:rFonts w:ascii="宋体" w:hAnsi="宋体" w:hint="eastAsia"/>
          <w:szCs w:val="21"/>
        </w:rPr>
        <w:t>法 人 代 表：</w:t>
      </w:r>
      <w:r>
        <w:rPr>
          <w:rFonts w:ascii="宋体" w:hAnsi="宋体" w:hint="eastAsia"/>
          <w:szCs w:val="21"/>
        </w:rPr>
        <w:tab/>
        <w:t xml:space="preserve">                           </w:t>
      </w:r>
      <w:r>
        <w:rPr>
          <w:rFonts w:ascii="宋体" w:hAnsi="宋体"/>
          <w:szCs w:val="21"/>
        </w:rPr>
        <w:t xml:space="preserve">       </w:t>
      </w:r>
      <w:r>
        <w:rPr>
          <w:rFonts w:ascii="宋体" w:hAnsi="宋体" w:hint="eastAsia"/>
          <w:szCs w:val="21"/>
        </w:rPr>
        <w:t>法 人 代 表：</w:t>
      </w:r>
    </w:p>
    <w:p w:rsidR="00A45E60" w:rsidRDefault="00037722">
      <w:pPr>
        <w:spacing w:line="480" w:lineRule="auto"/>
        <w:rPr>
          <w:rFonts w:ascii="宋体" w:hAnsi="宋体"/>
          <w:szCs w:val="21"/>
        </w:rPr>
      </w:pPr>
      <w:r>
        <w:rPr>
          <w:rFonts w:ascii="宋体" w:hAnsi="宋体" w:hint="eastAsia"/>
          <w:szCs w:val="21"/>
        </w:rPr>
        <w:t xml:space="preserve">或授权委托人：                            </w:t>
      </w:r>
      <w:r>
        <w:rPr>
          <w:rFonts w:ascii="宋体" w:hAnsi="宋体"/>
          <w:szCs w:val="21"/>
        </w:rPr>
        <w:t xml:space="preserve">        </w:t>
      </w:r>
      <w:r>
        <w:rPr>
          <w:rFonts w:ascii="宋体" w:hAnsi="宋体" w:hint="eastAsia"/>
          <w:szCs w:val="21"/>
        </w:rPr>
        <w:t>或授权委托人：</w:t>
      </w:r>
    </w:p>
    <w:p w:rsidR="00A45E60" w:rsidRDefault="00037722">
      <w:pPr>
        <w:spacing w:line="480" w:lineRule="auto"/>
        <w:rPr>
          <w:rFonts w:ascii="宋体" w:hAnsi="宋体"/>
          <w:szCs w:val="21"/>
        </w:rPr>
      </w:pPr>
      <w:r>
        <w:rPr>
          <w:rFonts w:ascii="宋体" w:hAnsi="宋体" w:hint="eastAsia"/>
          <w:szCs w:val="21"/>
        </w:rPr>
        <w:t xml:space="preserve">税号：91410 324MA 9FJUR UXE               </w:t>
      </w:r>
      <w:r>
        <w:rPr>
          <w:rFonts w:ascii="宋体" w:hAnsi="宋体"/>
          <w:szCs w:val="21"/>
        </w:rPr>
        <w:t xml:space="preserve">       </w:t>
      </w:r>
      <w:r>
        <w:rPr>
          <w:rFonts w:ascii="宋体" w:hAnsi="宋体" w:hint="eastAsia"/>
          <w:szCs w:val="21"/>
        </w:rPr>
        <w:t>税号：</w:t>
      </w:r>
      <w:r w:rsidR="00C84C5A" w:rsidRPr="00C84C5A">
        <w:rPr>
          <w:rFonts w:ascii="宋体" w:hAnsi="宋体"/>
          <w:szCs w:val="21"/>
        </w:rPr>
        <w:t>91410300589700383P</w:t>
      </w:r>
    </w:p>
    <w:p w:rsidR="00A45E60" w:rsidRDefault="00037722">
      <w:pPr>
        <w:spacing w:line="480" w:lineRule="auto"/>
        <w:rPr>
          <w:rFonts w:ascii="宋体" w:hAnsi="宋体"/>
          <w:szCs w:val="21"/>
        </w:rPr>
      </w:pPr>
      <w:r>
        <w:rPr>
          <w:rFonts w:ascii="宋体" w:hAnsi="宋体" w:hint="eastAsia"/>
          <w:szCs w:val="21"/>
        </w:rPr>
        <w:t>账户：66616011400000260</w:t>
      </w:r>
      <w:r>
        <w:rPr>
          <w:rFonts w:ascii="宋体" w:hAnsi="宋体" w:hint="eastAsia"/>
          <w:szCs w:val="21"/>
        </w:rPr>
        <w:tab/>
        <w:t xml:space="preserve">               </w:t>
      </w:r>
      <w:r>
        <w:rPr>
          <w:rFonts w:ascii="宋体" w:hAnsi="宋体"/>
          <w:szCs w:val="21"/>
        </w:rPr>
        <w:t xml:space="preserve">          </w:t>
      </w:r>
      <w:r>
        <w:rPr>
          <w:rFonts w:ascii="宋体" w:hAnsi="宋体" w:hint="eastAsia"/>
          <w:szCs w:val="21"/>
        </w:rPr>
        <w:t>账户：</w:t>
      </w:r>
      <w:r w:rsidR="00C84C5A" w:rsidRPr="00C84C5A">
        <w:rPr>
          <w:rFonts w:ascii="宋体" w:hAnsi="宋体"/>
          <w:szCs w:val="21"/>
        </w:rPr>
        <w:t>1705020109200698816</w:t>
      </w:r>
    </w:p>
    <w:p w:rsidR="00A45E60" w:rsidRDefault="00037722">
      <w:pPr>
        <w:spacing w:line="480" w:lineRule="auto"/>
        <w:ind w:left="5670" w:hangingChars="2700" w:hanging="5670"/>
        <w:rPr>
          <w:rFonts w:ascii="宋体" w:hAnsi="宋体"/>
          <w:szCs w:val="21"/>
        </w:rPr>
      </w:pPr>
      <w:r>
        <w:rPr>
          <w:rFonts w:ascii="宋体" w:hAnsi="宋体" w:hint="eastAsia"/>
          <w:szCs w:val="21"/>
        </w:rPr>
        <w:t>开户行：河南栾川农村商业银行股份有限公司君山支行</w:t>
      </w:r>
      <w:r>
        <w:rPr>
          <w:rFonts w:ascii="宋体" w:hAnsi="宋体"/>
          <w:szCs w:val="21"/>
        </w:rPr>
        <w:t xml:space="preserve"> </w:t>
      </w:r>
      <w:r w:rsidR="00C84C5A">
        <w:rPr>
          <w:rFonts w:ascii="宋体" w:hAnsi="宋体" w:hint="eastAsia"/>
          <w:szCs w:val="21"/>
        </w:rPr>
        <w:t>开户行：</w:t>
      </w:r>
      <w:r w:rsidR="00C84C5A" w:rsidRPr="00C84C5A">
        <w:rPr>
          <w:rFonts w:ascii="宋体" w:hAnsi="宋体" w:hint="eastAsia"/>
          <w:szCs w:val="21"/>
        </w:rPr>
        <w:t>中国工商银行洛阳分行</w:t>
      </w:r>
      <w:r>
        <w:rPr>
          <w:rFonts w:ascii="宋体" w:hAnsi="宋体"/>
          <w:szCs w:val="21"/>
        </w:rPr>
        <w:t xml:space="preserve">   </w:t>
      </w:r>
    </w:p>
    <w:tbl>
      <w:tblPr>
        <w:tblW w:w="0" w:type="auto"/>
        <w:tblLayout w:type="fixed"/>
        <w:tblLook w:val="04A0" w:firstRow="1" w:lastRow="0" w:firstColumn="1" w:lastColumn="0" w:noHBand="0" w:noVBand="1"/>
      </w:tblPr>
      <w:tblGrid>
        <w:gridCol w:w="4426"/>
        <w:gridCol w:w="4450"/>
      </w:tblGrid>
      <w:tr w:rsidR="00A45E60">
        <w:trPr>
          <w:trHeight w:val="74"/>
        </w:trPr>
        <w:tc>
          <w:tcPr>
            <w:tcW w:w="4426" w:type="dxa"/>
          </w:tcPr>
          <w:p w:rsidR="00A45E60" w:rsidRDefault="00037722">
            <w:pPr>
              <w:spacing w:line="480" w:lineRule="auto"/>
              <w:rPr>
                <w:rFonts w:ascii="宋体" w:hAnsi="宋体"/>
                <w:bCs/>
                <w:szCs w:val="21"/>
              </w:rPr>
            </w:pPr>
            <w:r>
              <w:rPr>
                <w:rFonts w:ascii="宋体" w:hAnsi="宋体" w:hint="eastAsia"/>
                <w:bCs/>
                <w:szCs w:val="21"/>
              </w:rPr>
              <w:t>日期：</w:t>
            </w:r>
            <w:r>
              <w:rPr>
                <w:rFonts w:ascii="宋体" w:hAnsi="宋体"/>
                <w:bCs/>
                <w:szCs w:val="21"/>
              </w:rPr>
              <w:t xml:space="preserve"> </w:t>
            </w:r>
            <w:r>
              <w:rPr>
                <w:rFonts w:ascii="宋体" w:hAnsi="宋体" w:hint="eastAsia"/>
                <w:bCs/>
                <w:szCs w:val="21"/>
              </w:rPr>
              <w:t>2</w:t>
            </w:r>
            <w:r>
              <w:rPr>
                <w:rFonts w:ascii="宋体" w:hAnsi="宋体"/>
                <w:bCs/>
                <w:szCs w:val="21"/>
              </w:rPr>
              <w:t>021</w:t>
            </w:r>
            <w:r w:rsidR="00694A7B">
              <w:rPr>
                <w:rFonts w:ascii="宋体" w:hAnsi="宋体" w:hint="eastAsia"/>
                <w:bCs/>
                <w:szCs w:val="21"/>
              </w:rPr>
              <w:t>年</w:t>
            </w:r>
            <w:r w:rsidR="00694A7B">
              <w:rPr>
                <w:rFonts w:ascii="宋体" w:hAnsi="宋体"/>
                <w:bCs/>
                <w:szCs w:val="21"/>
              </w:rPr>
              <w:t>6</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Pr>
                <w:rFonts w:ascii="宋体" w:hAnsi="宋体" w:hint="eastAsia"/>
                <w:bCs/>
                <w:szCs w:val="21"/>
              </w:rPr>
              <w:t>日</w:t>
            </w:r>
          </w:p>
        </w:tc>
        <w:tc>
          <w:tcPr>
            <w:tcW w:w="4450" w:type="dxa"/>
          </w:tcPr>
          <w:p w:rsidR="00A45E60" w:rsidRDefault="00037722">
            <w:pPr>
              <w:spacing w:line="480" w:lineRule="auto"/>
              <w:ind w:firstLineChars="300" w:firstLine="630"/>
              <w:rPr>
                <w:rFonts w:ascii="宋体" w:hAnsi="宋体"/>
                <w:bCs/>
                <w:szCs w:val="21"/>
                <w:u w:val="single"/>
              </w:rPr>
            </w:pPr>
            <w:r>
              <w:rPr>
                <w:rFonts w:ascii="宋体" w:hAnsi="宋体" w:hint="eastAsia"/>
                <w:bCs/>
                <w:szCs w:val="21"/>
              </w:rPr>
              <w:t>日期：2</w:t>
            </w:r>
            <w:r>
              <w:rPr>
                <w:rFonts w:ascii="宋体" w:hAnsi="宋体"/>
                <w:bCs/>
                <w:szCs w:val="21"/>
              </w:rPr>
              <w:t>021</w:t>
            </w:r>
            <w:r w:rsidR="00694A7B">
              <w:rPr>
                <w:rFonts w:ascii="宋体" w:hAnsi="宋体" w:hint="eastAsia"/>
                <w:bCs/>
                <w:szCs w:val="21"/>
              </w:rPr>
              <w:t>年</w:t>
            </w:r>
            <w:r w:rsidR="00694A7B">
              <w:rPr>
                <w:rFonts w:ascii="宋体" w:hAnsi="宋体"/>
                <w:bCs/>
                <w:szCs w:val="21"/>
              </w:rPr>
              <w:t>6</w:t>
            </w:r>
            <w:r>
              <w:rPr>
                <w:rFonts w:ascii="宋体" w:hAnsi="宋体" w:hint="eastAsia"/>
                <w:bCs/>
                <w:szCs w:val="21"/>
              </w:rPr>
              <w:t>月</w:t>
            </w:r>
            <w:r>
              <w:rPr>
                <w:rFonts w:ascii="宋体" w:hAnsi="宋体" w:hint="eastAsia"/>
                <w:bCs/>
                <w:szCs w:val="21"/>
                <w:u w:val="single"/>
              </w:rPr>
              <w:t xml:space="preserve"> </w:t>
            </w:r>
            <w:r>
              <w:rPr>
                <w:rFonts w:ascii="宋体" w:hAnsi="宋体"/>
                <w:bCs/>
                <w:szCs w:val="21"/>
                <w:u w:val="single"/>
              </w:rPr>
              <w:t xml:space="preserve">  </w:t>
            </w:r>
            <w:r w:rsidRPr="00C8684A">
              <w:rPr>
                <w:rFonts w:ascii="宋体" w:hAnsi="宋体" w:hint="eastAsia"/>
                <w:bCs/>
                <w:szCs w:val="21"/>
              </w:rPr>
              <w:t>日</w:t>
            </w:r>
          </w:p>
        </w:tc>
      </w:tr>
    </w:tbl>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037722">
      <w:pPr>
        <w:spacing w:line="360" w:lineRule="auto"/>
        <w:rPr>
          <w:rFonts w:ascii="宋体" w:hAnsi="宋体"/>
          <w:b/>
          <w:bCs/>
          <w:sz w:val="24"/>
        </w:rPr>
      </w:pPr>
      <w:r>
        <w:rPr>
          <w:rFonts w:ascii="宋体" w:hAnsi="宋体" w:hint="eastAsia"/>
          <w:b/>
          <w:bCs/>
          <w:sz w:val="24"/>
        </w:rPr>
        <w:lastRenderedPageBreak/>
        <w:t xml:space="preserve">附件一：                         </w:t>
      </w:r>
    </w:p>
    <w:p w:rsidR="00A45E60" w:rsidRPr="00C8684A" w:rsidRDefault="00037722">
      <w:pPr>
        <w:spacing w:line="360" w:lineRule="auto"/>
        <w:ind w:firstLineChars="100" w:firstLine="241"/>
        <w:jc w:val="center"/>
        <w:rPr>
          <w:rFonts w:ascii="宋体" w:hAnsi="宋体"/>
          <w:b/>
          <w:bCs/>
          <w:color w:val="000000" w:themeColor="text1"/>
          <w:sz w:val="24"/>
        </w:rPr>
      </w:pPr>
      <w:r w:rsidRPr="00C8684A">
        <w:rPr>
          <w:rFonts w:ascii="宋体" w:hAnsi="宋体" w:hint="eastAsia"/>
          <w:b/>
          <w:bCs/>
          <w:color w:val="000000" w:themeColor="text1"/>
          <w:sz w:val="24"/>
        </w:rPr>
        <w:t>工程量清单</w:t>
      </w:r>
    </w:p>
    <w:tbl>
      <w:tblPr>
        <w:tblStyle w:val="a9"/>
        <w:tblW w:w="9096" w:type="dxa"/>
        <w:tblInd w:w="467" w:type="dxa"/>
        <w:tblLook w:val="04A0" w:firstRow="1" w:lastRow="0" w:firstColumn="1" w:lastColumn="0" w:noHBand="0" w:noVBand="1"/>
      </w:tblPr>
      <w:tblGrid>
        <w:gridCol w:w="823"/>
        <w:gridCol w:w="1234"/>
        <w:gridCol w:w="1625"/>
        <w:gridCol w:w="706"/>
        <w:gridCol w:w="1311"/>
        <w:gridCol w:w="1259"/>
        <w:gridCol w:w="1210"/>
        <w:gridCol w:w="928"/>
      </w:tblGrid>
      <w:tr w:rsidR="00C8684A" w:rsidRPr="00C8684A" w:rsidTr="00134E97">
        <w:trPr>
          <w:trHeight w:val="302"/>
        </w:trPr>
        <w:tc>
          <w:tcPr>
            <w:tcW w:w="823"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序号</w:t>
            </w:r>
          </w:p>
        </w:tc>
        <w:tc>
          <w:tcPr>
            <w:tcW w:w="1234"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工程名称</w:t>
            </w:r>
          </w:p>
        </w:tc>
        <w:tc>
          <w:tcPr>
            <w:tcW w:w="1625"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内容</w:t>
            </w:r>
          </w:p>
        </w:tc>
        <w:tc>
          <w:tcPr>
            <w:tcW w:w="706"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单位</w:t>
            </w:r>
          </w:p>
        </w:tc>
        <w:tc>
          <w:tcPr>
            <w:tcW w:w="1311"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工程量</w:t>
            </w:r>
          </w:p>
        </w:tc>
        <w:tc>
          <w:tcPr>
            <w:tcW w:w="1259"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含税单价</w:t>
            </w:r>
            <w:r w:rsidR="00C8684A" w:rsidRPr="00C8684A">
              <w:rPr>
                <w:rFonts w:asciiTheme="minorEastAsia" w:eastAsiaTheme="minorEastAsia" w:hAnsiTheme="minorEastAsia" w:cs="宋体" w:hint="eastAsia"/>
                <w:color w:val="000000" w:themeColor="text1"/>
                <w:sz w:val="24"/>
              </w:rPr>
              <w:t>（元）</w:t>
            </w:r>
          </w:p>
        </w:tc>
        <w:tc>
          <w:tcPr>
            <w:tcW w:w="1210"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含税合价</w:t>
            </w:r>
            <w:r w:rsidR="00C8684A" w:rsidRPr="00C8684A">
              <w:rPr>
                <w:rFonts w:asciiTheme="minorEastAsia" w:eastAsiaTheme="minorEastAsia" w:hAnsiTheme="minorEastAsia" w:cs="宋体" w:hint="eastAsia"/>
                <w:color w:val="000000" w:themeColor="text1"/>
                <w:sz w:val="24"/>
              </w:rPr>
              <w:t>（元）</w:t>
            </w:r>
          </w:p>
        </w:tc>
        <w:tc>
          <w:tcPr>
            <w:tcW w:w="928" w:type="dxa"/>
          </w:tcPr>
          <w:p w:rsidR="00694A7B" w:rsidRPr="00C8684A" w:rsidRDefault="00694A7B"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备注</w:t>
            </w: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土钉</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Φ18钢筋，</w:t>
            </w:r>
          </w:p>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孔径100mm</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720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65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46800</w:t>
            </w:r>
          </w:p>
        </w:tc>
        <w:tc>
          <w:tcPr>
            <w:tcW w:w="928" w:type="dxa"/>
            <w:vMerge w:val="restart"/>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含专票税率9%</w:t>
            </w: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喷砼</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C20,80厚，Φ8@250*250</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M²</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136.4</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135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18414</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3</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注浆加固</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L=5000m，Φ48钢管，壁厚3mm（地下）</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570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127.5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72675</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72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注浆加固</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L=5000m，Φ48钢管，壁厚3mm（平台）</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m</w:t>
            </w:r>
          </w:p>
        </w:tc>
        <w:tc>
          <w:tcPr>
            <w:tcW w:w="1311"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390</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201.5</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78585</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519"/>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水泥</w:t>
            </w:r>
          </w:p>
        </w:tc>
        <w:tc>
          <w:tcPr>
            <w:tcW w:w="1625"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42.5水泥</w:t>
            </w:r>
          </w:p>
        </w:tc>
        <w:tc>
          <w:tcPr>
            <w:tcW w:w="706"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T</w:t>
            </w:r>
          </w:p>
        </w:tc>
        <w:tc>
          <w:tcPr>
            <w:tcW w:w="1311" w:type="dxa"/>
            <w:vAlign w:val="center"/>
          </w:tcPr>
          <w:p w:rsidR="00C8684A" w:rsidRPr="00C8684A" w:rsidRDefault="00684E7C" w:rsidP="00134E97">
            <w:pPr>
              <w:pStyle w:val="1"/>
              <w:ind w:firstLineChars="0" w:firstLine="0"/>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6</w:t>
            </w:r>
            <w:r>
              <w:rPr>
                <w:rFonts w:asciiTheme="minorEastAsia" w:eastAsiaTheme="minorEastAsia" w:hAnsiTheme="minorEastAsia" w:cs="宋体"/>
                <w:color w:val="000000" w:themeColor="text1"/>
                <w:sz w:val="24"/>
              </w:rPr>
              <w:t>5</w:t>
            </w:r>
          </w:p>
        </w:tc>
        <w:tc>
          <w:tcPr>
            <w:tcW w:w="1259"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550</w:t>
            </w:r>
          </w:p>
        </w:tc>
        <w:tc>
          <w:tcPr>
            <w:tcW w:w="1210" w:type="dxa"/>
            <w:vAlign w:val="center"/>
          </w:tcPr>
          <w:p w:rsidR="00C8684A" w:rsidRPr="00C8684A" w:rsidRDefault="00684E7C" w:rsidP="00134E97">
            <w:pPr>
              <w:pStyle w:val="1"/>
              <w:ind w:firstLineChars="0" w:firstLine="0"/>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35750</w:t>
            </w:r>
          </w:p>
        </w:tc>
        <w:tc>
          <w:tcPr>
            <w:tcW w:w="928" w:type="dxa"/>
            <w:vMerge/>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p>
        </w:tc>
      </w:tr>
      <w:tr w:rsidR="00C8684A" w:rsidRPr="00C8684A" w:rsidTr="00134E97">
        <w:trPr>
          <w:trHeight w:val="552"/>
        </w:trPr>
        <w:tc>
          <w:tcPr>
            <w:tcW w:w="823"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6</w:t>
            </w:r>
          </w:p>
        </w:tc>
        <w:tc>
          <w:tcPr>
            <w:tcW w:w="1234"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总价</w:t>
            </w:r>
          </w:p>
        </w:tc>
        <w:tc>
          <w:tcPr>
            <w:tcW w:w="1625"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706"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311"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259" w:type="dxa"/>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c>
          <w:tcPr>
            <w:tcW w:w="1210" w:type="dxa"/>
            <w:vAlign w:val="center"/>
          </w:tcPr>
          <w:p w:rsidR="00C8684A" w:rsidRPr="00C8684A" w:rsidRDefault="00684E7C" w:rsidP="00134E97">
            <w:pPr>
              <w:pStyle w:val="1"/>
              <w:ind w:firstLineChars="0" w:firstLine="0"/>
              <w:jc w:val="center"/>
              <w:rPr>
                <w:rFonts w:asciiTheme="minorEastAsia" w:eastAsiaTheme="minorEastAsia" w:hAnsiTheme="minorEastAsia" w:cs="宋体"/>
                <w:color w:val="000000" w:themeColor="text1"/>
                <w:sz w:val="24"/>
              </w:rPr>
            </w:pPr>
            <w:r>
              <w:rPr>
                <w:rFonts w:asciiTheme="minorEastAsia" w:eastAsiaTheme="minorEastAsia" w:hAnsiTheme="minorEastAsia" w:cs="宋体"/>
                <w:color w:val="000000" w:themeColor="text1"/>
                <w:sz w:val="24"/>
              </w:rPr>
              <w:t>252224</w:t>
            </w:r>
          </w:p>
        </w:tc>
        <w:tc>
          <w:tcPr>
            <w:tcW w:w="928" w:type="dxa"/>
            <w:vMerge/>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r>
      <w:tr w:rsidR="00C8684A" w:rsidRPr="00C8684A" w:rsidTr="009E2B36">
        <w:trPr>
          <w:trHeight w:val="552"/>
        </w:trPr>
        <w:tc>
          <w:tcPr>
            <w:tcW w:w="6958" w:type="dxa"/>
            <w:gridSpan w:val="6"/>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最终优惠金额</w:t>
            </w:r>
          </w:p>
        </w:tc>
        <w:tc>
          <w:tcPr>
            <w:tcW w:w="1210" w:type="dxa"/>
            <w:vAlign w:val="center"/>
          </w:tcPr>
          <w:p w:rsidR="00C8684A" w:rsidRPr="00C8684A" w:rsidRDefault="00C8684A" w:rsidP="00134E97">
            <w:pPr>
              <w:pStyle w:val="1"/>
              <w:ind w:firstLineChars="0" w:firstLine="0"/>
              <w:jc w:val="center"/>
              <w:rPr>
                <w:rFonts w:asciiTheme="minorEastAsia" w:eastAsiaTheme="minorEastAsia" w:hAnsiTheme="minorEastAsia" w:cs="宋体"/>
                <w:color w:val="000000" w:themeColor="text1"/>
                <w:sz w:val="24"/>
              </w:rPr>
            </w:pPr>
            <w:r w:rsidRPr="00C8684A">
              <w:rPr>
                <w:rFonts w:asciiTheme="minorEastAsia" w:eastAsiaTheme="minorEastAsia" w:hAnsiTheme="minorEastAsia" w:cs="宋体" w:hint="eastAsia"/>
                <w:color w:val="000000" w:themeColor="text1"/>
                <w:sz w:val="24"/>
              </w:rPr>
              <w:t>2</w:t>
            </w:r>
            <w:r w:rsidRPr="00C8684A">
              <w:rPr>
                <w:rFonts w:asciiTheme="minorEastAsia" w:eastAsiaTheme="minorEastAsia" w:hAnsiTheme="minorEastAsia" w:cs="宋体"/>
                <w:color w:val="000000" w:themeColor="text1"/>
                <w:sz w:val="24"/>
              </w:rPr>
              <w:t>45000</w:t>
            </w:r>
          </w:p>
        </w:tc>
        <w:tc>
          <w:tcPr>
            <w:tcW w:w="928" w:type="dxa"/>
            <w:vMerge/>
            <w:vAlign w:val="center"/>
          </w:tcPr>
          <w:p w:rsidR="00C8684A" w:rsidRPr="00C8684A" w:rsidRDefault="00C8684A" w:rsidP="00134E97">
            <w:pPr>
              <w:pStyle w:val="1"/>
              <w:ind w:firstLine="480"/>
              <w:jc w:val="center"/>
              <w:rPr>
                <w:rFonts w:asciiTheme="minorEastAsia" w:eastAsiaTheme="minorEastAsia" w:hAnsiTheme="minorEastAsia" w:cs="宋体"/>
                <w:color w:val="000000" w:themeColor="text1"/>
                <w:sz w:val="24"/>
              </w:rPr>
            </w:pPr>
          </w:p>
        </w:tc>
      </w:tr>
    </w:tbl>
    <w:p w:rsidR="00A45E60" w:rsidRPr="00C8684A" w:rsidRDefault="00A45E60">
      <w:pPr>
        <w:pStyle w:val="1"/>
        <w:ind w:firstLineChars="0" w:firstLine="0"/>
        <w:rPr>
          <w:color w:val="000000" w:themeColor="text1"/>
        </w:rPr>
      </w:pPr>
    </w:p>
    <w:p w:rsidR="00A45E60" w:rsidRPr="00C8684A" w:rsidRDefault="00694A7B">
      <w:pPr>
        <w:pStyle w:val="1"/>
        <w:ind w:firstLineChars="0" w:firstLine="0"/>
        <w:rPr>
          <w:rFonts w:asciiTheme="minorEastAsia" w:eastAsiaTheme="minorEastAsia" w:hAnsiTheme="minorEastAsia" w:cs="宋体"/>
          <w:color w:val="000000" w:themeColor="text1"/>
          <w:sz w:val="24"/>
        </w:rPr>
      </w:pPr>
      <w:r w:rsidRPr="00C8684A">
        <w:rPr>
          <w:rFonts w:hint="eastAsia"/>
          <w:color w:val="000000" w:themeColor="text1"/>
        </w:rPr>
        <w:t>注：</w:t>
      </w:r>
      <w:r w:rsidRPr="00C8684A">
        <w:rPr>
          <w:rFonts w:hint="eastAsia"/>
          <w:color w:val="000000" w:themeColor="text1"/>
        </w:rPr>
        <w:t>1</w:t>
      </w:r>
      <w:r w:rsidRPr="00C8684A">
        <w:rPr>
          <w:rFonts w:hint="eastAsia"/>
          <w:color w:val="000000" w:themeColor="text1"/>
        </w:rPr>
        <w:t>、</w:t>
      </w:r>
      <w:r w:rsidRPr="00C8684A">
        <w:rPr>
          <w:rFonts w:asciiTheme="minorEastAsia" w:eastAsiaTheme="minorEastAsia" w:hAnsiTheme="minorEastAsia" w:cs="宋体" w:hint="eastAsia"/>
          <w:color w:val="000000" w:themeColor="text1"/>
          <w:sz w:val="24"/>
        </w:rPr>
        <w:t>合同施工总价包含现设计上除了注浆外的所有内容，水泥总用量按照六十</w:t>
      </w:r>
      <w:r w:rsidR="00CA4CB9">
        <w:rPr>
          <w:rFonts w:asciiTheme="minorEastAsia" w:eastAsiaTheme="minorEastAsia" w:hAnsiTheme="minorEastAsia" w:cs="宋体" w:hint="eastAsia"/>
          <w:color w:val="000000" w:themeColor="text1"/>
          <w:sz w:val="24"/>
        </w:rPr>
        <w:t>五</w:t>
      </w:r>
      <w:r w:rsidRPr="00C8684A">
        <w:rPr>
          <w:rFonts w:asciiTheme="minorEastAsia" w:eastAsiaTheme="minorEastAsia" w:hAnsiTheme="minorEastAsia" w:cs="宋体" w:hint="eastAsia"/>
          <w:color w:val="000000" w:themeColor="text1"/>
          <w:sz w:val="24"/>
        </w:rPr>
        <w:t>吨暂定，若施工过程中由于地质原因或满足质量的需要，水泥用量超过六十</w:t>
      </w:r>
      <w:r w:rsidR="00CA4CB9">
        <w:rPr>
          <w:rFonts w:asciiTheme="minorEastAsia" w:eastAsiaTheme="minorEastAsia" w:hAnsiTheme="minorEastAsia" w:cs="宋体" w:hint="eastAsia"/>
          <w:color w:val="000000" w:themeColor="text1"/>
          <w:sz w:val="24"/>
        </w:rPr>
        <w:t>五</w:t>
      </w:r>
      <w:r w:rsidRPr="00C8684A">
        <w:rPr>
          <w:rFonts w:asciiTheme="minorEastAsia" w:eastAsiaTheme="minorEastAsia" w:hAnsiTheme="minorEastAsia" w:cs="宋体" w:hint="eastAsia"/>
          <w:color w:val="000000" w:themeColor="text1"/>
          <w:sz w:val="24"/>
        </w:rPr>
        <w:t>吨，超出部分按照捌佰伍拾元（人民币小写：850元）每吨的价格进行结算。</w:t>
      </w:r>
    </w:p>
    <w:p w:rsidR="00694A7B" w:rsidRPr="00C8684A" w:rsidRDefault="00694A7B">
      <w:pPr>
        <w:pStyle w:val="1"/>
        <w:ind w:firstLineChars="0" w:firstLine="0"/>
        <w:rPr>
          <w:color w:val="000000" w:themeColor="text1"/>
        </w:rPr>
      </w:pPr>
      <w:r w:rsidRPr="00C8684A">
        <w:rPr>
          <w:rFonts w:asciiTheme="minorEastAsia" w:eastAsiaTheme="minorEastAsia" w:hAnsiTheme="minorEastAsia" w:cs="宋体"/>
          <w:color w:val="000000" w:themeColor="text1"/>
          <w:sz w:val="24"/>
        </w:rPr>
        <w:t xml:space="preserve">   2</w:t>
      </w:r>
      <w:r w:rsidRPr="00C8684A">
        <w:rPr>
          <w:rFonts w:asciiTheme="minorEastAsia" w:eastAsiaTheme="minorEastAsia" w:hAnsiTheme="minorEastAsia" w:cs="宋体" w:hint="eastAsia"/>
          <w:color w:val="000000" w:themeColor="text1"/>
          <w:sz w:val="24"/>
        </w:rPr>
        <w:t>、包工包料包机械，不含水电费，含专票税率9%。</w:t>
      </w: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bookmarkStart w:id="3" w:name="_GoBack"/>
      <w:bookmarkEnd w:id="3"/>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pPr>
    </w:p>
    <w:p w:rsidR="00A45E60" w:rsidRDefault="00A45E60">
      <w:pPr>
        <w:pStyle w:val="1"/>
        <w:ind w:firstLineChars="0" w:firstLine="0"/>
        <w:rPr>
          <w:b/>
          <w:bCs/>
          <w:sz w:val="24"/>
          <w:szCs w:val="32"/>
        </w:rPr>
      </w:pPr>
    </w:p>
    <w:p w:rsidR="00A45E60" w:rsidRDefault="00037722">
      <w:pPr>
        <w:pStyle w:val="1"/>
        <w:ind w:firstLineChars="0" w:firstLine="0"/>
        <w:rPr>
          <w:b/>
          <w:bCs/>
          <w:sz w:val="24"/>
          <w:szCs w:val="32"/>
        </w:rPr>
      </w:pPr>
      <w:r>
        <w:rPr>
          <w:rFonts w:hint="eastAsia"/>
          <w:b/>
          <w:bCs/>
          <w:sz w:val="24"/>
          <w:szCs w:val="32"/>
        </w:rPr>
        <w:lastRenderedPageBreak/>
        <w:t>附件二：</w:t>
      </w:r>
    </w:p>
    <w:p w:rsidR="00A45E60" w:rsidRDefault="00037722">
      <w:pPr>
        <w:spacing w:line="360" w:lineRule="auto"/>
        <w:jc w:val="center"/>
        <w:rPr>
          <w:rFonts w:ascii="宋体" w:hAnsi="宋体"/>
          <w:b/>
          <w:bCs/>
          <w:sz w:val="24"/>
        </w:rPr>
      </w:pPr>
      <w:r>
        <w:rPr>
          <w:rFonts w:ascii="宋体" w:hAnsi="宋体" w:hint="eastAsia"/>
          <w:b/>
          <w:bCs/>
          <w:sz w:val="24"/>
        </w:rPr>
        <w:t>廉政合作协议</w:t>
      </w:r>
    </w:p>
    <w:p w:rsidR="00A45E60" w:rsidRDefault="00037722">
      <w:pPr>
        <w:spacing w:line="360" w:lineRule="auto"/>
        <w:rPr>
          <w:rFonts w:ascii="宋体" w:hAnsi="宋体" w:cs="宋体"/>
          <w:sz w:val="24"/>
        </w:rPr>
      </w:pPr>
      <w:r>
        <w:rPr>
          <w:rFonts w:ascii="宋体" w:hAnsi="宋体" w:cs="宋体" w:hint="eastAsia"/>
          <w:sz w:val="24"/>
        </w:rPr>
        <w:t>甲方：</w:t>
      </w:r>
      <w:r>
        <w:rPr>
          <w:rFonts w:ascii="宋体" w:hAnsi="宋体" w:cs="宋体" w:hint="eastAsia"/>
          <w:sz w:val="24"/>
          <w:u w:val="single"/>
        </w:rPr>
        <w:t>栾川县浩德颐康文旅有限公司</w:t>
      </w:r>
    </w:p>
    <w:p w:rsidR="00A45E60" w:rsidRDefault="00037722">
      <w:pPr>
        <w:spacing w:line="360" w:lineRule="auto"/>
        <w:rPr>
          <w:rFonts w:ascii="宋体" w:hAnsi="宋体" w:cs="宋体"/>
          <w:sz w:val="24"/>
        </w:rPr>
      </w:pPr>
      <w:r>
        <w:rPr>
          <w:rFonts w:ascii="宋体" w:hAnsi="宋体" w:cs="宋体" w:hint="eastAsia"/>
          <w:sz w:val="24"/>
        </w:rPr>
        <w:t>乙方：</w:t>
      </w:r>
      <w:r>
        <w:rPr>
          <w:rFonts w:ascii="宋体" w:hAnsi="宋体" w:cs="宋体" w:hint="eastAsia"/>
          <w:sz w:val="24"/>
          <w:u w:val="single"/>
        </w:rPr>
        <w:t>河南国昌建筑工程有限公司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为加强工程项目建设期间的廉政管理，确保项目高效优质按期竣工，甲、乙双方经协商签定本协议并做为双方共同遵守的廉政行为准则。</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一．甲方责任</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1．甲方有责任向乙方介绍本单位有关廉政管理的各项制度和规定。</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2．甲方有责任对本单位项目管理人员进行廉政教育。</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3．甲方人员应严格遵守本单位有关廉政管理的规定，不得接受乙方的宴请，不得接受任何形式的实物、现金或礼券。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4．甲方在项目建设期间发现甲方人员任何形式的索贿受贿行为，均应及时采取措施予以制止，并及时通报乙方单位领导。</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5．甲方人员如违反廉政管理制度及本协议规定，甲方应视情节轻重、影响大小给予处罚。</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6．对于乙方举报甲方人员违反廉政规定的情况，甲方应及时进行调查，根据调查情况进行处理。</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二．乙方责任</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1．乙方应保证乙方有关人员了解甲方有关廉政管理的各项制度及本协议的规定，并遵照执行。</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2．乙方不得宴请甲方人员，不得以任何形式赠送实物、现金或礼券。</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3．乙方在项目建设期间发现乙方人员任何向甲方人员行贿行为，均应及时采取措施予以制止，并及时通报甲方单位领导。</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4．乙方有责任接受甲方对乙方在项目建设期间廉政管理执行情况的监督。</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6．如因乙方或其人员在项目建设期间贿赂甲方人员，被检查机关立案查处的，甲方有权中止合同履行或解除合同，由此给甲方造成的损失，均由乙方负责赔偿。</w:t>
      </w:r>
    </w:p>
    <w:p w:rsidR="00A45E60" w:rsidRDefault="00037722">
      <w:pPr>
        <w:spacing w:line="360" w:lineRule="auto"/>
        <w:ind w:firstLineChars="200" w:firstLine="480"/>
        <w:rPr>
          <w:rFonts w:ascii="宋体" w:hAnsi="宋体" w:cs="宋体"/>
          <w:b/>
          <w:bCs/>
          <w:color w:val="000000"/>
          <w:sz w:val="24"/>
          <w:szCs w:val="32"/>
        </w:rPr>
      </w:pPr>
      <w:r>
        <w:rPr>
          <w:rFonts w:ascii="宋体" w:hAnsi="宋体" w:cs="宋体" w:hint="eastAsia"/>
          <w:color w:val="000000"/>
          <w:sz w:val="24"/>
          <w:szCs w:val="32"/>
        </w:rPr>
        <w:lastRenderedPageBreak/>
        <w:t xml:space="preserve"> </w:t>
      </w:r>
      <w:r>
        <w:rPr>
          <w:rFonts w:ascii="宋体" w:hAnsi="宋体" w:cs="宋体" w:hint="eastAsia"/>
          <w:b/>
          <w:bCs/>
          <w:color w:val="000000"/>
          <w:sz w:val="24"/>
          <w:szCs w:val="32"/>
        </w:rPr>
        <w:t>三、为维护甲乙双方的合法利益，营造良好的商务环境，甲方建立多种举报渠道（如下）。甲方内控督查督办人员将恪守职业道德，严格履行保密义务！</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noProof/>
          <w:color w:val="000000"/>
          <w:sz w:val="24"/>
          <w:szCs w:val="32"/>
        </w:rPr>
        <w:drawing>
          <wp:anchor distT="0" distB="0" distL="114300" distR="114300" simplePos="0" relativeHeight="251659264" behindDoc="0" locked="0" layoutInCell="1" allowOverlap="1">
            <wp:simplePos x="0" y="0"/>
            <wp:positionH relativeFrom="column">
              <wp:posOffset>4429760</wp:posOffset>
            </wp:positionH>
            <wp:positionV relativeFrom="paragraph">
              <wp:posOffset>63500</wp:posOffset>
            </wp:positionV>
            <wp:extent cx="1009650" cy="1009650"/>
            <wp:effectExtent l="19050" t="0" r="0" b="0"/>
            <wp:wrapNone/>
            <wp:docPr id="6"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32dc313b898daf07a491037a11ba2c8"/>
                    <pic:cNvPicPr>
                      <a:picLocks noChangeAspect="1"/>
                    </pic:cNvPicPr>
                  </pic:nvPicPr>
                  <pic:blipFill>
                    <a:blip r:embed="rId14" cstate="print"/>
                    <a:stretch>
                      <a:fillRect/>
                    </a:stretch>
                  </pic:blipFill>
                  <pic:spPr>
                    <a:xfrm>
                      <a:off x="0" y="0"/>
                      <a:ext cx="1009650" cy="1009650"/>
                    </a:xfrm>
                    <a:prstGeom prst="rect">
                      <a:avLst/>
                    </a:prstGeom>
                    <a:noFill/>
                    <a:ln>
                      <a:noFill/>
                    </a:ln>
                  </pic:spPr>
                </pic:pic>
              </a:graphicData>
            </a:graphic>
          </wp:anchor>
        </w:drawing>
      </w:r>
      <w:r>
        <w:rPr>
          <w:rFonts w:ascii="宋体" w:hAnsi="宋体" w:cs="宋体" w:hint="eastAsia"/>
          <w:color w:val="000000"/>
          <w:sz w:val="24"/>
          <w:szCs w:val="32"/>
        </w:rPr>
        <w:t>（1）电话：王先生：18638357973</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（2）电话：杨先生：15670305910</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（3）邮箱：hddcfkb@Foxmail.com</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（4）直接和督查督办人员约定场所当面举报。</w:t>
      </w:r>
    </w:p>
    <w:p w:rsidR="00A45E60" w:rsidRDefault="00037722">
      <w:pPr>
        <w:spacing w:line="360" w:lineRule="auto"/>
        <w:ind w:firstLineChars="200" w:firstLine="482"/>
        <w:rPr>
          <w:rFonts w:ascii="宋体" w:hAnsi="宋体" w:cs="宋体"/>
          <w:b/>
          <w:bCs/>
          <w:color w:val="000000"/>
          <w:sz w:val="24"/>
          <w:szCs w:val="32"/>
        </w:rPr>
      </w:pPr>
      <w:r>
        <w:rPr>
          <w:rFonts w:ascii="宋体" w:hAnsi="宋体" w:cs="宋体" w:hint="eastAsia"/>
          <w:b/>
          <w:bCs/>
          <w:color w:val="000000"/>
          <w:sz w:val="24"/>
          <w:szCs w:val="32"/>
        </w:rPr>
        <w:t>四、甲乙双方发现对方工作人员有下列行为之一的，可通过第三条约定的渠道进行举报：</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1.推诿扯皮、有责不负、处事消极、渎职失职、弄虚作假等行为。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2.以权谋私、滥用职权、处事不公、隐瞒事故、违章指挥造成公司严重事故隐患的行为。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3.贪污、受贿、盗窃、欺上瞒下等违法乱纪行为。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4.出卖、泄露公司商业机密等危害公司行为。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5.重大经济活动未按公司制度、流程执行的违规违纪行为。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6.利用职权，任人唯亲，拉帮结派，搞小利益团体或对同事正当行使权利进行打击报复的行为。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7.故意涂改公司文件或以公司名义谋私利，损害公司荣誉和利益的行为。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8.私自侵占、挪用公司财物，损坏公司重要设备或资产的行为。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9.破坏团队和谐，故意挑拨员工之间关系，对同事恶意侮辱、陷害、制造事端的行为。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10.妄议集团经营、管理、决策部署、会议决议，对正当行使职权的执法部门、员工进行设置障碍、诋毁、恶意侮辱的行为。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11.其它违反法律或者招标人公司相关制度的行为。</w:t>
      </w:r>
    </w:p>
    <w:p w:rsidR="00A45E60" w:rsidRDefault="00037722">
      <w:pPr>
        <w:spacing w:line="360" w:lineRule="auto"/>
        <w:ind w:firstLineChars="200" w:firstLine="480"/>
        <w:rPr>
          <w:rFonts w:ascii="宋体" w:hAnsi="宋体" w:cs="宋体"/>
          <w:color w:val="000000"/>
          <w:sz w:val="24"/>
          <w:szCs w:val="32"/>
        </w:rPr>
      </w:pPr>
      <w:r>
        <w:rPr>
          <w:rFonts w:ascii="宋体" w:hAnsi="宋体" w:cs="宋体" w:hint="eastAsia"/>
          <w:color w:val="000000"/>
          <w:sz w:val="24"/>
          <w:szCs w:val="32"/>
        </w:rPr>
        <w:t>（以下无正文）</w:t>
      </w:r>
    </w:p>
    <w:p w:rsidR="00A45E60" w:rsidRDefault="00A45E60">
      <w:pPr>
        <w:spacing w:line="360" w:lineRule="auto"/>
        <w:ind w:firstLineChars="200" w:firstLine="480"/>
        <w:rPr>
          <w:rFonts w:ascii="宋体" w:hAnsi="宋体" w:cs="宋体"/>
          <w:color w:val="000000"/>
          <w:sz w:val="24"/>
          <w:szCs w:val="32"/>
        </w:rPr>
      </w:pPr>
    </w:p>
    <w:p w:rsidR="00A45E60" w:rsidRDefault="00037722">
      <w:pPr>
        <w:spacing w:line="360" w:lineRule="auto"/>
        <w:rPr>
          <w:rFonts w:ascii="宋体" w:hAnsi="宋体" w:cs="宋体"/>
          <w:sz w:val="24"/>
        </w:rPr>
      </w:pPr>
      <w:r>
        <w:rPr>
          <w:rFonts w:ascii="宋体" w:hAnsi="宋体" w:cs="宋体" w:hint="eastAsia"/>
          <w:color w:val="000000"/>
          <w:sz w:val="24"/>
          <w:szCs w:val="32"/>
        </w:rPr>
        <w:t>甲方：</w:t>
      </w:r>
      <w:r>
        <w:rPr>
          <w:rFonts w:ascii="宋体" w:hAnsi="宋体" w:cs="宋体" w:hint="eastAsia"/>
          <w:sz w:val="24"/>
        </w:rPr>
        <w:t>栾川县浩德颐康文旅有限公司</w:t>
      </w:r>
      <w:r>
        <w:rPr>
          <w:rFonts w:ascii="宋体" w:hAnsi="宋体" w:cs="宋体" w:hint="eastAsia"/>
          <w:color w:val="000000"/>
          <w:sz w:val="24"/>
          <w:szCs w:val="32"/>
        </w:rPr>
        <w:t xml:space="preserve">          乙方：</w:t>
      </w:r>
      <w:r>
        <w:rPr>
          <w:rFonts w:ascii="宋体" w:hAnsi="宋体" w:cs="宋体" w:hint="eastAsia"/>
          <w:sz w:val="24"/>
        </w:rPr>
        <w:t>河南国昌建筑工程有限公司</w:t>
      </w:r>
    </w:p>
    <w:p w:rsidR="00A45E60" w:rsidRDefault="00037722">
      <w:pPr>
        <w:rPr>
          <w:u w:val="single"/>
        </w:rPr>
      </w:pPr>
      <w:r>
        <w:rPr>
          <w:rFonts w:ascii="宋体" w:hAnsi="宋体" w:cs="宋体" w:hint="eastAsia"/>
          <w:color w:val="000000"/>
          <w:sz w:val="24"/>
          <w:szCs w:val="32"/>
        </w:rPr>
        <w:t>签署日期：2021年</w:t>
      </w:r>
      <w:r w:rsidR="00C8684A">
        <w:rPr>
          <w:rFonts w:ascii="宋体" w:hAnsi="宋体" w:cs="宋体"/>
          <w:color w:val="000000"/>
          <w:sz w:val="24"/>
          <w:szCs w:val="32"/>
        </w:rPr>
        <w:t>6</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                 签署日期：2021年</w:t>
      </w:r>
      <w:r w:rsidR="00C8684A">
        <w:rPr>
          <w:rFonts w:ascii="宋体" w:hAnsi="宋体" w:cs="宋体"/>
          <w:color w:val="000000"/>
          <w:sz w:val="24"/>
          <w:szCs w:val="32"/>
        </w:rPr>
        <w:t>6</w:t>
      </w:r>
      <w:r>
        <w:rPr>
          <w:rFonts w:ascii="宋体" w:hAnsi="宋体" w:cs="宋体" w:hint="eastAsia"/>
          <w:color w:val="000000"/>
          <w:sz w:val="24"/>
          <w:szCs w:val="32"/>
        </w:rPr>
        <w:t>月</w:t>
      </w:r>
      <w:r>
        <w:rPr>
          <w:rFonts w:ascii="宋体" w:hAnsi="宋体" w:cs="宋体"/>
          <w:color w:val="000000"/>
          <w:sz w:val="24"/>
          <w:szCs w:val="32"/>
          <w:u w:val="single"/>
        </w:rPr>
        <w:t xml:space="preserve">   </w:t>
      </w:r>
      <w:r>
        <w:rPr>
          <w:rFonts w:ascii="宋体" w:hAnsi="宋体" w:cs="宋体" w:hint="eastAsia"/>
          <w:color w:val="000000"/>
          <w:sz w:val="24"/>
          <w:szCs w:val="32"/>
        </w:rPr>
        <w:t>日</w:t>
      </w:r>
    </w:p>
    <w:sectPr w:rsidR="00A45E60" w:rsidSect="004827B0">
      <w:footerReference w:type="default" r:id="rId15"/>
      <w:pgSz w:w="11906" w:h="16838"/>
      <w:pgMar w:top="1304" w:right="1304" w:bottom="1304" w:left="1304"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1B9" w:rsidRDefault="003211B9">
      <w:r>
        <w:separator/>
      </w:r>
    </w:p>
  </w:endnote>
  <w:endnote w:type="continuationSeparator" w:id="0">
    <w:p w:rsidR="003211B9" w:rsidRDefault="0032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default"/>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193053"/>
      <w:docPartObj>
        <w:docPartGallery w:val="Page Numbers (Bottom of Page)"/>
        <w:docPartUnique/>
      </w:docPartObj>
    </w:sdtPr>
    <w:sdtEndPr/>
    <w:sdtContent>
      <w:sdt>
        <w:sdtPr>
          <w:id w:val="1728636285"/>
          <w:docPartObj>
            <w:docPartGallery w:val="Page Numbers (Top of Page)"/>
            <w:docPartUnique/>
          </w:docPartObj>
        </w:sdtPr>
        <w:sdtEndPr/>
        <w:sdtContent>
          <w:p w:rsidR="009A408C" w:rsidRDefault="009A408C">
            <w:pPr>
              <w:pStyle w:val="a6"/>
              <w:jc w:val="center"/>
            </w:pPr>
            <w:r>
              <w:rPr>
                <w:lang w:val="zh-CN"/>
              </w:rPr>
              <w:t xml:space="preserve"> </w:t>
            </w:r>
            <w:r>
              <w:rPr>
                <w:b/>
                <w:bCs/>
                <w:sz w:val="24"/>
              </w:rPr>
              <w:fldChar w:fldCharType="begin"/>
            </w:r>
            <w:r>
              <w:rPr>
                <w:b/>
                <w:bCs/>
              </w:rPr>
              <w:instrText>PAGE</w:instrText>
            </w:r>
            <w:r>
              <w:rPr>
                <w:b/>
                <w:bCs/>
                <w:sz w:val="24"/>
              </w:rPr>
              <w:fldChar w:fldCharType="separate"/>
            </w:r>
            <w:r w:rsidR="00CA4CB9">
              <w:rPr>
                <w:b/>
                <w:bCs/>
                <w:noProof/>
              </w:rPr>
              <w:t>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CA4CB9">
              <w:rPr>
                <w:b/>
                <w:bCs/>
                <w:noProof/>
              </w:rPr>
              <w:t>11</w:t>
            </w:r>
            <w:r>
              <w:rPr>
                <w:b/>
                <w:bCs/>
                <w:sz w:val="24"/>
              </w:rPr>
              <w:fldChar w:fldCharType="end"/>
            </w:r>
          </w:p>
        </w:sdtContent>
      </w:sdt>
    </w:sdtContent>
  </w:sdt>
  <w:p w:rsidR="004827B0" w:rsidRDefault="004827B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394626"/>
      <w:docPartObj>
        <w:docPartGallery w:val="Page Numbers (Bottom of Page)"/>
        <w:docPartUnique/>
      </w:docPartObj>
    </w:sdtPr>
    <w:sdtEndPr/>
    <w:sdtContent>
      <w:sdt>
        <w:sdtPr>
          <w:id w:val="-1258442330"/>
          <w:docPartObj>
            <w:docPartGallery w:val="Page Numbers (Top of Page)"/>
            <w:docPartUnique/>
          </w:docPartObj>
        </w:sdtPr>
        <w:sdtEndPr/>
        <w:sdtContent>
          <w:p w:rsidR="004827B0" w:rsidRDefault="004827B0">
            <w:pPr>
              <w:pStyle w:val="a6"/>
              <w:jc w:val="center"/>
            </w:pPr>
            <w:r>
              <w:rPr>
                <w:lang w:val="zh-CN"/>
              </w:rPr>
              <w:t xml:space="preserve"> </w:t>
            </w:r>
            <w:r>
              <w:rPr>
                <w:b/>
                <w:bCs/>
                <w:sz w:val="24"/>
              </w:rPr>
              <w:fldChar w:fldCharType="begin"/>
            </w:r>
            <w:r>
              <w:rPr>
                <w:b/>
                <w:bCs/>
              </w:rPr>
              <w:instrText>PAGE</w:instrText>
            </w:r>
            <w:r>
              <w:rPr>
                <w:b/>
                <w:bCs/>
                <w:sz w:val="24"/>
              </w:rPr>
              <w:fldChar w:fldCharType="separate"/>
            </w:r>
            <w:r w:rsidR="00CA4CB9">
              <w:rPr>
                <w:b/>
                <w:bCs/>
                <w:noProof/>
              </w:rPr>
              <w:t>10</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CA4CB9">
              <w:rPr>
                <w:b/>
                <w:bCs/>
                <w:noProof/>
              </w:rPr>
              <w:t>11</w:t>
            </w:r>
            <w:r>
              <w:rPr>
                <w:b/>
                <w:bCs/>
                <w:sz w:val="24"/>
              </w:rPr>
              <w:fldChar w:fldCharType="end"/>
            </w:r>
          </w:p>
        </w:sdtContent>
      </w:sdt>
    </w:sdtContent>
  </w:sdt>
  <w:p w:rsidR="00A45E60" w:rsidRDefault="00A45E6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1B9" w:rsidRDefault="003211B9">
      <w:r>
        <w:separator/>
      </w:r>
    </w:p>
  </w:footnote>
  <w:footnote w:type="continuationSeparator" w:id="0">
    <w:p w:rsidR="003211B9" w:rsidRDefault="003211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E60" w:rsidRDefault="00037722">
    <w:pPr>
      <w:pStyle w:val="a8"/>
    </w:pPr>
    <w:r>
      <w:rPr>
        <w:noProof/>
      </w:rPr>
      <w:drawing>
        <wp:inline distT="0" distB="0" distL="0" distR="0" wp14:anchorId="2998D6AC" wp14:editId="67703B08">
          <wp:extent cx="1019175" cy="314325"/>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noProof/>
      </w:rPr>
      <w:drawing>
        <wp:anchor distT="0" distB="0" distL="114300" distR="114300" simplePos="0" relativeHeight="251660288" behindDoc="1" locked="0" layoutInCell="1" allowOverlap="1" wp14:anchorId="579584BC" wp14:editId="1E12108B">
          <wp:simplePos x="0" y="0"/>
          <wp:positionH relativeFrom="margin">
            <wp:align>center</wp:align>
          </wp:positionH>
          <wp:positionV relativeFrom="margin">
            <wp:align>center</wp:align>
          </wp:positionV>
          <wp:extent cx="5273675" cy="5293995"/>
          <wp:effectExtent l="0" t="0" r="3175" b="1905"/>
          <wp:wrapNone/>
          <wp:docPr id="1"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08C" w:rsidRDefault="009A408C">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646F64"/>
    <w:multiLevelType w:val="singleLevel"/>
    <w:tmpl w:val="4A646F64"/>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103A6F"/>
    <w:rsid w:val="00012C7D"/>
    <w:rsid w:val="00017448"/>
    <w:rsid w:val="00020336"/>
    <w:rsid w:val="0002740D"/>
    <w:rsid w:val="00037722"/>
    <w:rsid w:val="00053A9F"/>
    <w:rsid w:val="000A4179"/>
    <w:rsid w:val="000C17C7"/>
    <w:rsid w:val="000F66D2"/>
    <w:rsid w:val="00120CEB"/>
    <w:rsid w:val="00136803"/>
    <w:rsid w:val="00140BE3"/>
    <w:rsid w:val="001509C5"/>
    <w:rsid w:val="00156E20"/>
    <w:rsid w:val="001600E3"/>
    <w:rsid w:val="00196D01"/>
    <w:rsid w:val="00196FAF"/>
    <w:rsid w:val="001C1F7E"/>
    <w:rsid w:val="001E0723"/>
    <w:rsid w:val="001F5721"/>
    <w:rsid w:val="002079EF"/>
    <w:rsid w:val="00254B84"/>
    <w:rsid w:val="00255269"/>
    <w:rsid w:val="00293709"/>
    <w:rsid w:val="002C2252"/>
    <w:rsid w:val="002D3C96"/>
    <w:rsid w:val="002D6A0B"/>
    <w:rsid w:val="0030732A"/>
    <w:rsid w:val="003211B9"/>
    <w:rsid w:val="00347BCE"/>
    <w:rsid w:val="003653A6"/>
    <w:rsid w:val="00377784"/>
    <w:rsid w:val="003838D4"/>
    <w:rsid w:val="00393970"/>
    <w:rsid w:val="003A0CBA"/>
    <w:rsid w:val="003A7E42"/>
    <w:rsid w:val="003B534A"/>
    <w:rsid w:val="00401742"/>
    <w:rsid w:val="00477C90"/>
    <w:rsid w:val="004827B0"/>
    <w:rsid w:val="004A04D9"/>
    <w:rsid w:val="004B4846"/>
    <w:rsid w:val="004B5DBE"/>
    <w:rsid w:val="004F7CB8"/>
    <w:rsid w:val="0050201A"/>
    <w:rsid w:val="005024C3"/>
    <w:rsid w:val="005074A7"/>
    <w:rsid w:val="00507A7E"/>
    <w:rsid w:val="005440B9"/>
    <w:rsid w:val="0056238F"/>
    <w:rsid w:val="00574EDD"/>
    <w:rsid w:val="005B3407"/>
    <w:rsid w:val="005B7A2A"/>
    <w:rsid w:val="005E7741"/>
    <w:rsid w:val="00676CD3"/>
    <w:rsid w:val="00684E7C"/>
    <w:rsid w:val="00694A7B"/>
    <w:rsid w:val="0069756E"/>
    <w:rsid w:val="006C4795"/>
    <w:rsid w:val="006C6047"/>
    <w:rsid w:val="006D7688"/>
    <w:rsid w:val="0072148B"/>
    <w:rsid w:val="0075127E"/>
    <w:rsid w:val="007615CF"/>
    <w:rsid w:val="00772DFA"/>
    <w:rsid w:val="007F5760"/>
    <w:rsid w:val="00873239"/>
    <w:rsid w:val="00877E32"/>
    <w:rsid w:val="008B5A99"/>
    <w:rsid w:val="008E184D"/>
    <w:rsid w:val="008F3CDC"/>
    <w:rsid w:val="009527C1"/>
    <w:rsid w:val="009739C1"/>
    <w:rsid w:val="009A408C"/>
    <w:rsid w:val="009B29C2"/>
    <w:rsid w:val="009C0436"/>
    <w:rsid w:val="00A45E60"/>
    <w:rsid w:val="00A4663F"/>
    <w:rsid w:val="00A53E68"/>
    <w:rsid w:val="00A675A2"/>
    <w:rsid w:val="00AA5881"/>
    <w:rsid w:val="00AA6907"/>
    <w:rsid w:val="00AD1B22"/>
    <w:rsid w:val="00AF4CD1"/>
    <w:rsid w:val="00B10B09"/>
    <w:rsid w:val="00B14AEC"/>
    <w:rsid w:val="00B27628"/>
    <w:rsid w:val="00B53C40"/>
    <w:rsid w:val="00B67335"/>
    <w:rsid w:val="00BB1850"/>
    <w:rsid w:val="00BB65A9"/>
    <w:rsid w:val="00BB7EE2"/>
    <w:rsid w:val="00BE287A"/>
    <w:rsid w:val="00C5329B"/>
    <w:rsid w:val="00C606FC"/>
    <w:rsid w:val="00C84C5A"/>
    <w:rsid w:val="00C8684A"/>
    <w:rsid w:val="00CA4CB9"/>
    <w:rsid w:val="00CB0380"/>
    <w:rsid w:val="00CC0474"/>
    <w:rsid w:val="00CE7FCA"/>
    <w:rsid w:val="00CF6D52"/>
    <w:rsid w:val="00D41C13"/>
    <w:rsid w:val="00DA6979"/>
    <w:rsid w:val="00DB220B"/>
    <w:rsid w:val="00E05E1D"/>
    <w:rsid w:val="00E5696A"/>
    <w:rsid w:val="00EB65B3"/>
    <w:rsid w:val="00F421FC"/>
    <w:rsid w:val="00F7456B"/>
    <w:rsid w:val="00F75719"/>
    <w:rsid w:val="00F91969"/>
    <w:rsid w:val="00FB2E16"/>
    <w:rsid w:val="00FD7490"/>
    <w:rsid w:val="00FE353C"/>
    <w:rsid w:val="00FE5E3D"/>
    <w:rsid w:val="00FF6CB0"/>
    <w:rsid w:val="00FF7482"/>
    <w:rsid w:val="21103A6F"/>
    <w:rsid w:val="420E15C3"/>
    <w:rsid w:val="70F04C6A"/>
    <w:rsid w:val="796E3D45"/>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35737C0-A815-4B71-A1E3-BE2DB6DC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ind w:firstLineChars="200" w:firstLine="200"/>
    </w:pPr>
  </w:style>
  <w:style w:type="paragraph" w:styleId="a3">
    <w:name w:val="Body Text"/>
    <w:basedOn w:val="a"/>
    <w:qFormat/>
  </w:style>
  <w:style w:type="paragraph" w:styleId="a4">
    <w:name w:val="Balloon Text"/>
    <w:basedOn w:val="a"/>
    <w:link w:val="a5"/>
    <w:rPr>
      <w:sz w:val="18"/>
      <w:szCs w:val="18"/>
    </w:r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font151">
    <w:name w:val="font151"/>
    <w:basedOn w:val="a0"/>
    <w:rPr>
      <w:rFonts w:ascii="PMingLiU" w:eastAsia="PMingLiU" w:hAnsi="PMingLiU" w:cs="PMingLiU" w:hint="eastAsia"/>
      <w:color w:val="000000"/>
      <w:sz w:val="24"/>
      <w:szCs w:val="24"/>
      <w:u w:val="none"/>
    </w:rPr>
  </w:style>
  <w:style w:type="character" w:customStyle="1" w:styleId="font71">
    <w:name w:val="font71"/>
    <w:basedOn w:val="a0"/>
    <w:rPr>
      <w:rFonts w:ascii="宋体" w:eastAsia="宋体" w:hAnsi="宋体" w:cs="宋体" w:hint="eastAsia"/>
      <w:color w:val="000000"/>
      <w:sz w:val="22"/>
      <w:szCs w:val="22"/>
      <w:u w:val="none"/>
    </w:rPr>
  </w:style>
  <w:style w:type="character" w:customStyle="1" w:styleId="font112">
    <w:name w:val="font112"/>
    <w:basedOn w:val="a0"/>
    <w:rPr>
      <w:rFonts w:ascii="PMingLiU" w:eastAsia="PMingLiU" w:hAnsi="PMingLiU" w:cs="PMingLiU" w:hint="eastAsia"/>
      <w:color w:val="000000"/>
      <w:sz w:val="22"/>
      <w:szCs w:val="22"/>
      <w:u w:val="none"/>
    </w:rPr>
  </w:style>
  <w:style w:type="character" w:customStyle="1" w:styleId="font161">
    <w:name w:val="font161"/>
    <w:basedOn w:val="a0"/>
    <w:rPr>
      <w:rFonts w:ascii="PMingLiU" w:eastAsia="PMingLiU" w:hAnsi="PMingLiU" w:cs="PMingLiU" w:hint="eastAsia"/>
      <w:color w:val="000000"/>
      <w:sz w:val="26"/>
      <w:szCs w:val="26"/>
      <w:u w:val="none"/>
    </w:rPr>
  </w:style>
  <w:style w:type="character" w:customStyle="1" w:styleId="font101">
    <w:name w:val="font101"/>
    <w:basedOn w:val="a0"/>
    <w:rPr>
      <w:rFonts w:ascii="PMingLiU" w:eastAsia="PMingLiU" w:hAnsi="PMingLiU" w:cs="PMingLiU" w:hint="eastAsia"/>
      <w:color w:val="000000"/>
      <w:sz w:val="21"/>
      <w:szCs w:val="21"/>
      <w:u w:val="none"/>
    </w:rPr>
  </w:style>
  <w:style w:type="character" w:customStyle="1" w:styleId="a5">
    <w:name w:val="批注框文本 字符"/>
    <w:basedOn w:val="a0"/>
    <w:link w:val="a4"/>
    <w:rPr>
      <w:kern w:val="2"/>
      <w:sz w:val="18"/>
      <w:szCs w:val="18"/>
    </w:rPr>
  </w:style>
  <w:style w:type="character" w:customStyle="1" w:styleId="a7">
    <w:name w:val="页脚 字符"/>
    <w:basedOn w:val="a0"/>
    <w:link w:val="a6"/>
    <w:uiPriority w:val="99"/>
    <w:rPr>
      <w:kern w:val="2"/>
      <w:sz w:val="18"/>
      <w:szCs w:val="24"/>
    </w:rPr>
  </w:style>
  <w:style w:type="table" w:styleId="a9">
    <w:name w:val="Table Grid"/>
    <w:basedOn w:val="a1"/>
    <w:rsid w:val="00694A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8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1171</Words>
  <Characters>6677</Characters>
  <Application>Microsoft Office Word</Application>
  <DocSecurity>0</DocSecurity>
  <Lines>55</Lines>
  <Paragraphs>15</Paragraphs>
  <ScaleCrop>false</ScaleCrop>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49</cp:revision>
  <dcterms:created xsi:type="dcterms:W3CDTF">2021-05-26T10:23:00Z</dcterms:created>
  <dcterms:modified xsi:type="dcterms:W3CDTF">2021-06-04T01:33:00Z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97F29D63A1E34E85A7C404E70D6A844F</vt:lpwstr>
  </property>
</Properties>
</file>