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800" w:lineRule="exact"/>
        <w:jc w:val="center"/>
        <w:rPr>
          <w:rFonts w:ascii="宋体"/>
          <w:b/>
          <w:sz w:val="72"/>
        </w:rPr>
      </w:pPr>
    </w:p>
    <w:p>
      <w:pPr>
        <w:spacing w:line="800" w:lineRule="exact"/>
        <w:jc w:val="center"/>
        <w:rPr>
          <w:rFonts w:ascii="宋体"/>
          <w:bCs/>
          <w:sz w:val="36"/>
          <w:szCs w:val="36"/>
        </w:rPr>
      </w:pPr>
    </w:p>
    <w:p>
      <w:pPr>
        <w:spacing w:line="800" w:lineRule="exact"/>
        <w:jc w:val="center"/>
        <w:rPr>
          <w:rFonts w:ascii="宋体"/>
          <w:b/>
          <w:bCs/>
          <w:sz w:val="36"/>
          <w:szCs w:val="36"/>
        </w:rPr>
      </w:pPr>
      <w:r>
        <w:rPr>
          <w:rFonts w:hint="eastAsia" w:ascii="宋体" w:hAnsi="宋体"/>
          <w:b/>
          <w:bCs/>
          <w:sz w:val="36"/>
          <w:szCs w:val="36"/>
        </w:rPr>
        <w:t>开元壹号6</w:t>
      </w:r>
      <w:r>
        <w:rPr>
          <w:rFonts w:ascii="宋体" w:hAnsi="宋体"/>
          <w:b/>
          <w:bCs/>
          <w:sz w:val="36"/>
          <w:szCs w:val="36"/>
        </w:rPr>
        <w:t>2</w:t>
      </w:r>
      <w:r>
        <w:rPr>
          <w:rFonts w:hint="eastAsia" w:ascii="宋体" w:hAnsi="宋体"/>
          <w:b/>
          <w:bCs/>
          <w:sz w:val="36"/>
          <w:szCs w:val="36"/>
        </w:rPr>
        <w:t>#地块开闭所设计合同</w:t>
      </w:r>
    </w:p>
    <w:p>
      <w:pPr>
        <w:spacing w:line="600" w:lineRule="exact"/>
        <w:jc w:val="center"/>
        <w:rPr>
          <w:rFonts w:ascii="宋体"/>
          <w:sz w:val="36"/>
        </w:rPr>
      </w:pPr>
    </w:p>
    <w:p>
      <w:pPr>
        <w:spacing w:line="600" w:lineRule="exact"/>
        <w:jc w:val="center"/>
        <w:rPr>
          <w:rFonts w:ascii="宋体"/>
          <w:sz w:val="36"/>
        </w:rPr>
      </w:pPr>
    </w:p>
    <w:p>
      <w:pPr>
        <w:spacing w:line="600" w:lineRule="exact"/>
        <w:jc w:val="center"/>
        <w:rPr>
          <w:rFonts w:ascii="宋体"/>
          <w:sz w:val="36"/>
        </w:rPr>
      </w:pPr>
    </w:p>
    <w:p>
      <w:pPr>
        <w:spacing w:line="600" w:lineRule="exact"/>
        <w:jc w:val="center"/>
        <w:rPr>
          <w:rFonts w:ascii="宋体"/>
          <w:sz w:val="36"/>
        </w:rPr>
      </w:pPr>
    </w:p>
    <w:p>
      <w:pPr>
        <w:spacing w:line="600" w:lineRule="exact"/>
        <w:ind w:firstLine="1680" w:firstLineChars="600"/>
        <w:rPr>
          <w:rFonts w:ascii="宋体" w:hAnsi="宋体"/>
          <w:sz w:val="28"/>
        </w:rPr>
      </w:pPr>
      <w:r>
        <w:rPr>
          <w:rFonts w:hint="eastAsia" w:ascii="宋体" w:hAnsi="宋体"/>
          <w:sz w:val="28"/>
        </w:rPr>
        <w:t>合同编号：KYYH.62-QQ-089</w:t>
      </w:r>
    </w:p>
    <w:p>
      <w:pPr>
        <w:pStyle w:val="15"/>
      </w:pPr>
      <w:r>
        <w:rPr>
          <w:rFonts w:hint="eastAsia" w:ascii="宋体" w:hAnsi="宋体"/>
          <w:sz w:val="28"/>
        </w:rPr>
        <w:t xml:space="preserve">            成本代码：2.3.2</w:t>
      </w:r>
    </w:p>
    <w:p>
      <w:pPr>
        <w:spacing w:line="600" w:lineRule="exact"/>
        <w:jc w:val="center"/>
        <w:rPr>
          <w:rFonts w:ascii="宋体"/>
          <w:sz w:val="36"/>
        </w:rPr>
      </w:pPr>
    </w:p>
    <w:p>
      <w:pPr>
        <w:spacing w:line="600" w:lineRule="exact"/>
        <w:rPr>
          <w:rFonts w:ascii="宋体"/>
          <w:sz w:val="36"/>
        </w:rPr>
      </w:pPr>
    </w:p>
    <w:p>
      <w:pPr>
        <w:spacing w:line="480" w:lineRule="auto"/>
        <w:ind w:left="2520" w:hanging="2520" w:hangingChars="900"/>
        <w:textAlignment w:val="baseline"/>
        <w:rPr>
          <w:rFonts w:ascii="宋体" w:hAnsi="宋体"/>
          <w:sz w:val="28"/>
        </w:rPr>
      </w:pPr>
      <w:r>
        <w:rPr>
          <w:rFonts w:ascii="宋体" w:hAnsi="宋体"/>
          <w:sz w:val="28"/>
        </w:rPr>
        <w:t xml:space="preserve">     </w:t>
      </w:r>
      <w:r>
        <w:rPr>
          <w:rFonts w:hint="eastAsia" w:ascii="宋体" w:hAnsi="宋体"/>
          <w:sz w:val="28"/>
        </w:rPr>
        <w:t xml:space="preserve">       工</w:t>
      </w:r>
      <w:r>
        <w:rPr>
          <w:rFonts w:ascii="宋体" w:hAnsi="宋体"/>
          <w:sz w:val="28"/>
        </w:rPr>
        <w:t xml:space="preserve"> </w:t>
      </w:r>
      <w:r>
        <w:rPr>
          <w:rFonts w:hint="eastAsia" w:ascii="宋体" w:hAnsi="宋体"/>
          <w:sz w:val="28"/>
        </w:rPr>
        <w:t>程</w:t>
      </w:r>
      <w:r>
        <w:rPr>
          <w:rFonts w:ascii="宋体" w:hAnsi="宋体"/>
          <w:sz w:val="28"/>
        </w:rPr>
        <w:t xml:space="preserve"> </w:t>
      </w:r>
      <w:r>
        <w:rPr>
          <w:rFonts w:hint="eastAsia" w:ascii="宋体" w:hAnsi="宋体"/>
          <w:sz w:val="28"/>
        </w:rPr>
        <w:t>名</w:t>
      </w:r>
      <w:r>
        <w:rPr>
          <w:rFonts w:ascii="宋体" w:hAnsi="宋体"/>
          <w:sz w:val="28"/>
        </w:rPr>
        <w:t xml:space="preserve"> </w:t>
      </w:r>
      <w:r>
        <w:rPr>
          <w:rFonts w:hint="eastAsia" w:ascii="宋体" w:hAnsi="宋体"/>
          <w:sz w:val="28"/>
        </w:rPr>
        <w:t>称：</w:t>
      </w:r>
      <w:r>
        <w:rPr>
          <w:rFonts w:hint="eastAsia" w:ascii="宋体" w:hAnsi="宋体"/>
          <w:sz w:val="28"/>
          <w:u w:val="single"/>
        </w:rPr>
        <w:t xml:space="preserve">开元壹号62#地块开闭所设计 </w:t>
      </w:r>
    </w:p>
    <w:p>
      <w:pPr>
        <w:spacing w:line="480" w:lineRule="auto"/>
        <w:ind w:firstLine="1680" w:firstLineChars="600"/>
        <w:textAlignment w:val="baseline"/>
        <w:rPr>
          <w:rFonts w:ascii="宋体"/>
          <w:sz w:val="24"/>
          <w:u w:val="single"/>
        </w:rPr>
      </w:pPr>
      <w:r>
        <w:rPr>
          <w:rFonts w:hint="eastAsia" w:ascii="宋体" w:hAnsi="宋体"/>
          <w:sz w:val="28"/>
        </w:rPr>
        <w:t>工</w:t>
      </w:r>
      <w:r>
        <w:rPr>
          <w:rFonts w:ascii="宋体" w:hAnsi="宋体"/>
          <w:sz w:val="28"/>
        </w:rPr>
        <w:t xml:space="preserve"> </w:t>
      </w:r>
      <w:r>
        <w:rPr>
          <w:rFonts w:hint="eastAsia" w:ascii="宋体" w:hAnsi="宋体"/>
          <w:sz w:val="28"/>
        </w:rPr>
        <w:t>程</w:t>
      </w:r>
      <w:r>
        <w:rPr>
          <w:rFonts w:ascii="宋体" w:hAnsi="宋体"/>
          <w:sz w:val="28"/>
        </w:rPr>
        <w:t xml:space="preserve"> </w:t>
      </w:r>
      <w:r>
        <w:rPr>
          <w:rFonts w:hint="eastAsia" w:ascii="宋体" w:hAnsi="宋体"/>
          <w:sz w:val="28"/>
        </w:rPr>
        <w:t>地</w:t>
      </w:r>
      <w:r>
        <w:rPr>
          <w:rFonts w:ascii="宋体" w:hAnsi="宋体"/>
          <w:sz w:val="28"/>
        </w:rPr>
        <w:t xml:space="preserve"> </w:t>
      </w:r>
      <w:r>
        <w:rPr>
          <w:rFonts w:hint="eastAsia" w:ascii="宋体" w:hAnsi="宋体"/>
          <w:sz w:val="28"/>
        </w:rPr>
        <w:t>点：</w:t>
      </w:r>
      <w:r>
        <w:rPr>
          <w:rFonts w:hint="eastAsia" w:ascii="宋体" w:hAnsi="宋体" w:cs="微软雅黑"/>
          <w:kern w:val="10"/>
          <w:sz w:val="28"/>
          <w:szCs w:val="28"/>
          <w:u w:val="single"/>
        </w:rPr>
        <w:t>洛阳市洛龙区开元壹号62#地块</w:t>
      </w:r>
      <w:r>
        <w:rPr>
          <w:rFonts w:hint="eastAsia" w:ascii="宋体" w:hAnsi="宋体"/>
          <w:sz w:val="24"/>
          <w:u w:val="single"/>
        </w:rPr>
        <w:t xml:space="preserve"> </w:t>
      </w:r>
    </w:p>
    <w:p>
      <w:pPr>
        <w:spacing w:line="480" w:lineRule="auto"/>
        <w:ind w:firstLine="1680" w:firstLineChars="600"/>
        <w:rPr>
          <w:rFonts w:ascii="宋体" w:hAnsi="宋体"/>
          <w:sz w:val="28"/>
          <w:u w:val="single"/>
        </w:rPr>
      </w:pPr>
      <w:r>
        <w:rPr>
          <w:rFonts w:hint="eastAsia" w:ascii="宋体" w:hAnsi="宋体"/>
          <w:sz w:val="28"/>
        </w:rPr>
        <w:t>合同签订地 ：</w:t>
      </w:r>
      <w:r>
        <w:rPr>
          <w:rFonts w:hint="eastAsia" w:ascii="宋体" w:hAnsi="宋体"/>
          <w:sz w:val="28"/>
          <w:u w:val="single"/>
        </w:rPr>
        <w:t xml:space="preserve">洛阳市洛龙区开元壹号营销中心 </w:t>
      </w:r>
      <w:r>
        <w:rPr>
          <w:rFonts w:hint="eastAsia" w:ascii="宋体" w:hAnsi="宋体"/>
          <w:sz w:val="28"/>
        </w:rPr>
        <w:t xml:space="preserve">           </w:t>
      </w:r>
    </w:p>
    <w:p>
      <w:pPr>
        <w:spacing w:line="480" w:lineRule="auto"/>
        <w:ind w:firstLine="1680" w:firstLineChars="600"/>
        <w:rPr>
          <w:rFonts w:ascii="宋体"/>
          <w:sz w:val="28"/>
        </w:rPr>
      </w:pPr>
      <w:r>
        <w:rPr>
          <w:rFonts w:hint="eastAsia" w:ascii="宋体" w:hAnsi="宋体"/>
          <w:sz w:val="28"/>
        </w:rPr>
        <w:t>证 书 等 级：</w:t>
      </w:r>
      <w:r>
        <w:rPr>
          <w:rFonts w:hint="eastAsia" w:ascii="宋体" w:hAnsi="宋体"/>
          <w:sz w:val="28"/>
          <w:u w:val="single"/>
        </w:rPr>
        <w:t>电力行业（送电、变电）专业乙级</w:t>
      </w:r>
      <w:r>
        <w:rPr>
          <w:rFonts w:ascii="宋体" w:hAnsi="宋体"/>
          <w:sz w:val="28"/>
          <w:u w:val="single"/>
        </w:rPr>
        <w:t xml:space="preserve"> </w:t>
      </w:r>
    </w:p>
    <w:p>
      <w:pPr>
        <w:spacing w:line="480" w:lineRule="auto"/>
        <w:ind w:firstLine="1680" w:firstLineChars="600"/>
        <w:rPr>
          <w:rFonts w:ascii="宋体" w:hAnsi="宋体"/>
          <w:sz w:val="28"/>
        </w:rPr>
      </w:pPr>
      <w:r>
        <w:rPr>
          <w:rFonts w:hint="eastAsia" w:ascii="宋体" w:hAnsi="宋体"/>
          <w:sz w:val="28"/>
        </w:rPr>
        <w:t>甲       方：</w:t>
      </w:r>
      <w:r>
        <w:rPr>
          <w:rFonts w:hint="eastAsia" w:ascii="宋体" w:hAnsi="宋体"/>
          <w:sz w:val="28"/>
          <w:u w:val="single"/>
        </w:rPr>
        <w:t>洛阳浩德鑫置地有限公司</w:t>
      </w:r>
      <w:r>
        <w:rPr>
          <w:rFonts w:ascii="宋体" w:hAnsi="宋体"/>
          <w:sz w:val="28"/>
          <w:u w:val="single"/>
        </w:rPr>
        <w:t xml:space="preserve"> </w:t>
      </w:r>
    </w:p>
    <w:p>
      <w:pPr>
        <w:spacing w:line="480" w:lineRule="auto"/>
        <w:ind w:firstLine="1680" w:firstLineChars="600"/>
        <w:rPr>
          <w:rFonts w:ascii="宋体"/>
          <w:sz w:val="28"/>
        </w:rPr>
      </w:pPr>
      <w:r>
        <w:rPr>
          <w:rFonts w:hint="eastAsia" w:ascii="宋体" w:hAnsi="宋体"/>
          <w:sz w:val="28"/>
        </w:rPr>
        <w:t>乙       方：</w:t>
      </w:r>
      <w:r>
        <w:rPr>
          <w:rFonts w:hint="eastAsia" w:ascii="宋体" w:hAnsi="宋体"/>
          <w:bCs/>
          <w:sz w:val="28"/>
          <w:u w:val="single"/>
        </w:rPr>
        <w:t>河南恒源电力设计有限公司</w:t>
      </w:r>
      <w:r>
        <w:rPr>
          <w:rFonts w:ascii="宋体" w:hAnsi="宋体"/>
          <w:sz w:val="28"/>
        </w:rPr>
        <w:t xml:space="preserve">               </w:t>
      </w:r>
    </w:p>
    <w:p>
      <w:pPr>
        <w:spacing w:line="480" w:lineRule="auto"/>
        <w:ind w:firstLine="1680" w:firstLineChars="600"/>
        <w:rPr>
          <w:rFonts w:ascii="宋体"/>
          <w:sz w:val="28"/>
        </w:rPr>
      </w:pPr>
      <w:r>
        <w:rPr>
          <w:rFonts w:hint="eastAsia" w:ascii="宋体" w:hAnsi="宋体"/>
          <w:sz w:val="28"/>
        </w:rPr>
        <w:t>签</w:t>
      </w:r>
      <w:r>
        <w:rPr>
          <w:rFonts w:ascii="宋体" w:hAnsi="宋体"/>
          <w:sz w:val="28"/>
        </w:rPr>
        <w:t xml:space="preserve"> </w:t>
      </w:r>
      <w:r>
        <w:rPr>
          <w:rFonts w:hint="eastAsia" w:ascii="宋体" w:hAnsi="宋体"/>
          <w:sz w:val="28"/>
        </w:rPr>
        <w:t>订</w:t>
      </w:r>
      <w:r>
        <w:rPr>
          <w:rFonts w:ascii="宋体" w:hAnsi="宋体"/>
          <w:sz w:val="28"/>
        </w:rPr>
        <w:t xml:space="preserve"> </w:t>
      </w:r>
      <w:r>
        <w:rPr>
          <w:rFonts w:hint="eastAsia" w:ascii="宋体" w:hAnsi="宋体"/>
          <w:sz w:val="28"/>
        </w:rPr>
        <w:t>日</w:t>
      </w:r>
      <w:r>
        <w:rPr>
          <w:rFonts w:ascii="宋体" w:hAnsi="宋体"/>
          <w:sz w:val="28"/>
        </w:rPr>
        <w:t xml:space="preserve"> </w:t>
      </w:r>
      <w:r>
        <w:rPr>
          <w:rFonts w:hint="eastAsia" w:ascii="宋体" w:hAnsi="宋体"/>
          <w:sz w:val="28"/>
        </w:rPr>
        <w:t>期：</w:t>
      </w:r>
      <w:r>
        <w:rPr>
          <w:rFonts w:ascii="宋体" w:hAnsi="宋体"/>
          <w:sz w:val="28"/>
        </w:rPr>
        <w:t xml:space="preserve"> </w:t>
      </w:r>
      <w:r>
        <w:rPr>
          <w:rFonts w:ascii="宋体" w:hAnsi="宋体"/>
          <w:sz w:val="24"/>
          <w:u w:val="single"/>
        </w:rPr>
        <w:t xml:space="preserve"> </w:t>
      </w:r>
      <w:r>
        <w:rPr>
          <w:rFonts w:hint="eastAsia" w:ascii="宋体" w:hAnsi="宋体"/>
          <w:sz w:val="28"/>
          <w:szCs w:val="28"/>
          <w:u w:val="single"/>
        </w:rPr>
        <w:t>2021年7月   日</w:t>
      </w:r>
      <w:r>
        <w:rPr>
          <w:rFonts w:ascii="宋体" w:hAnsi="宋体"/>
          <w:sz w:val="24"/>
          <w:szCs w:val="24"/>
          <w:u w:val="single"/>
        </w:rPr>
        <w:t xml:space="preserve"> </w:t>
      </w:r>
    </w:p>
    <w:p>
      <w:pPr>
        <w:jc w:val="left"/>
        <w:rPr>
          <w:rFonts w:ascii="宋体" w:cs="微软雅黑"/>
          <w:b/>
          <w:sz w:val="28"/>
        </w:rPr>
      </w:pPr>
    </w:p>
    <w:p>
      <w:pPr>
        <w:jc w:val="left"/>
        <w:rPr>
          <w:rFonts w:ascii="宋体" w:cs="微软雅黑"/>
          <w:b/>
          <w:sz w:val="28"/>
        </w:rPr>
      </w:pPr>
    </w:p>
    <w:p>
      <w:pPr>
        <w:pStyle w:val="2"/>
      </w:pPr>
    </w:p>
    <w:p>
      <w:pPr>
        <w:spacing w:line="800" w:lineRule="exact"/>
        <w:jc w:val="center"/>
        <w:rPr>
          <w:rFonts w:ascii="宋体"/>
          <w:b/>
          <w:sz w:val="36"/>
          <w:szCs w:val="36"/>
        </w:rPr>
      </w:pPr>
      <w:r>
        <w:rPr>
          <w:rFonts w:hint="eastAsia" w:ascii="宋体" w:hAnsi="宋体"/>
          <w:b/>
          <w:sz w:val="36"/>
          <w:szCs w:val="36"/>
        </w:rPr>
        <w:t>开元壹号6</w:t>
      </w:r>
      <w:r>
        <w:rPr>
          <w:rFonts w:ascii="宋体" w:hAnsi="宋体"/>
          <w:b/>
          <w:sz w:val="36"/>
          <w:szCs w:val="36"/>
        </w:rPr>
        <w:t>2</w:t>
      </w:r>
      <w:r>
        <w:rPr>
          <w:rFonts w:hint="eastAsia" w:ascii="宋体" w:hAnsi="宋体"/>
          <w:b/>
          <w:sz w:val="36"/>
          <w:szCs w:val="36"/>
        </w:rPr>
        <w:t>#地块开闭所设计合同</w:t>
      </w:r>
    </w:p>
    <w:p>
      <w:pPr>
        <w:jc w:val="left"/>
        <w:rPr>
          <w:rFonts w:ascii="宋体" w:hAnsi="宋体"/>
          <w:b/>
          <w:sz w:val="28"/>
          <w:szCs w:val="28"/>
        </w:rPr>
      </w:pPr>
      <w:r>
        <w:rPr>
          <w:rFonts w:hint="eastAsia" w:ascii="宋体" w:hAnsi="宋体" w:cs="微软雅黑"/>
          <w:b/>
          <w:sz w:val="28"/>
        </w:rPr>
        <w:t>甲  方：洛阳浩德鑫置地有限公司</w:t>
      </w:r>
    </w:p>
    <w:p>
      <w:pPr>
        <w:jc w:val="left"/>
        <w:rPr>
          <w:rFonts w:ascii="宋体" w:hAnsi="宋体" w:cs="微软雅黑"/>
          <w:b/>
          <w:sz w:val="28"/>
        </w:rPr>
      </w:pPr>
      <w:r>
        <w:rPr>
          <w:rFonts w:hint="eastAsia" w:ascii="宋体" w:hAnsi="宋体" w:cs="微软雅黑"/>
          <w:b/>
          <w:sz w:val="28"/>
        </w:rPr>
        <w:t>乙  方：河南恒源电力设计有限公司</w:t>
      </w:r>
    </w:p>
    <w:p>
      <w:pPr>
        <w:spacing w:line="560" w:lineRule="exact"/>
        <w:ind w:firstLine="560" w:firstLineChars="200"/>
        <w:rPr>
          <w:rFonts w:ascii="宋体" w:hAnsi="宋体" w:cs="微软雅黑"/>
          <w:sz w:val="28"/>
        </w:rPr>
      </w:pPr>
      <w:r>
        <w:rPr>
          <w:rFonts w:hint="eastAsia" w:ascii="宋体" w:hAnsi="宋体" w:cs="微软雅黑"/>
          <w:sz w:val="28"/>
        </w:rPr>
        <w:t>根据《中华人民共和国民法典》、《建设工程勘测设计合同细则》等有关规定及甲乙双方就该项目配电工程的合作约定，甲方对本项目配电工程所涉及的电力设计院进行了相关报价竞谈工作，确定乙方为该项目工程设计工作中标单位，甲方委托乙方负责</w:t>
      </w:r>
      <w:r>
        <w:rPr>
          <w:rFonts w:hint="eastAsia" w:ascii="宋体" w:hAnsi="宋体"/>
          <w:sz w:val="28"/>
          <w:u w:val="single"/>
        </w:rPr>
        <w:t>开元壹号62#地块开闭所设计</w:t>
      </w:r>
      <w:r>
        <w:rPr>
          <w:rFonts w:hint="eastAsia" w:ascii="宋体" w:hAnsi="宋体" w:cs="微软雅黑"/>
          <w:sz w:val="28"/>
        </w:rPr>
        <w:t>工作，经双方协商一致，签订本合同，以资共同遵守。</w:t>
      </w:r>
    </w:p>
    <w:p>
      <w:pPr>
        <w:spacing w:line="560" w:lineRule="exact"/>
        <w:rPr>
          <w:rFonts w:ascii="宋体" w:hAnsi="宋体" w:cs="微软雅黑"/>
          <w:b/>
          <w:kern w:val="10"/>
          <w:sz w:val="28"/>
          <w:szCs w:val="28"/>
        </w:rPr>
      </w:pPr>
      <w:r>
        <w:rPr>
          <w:rFonts w:hint="eastAsia" w:ascii="宋体" w:hAnsi="宋体" w:cs="微软雅黑"/>
          <w:b/>
          <w:bCs/>
          <w:sz w:val="28"/>
        </w:rPr>
        <w:t>一、</w:t>
      </w:r>
      <w:r>
        <w:rPr>
          <w:rFonts w:hint="eastAsia" w:ascii="宋体" w:hAnsi="宋体" w:cs="微软雅黑"/>
          <w:b/>
          <w:kern w:val="10"/>
          <w:sz w:val="28"/>
          <w:szCs w:val="28"/>
        </w:rPr>
        <w:t>工程概况</w:t>
      </w:r>
      <w:r>
        <w:rPr>
          <w:rFonts w:ascii="宋体" w:hAnsi="宋体" w:cs="微软雅黑"/>
          <w:b/>
          <w:kern w:val="10"/>
          <w:sz w:val="28"/>
          <w:szCs w:val="28"/>
        </w:rPr>
        <w:t>:</w:t>
      </w:r>
    </w:p>
    <w:p>
      <w:pPr>
        <w:ind w:firstLine="560"/>
        <w:rPr>
          <w:rFonts w:ascii="宋体" w:cs="宋体"/>
          <w:sz w:val="28"/>
          <w:szCs w:val="28"/>
          <w:u w:val="single"/>
        </w:rPr>
      </w:pPr>
      <w:r>
        <w:rPr>
          <w:rFonts w:ascii="宋体" w:hAnsi="宋体" w:cs="微软雅黑"/>
          <w:kern w:val="10"/>
          <w:sz w:val="28"/>
          <w:szCs w:val="28"/>
        </w:rPr>
        <w:t>1</w:t>
      </w:r>
      <w:r>
        <w:rPr>
          <w:rFonts w:hint="eastAsia" w:ascii="宋体" w:hAnsi="宋体" w:cs="微软雅黑"/>
          <w:kern w:val="10"/>
          <w:sz w:val="28"/>
          <w:szCs w:val="28"/>
        </w:rPr>
        <w:t>、工程名称：</w:t>
      </w:r>
      <w:r>
        <w:rPr>
          <w:rFonts w:hint="eastAsia" w:ascii="宋体" w:hAnsi="宋体"/>
          <w:sz w:val="28"/>
          <w:u w:val="single"/>
        </w:rPr>
        <w:t>开元壹号62#地块开闭所设计</w:t>
      </w:r>
      <w:r>
        <w:rPr>
          <w:rFonts w:hint="eastAsia" w:ascii="宋体" w:hAnsi="宋体" w:cs="微软雅黑"/>
          <w:kern w:val="10"/>
          <w:sz w:val="28"/>
          <w:szCs w:val="28"/>
          <w:u w:val="single"/>
        </w:rPr>
        <w:t xml:space="preserve"> </w:t>
      </w:r>
      <w:r>
        <w:rPr>
          <w:rFonts w:hint="eastAsia" w:ascii="宋体" w:hAnsi="宋体" w:cs="微软雅黑"/>
          <w:kern w:val="10"/>
          <w:sz w:val="28"/>
          <w:szCs w:val="28"/>
        </w:rPr>
        <w:t>。</w:t>
      </w:r>
    </w:p>
    <w:p>
      <w:pPr>
        <w:spacing w:line="600" w:lineRule="exact"/>
        <w:rPr>
          <w:rFonts w:ascii="宋体" w:cs="微软雅黑"/>
          <w:kern w:val="10"/>
          <w:sz w:val="28"/>
          <w:szCs w:val="28"/>
        </w:rPr>
      </w:pPr>
      <w:r>
        <w:rPr>
          <w:rFonts w:ascii="宋体" w:hAnsi="宋体" w:cs="微软雅黑"/>
          <w:kern w:val="10"/>
          <w:sz w:val="28"/>
          <w:szCs w:val="28"/>
        </w:rPr>
        <w:t xml:space="preserve">    </w:t>
      </w:r>
      <w:r>
        <w:rPr>
          <w:rFonts w:hint="eastAsia" w:ascii="宋体" w:hAnsi="宋体" w:cs="微软雅黑"/>
          <w:kern w:val="10"/>
          <w:sz w:val="28"/>
          <w:szCs w:val="28"/>
        </w:rPr>
        <w:t>2、工程地点：</w:t>
      </w:r>
      <w:r>
        <w:rPr>
          <w:rFonts w:hint="eastAsia" w:ascii="宋体" w:hAnsi="宋体" w:cs="微软雅黑"/>
          <w:kern w:val="10"/>
          <w:sz w:val="28"/>
          <w:szCs w:val="28"/>
          <w:u w:val="single"/>
        </w:rPr>
        <w:t>洛阳市洛龙区开元大道与蔡伦路街交叉口</w:t>
      </w:r>
    </w:p>
    <w:p>
      <w:pPr>
        <w:spacing w:line="620" w:lineRule="exact"/>
        <w:ind w:firstLine="560" w:firstLineChars="200"/>
        <w:rPr>
          <w:rFonts w:ascii="宋体" w:hAnsi="宋体" w:cs="微软雅黑"/>
          <w:kern w:val="10"/>
          <w:sz w:val="28"/>
          <w:szCs w:val="28"/>
          <w:u w:val="single"/>
        </w:rPr>
      </w:pPr>
      <w:r>
        <w:rPr>
          <w:rFonts w:hint="eastAsia" w:ascii="宋体" w:hAnsi="宋体" w:cs="微软雅黑"/>
          <w:kern w:val="10"/>
          <w:sz w:val="28"/>
          <w:szCs w:val="28"/>
        </w:rPr>
        <w:t>3、设计项目范围：</w:t>
      </w:r>
      <w:r>
        <w:rPr>
          <w:rFonts w:hint="eastAsia" w:ascii="宋体" w:hAnsi="宋体" w:cs="微软雅黑"/>
          <w:kern w:val="10"/>
          <w:sz w:val="28"/>
          <w:szCs w:val="28"/>
          <w:u w:val="single"/>
        </w:rPr>
        <w:t>红线外供电电源点至开闭所的高压线路施工图设计、开闭所内变压器、高压柜、低压柜、直流操作电源等内部所有设备及附件的设计，并报审供电局部门审图通过</w:t>
      </w:r>
      <w:r>
        <w:rPr>
          <w:rFonts w:hint="eastAsia" w:ascii="宋体" w:hAnsi="宋体" w:cs="微软雅黑"/>
          <w:kern w:val="10"/>
          <w:sz w:val="28"/>
          <w:szCs w:val="28"/>
        </w:rPr>
        <w:t>。</w:t>
      </w:r>
    </w:p>
    <w:p>
      <w:pPr>
        <w:spacing w:line="620" w:lineRule="exact"/>
        <w:rPr>
          <w:rFonts w:ascii="宋体" w:cs="微软雅黑"/>
          <w:kern w:val="10"/>
          <w:sz w:val="28"/>
          <w:szCs w:val="28"/>
        </w:rPr>
      </w:pPr>
      <w:r>
        <w:rPr>
          <w:rFonts w:hint="eastAsia" w:ascii="宋体" w:hAnsi="宋体" w:cs="微软雅黑"/>
          <w:b/>
          <w:kern w:val="10"/>
          <w:sz w:val="28"/>
          <w:szCs w:val="28"/>
        </w:rPr>
        <w:t>二、设计项目依据：</w:t>
      </w:r>
    </w:p>
    <w:p>
      <w:pPr>
        <w:spacing w:line="560" w:lineRule="exact"/>
        <w:ind w:firstLine="560" w:firstLineChars="200"/>
        <w:rPr>
          <w:rFonts w:ascii="宋体" w:hAnsi="宋体" w:cs="微软雅黑"/>
          <w:kern w:val="10"/>
          <w:sz w:val="28"/>
        </w:rPr>
      </w:pPr>
      <w:r>
        <w:rPr>
          <w:rFonts w:hint="eastAsia" w:ascii="宋体" w:hAnsi="宋体" w:cs="微软雅黑"/>
          <w:kern w:val="10"/>
          <w:sz w:val="28"/>
        </w:rPr>
        <w:t>甲方提供的相关资料、规程、规范。</w:t>
      </w:r>
    </w:p>
    <w:p>
      <w:pPr>
        <w:numPr>
          <w:ilvl w:val="0"/>
          <w:numId w:val="1"/>
        </w:numPr>
        <w:rPr>
          <w:rFonts w:ascii="宋体" w:cs="微软雅黑"/>
          <w:b/>
          <w:kern w:val="10"/>
          <w:sz w:val="28"/>
          <w:szCs w:val="28"/>
        </w:rPr>
      </w:pPr>
      <w:r>
        <w:rPr>
          <w:rFonts w:hint="eastAsia" w:ascii="宋体" w:hAnsi="宋体" w:cs="微软雅黑"/>
          <w:b/>
          <w:kern w:val="10"/>
          <w:sz w:val="28"/>
          <w:szCs w:val="28"/>
        </w:rPr>
        <w:t>设计进度：</w:t>
      </w:r>
    </w:p>
    <w:p>
      <w:pPr>
        <w:spacing w:line="560" w:lineRule="exact"/>
        <w:ind w:firstLine="560" w:firstLineChars="200"/>
        <w:rPr>
          <w:rFonts w:ascii="宋体" w:hAnsi="宋体" w:cs="微软雅黑"/>
          <w:sz w:val="28"/>
          <w:szCs w:val="28"/>
        </w:rPr>
      </w:pPr>
      <w:r>
        <w:rPr>
          <w:rFonts w:hint="eastAsia" w:ascii="宋体" w:hAnsi="宋体" w:cs="微软雅黑"/>
          <w:kern w:val="10"/>
          <w:sz w:val="28"/>
        </w:rPr>
        <w:t xml:space="preserve">合同签订后，10天内满足报审条件，审图15天，审图合格后一周出蓝图。 </w:t>
      </w:r>
    </w:p>
    <w:p>
      <w:pPr>
        <w:tabs>
          <w:tab w:val="left" w:pos="630"/>
        </w:tabs>
        <w:spacing w:line="560" w:lineRule="exact"/>
        <w:rPr>
          <w:rFonts w:ascii="宋体" w:cs="微软雅黑"/>
          <w:sz w:val="28"/>
          <w:szCs w:val="28"/>
        </w:rPr>
      </w:pPr>
      <w:r>
        <w:rPr>
          <w:rFonts w:hint="eastAsia" w:ascii="宋体" w:hAnsi="宋体" w:cs="微软雅黑"/>
          <w:b/>
          <w:kern w:val="10"/>
          <w:sz w:val="28"/>
          <w:szCs w:val="28"/>
        </w:rPr>
        <w:t>四、设计文件份数：</w:t>
      </w:r>
    </w:p>
    <w:p>
      <w:pPr>
        <w:spacing w:line="560" w:lineRule="exact"/>
        <w:ind w:firstLine="560" w:firstLineChars="200"/>
        <w:rPr>
          <w:rFonts w:ascii="宋体" w:hAnsi="宋体" w:cs="微软雅黑"/>
          <w:sz w:val="28"/>
          <w:szCs w:val="28"/>
        </w:rPr>
      </w:pPr>
      <w:r>
        <w:rPr>
          <w:rFonts w:hint="eastAsia" w:ascii="宋体" w:hAnsi="宋体" w:cs="微软雅黑"/>
          <w:sz w:val="28"/>
          <w:szCs w:val="28"/>
        </w:rPr>
        <w:t>设计文件捌份。</w:t>
      </w:r>
    </w:p>
    <w:p>
      <w:pPr>
        <w:tabs>
          <w:tab w:val="left" w:pos="630"/>
        </w:tabs>
        <w:spacing w:line="560" w:lineRule="exact"/>
        <w:rPr>
          <w:rFonts w:ascii="宋体" w:cs="微软雅黑"/>
          <w:b/>
          <w:sz w:val="28"/>
          <w:szCs w:val="28"/>
        </w:rPr>
      </w:pPr>
      <w:r>
        <w:rPr>
          <w:rFonts w:hint="eastAsia" w:ascii="宋体" w:hAnsi="宋体" w:cs="微软雅黑"/>
          <w:b/>
          <w:sz w:val="28"/>
          <w:szCs w:val="28"/>
        </w:rPr>
        <w:t>五、甲方责任：</w:t>
      </w:r>
    </w:p>
    <w:p>
      <w:pPr>
        <w:tabs>
          <w:tab w:val="left" w:pos="1140"/>
        </w:tabs>
        <w:spacing w:line="560" w:lineRule="exact"/>
        <w:ind w:firstLine="560" w:firstLineChars="200"/>
        <w:rPr>
          <w:rFonts w:ascii="宋体" w:cs="微软雅黑"/>
          <w:sz w:val="28"/>
          <w:szCs w:val="28"/>
        </w:rPr>
      </w:pPr>
      <w:r>
        <w:rPr>
          <w:rFonts w:ascii="宋体" w:hAnsi="宋体" w:cs="微软雅黑"/>
          <w:sz w:val="28"/>
          <w:szCs w:val="28"/>
        </w:rPr>
        <w:t>1</w:t>
      </w:r>
      <w:r>
        <w:rPr>
          <w:rFonts w:hint="eastAsia" w:ascii="宋体" w:hAnsi="宋体" w:cs="微软雅黑"/>
          <w:sz w:val="28"/>
          <w:szCs w:val="28"/>
        </w:rPr>
        <w:t>、甲方应尊重乙方根据国家或行业相关标准、规定进行设计工作的权利，不应提出与国家或行业标准、规定相抵触的要求；</w:t>
      </w:r>
    </w:p>
    <w:p>
      <w:pPr>
        <w:tabs>
          <w:tab w:val="left" w:pos="1140"/>
        </w:tabs>
        <w:spacing w:line="560" w:lineRule="exact"/>
        <w:ind w:firstLine="560" w:firstLineChars="200"/>
        <w:rPr>
          <w:rFonts w:ascii="宋体" w:cs="微软雅黑"/>
          <w:sz w:val="28"/>
          <w:szCs w:val="28"/>
        </w:rPr>
      </w:pPr>
      <w:r>
        <w:rPr>
          <w:rFonts w:ascii="宋体" w:hAnsi="宋体" w:cs="微软雅黑"/>
          <w:sz w:val="28"/>
          <w:szCs w:val="28"/>
        </w:rPr>
        <w:t>2</w:t>
      </w:r>
      <w:r>
        <w:rPr>
          <w:rFonts w:hint="eastAsia" w:ascii="宋体" w:hAnsi="宋体" w:cs="微软雅黑"/>
          <w:sz w:val="28"/>
          <w:szCs w:val="28"/>
        </w:rPr>
        <w:t>、甲方应在签订合同的同时向乙方提供开展工作所需的基本资料，并对提供资料的可靠性、真实性、合法性负责，如果甲方推迟提供或提供的资料不能满足要求，乙方则相应推迟进度；</w:t>
      </w:r>
    </w:p>
    <w:p>
      <w:pPr>
        <w:spacing w:line="560" w:lineRule="exact"/>
        <w:ind w:firstLine="560" w:firstLineChars="200"/>
        <w:rPr>
          <w:rFonts w:ascii="宋体" w:cs="微软雅黑"/>
          <w:sz w:val="28"/>
          <w:szCs w:val="28"/>
        </w:rPr>
      </w:pPr>
      <w:r>
        <w:rPr>
          <w:rFonts w:ascii="宋体" w:hAnsi="宋体" w:cs="微软雅黑"/>
          <w:sz w:val="28"/>
          <w:szCs w:val="28"/>
        </w:rPr>
        <w:t>3</w:t>
      </w:r>
      <w:r>
        <w:rPr>
          <w:rFonts w:hint="eastAsia" w:ascii="宋体" w:hAnsi="宋体" w:cs="微软雅黑"/>
          <w:sz w:val="28"/>
          <w:szCs w:val="28"/>
        </w:rPr>
        <w:t>、维护乙方的文件成果，不得擅自修改，不得转让给第三方使用；</w:t>
      </w:r>
    </w:p>
    <w:p>
      <w:pPr>
        <w:spacing w:line="560" w:lineRule="exact"/>
        <w:ind w:firstLine="560" w:firstLineChars="200"/>
        <w:rPr>
          <w:rFonts w:ascii="宋体" w:hAnsi="宋体" w:cs="微软雅黑"/>
          <w:sz w:val="28"/>
          <w:szCs w:val="28"/>
        </w:rPr>
      </w:pPr>
      <w:r>
        <w:rPr>
          <w:rFonts w:ascii="宋体" w:hAnsi="宋体" w:cs="微软雅黑"/>
          <w:sz w:val="28"/>
          <w:szCs w:val="28"/>
        </w:rPr>
        <w:t>4</w:t>
      </w:r>
      <w:r>
        <w:rPr>
          <w:rFonts w:hint="eastAsia" w:ascii="宋体" w:hAnsi="宋体" w:cs="微软雅黑"/>
          <w:sz w:val="28"/>
          <w:szCs w:val="28"/>
        </w:rPr>
        <w:t>、按合同规定如期支付设计费。</w:t>
      </w:r>
    </w:p>
    <w:p>
      <w:pPr>
        <w:tabs>
          <w:tab w:val="left" w:pos="630"/>
        </w:tabs>
        <w:spacing w:line="560" w:lineRule="exact"/>
        <w:rPr>
          <w:rFonts w:ascii="宋体" w:cs="微软雅黑"/>
          <w:b/>
          <w:sz w:val="28"/>
          <w:szCs w:val="28"/>
        </w:rPr>
      </w:pPr>
      <w:r>
        <w:rPr>
          <w:rFonts w:hint="eastAsia" w:ascii="宋体" w:hAnsi="宋体" w:cs="微软雅黑"/>
          <w:b/>
          <w:sz w:val="28"/>
          <w:szCs w:val="28"/>
        </w:rPr>
        <w:t>六、乙方责任：</w:t>
      </w:r>
    </w:p>
    <w:p>
      <w:pPr>
        <w:tabs>
          <w:tab w:val="left" w:pos="1140"/>
        </w:tabs>
        <w:spacing w:line="560" w:lineRule="exact"/>
        <w:ind w:firstLine="560" w:firstLineChars="200"/>
        <w:rPr>
          <w:rFonts w:ascii="宋体" w:cs="微软雅黑"/>
          <w:sz w:val="28"/>
          <w:szCs w:val="28"/>
        </w:rPr>
      </w:pPr>
      <w:r>
        <w:rPr>
          <w:rFonts w:ascii="宋体" w:hAnsi="宋体" w:cs="微软雅黑"/>
          <w:sz w:val="28"/>
          <w:szCs w:val="28"/>
        </w:rPr>
        <w:t>1</w:t>
      </w:r>
      <w:r>
        <w:rPr>
          <w:rFonts w:hint="eastAsia" w:ascii="宋体" w:hAnsi="宋体" w:cs="微软雅黑"/>
          <w:sz w:val="28"/>
          <w:szCs w:val="28"/>
        </w:rPr>
        <w:t>、按照本合同规定内容，根据国家和行业相关标准、规定开展工作，并对相关质量负责；</w:t>
      </w:r>
    </w:p>
    <w:p>
      <w:pPr>
        <w:spacing w:line="560" w:lineRule="exact"/>
        <w:ind w:firstLine="560" w:firstLineChars="200"/>
        <w:rPr>
          <w:rFonts w:ascii="宋体" w:cs="微软雅黑"/>
          <w:sz w:val="28"/>
          <w:szCs w:val="28"/>
        </w:rPr>
      </w:pPr>
      <w:r>
        <w:rPr>
          <w:rFonts w:ascii="宋体" w:hAnsi="宋体" w:cs="微软雅黑"/>
          <w:sz w:val="28"/>
          <w:szCs w:val="28"/>
        </w:rPr>
        <w:t>2</w:t>
      </w:r>
      <w:r>
        <w:rPr>
          <w:rFonts w:hint="eastAsia" w:ascii="宋体" w:hAnsi="宋体" w:cs="微软雅黑"/>
          <w:sz w:val="28"/>
          <w:szCs w:val="28"/>
        </w:rPr>
        <w:t>、对由甲方提供的基础资料，在未经甲方同意时，不得向任何第三方提供；</w:t>
      </w:r>
    </w:p>
    <w:p>
      <w:pPr>
        <w:spacing w:line="560" w:lineRule="exact"/>
        <w:ind w:firstLine="560" w:firstLineChars="200"/>
        <w:rPr>
          <w:rFonts w:ascii="宋体" w:hAnsi="宋体" w:cs="微软雅黑"/>
          <w:sz w:val="28"/>
          <w:szCs w:val="28"/>
        </w:rPr>
      </w:pPr>
      <w:r>
        <w:rPr>
          <w:rFonts w:ascii="宋体" w:hAnsi="宋体" w:cs="微软雅黑"/>
          <w:sz w:val="28"/>
          <w:szCs w:val="28"/>
        </w:rPr>
        <w:t>3</w:t>
      </w:r>
      <w:r>
        <w:rPr>
          <w:rFonts w:hint="eastAsia" w:ascii="宋体" w:hAnsi="宋体" w:cs="微软雅黑"/>
          <w:sz w:val="28"/>
          <w:szCs w:val="28"/>
        </w:rPr>
        <w:t>、按合同规定如期交付图纸设计文件并负责供电公司评审通过，评审不通过乙方应无偿修改图纸设计文件直至供电公司审校通过。</w:t>
      </w:r>
    </w:p>
    <w:p>
      <w:pPr>
        <w:spacing w:line="560" w:lineRule="exact"/>
        <w:ind w:firstLine="560" w:firstLineChars="200"/>
        <w:rPr>
          <w:rFonts w:ascii="宋体" w:hAnsi="宋体" w:cs="微软雅黑"/>
          <w:sz w:val="28"/>
          <w:szCs w:val="28"/>
        </w:rPr>
      </w:pPr>
      <w:r>
        <w:rPr>
          <w:rFonts w:hint="eastAsia" w:ascii="宋体" w:hAnsi="宋体" w:cs="微软雅黑"/>
          <w:sz w:val="28"/>
          <w:szCs w:val="28"/>
        </w:rPr>
        <w:t>4、施工设计招投标配合阶段</w:t>
      </w:r>
    </w:p>
    <w:p>
      <w:pPr>
        <w:spacing w:line="560" w:lineRule="exact"/>
        <w:ind w:firstLine="560" w:firstLineChars="200"/>
        <w:rPr>
          <w:rFonts w:ascii="宋体" w:hAnsi="宋体" w:cs="微软雅黑"/>
          <w:sz w:val="28"/>
          <w:szCs w:val="28"/>
        </w:rPr>
      </w:pPr>
      <w:r>
        <w:rPr>
          <w:rFonts w:hint="eastAsia" w:ascii="宋体" w:hAnsi="宋体" w:cs="微软雅黑"/>
          <w:sz w:val="28"/>
          <w:szCs w:val="28"/>
        </w:rPr>
        <w:t>招标文件编制</w:t>
      </w:r>
    </w:p>
    <w:p>
      <w:pPr>
        <w:numPr>
          <w:ilvl w:val="0"/>
          <w:numId w:val="2"/>
        </w:numPr>
        <w:spacing w:line="560" w:lineRule="exact"/>
        <w:rPr>
          <w:rFonts w:ascii="宋体" w:hAnsi="宋体" w:cs="微软雅黑"/>
          <w:sz w:val="28"/>
          <w:szCs w:val="28"/>
        </w:rPr>
      </w:pPr>
      <w:r>
        <w:rPr>
          <w:rFonts w:hint="eastAsia" w:ascii="宋体" w:hAnsi="宋体" w:cs="微软雅黑"/>
          <w:sz w:val="28"/>
          <w:szCs w:val="28"/>
        </w:rPr>
        <w:t>提供符合国家规范和国际标准的《电力技术要求》，内容涵盖电力系统所有的组件和材料。在《电力技术要求》文件中，对系统的材料、性能、测试、制造、组装、运输、安装和竣工清洁提供质量保证要求和条款。</w:t>
      </w:r>
    </w:p>
    <w:p>
      <w:pPr>
        <w:numPr>
          <w:ilvl w:val="0"/>
          <w:numId w:val="2"/>
        </w:numPr>
        <w:spacing w:line="560" w:lineRule="exact"/>
        <w:rPr>
          <w:rFonts w:ascii="宋体" w:hAnsi="宋体" w:cs="微软雅黑"/>
          <w:sz w:val="28"/>
          <w:szCs w:val="28"/>
        </w:rPr>
      </w:pPr>
      <w:r>
        <w:rPr>
          <w:rFonts w:hint="eastAsia" w:ascii="宋体" w:hAnsi="宋体" w:cs="微软雅黑"/>
          <w:sz w:val="28"/>
          <w:szCs w:val="28"/>
        </w:rPr>
        <w:t>提供全套电力招标图纸，应完整表达电力设备材料选型，埋件要求，材料尺寸性能，并满足其他相关顾问的设计需求。</w:t>
      </w:r>
    </w:p>
    <w:p>
      <w:pPr>
        <w:spacing w:line="560" w:lineRule="exact"/>
        <w:ind w:firstLine="560" w:firstLineChars="200"/>
        <w:rPr>
          <w:rFonts w:ascii="宋体" w:hAnsi="宋体" w:cs="微软雅黑"/>
          <w:sz w:val="28"/>
          <w:szCs w:val="28"/>
        </w:rPr>
      </w:pPr>
      <w:r>
        <w:rPr>
          <w:rFonts w:hint="eastAsia" w:ascii="宋体" w:hAnsi="宋体" w:cs="微软雅黑"/>
          <w:sz w:val="28"/>
          <w:szCs w:val="28"/>
        </w:rPr>
        <w:t>议标阶段</w:t>
      </w:r>
    </w:p>
    <w:p>
      <w:pPr>
        <w:numPr>
          <w:ilvl w:val="0"/>
          <w:numId w:val="3"/>
        </w:numPr>
        <w:spacing w:line="560" w:lineRule="exact"/>
        <w:rPr>
          <w:rFonts w:ascii="宋体" w:hAnsi="宋体" w:cs="微软雅黑"/>
          <w:sz w:val="28"/>
          <w:szCs w:val="28"/>
        </w:rPr>
      </w:pPr>
      <w:r>
        <w:rPr>
          <w:rFonts w:hint="eastAsia" w:ascii="宋体" w:hAnsi="宋体" w:cs="微软雅黑"/>
          <w:sz w:val="28"/>
          <w:szCs w:val="28"/>
        </w:rPr>
        <w:t>协助投标答疑工作，回答投标方在编制投标文件过程中提出的所有技术问题；</w:t>
      </w:r>
    </w:p>
    <w:p>
      <w:pPr>
        <w:numPr>
          <w:ilvl w:val="0"/>
          <w:numId w:val="3"/>
        </w:numPr>
        <w:spacing w:line="560" w:lineRule="exact"/>
        <w:rPr>
          <w:rFonts w:ascii="宋体" w:hAnsi="宋体" w:cs="微软雅黑"/>
          <w:sz w:val="28"/>
          <w:szCs w:val="28"/>
        </w:rPr>
      </w:pPr>
      <w:r>
        <w:rPr>
          <w:rFonts w:hint="eastAsia" w:ascii="宋体" w:hAnsi="宋体" w:cs="微软雅黑"/>
          <w:sz w:val="28"/>
          <w:szCs w:val="28"/>
        </w:rPr>
        <w:t>在技术方面协助甲方对投标者进行评估，包括设计方案图纸审核、方案结构计算书审核、拟用原材料审核、报告和选择等；</w:t>
      </w:r>
    </w:p>
    <w:p>
      <w:pPr>
        <w:numPr>
          <w:ilvl w:val="0"/>
          <w:numId w:val="3"/>
        </w:numPr>
        <w:spacing w:line="560" w:lineRule="exact"/>
        <w:rPr>
          <w:rFonts w:ascii="宋体" w:hAnsi="宋体" w:cs="微软雅黑"/>
          <w:sz w:val="28"/>
          <w:szCs w:val="28"/>
        </w:rPr>
      </w:pPr>
      <w:r>
        <w:rPr>
          <w:rFonts w:hint="eastAsia" w:ascii="宋体" w:hAnsi="宋体" w:cs="微软雅黑"/>
          <w:sz w:val="28"/>
          <w:szCs w:val="28"/>
        </w:rPr>
        <w:t>配合分析影响成本报价的技术因素；</w:t>
      </w:r>
    </w:p>
    <w:p>
      <w:pPr>
        <w:numPr>
          <w:ilvl w:val="0"/>
          <w:numId w:val="3"/>
        </w:numPr>
        <w:spacing w:line="560" w:lineRule="exact"/>
        <w:rPr>
          <w:rFonts w:ascii="宋体" w:hAnsi="宋体" w:cs="微软雅黑"/>
          <w:sz w:val="28"/>
          <w:szCs w:val="28"/>
        </w:rPr>
      </w:pPr>
      <w:r>
        <w:rPr>
          <w:rFonts w:hint="eastAsia" w:ascii="宋体" w:hAnsi="宋体" w:cs="微软雅黑"/>
          <w:sz w:val="28"/>
          <w:szCs w:val="28"/>
        </w:rPr>
        <w:t>重点强调各投标单位之间材料选用的差异，分析影响报价对比的主要因素；</w:t>
      </w:r>
    </w:p>
    <w:p>
      <w:pPr>
        <w:numPr>
          <w:ilvl w:val="0"/>
          <w:numId w:val="3"/>
        </w:numPr>
        <w:spacing w:line="560" w:lineRule="exact"/>
        <w:rPr>
          <w:rFonts w:ascii="宋体" w:hAnsi="宋体" w:cs="微软雅黑"/>
          <w:sz w:val="28"/>
          <w:szCs w:val="28"/>
        </w:rPr>
      </w:pPr>
      <w:r>
        <w:rPr>
          <w:rFonts w:hint="eastAsia" w:ascii="宋体" w:hAnsi="宋体" w:cs="微软雅黑"/>
          <w:sz w:val="28"/>
          <w:szCs w:val="28"/>
        </w:rPr>
        <w:t>对投标单位进行评审，包括其资格审查及设计能力、加工设备、组织人力、施工经验、工程业绩、履约能力的评估；</w:t>
      </w:r>
    </w:p>
    <w:p>
      <w:pPr>
        <w:numPr>
          <w:ilvl w:val="0"/>
          <w:numId w:val="3"/>
        </w:numPr>
        <w:spacing w:line="560" w:lineRule="exact"/>
        <w:rPr>
          <w:rFonts w:ascii="宋体" w:hAnsi="宋体" w:cs="微软雅黑"/>
          <w:sz w:val="28"/>
          <w:szCs w:val="28"/>
        </w:rPr>
      </w:pPr>
      <w:r>
        <w:rPr>
          <w:rFonts w:hint="eastAsia" w:ascii="宋体" w:hAnsi="宋体" w:cs="微软雅黑"/>
          <w:sz w:val="28"/>
          <w:szCs w:val="28"/>
        </w:rPr>
        <w:t>根据各项技术的优点最后作出一份对投标者评估的书面报告，将各投标单位按得分排名方式推荐给甲方作为定标依据。</w:t>
      </w:r>
    </w:p>
    <w:p>
      <w:pPr>
        <w:spacing w:line="560" w:lineRule="exact"/>
        <w:ind w:left="560"/>
        <w:rPr>
          <w:rFonts w:ascii="宋体" w:hAnsi="宋体" w:cs="微软雅黑"/>
          <w:sz w:val="28"/>
          <w:szCs w:val="28"/>
        </w:rPr>
      </w:pPr>
      <w:r>
        <w:rPr>
          <w:rFonts w:hint="eastAsia" w:ascii="宋体" w:hAnsi="宋体" w:cs="微软雅黑"/>
          <w:sz w:val="28"/>
          <w:szCs w:val="28"/>
        </w:rPr>
        <w:t>5、施工相关文件审查阶段</w:t>
      </w:r>
    </w:p>
    <w:p>
      <w:pPr>
        <w:numPr>
          <w:ilvl w:val="1"/>
          <w:numId w:val="4"/>
        </w:numPr>
        <w:spacing w:line="560" w:lineRule="exact"/>
        <w:rPr>
          <w:rFonts w:ascii="宋体" w:hAnsi="宋体" w:cs="微软雅黑"/>
          <w:sz w:val="28"/>
          <w:szCs w:val="28"/>
        </w:rPr>
      </w:pPr>
      <w:r>
        <w:rPr>
          <w:rFonts w:hint="eastAsia" w:ascii="宋体" w:hAnsi="宋体" w:cs="微软雅黑"/>
          <w:sz w:val="28"/>
          <w:szCs w:val="28"/>
        </w:rPr>
        <w:t>负责对承包商的施工（二次深化）图纸进行审核，审查所得电力系统的施工图和计算书并给出修改建议，使之满足招标文件要求，并与国家规范要求相一致；</w:t>
      </w:r>
    </w:p>
    <w:p>
      <w:pPr>
        <w:numPr>
          <w:ilvl w:val="1"/>
          <w:numId w:val="4"/>
        </w:numPr>
        <w:spacing w:line="560" w:lineRule="exact"/>
        <w:rPr>
          <w:rFonts w:ascii="宋体" w:hAnsi="宋体" w:cs="微软雅黑"/>
          <w:sz w:val="28"/>
          <w:szCs w:val="28"/>
        </w:rPr>
      </w:pPr>
      <w:r>
        <w:rPr>
          <w:rFonts w:hint="eastAsia" w:ascii="宋体" w:hAnsi="宋体" w:cs="微软雅黑"/>
          <w:sz w:val="28"/>
          <w:szCs w:val="28"/>
        </w:rPr>
        <w:t>从如下方面进行审核，以确保设计符合合同要求：符合规定的技术性能指标，符合建筑设计意图，符合质量控制要求，与其他专业接口处理恰当合理等；</w:t>
      </w:r>
    </w:p>
    <w:p>
      <w:pPr>
        <w:numPr>
          <w:ilvl w:val="1"/>
          <w:numId w:val="4"/>
        </w:numPr>
        <w:spacing w:line="560" w:lineRule="exact"/>
        <w:rPr>
          <w:rFonts w:ascii="宋体" w:hAnsi="宋体" w:cs="微软雅黑"/>
          <w:sz w:val="28"/>
          <w:szCs w:val="28"/>
        </w:rPr>
      </w:pPr>
      <w:r>
        <w:rPr>
          <w:rFonts w:hint="eastAsia" w:ascii="宋体" w:hAnsi="宋体" w:cs="微软雅黑"/>
          <w:sz w:val="28"/>
          <w:szCs w:val="28"/>
        </w:rPr>
        <w:t>审查所有由电力承包商提交的材料和组件、各样板和厂家资料送审，确保材料和组件应用满足投标承诺并满足招标文件要求；</w:t>
      </w:r>
    </w:p>
    <w:p>
      <w:pPr>
        <w:numPr>
          <w:ilvl w:val="1"/>
          <w:numId w:val="4"/>
        </w:numPr>
        <w:spacing w:line="560" w:lineRule="exact"/>
        <w:rPr>
          <w:rFonts w:ascii="宋体" w:hAnsi="宋体" w:cs="微软雅黑"/>
          <w:sz w:val="28"/>
          <w:szCs w:val="28"/>
        </w:rPr>
      </w:pPr>
      <w:r>
        <w:rPr>
          <w:rFonts w:hint="eastAsia" w:ascii="宋体" w:hAnsi="宋体" w:cs="微软雅黑"/>
          <w:sz w:val="28"/>
          <w:szCs w:val="28"/>
        </w:rPr>
        <w:t>对相关组件和材料的测试结果进行校对，并建议是否接受提交的材料进行施工。</w:t>
      </w:r>
    </w:p>
    <w:p>
      <w:pPr>
        <w:spacing w:line="560" w:lineRule="exact"/>
        <w:ind w:firstLine="560" w:firstLineChars="200"/>
        <w:rPr>
          <w:rFonts w:ascii="宋体" w:hAnsi="宋体" w:cs="微软雅黑"/>
          <w:sz w:val="28"/>
          <w:szCs w:val="28"/>
        </w:rPr>
      </w:pPr>
      <w:r>
        <w:rPr>
          <w:rFonts w:ascii="宋体" w:hAnsi="宋体" w:cs="微软雅黑"/>
          <w:sz w:val="28"/>
          <w:szCs w:val="28"/>
        </w:rPr>
        <w:t>6</w:t>
      </w:r>
      <w:r>
        <w:rPr>
          <w:rFonts w:hint="eastAsia" w:ascii="宋体" w:hAnsi="宋体" w:cs="微软雅黑"/>
          <w:sz w:val="28"/>
          <w:szCs w:val="28"/>
        </w:rPr>
        <w:t>、施工配合阶段</w:t>
      </w:r>
    </w:p>
    <w:p>
      <w:pPr>
        <w:spacing w:line="560" w:lineRule="exact"/>
        <w:ind w:firstLine="560" w:firstLineChars="200"/>
        <w:rPr>
          <w:rFonts w:ascii="宋体" w:hAnsi="宋体" w:cs="微软雅黑"/>
          <w:sz w:val="28"/>
          <w:szCs w:val="28"/>
        </w:rPr>
      </w:pPr>
      <w:r>
        <w:rPr>
          <w:rFonts w:hint="eastAsia" w:ascii="宋体" w:hAnsi="宋体" w:cs="微软雅黑"/>
          <w:sz w:val="28"/>
          <w:szCs w:val="28"/>
        </w:rPr>
        <w:t>加工和现场施工视察阶段</w:t>
      </w:r>
    </w:p>
    <w:p>
      <w:pPr>
        <w:numPr>
          <w:ilvl w:val="0"/>
          <w:numId w:val="5"/>
        </w:numPr>
        <w:spacing w:line="560" w:lineRule="exact"/>
        <w:rPr>
          <w:rFonts w:ascii="宋体" w:hAnsi="宋体" w:cs="微软雅黑"/>
          <w:sz w:val="28"/>
          <w:szCs w:val="28"/>
        </w:rPr>
      </w:pPr>
      <w:r>
        <w:rPr>
          <w:rFonts w:hint="eastAsia" w:ascii="宋体" w:hAnsi="宋体" w:cs="微软雅黑"/>
          <w:sz w:val="28"/>
          <w:szCs w:val="28"/>
        </w:rPr>
        <w:t>对材料和安装厂家进行不定期的视察，每次视察后递交包括有照片的综合性报告为项目备案；</w:t>
      </w:r>
    </w:p>
    <w:p>
      <w:pPr>
        <w:numPr>
          <w:ilvl w:val="0"/>
          <w:numId w:val="5"/>
        </w:numPr>
        <w:spacing w:line="560" w:lineRule="exact"/>
        <w:rPr>
          <w:rFonts w:ascii="宋体" w:hAnsi="宋体" w:cs="微软雅黑"/>
          <w:sz w:val="28"/>
          <w:szCs w:val="28"/>
        </w:rPr>
      </w:pPr>
      <w:r>
        <w:rPr>
          <w:rFonts w:hint="eastAsia" w:ascii="宋体" w:hAnsi="宋体" w:cs="微软雅黑"/>
          <w:sz w:val="28"/>
          <w:szCs w:val="28"/>
        </w:rPr>
        <w:t>在施工进行期间，进行定期工地视察以确保正确的安装和质量控制；</w:t>
      </w:r>
    </w:p>
    <w:p>
      <w:pPr>
        <w:numPr>
          <w:ilvl w:val="0"/>
          <w:numId w:val="5"/>
        </w:numPr>
        <w:spacing w:line="560" w:lineRule="exact"/>
        <w:rPr>
          <w:rFonts w:ascii="宋体" w:hAnsi="宋体" w:cs="微软雅黑"/>
          <w:sz w:val="28"/>
          <w:szCs w:val="28"/>
        </w:rPr>
      </w:pPr>
      <w:r>
        <w:rPr>
          <w:rFonts w:hint="eastAsia" w:ascii="宋体" w:hAnsi="宋体" w:cs="微软雅黑"/>
          <w:sz w:val="28"/>
          <w:szCs w:val="28"/>
        </w:rPr>
        <w:t>每次视察后，对有缺陷的地方递交包括有照片的综合性报告为项目备案；</w:t>
      </w:r>
    </w:p>
    <w:p>
      <w:pPr>
        <w:numPr>
          <w:ilvl w:val="0"/>
          <w:numId w:val="5"/>
        </w:numPr>
        <w:spacing w:line="560" w:lineRule="exact"/>
        <w:rPr>
          <w:rFonts w:ascii="宋体" w:hAnsi="宋体" w:cs="微软雅黑"/>
          <w:sz w:val="28"/>
          <w:szCs w:val="28"/>
        </w:rPr>
      </w:pPr>
      <w:r>
        <w:rPr>
          <w:rFonts w:hint="eastAsia" w:ascii="宋体" w:hAnsi="宋体" w:cs="微软雅黑"/>
          <w:sz w:val="28"/>
          <w:szCs w:val="28"/>
        </w:rPr>
        <w:t>见证和检验现场测试，包括预埋件测试和现场淋水防漏测试；</w:t>
      </w:r>
    </w:p>
    <w:p>
      <w:pPr>
        <w:numPr>
          <w:ilvl w:val="0"/>
          <w:numId w:val="5"/>
        </w:numPr>
        <w:spacing w:line="560" w:lineRule="exact"/>
        <w:rPr>
          <w:rFonts w:ascii="宋体" w:hAnsi="宋体" w:cs="微软雅黑"/>
          <w:sz w:val="28"/>
          <w:szCs w:val="28"/>
        </w:rPr>
      </w:pPr>
      <w:r>
        <w:rPr>
          <w:rFonts w:hint="eastAsia" w:ascii="宋体" w:hAnsi="宋体" w:cs="微软雅黑"/>
          <w:sz w:val="28"/>
          <w:szCs w:val="28"/>
        </w:rPr>
        <w:t>按甲方要求到现场参加有关电力事宜的协调会议,协助解决在现场视察中发现的电力问题。</w:t>
      </w:r>
    </w:p>
    <w:p>
      <w:pPr>
        <w:spacing w:line="560" w:lineRule="exact"/>
        <w:ind w:firstLine="560" w:firstLineChars="200"/>
        <w:rPr>
          <w:rFonts w:ascii="宋体" w:hAnsi="宋体" w:cs="微软雅黑"/>
          <w:sz w:val="28"/>
          <w:szCs w:val="28"/>
        </w:rPr>
      </w:pPr>
      <w:r>
        <w:rPr>
          <w:rFonts w:hint="eastAsia" w:ascii="宋体" w:hAnsi="宋体" w:cs="微软雅黑"/>
          <w:sz w:val="28"/>
          <w:szCs w:val="28"/>
        </w:rPr>
        <w:t>6、竣工视察阶段</w:t>
      </w:r>
    </w:p>
    <w:p>
      <w:pPr>
        <w:numPr>
          <w:ilvl w:val="0"/>
          <w:numId w:val="6"/>
        </w:numPr>
        <w:spacing w:line="560" w:lineRule="exact"/>
        <w:rPr>
          <w:rFonts w:ascii="宋体" w:hAnsi="宋体" w:cs="微软雅黑"/>
          <w:sz w:val="28"/>
          <w:szCs w:val="28"/>
        </w:rPr>
      </w:pPr>
      <w:r>
        <w:rPr>
          <w:rFonts w:hint="eastAsia" w:ascii="宋体" w:hAnsi="宋体" w:cs="微软雅黑"/>
          <w:sz w:val="28"/>
          <w:szCs w:val="28"/>
        </w:rPr>
        <w:t>施工完成后，协助建筑师一同完成缺陷视察，并通知甲方与承包商跟进任何需要修补或改进的工作。提供有照片的综合视察报告为项目备案。</w:t>
      </w:r>
    </w:p>
    <w:p>
      <w:pPr>
        <w:numPr>
          <w:ilvl w:val="0"/>
          <w:numId w:val="6"/>
        </w:numPr>
        <w:spacing w:line="560" w:lineRule="exact"/>
        <w:rPr>
          <w:rFonts w:ascii="宋体" w:hAnsi="宋体" w:cs="微软雅黑"/>
          <w:sz w:val="28"/>
          <w:szCs w:val="28"/>
        </w:rPr>
      </w:pPr>
      <w:r>
        <w:rPr>
          <w:rFonts w:hint="eastAsia" w:ascii="宋体" w:hAnsi="宋体" w:cs="微软雅黑"/>
          <w:sz w:val="28"/>
          <w:szCs w:val="28"/>
        </w:rPr>
        <w:t>该部分的工作主要包括：</w:t>
      </w:r>
    </w:p>
    <w:p>
      <w:pPr>
        <w:numPr>
          <w:ilvl w:val="0"/>
          <w:numId w:val="6"/>
        </w:numPr>
        <w:spacing w:line="560" w:lineRule="exact"/>
        <w:rPr>
          <w:rFonts w:ascii="宋体" w:hAnsi="宋体" w:cs="微软雅黑"/>
          <w:sz w:val="28"/>
          <w:szCs w:val="28"/>
        </w:rPr>
      </w:pPr>
      <w:r>
        <w:rPr>
          <w:rFonts w:hint="eastAsia" w:ascii="宋体" w:hAnsi="宋体" w:cs="微软雅黑"/>
          <w:sz w:val="28"/>
          <w:szCs w:val="28"/>
        </w:rPr>
        <w:t>审核已完成的工作，并提交待完成工作列表；</w:t>
      </w:r>
    </w:p>
    <w:p>
      <w:pPr>
        <w:numPr>
          <w:ilvl w:val="0"/>
          <w:numId w:val="6"/>
        </w:numPr>
        <w:spacing w:line="560" w:lineRule="exact"/>
        <w:rPr>
          <w:rFonts w:ascii="宋体" w:hAnsi="宋体" w:cs="微软雅黑"/>
          <w:sz w:val="28"/>
          <w:szCs w:val="28"/>
        </w:rPr>
      </w:pPr>
      <w:r>
        <w:rPr>
          <w:rFonts w:hint="eastAsia" w:ascii="宋体" w:hAnsi="宋体" w:cs="微软雅黑"/>
          <w:sz w:val="28"/>
          <w:szCs w:val="28"/>
        </w:rPr>
        <w:t>协助甲方完成验收及送电工作。</w:t>
      </w:r>
    </w:p>
    <w:p>
      <w:pPr>
        <w:numPr>
          <w:ilvl w:val="0"/>
          <w:numId w:val="6"/>
        </w:numPr>
        <w:spacing w:line="560" w:lineRule="exact"/>
        <w:rPr>
          <w:rFonts w:ascii="宋体" w:hAnsi="宋体" w:cs="微软雅黑"/>
          <w:sz w:val="28"/>
          <w:szCs w:val="28"/>
        </w:rPr>
      </w:pPr>
      <w:r>
        <w:rPr>
          <w:rFonts w:hint="eastAsia" w:ascii="宋体" w:hAnsi="宋体" w:cs="微软雅黑"/>
          <w:sz w:val="28"/>
          <w:szCs w:val="28"/>
        </w:rPr>
        <w:t>在待完成工作期间，协调甲方跟进工作；</w:t>
      </w:r>
    </w:p>
    <w:p>
      <w:pPr>
        <w:numPr>
          <w:ilvl w:val="0"/>
          <w:numId w:val="6"/>
        </w:numPr>
        <w:spacing w:line="560" w:lineRule="exact"/>
        <w:rPr>
          <w:rFonts w:ascii="宋体" w:hAnsi="宋体" w:cs="微软雅黑"/>
          <w:sz w:val="28"/>
          <w:szCs w:val="28"/>
        </w:rPr>
      </w:pPr>
      <w:r>
        <w:rPr>
          <w:rFonts w:hint="eastAsia" w:ascii="宋体" w:hAnsi="宋体" w:cs="微软雅黑"/>
          <w:sz w:val="28"/>
          <w:szCs w:val="28"/>
        </w:rPr>
        <w:t>对承包商提出的工期延期和费用要求进行技术审核；</w:t>
      </w:r>
    </w:p>
    <w:p>
      <w:pPr>
        <w:numPr>
          <w:ilvl w:val="0"/>
          <w:numId w:val="6"/>
        </w:numPr>
        <w:spacing w:line="560" w:lineRule="exact"/>
        <w:rPr>
          <w:rFonts w:ascii="宋体" w:hAnsi="宋体" w:cs="微软雅黑"/>
          <w:sz w:val="28"/>
          <w:szCs w:val="28"/>
        </w:rPr>
      </w:pPr>
      <w:r>
        <w:rPr>
          <w:rFonts w:hint="eastAsia" w:ascii="宋体" w:hAnsi="宋体" w:cs="微软雅黑"/>
          <w:sz w:val="28"/>
          <w:szCs w:val="28"/>
        </w:rPr>
        <w:t>检查和认可项目主管提交的最终工作报告；</w:t>
      </w:r>
    </w:p>
    <w:p>
      <w:pPr>
        <w:numPr>
          <w:ilvl w:val="0"/>
          <w:numId w:val="6"/>
        </w:numPr>
        <w:spacing w:line="560" w:lineRule="exact"/>
        <w:rPr>
          <w:rFonts w:ascii="宋体" w:hAnsi="宋体" w:cs="微软雅黑"/>
          <w:sz w:val="28"/>
          <w:szCs w:val="28"/>
        </w:rPr>
      </w:pPr>
      <w:r>
        <w:rPr>
          <w:rFonts w:hint="eastAsia" w:ascii="宋体" w:hAnsi="宋体" w:cs="微软雅黑"/>
          <w:sz w:val="28"/>
          <w:szCs w:val="28"/>
        </w:rPr>
        <w:t>确认电力工程的施工符合全部的合同要求和目标；</w:t>
      </w:r>
    </w:p>
    <w:p>
      <w:pPr>
        <w:spacing w:line="560" w:lineRule="exact"/>
        <w:ind w:firstLine="560" w:firstLineChars="200"/>
        <w:rPr>
          <w:rFonts w:ascii="宋体" w:hAnsi="宋体" w:cs="微软雅黑"/>
          <w:sz w:val="28"/>
          <w:szCs w:val="28"/>
        </w:rPr>
      </w:pPr>
      <w:r>
        <w:rPr>
          <w:rFonts w:ascii="宋体" w:hAnsi="宋体" w:cs="微软雅黑"/>
          <w:sz w:val="28"/>
          <w:szCs w:val="28"/>
        </w:rPr>
        <w:t>7</w:t>
      </w:r>
      <w:r>
        <w:rPr>
          <w:rFonts w:hint="eastAsia" w:ascii="宋体" w:hAnsi="宋体" w:cs="微软雅黑"/>
          <w:sz w:val="28"/>
          <w:szCs w:val="28"/>
        </w:rPr>
        <w:t xml:space="preserve">、审查竣工图，维护手册和保证书等，确定都与技术要求相一致。  </w:t>
      </w:r>
    </w:p>
    <w:p>
      <w:pPr>
        <w:spacing w:line="560" w:lineRule="exact"/>
        <w:ind w:firstLine="560" w:firstLineChars="200"/>
        <w:rPr>
          <w:rFonts w:ascii="宋体" w:hAnsi="宋体" w:cs="微软雅黑"/>
          <w:sz w:val="28"/>
          <w:szCs w:val="28"/>
        </w:rPr>
      </w:pPr>
      <w:r>
        <w:rPr>
          <w:rFonts w:hint="eastAsia" w:ascii="宋体" w:hAnsi="宋体" w:cs="微软雅黑"/>
          <w:sz w:val="28"/>
          <w:szCs w:val="28"/>
        </w:rPr>
        <w:t xml:space="preserve">（以上阶段性工作均应以书面报告或图纸形式作为工作成果）   </w:t>
      </w:r>
    </w:p>
    <w:p>
      <w:pPr>
        <w:tabs>
          <w:tab w:val="left" w:pos="630"/>
        </w:tabs>
        <w:spacing w:line="560" w:lineRule="exact"/>
        <w:rPr>
          <w:rFonts w:ascii="宋体" w:hAnsi="宋体" w:cs="微软雅黑"/>
          <w:b/>
          <w:sz w:val="28"/>
          <w:szCs w:val="28"/>
        </w:rPr>
      </w:pPr>
      <w:r>
        <w:rPr>
          <w:rFonts w:hint="eastAsia" w:ascii="宋体" w:hAnsi="宋体" w:cs="微软雅黑"/>
          <w:b/>
          <w:sz w:val="28"/>
          <w:szCs w:val="28"/>
        </w:rPr>
        <w:t>七、设计收费及支付方式：</w:t>
      </w:r>
      <w:r>
        <w:rPr>
          <w:rFonts w:ascii="宋体" w:hAnsi="宋体" w:cs="微软雅黑"/>
          <w:b/>
          <w:sz w:val="28"/>
          <w:szCs w:val="28"/>
        </w:rPr>
        <w:t xml:space="preserve"> </w:t>
      </w:r>
    </w:p>
    <w:p>
      <w:pPr>
        <w:ind w:firstLine="560" w:firstLineChars="200"/>
        <w:rPr>
          <w:rFonts w:ascii="宋体" w:cs="微软雅黑"/>
          <w:sz w:val="28"/>
          <w:szCs w:val="28"/>
        </w:rPr>
      </w:pPr>
      <w:r>
        <w:rPr>
          <w:rFonts w:ascii="宋体" w:hAnsi="宋体" w:cs="微软雅黑"/>
          <w:sz w:val="28"/>
          <w:szCs w:val="28"/>
        </w:rPr>
        <w:t>1</w:t>
      </w:r>
      <w:r>
        <w:rPr>
          <w:rFonts w:hint="eastAsia" w:ascii="宋体" w:hAnsi="宋体" w:cs="微软雅黑"/>
          <w:sz w:val="28"/>
          <w:szCs w:val="28"/>
        </w:rPr>
        <w:t>、设计收费：</w:t>
      </w:r>
    </w:p>
    <w:p>
      <w:pPr>
        <w:ind w:right="-199" w:rightChars="-95" w:firstLine="560" w:firstLineChars="200"/>
        <w:rPr>
          <w:rFonts w:ascii="宋体" w:cs="微软雅黑"/>
          <w:sz w:val="28"/>
          <w:szCs w:val="28"/>
        </w:rPr>
      </w:pPr>
      <w:r>
        <w:rPr>
          <w:rFonts w:hint="eastAsia" w:ascii="宋体" w:hAnsi="宋体" w:cs="微软雅黑"/>
          <w:sz w:val="28"/>
        </w:rPr>
        <w:t>本</w:t>
      </w:r>
      <w:r>
        <w:rPr>
          <w:rFonts w:hint="eastAsia" w:ascii="宋体" w:hAnsi="宋体" w:cs="微软雅黑"/>
          <w:kern w:val="10"/>
          <w:sz w:val="28"/>
          <w:szCs w:val="28"/>
        </w:rPr>
        <w:t>合同的</w:t>
      </w:r>
      <w:r>
        <w:rPr>
          <w:rFonts w:hint="eastAsia" w:ascii="宋体" w:hAnsi="宋体" w:cs="微软雅黑"/>
          <w:sz w:val="28"/>
          <w:szCs w:val="28"/>
        </w:rPr>
        <w:t>设计费用为包干价：小写</w:t>
      </w:r>
      <w:r>
        <w:rPr>
          <w:rFonts w:hint="eastAsia" w:ascii="宋体" w:hAnsi="宋体" w:cs="微软雅黑"/>
          <w:sz w:val="28"/>
          <w:szCs w:val="28"/>
          <w:u w:val="single"/>
        </w:rPr>
        <w:t>¥60000元，人民币大写：陆万元整。不含税价大写：伍万陆仟陆佰零叁元柒角柒分，小写：¥56603.77，专票税率：6%，税费大写：叁仟叁佰玖拾陆元贰角叁分，小写：¥3396.23元</w:t>
      </w:r>
      <w:r>
        <w:rPr>
          <w:rFonts w:hint="eastAsia" w:ascii="宋体" w:hAnsi="宋体" w:cs="微软雅黑"/>
          <w:sz w:val="28"/>
          <w:szCs w:val="28"/>
        </w:rPr>
        <w:t>。</w:t>
      </w:r>
    </w:p>
    <w:p>
      <w:pPr>
        <w:ind w:firstLine="560" w:firstLineChars="200"/>
        <w:rPr>
          <w:rFonts w:ascii="宋体" w:cs="微软雅黑"/>
          <w:sz w:val="28"/>
          <w:szCs w:val="28"/>
        </w:rPr>
      </w:pPr>
      <w:r>
        <w:rPr>
          <w:rFonts w:ascii="宋体" w:hAnsi="宋体" w:cs="微软雅黑"/>
          <w:sz w:val="28"/>
          <w:szCs w:val="28"/>
        </w:rPr>
        <w:t>2</w:t>
      </w:r>
      <w:r>
        <w:rPr>
          <w:rFonts w:hint="eastAsia" w:ascii="宋体" w:hAnsi="宋体" w:cs="微软雅黑"/>
          <w:sz w:val="28"/>
          <w:szCs w:val="28"/>
        </w:rPr>
        <w:t>、支付方式：</w:t>
      </w:r>
    </w:p>
    <w:p>
      <w:pPr>
        <w:tabs>
          <w:tab w:val="left" w:pos="720"/>
          <w:tab w:val="left" w:pos="840"/>
          <w:tab w:val="left" w:pos="1140"/>
        </w:tabs>
        <w:spacing w:line="560" w:lineRule="exact"/>
        <w:ind w:firstLine="560" w:firstLineChars="200"/>
        <w:rPr>
          <w:rFonts w:hint="eastAsia" w:ascii="宋体" w:hAnsi="宋体" w:eastAsia="宋体" w:cs="微软雅黑"/>
          <w:sz w:val="28"/>
          <w:lang w:eastAsia="zh-CN"/>
        </w:rPr>
      </w:pPr>
      <w:r>
        <w:rPr>
          <w:rFonts w:hint="eastAsia" w:ascii="宋体" w:hAnsi="宋体" w:cs="微软雅黑"/>
          <w:sz w:val="28"/>
        </w:rPr>
        <w:t>审图合格出图后，一周内支付至合同总价的80%，剩余20%待施工及送电验收合格后一次性付清</w:t>
      </w:r>
      <w:r>
        <w:rPr>
          <w:rFonts w:hint="eastAsia" w:ascii="宋体" w:hAnsi="宋体" w:cs="微软雅黑"/>
          <w:sz w:val="28"/>
          <w:lang w:eastAsia="zh-CN"/>
        </w:rPr>
        <w:t>。</w:t>
      </w:r>
    </w:p>
    <w:p>
      <w:pPr>
        <w:rPr>
          <w:rFonts w:ascii="宋体" w:cs="微软雅黑"/>
          <w:b/>
          <w:sz w:val="28"/>
          <w:szCs w:val="28"/>
        </w:rPr>
      </w:pPr>
      <w:r>
        <w:rPr>
          <w:rFonts w:hint="eastAsia" w:ascii="宋体" w:hAnsi="宋体" w:cs="微软雅黑"/>
          <w:b/>
          <w:sz w:val="28"/>
          <w:szCs w:val="28"/>
        </w:rPr>
        <w:t>八、违约责任：</w:t>
      </w:r>
      <w:bookmarkStart w:id="0" w:name="_GoBack"/>
      <w:bookmarkEnd w:id="0"/>
    </w:p>
    <w:p>
      <w:pPr>
        <w:tabs>
          <w:tab w:val="left" w:pos="540"/>
          <w:tab w:val="left" w:pos="840"/>
          <w:tab w:val="left" w:pos="1140"/>
        </w:tabs>
        <w:spacing w:line="560" w:lineRule="exact"/>
        <w:ind w:firstLine="560" w:firstLineChars="200"/>
        <w:rPr>
          <w:rFonts w:ascii="宋体" w:cs="微软雅黑"/>
          <w:sz w:val="28"/>
          <w:szCs w:val="28"/>
        </w:rPr>
      </w:pPr>
      <w:r>
        <w:rPr>
          <w:rFonts w:hint="eastAsia" w:ascii="宋体" w:hAnsi="宋体" w:cs="微软雅黑"/>
          <w:sz w:val="28"/>
        </w:rPr>
        <w:t>1、乙方提交的设计文件经甲方技术人员审查，如需修改，乙方应无偿修改到甲方满意。</w:t>
      </w:r>
    </w:p>
    <w:p>
      <w:pPr>
        <w:tabs>
          <w:tab w:val="left" w:pos="720"/>
          <w:tab w:val="left" w:pos="840"/>
          <w:tab w:val="left" w:pos="1140"/>
        </w:tabs>
        <w:spacing w:line="560" w:lineRule="exact"/>
        <w:ind w:firstLine="560" w:firstLineChars="200"/>
        <w:rPr>
          <w:rFonts w:ascii="宋体" w:hAnsi="宋体" w:cs="微软雅黑"/>
          <w:sz w:val="28"/>
        </w:rPr>
      </w:pPr>
      <w:r>
        <w:rPr>
          <w:rFonts w:hint="eastAsia" w:ascii="宋体" w:hAnsi="宋体" w:cs="微软雅黑"/>
          <w:sz w:val="28"/>
        </w:rPr>
        <w:t>2、乙方未按双方规定的时间向甲方交付设计成果属乙方违约，每推迟一天，乙方应按照合同金额</w:t>
      </w:r>
      <w:r>
        <w:rPr>
          <w:rFonts w:ascii="宋体" w:hAnsi="宋体" w:cs="微软雅黑"/>
          <w:sz w:val="28"/>
        </w:rPr>
        <w:t>5</w:t>
      </w:r>
      <w:r>
        <w:rPr>
          <w:rFonts w:hint="eastAsia" w:ascii="宋体" w:hAnsi="宋体" w:cs="微软雅黑"/>
          <w:sz w:val="28"/>
        </w:rPr>
        <w:t>‰向甲方支付违约金。</w:t>
      </w:r>
    </w:p>
    <w:p>
      <w:pPr>
        <w:spacing w:line="560" w:lineRule="exact"/>
        <w:rPr>
          <w:rFonts w:ascii="宋体" w:cs="微软雅黑"/>
          <w:b/>
          <w:sz w:val="28"/>
          <w:szCs w:val="28"/>
        </w:rPr>
      </w:pPr>
      <w:r>
        <w:rPr>
          <w:rFonts w:hint="eastAsia" w:ascii="宋体" w:hAnsi="宋体" w:cs="微软雅黑"/>
          <w:b/>
          <w:sz w:val="28"/>
          <w:szCs w:val="28"/>
        </w:rPr>
        <w:t>九、解决争议的方法：</w:t>
      </w:r>
    </w:p>
    <w:p>
      <w:pPr>
        <w:tabs>
          <w:tab w:val="left" w:pos="720"/>
          <w:tab w:val="left" w:pos="840"/>
          <w:tab w:val="left" w:pos="1140"/>
        </w:tabs>
        <w:spacing w:line="560" w:lineRule="exact"/>
        <w:ind w:firstLine="560" w:firstLineChars="200"/>
        <w:rPr>
          <w:rFonts w:ascii="宋体" w:hAnsi="宋体" w:cs="微软雅黑"/>
          <w:sz w:val="28"/>
        </w:rPr>
      </w:pPr>
      <w:r>
        <w:rPr>
          <w:rFonts w:hint="eastAsia" w:ascii="宋体" w:hAnsi="宋体" w:cs="微软雅黑"/>
          <w:sz w:val="28"/>
        </w:rPr>
        <w:t>1、本合同自双方盖合同章和法人章后生效。本合同未尽事宜，可由双方协商解决并签署书面补充协议，补充协议与本合同享有同等法律效力。</w:t>
      </w:r>
    </w:p>
    <w:p>
      <w:pPr>
        <w:tabs>
          <w:tab w:val="left" w:pos="720"/>
          <w:tab w:val="left" w:pos="840"/>
          <w:tab w:val="left" w:pos="1140"/>
        </w:tabs>
        <w:spacing w:line="560" w:lineRule="exact"/>
        <w:ind w:firstLine="560" w:firstLineChars="200"/>
        <w:rPr>
          <w:rFonts w:ascii="宋体" w:hAnsi="宋体" w:cs="微软雅黑"/>
          <w:sz w:val="28"/>
        </w:rPr>
      </w:pPr>
      <w:r>
        <w:rPr>
          <w:rFonts w:hint="eastAsia" w:ascii="宋体" w:hAnsi="宋体" w:cs="微软雅黑"/>
          <w:sz w:val="28"/>
        </w:rPr>
        <w:t>2、发生争议双方应友好协商解决，协商不成的，双方同意由合同签订地（洛阳市洛龙区开元大道1号开元壹号营销中心）人民法院管辖。</w:t>
      </w:r>
    </w:p>
    <w:p>
      <w:pPr>
        <w:tabs>
          <w:tab w:val="left" w:pos="720"/>
          <w:tab w:val="left" w:pos="840"/>
          <w:tab w:val="left" w:pos="1140"/>
        </w:tabs>
        <w:spacing w:line="560" w:lineRule="exact"/>
        <w:ind w:firstLine="560" w:firstLineChars="200"/>
        <w:rPr>
          <w:rFonts w:ascii="宋体" w:hAnsi="宋体" w:cs="微软雅黑"/>
          <w:sz w:val="28"/>
          <w:szCs w:val="28"/>
        </w:rPr>
      </w:pPr>
      <w:r>
        <w:rPr>
          <w:rFonts w:hint="eastAsia" w:ascii="宋体" w:hAnsi="宋体" w:cs="微软雅黑"/>
          <w:sz w:val="28"/>
        </w:rPr>
        <w:t>3、合同附件为本合同不可分割的组成部分，本合同连同附件一式柒份，具有同等法律效力。</w:t>
      </w:r>
    </w:p>
    <w:p>
      <w:pPr>
        <w:spacing w:line="560" w:lineRule="exact"/>
        <w:rPr>
          <w:rFonts w:ascii="宋体" w:cs="微软雅黑"/>
          <w:b/>
          <w:sz w:val="28"/>
          <w:szCs w:val="28"/>
        </w:rPr>
      </w:pPr>
      <w:r>
        <w:rPr>
          <w:rFonts w:hint="eastAsia" w:ascii="宋体" w:hAnsi="宋体" w:cs="微软雅黑"/>
          <w:b/>
          <w:sz w:val="28"/>
          <w:szCs w:val="28"/>
        </w:rPr>
        <w:t>十、未尽事宜双方另行协商解决：</w:t>
      </w:r>
    </w:p>
    <w:p>
      <w:pPr>
        <w:spacing w:line="560" w:lineRule="exact"/>
        <w:ind w:firstLine="560" w:firstLineChars="200"/>
        <w:rPr>
          <w:rFonts w:ascii="宋体" w:hAnsi="宋体" w:cs="微软雅黑"/>
          <w:sz w:val="28"/>
          <w:szCs w:val="28"/>
        </w:rPr>
      </w:pPr>
      <w:r>
        <w:rPr>
          <w:rFonts w:hint="eastAsia" w:ascii="宋体" w:hAnsi="宋体" w:cs="微软雅黑"/>
          <w:sz w:val="28"/>
          <w:szCs w:val="28"/>
        </w:rPr>
        <w:t>与本合同有关的其它补充协议与本合同具有同等法律效力。</w:t>
      </w:r>
    </w:p>
    <w:p>
      <w:pPr>
        <w:spacing w:line="360" w:lineRule="auto"/>
        <w:rPr>
          <w:rFonts w:ascii="宋体" w:hAnsi="宋体" w:cs="宋体"/>
          <w:b/>
          <w:sz w:val="28"/>
          <w:szCs w:val="28"/>
        </w:rPr>
      </w:pPr>
      <w:r>
        <w:rPr>
          <w:rFonts w:hint="eastAsia" w:ascii="宋体" w:hAnsi="宋体" w:cs="宋体"/>
          <w:b/>
          <w:sz w:val="28"/>
          <w:szCs w:val="28"/>
        </w:rPr>
        <w:t>十一、发票开具要求及责任</w:t>
      </w:r>
    </w:p>
    <w:p>
      <w:pPr>
        <w:spacing w:line="560" w:lineRule="exact"/>
        <w:ind w:firstLine="560" w:firstLineChars="200"/>
        <w:rPr>
          <w:rFonts w:ascii="宋体" w:hAnsi="宋体" w:cs="微软雅黑"/>
          <w:sz w:val="28"/>
          <w:szCs w:val="28"/>
        </w:rPr>
      </w:pPr>
      <w:r>
        <w:rPr>
          <w:rFonts w:hint="eastAsia" w:ascii="宋体" w:hAnsi="宋体" w:cs="微软雅黑"/>
          <w:sz w:val="28"/>
          <w:szCs w:val="28"/>
        </w:rPr>
        <w:t>1、对发票不合规的约定：</w:t>
      </w:r>
    </w:p>
    <w:p>
      <w:pPr>
        <w:spacing w:line="560" w:lineRule="exact"/>
        <w:ind w:firstLine="560" w:firstLineChars="200"/>
        <w:rPr>
          <w:rFonts w:ascii="宋体" w:hAnsi="宋体" w:cs="微软雅黑"/>
          <w:sz w:val="28"/>
          <w:szCs w:val="28"/>
        </w:rPr>
      </w:pPr>
      <w:r>
        <w:rPr>
          <w:rFonts w:hint="eastAsia" w:ascii="宋体" w:hAnsi="宋体" w:cs="微软雅黑"/>
          <w:sz w:val="28"/>
          <w:szCs w:val="28"/>
        </w:rPr>
        <w:t>1.1、乙方提供的发票为增值税专用发票的，因乙方迟延送达、开具错误等原因导致其提供的增值税专用发票没有通过税务部门认证，造成甲方不能抵扣的，甲方有权拒绝接收。</w:t>
      </w:r>
    </w:p>
    <w:p>
      <w:pPr>
        <w:spacing w:line="560" w:lineRule="exact"/>
        <w:ind w:firstLine="560" w:firstLineChars="200"/>
        <w:rPr>
          <w:rFonts w:ascii="宋体" w:hAnsi="宋体" w:cs="微软雅黑"/>
          <w:sz w:val="28"/>
          <w:szCs w:val="28"/>
        </w:rPr>
      </w:pPr>
      <w:r>
        <w:rPr>
          <w:rFonts w:hint="eastAsia" w:ascii="宋体" w:hAnsi="宋体" w:cs="微软雅黑"/>
          <w:sz w:val="28"/>
          <w:szCs w:val="28"/>
        </w:rPr>
        <w:t>1.2、乙方开具虚假、作废等无效发票或者违反国家法律法规开具、提供发票的，乙方应自行承担相应法律责任，并应向甲方支付合同总价20%的违约金，乙方提供履约保证金的，甲方有权扣除乙方全部履约保证金，以上违约金或履约保证金不足以弥补甲方损失的，乙方应予赔偿；乙方重新开具的发票仍与合同约定不符的，乙方除按本项前述约定承担责任外，甲方拒绝接收；乙方无法开具发票的，乙方除按本项前述约定承担责任外，乙方应退还甲方已付款项，赔偿由此给甲方造成的全部损失，甲方有权终止合同。</w:t>
      </w:r>
    </w:p>
    <w:p>
      <w:pPr>
        <w:spacing w:line="560" w:lineRule="exact"/>
        <w:ind w:firstLine="560" w:firstLineChars="200"/>
        <w:rPr>
          <w:rFonts w:ascii="宋体" w:hAnsi="宋体" w:cs="微软雅黑"/>
          <w:sz w:val="28"/>
          <w:szCs w:val="28"/>
        </w:rPr>
      </w:pPr>
      <w:r>
        <w:rPr>
          <w:rFonts w:hint="eastAsia" w:ascii="宋体" w:hAnsi="宋体" w:cs="微软雅黑"/>
          <w:sz w:val="28"/>
          <w:szCs w:val="28"/>
        </w:rPr>
        <w:t>1.3、合同在执行过程中，因国家税收政策调整，若增值税税率提高，在新增值税税率生效后发生的应税行为，乙方应对不含税金额进行相应下调，本合同含税总金额保持不变；若增值税税率降低，在新增值税税率生效后发生的应税行为，双方同意保持原合同不含税金额不变，并根据减少的增值税额相应降低合同含税总金额。若非因国家税收政策变动，乙方未按合同约定开具增值税专用发票或实际开具的增值税专用发票税率低于合同中约定税率的，乙方除应向甲方支付无法抵扣部分的税款金额外，乙方还应向甲方支付合同总价20%的违约金，违约金不足以弥补甲方损失的，乙方应予赔偿，甲方有权终止合同。</w:t>
      </w:r>
    </w:p>
    <w:p>
      <w:pPr>
        <w:spacing w:line="560" w:lineRule="exact"/>
        <w:ind w:firstLine="560" w:firstLineChars="200"/>
        <w:rPr>
          <w:rFonts w:ascii="宋体" w:hAnsi="宋体" w:cs="微软雅黑"/>
          <w:sz w:val="28"/>
          <w:szCs w:val="28"/>
        </w:rPr>
      </w:pPr>
      <w:r>
        <w:rPr>
          <w:rFonts w:hint="eastAsia" w:ascii="宋体" w:hAnsi="宋体" w:cs="微软雅黑"/>
          <w:sz w:val="28"/>
          <w:szCs w:val="28"/>
        </w:rPr>
        <w:t>2、其它税务风险的合同约定：</w:t>
      </w:r>
    </w:p>
    <w:p>
      <w:pPr>
        <w:spacing w:line="560" w:lineRule="exact"/>
        <w:ind w:firstLine="560" w:firstLineChars="200"/>
        <w:rPr>
          <w:rFonts w:ascii="宋体" w:hAnsi="宋体" w:cs="微软雅黑"/>
          <w:sz w:val="28"/>
          <w:szCs w:val="28"/>
        </w:rPr>
      </w:pPr>
      <w:r>
        <w:rPr>
          <w:rFonts w:hint="eastAsia" w:ascii="宋体" w:hAnsi="宋体" w:cs="微软雅黑"/>
          <w:sz w:val="28"/>
          <w:szCs w:val="28"/>
        </w:rPr>
        <w:t>2.1、如果甲方丢失增值税专用发票联和抵扣联，乙方应向甲方提供专用发票记账联复印件，并加盖乙方发票专用章。</w:t>
      </w:r>
    </w:p>
    <w:p>
      <w:pPr>
        <w:spacing w:line="560" w:lineRule="exact"/>
        <w:ind w:firstLine="560" w:firstLineChars="200"/>
        <w:rPr>
          <w:rFonts w:ascii="宋体" w:hAnsi="宋体" w:cs="微软雅黑"/>
          <w:sz w:val="28"/>
          <w:szCs w:val="28"/>
        </w:rPr>
      </w:pPr>
      <w:r>
        <w:rPr>
          <w:rFonts w:hint="eastAsia" w:ascii="宋体" w:hAnsi="宋体" w:cs="微软雅黑"/>
          <w:sz w:val="28"/>
          <w:szCs w:val="28"/>
        </w:rPr>
        <w:t>2.2、如果获得开具的汇总专用发票，则乙方应提供其防伪税控系统开具的《销售货物或者提供应税劳务清单》，并加盖发票专用章。</w:t>
      </w:r>
    </w:p>
    <w:p>
      <w:pPr>
        <w:pStyle w:val="7"/>
        <w:spacing w:before="0" w:after="0" w:line="360" w:lineRule="auto"/>
        <w:rPr>
          <w:rFonts w:ascii="宋体" w:hAnsi="宋体" w:cs="宋体"/>
          <w:sz w:val="28"/>
          <w:szCs w:val="28"/>
        </w:rPr>
      </w:pPr>
      <w:r>
        <w:rPr>
          <w:rFonts w:hint="eastAsia" w:ascii="宋体" w:hAnsi="宋体" w:cs="宋体"/>
          <w:sz w:val="28"/>
          <w:szCs w:val="28"/>
        </w:rPr>
        <w:t>十二、送达条款</w:t>
      </w:r>
    </w:p>
    <w:p>
      <w:pPr>
        <w:spacing w:line="560" w:lineRule="exact"/>
        <w:ind w:firstLine="560" w:firstLineChars="200"/>
        <w:rPr>
          <w:rFonts w:ascii="宋体" w:hAnsi="宋体" w:cs="微软雅黑"/>
          <w:sz w:val="28"/>
          <w:szCs w:val="28"/>
        </w:rPr>
      </w:pPr>
      <w:r>
        <w:rPr>
          <w:rFonts w:hint="eastAsia" w:ascii="宋体" w:hAnsi="宋体" w:cs="微软雅黑"/>
          <w:sz w:val="28"/>
          <w:szCs w:val="28"/>
        </w:rPr>
        <w:t>双方明确送达信息如下：</w:t>
      </w:r>
    </w:p>
    <w:p>
      <w:pPr>
        <w:spacing w:line="560" w:lineRule="exact"/>
        <w:ind w:firstLine="560" w:firstLineChars="200"/>
        <w:rPr>
          <w:rFonts w:ascii="宋体" w:hAnsi="宋体" w:cs="微软雅黑"/>
          <w:sz w:val="28"/>
          <w:szCs w:val="28"/>
        </w:rPr>
      </w:pPr>
      <w:r>
        <w:rPr>
          <w:rFonts w:hint="eastAsia" w:ascii="宋体" w:hAnsi="宋体" w:cs="微软雅黑"/>
          <w:sz w:val="28"/>
          <w:szCs w:val="28"/>
        </w:rPr>
        <w:t>甲方确认的送达信息为：</w:t>
      </w:r>
    </w:p>
    <w:p>
      <w:pPr>
        <w:spacing w:line="560" w:lineRule="exact"/>
        <w:ind w:firstLine="560" w:firstLineChars="200"/>
        <w:rPr>
          <w:rFonts w:ascii="宋体" w:hAnsi="宋体" w:cs="微软雅黑"/>
          <w:sz w:val="28"/>
          <w:szCs w:val="28"/>
        </w:rPr>
      </w:pPr>
      <w:r>
        <w:rPr>
          <w:rFonts w:hint="eastAsia" w:ascii="宋体" w:hAnsi="宋体" w:cs="微软雅黑"/>
          <w:sz w:val="28"/>
          <w:szCs w:val="28"/>
        </w:rPr>
        <w:t>送达地址：洛阳市洛龙区开元大道开元壹号营销中心三楼</w:t>
      </w:r>
    </w:p>
    <w:p>
      <w:pPr>
        <w:spacing w:line="560" w:lineRule="exact"/>
        <w:ind w:firstLine="560" w:firstLineChars="200"/>
        <w:rPr>
          <w:rFonts w:hint="eastAsia" w:ascii="宋体" w:hAnsi="宋体" w:cs="微软雅黑"/>
          <w:sz w:val="28"/>
          <w:szCs w:val="28"/>
          <w:lang w:eastAsia="zh-CN"/>
        </w:rPr>
      </w:pPr>
      <w:r>
        <w:rPr>
          <w:rFonts w:hint="eastAsia" w:ascii="宋体" w:hAnsi="宋体" w:cs="微软雅黑"/>
          <w:sz w:val="28"/>
          <w:szCs w:val="28"/>
        </w:rPr>
        <w:t>联系人及联系方式：招采合约部、0379-60198086</w:t>
      </w:r>
      <w:r>
        <w:rPr>
          <w:rFonts w:hint="eastAsia" w:ascii="宋体" w:hAnsi="宋体" w:cs="微软雅黑"/>
          <w:sz w:val="28"/>
          <w:szCs w:val="28"/>
          <w:lang w:eastAsia="zh-CN"/>
        </w:rPr>
        <w:t>，</w:t>
      </w:r>
    </w:p>
    <w:p>
      <w:pPr>
        <w:spacing w:line="560" w:lineRule="exact"/>
        <w:ind w:firstLine="560" w:firstLineChars="200"/>
        <w:rPr>
          <w:rFonts w:hint="default" w:ascii="宋体" w:hAnsi="宋体" w:eastAsia="宋体" w:cs="微软雅黑"/>
          <w:sz w:val="28"/>
          <w:szCs w:val="28"/>
          <w:lang w:val="en-US" w:eastAsia="zh-CN"/>
        </w:rPr>
      </w:pPr>
      <w:r>
        <w:rPr>
          <w:rFonts w:hint="eastAsia" w:ascii="宋体" w:hAnsi="宋体" w:cs="微软雅黑"/>
          <w:sz w:val="28"/>
          <w:szCs w:val="28"/>
          <w:lang w:eastAsia="zh-CN"/>
        </w:rPr>
        <w:t>技术对接林工</w:t>
      </w:r>
      <w:r>
        <w:rPr>
          <w:rFonts w:hint="eastAsia" w:ascii="宋体" w:hAnsi="宋体" w:cs="微软雅黑"/>
          <w:sz w:val="28"/>
          <w:szCs w:val="28"/>
          <w:lang w:val="en-US" w:eastAsia="zh-CN"/>
        </w:rPr>
        <w:t>18638858240</w:t>
      </w:r>
    </w:p>
    <w:p>
      <w:pPr>
        <w:spacing w:line="560" w:lineRule="exact"/>
        <w:ind w:firstLine="560" w:firstLineChars="200"/>
        <w:rPr>
          <w:rFonts w:ascii="宋体" w:hAnsi="宋体" w:cs="微软雅黑"/>
          <w:sz w:val="28"/>
          <w:szCs w:val="28"/>
        </w:rPr>
      </w:pPr>
      <w:r>
        <w:rPr>
          <w:rFonts w:hint="eastAsia" w:ascii="宋体" w:hAnsi="宋体" w:cs="微软雅黑"/>
          <w:sz w:val="28"/>
          <w:szCs w:val="28"/>
        </w:rPr>
        <w:t>乙方确认的送达信息为：</w:t>
      </w:r>
    </w:p>
    <w:p>
      <w:pPr>
        <w:spacing w:line="560" w:lineRule="exact"/>
        <w:ind w:firstLine="560" w:firstLineChars="200"/>
        <w:rPr>
          <w:rFonts w:ascii="宋体" w:hAnsi="宋体" w:cs="微软雅黑"/>
          <w:sz w:val="28"/>
          <w:szCs w:val="28"/>
        </w:rPr>
      </w:pPr>
      <w:r>
        <w:rPr>
          <w:rFonts w:hint="eastAsia" w:ascii="宋体" w:hAnsi="宋体" w:cs="微软雅黑"/>
          <w:sz w:val="28"/>
          <w:szCs w:val="28"/>
        </w:rPr>
        <w:t>送达地址：郑州市郑东新区十里铺街6号院9号楼13楼东</w:t>
      </w:r>
    </w:p>
    <w:p>
      <w:pPr>
        <w:spacing w:line="560" w:lineRule="exact"/>
        <w:ind w:firstLine="560" w:firstLineChars="200"/>
        <w:rPr>
          <w:rFonts w:ascii="宋体" w:hAnsi="宋体" w:cs="微软雅黑"/>
          <w:sz w:val="28"/>
          <w:szCs w:val="28"/>
        </w:rPr>
      </w:pPr>
      <w:r>
        <w:rPr>
          <w:rFonts w:hint="eastAsia" w:ascii="宋体" w:hAnsi="宋体" w:cs="微软雅黑"/>
          <w:sz w:val="28"/>
          <w:szCs w:val="28"/>
        </w:rPr>
        <w:t>联系人及联系方式：联系人：华原</w:t>
      </w:r>
      <w:r>
        <w:rPr>
          <w:rFonts w:hint="eastAsia" w:ascii="宋体" w:hAnsi="宋体" w:cs="微软雅黑"/>
          <w:sz w:val="28"/>
          <w:szCs w:val="28"/>
          <w:lang w:val="en-US" w:eastAsia="zh-CN"/>
        </w:rPr>
        <w:t xml:space="preserve"> </w:t>
      </w:r>
      <w:r>
        <w:rPr>
          <w:rFonts w:hint="eastAsia" w:ascii="宋体" w:hAnsi="宋体" w:cs="微软雅黑"/>
          <w:sz w:val="28"/>
          <w:szCs w:val="28"/>
        </w:rPr>
        <w:t>电话：13673698946</w:t>
      </w:r>
    </w:p>
    <w:p>
      <w:pPr>
        <w:spacing w:line="560" w:lineRule="exact"/>
        <w:ind w:firstLine="560" w:firstLineChars="200"/>
        <w:rPr>
          <w:rFonts w:ascii="宋体" w:hAnsi="宋体" w:cs="微软雅黑"/>
          <w:sz w:val="28"/>
          <w:szCs w:val="28"/>
        </w:rPr>
      </w:pPr>
      <w:r>
        <w:rPr>
          <w:rFonts w:hint="eastAsia" w:ascii="宋体" w:hAnsi="宋体" w:cs="微软雅黑"/>
          <w:sz w:val="28"/>
          <w:szCs w:val="28"/>
        </w:rPr>
        <w:t>设计人：黄雄浩、13271322071</w:t>
      </w:r>
    </w:p>
    <w:p>
      <w:pPr>
        <w:spacing w:line="560" w:lineRule="exact"/>
        <w:ind w:firstLine="560" w:firstLineChars="200"/>
        <w:rPr>
          <w:rFonts w:ascii="宋体" w:hAnsi="宋体" w:cs="微软雅黑"/>
          <w:sz w:val="28"/>
          <w:szCs w:val="28"/>
        </w:rPr>
      </w:pPr>
      <w:r>
        <w:rPr>
          <w:rFonts w:hint="eastAsia" w:ascii="宋体" w:hAnsi="宋体" w:cs="微软雅黑"/>
          <w:sz w:val="28"/>
          <w:szCs w:val="28"/>
        </w:rPr>
        <w:t>双方在此共同确认，上述送达信息将作为双方在合同项下邮寄往来通知、函件等任何文件资料的唯一有效送达地址及联系信息。任何一方变更送达信息，应当提前十日书面通知对方，否则视为未变更。任何一方按照上述送达信息向对方邮寄任何文件资料，自邮件发出后的第三日视为已经有效送达对方并产生相应的法律后果，不论该邮件是否已经由对方实际签收。</w:t>
      </w:r>
    </w:p>
    <w:p>
      <w:pPr>
        <w:spacing w:line="560" w:lineRule="exact"/>
        <w:rPr>
          <w:rFonts w:ascii="宋体" w:cs="微软雅黑"/>
          <w:b/>
          <w:sz w:val="28"/>
          <w:szCs w:val="28"/>
        </w:rPr>
      </w:pPr>
      <w:r>
        <w:rPr>
          <w:rFonts w:hint="eastAsia" w:ascii="宋体" w:hAnsi="宋体" w:cs="微软雅黑"/>
          <w:b/>
          <w:sz w:val="28"/>
          <w:szCs w:val="28"/>
        </w:rPr>
        <w:t>十一、合同有效期与份数：</w:t>
      </w:r>
    </w:p>
    <w:p>
      <w:pPr>
        <w:spacing w:line="560" w:lineRule="exact"/>
        <w:ind w:firstLine="560" w:firstLineChars="200"/>
        <w:rPr>
          <w:rFonts w:ascii="宋体" w:cs="微软雅黑"/>
          <w:sz w:val="28"/>
          <w:szCs w:val="28"/>
        </w:rPr>
      </w:pPr>
      <w:r>
        <w:rPr>
          <w:rFonts w:hint="eastAsia" w:ascii="宋体" w:hAnsi="宋体" w:cs="微软雅黑"/>
          <w:sz w:val="28"/>
          <w:szCs w:val="28"/>
        </w:rPr>
        <w:t>本合同经双方签字盖章之日起生效，交付设计文件、双方结清费用工程完工后终止。</w:t>
      </w:r>
    </w:p>
    <w:p>
      <w:pPr>
        <w:spacing w:line="560" w:lineRule="exact"/>
        <w:ind w:firstLine="560" w:firstLineChars="200"/>
        <w:rPr>
          <w:rFonts w:hint="eastAsia" w:ascii="宋体" w:hAnsi="宋体" w:cs="微软雅黑"/>
          <w:sz w:val="28"/>
          <w:szCs w:val="28"/>
        </w:rPr>
      </w:pPr>
      <w:r>
        <w:rPr>
          <w:rFonts w:hint="eastAsia" w:ascii="宋体" w:hAnsi="宋体" w:cs="微软雅黑"/>
          <w:sz w:val="28"/>
          <w:szCs w:val="28"/>
        </w:rPr>
        <w:t>本合同一式柒份，甲方伍份，乙方贰份。</w:t>
      </w:r>
    </w:p>
    <w:p>
      <w:pPr>
        <w:pStyle w:val="2"/>
        <w:ind w:firstLine="560" w:firstLineChars="200"/>
        <w:rPr>
          <w:rFonts w:hint="eastAsia" w:ascii="宋体" w:hAnsi="宋体" w:cs="微软雅黑"/>
          <w:kern w:val="2"/>
          <w:sz w:val="28"/>
          <w:szCs w:val="28"/>
        </w:rPr>
      </w:pPr>
      <w:r>
        <w:rPr>
          <w:rFonts w:hint="eastAsia" w:ascii="宋体" w:hAnsi="宋体" w:cs="微软雅黑"/>
          <w:kern w:val="2"/>
          <w:sz w:val="28"/>
          <w:szCs w:val="28"/>
        </w:rPr>
        <w:t>（以下无正文）</w:t>
      </w:r>
    </w:p>
    <w:p>
      <w:pPr>
        <w:pStyle w:val="3"/>
        <w:rPr>
          <w:rFonts w:hint="eastAsia"/>
        </w:rPr>
      </w:pPr>
    </w:p>
    <w:p>
      <w:pPr>
        <w:pStyle w:val="4"/>
      </w:pPr>
    </w:p>
    <w:p>
      <w:pPr>
        <w:spacing w:line="560" w:lineRule="exact"/>
        <w:rPr>
          <w:rFonts w:cs="微软雅黑" w:asciiTheme="minorEastAsia" w:hAnsiTheme="minorEastAsia" w:eastAsiaTheme="minorEastAsia"/>
          <w:sz w:val="24"/>
          <w:szCs w:val="24"/>
        </w:rPr>
      </w:pPr>
      <w:r>
        <w:rPr>
          <w:rFonts w:hint="eastAsia" w:cs="微软雅黑" w:asciiTheme="minorEastAsia" w:hAnsiTheme="minorEastAsia" w:eastAsiaTheme="minorEastAsia"/>
          <w:sz w:val="24"/>
          <w:szCs w:val="24"/>
        </w:rPr>
        <w:t>甲方（盖章）：洛阳浩德鑫置地有限公司</w:t>
      </w:r>
      <w:r>
        <w:rPr>
          <w:rFonts w:cs="微软雅黑" w:asciiTheme="minorEastAsia" w:hAnsiTheme="minorEastAsia" w:eastAsiaTheme="minorEastAsia"/>
          <w:sz w:val="24"/>
          <w:szCs w:val="24"/>
        </w:rPr>
        <w:t xml:space="preserve">   </w:t>
      </w:r>
      <w:r>
        <w:rPr>
          <w:rFonts w:hint="eastAsia" w:cs="微软雅黑" w:asciiTheme="minorEastAsia" w:hAnsiTheme="minorEastAsia" w:eastAsiaTheme="minorEastAsia"/>
          <w:sz w:val="24"/>
          <w:szCs w:val="24"/>
        </w:rPr>
        <w:t xml:space="preserve">    乙方（盖章）：河南恒源电力设计有限公司</w:t>
      </w:r>
    </w:p>
    <w:p>
      <w:pPr>
        <w:spacing w:line="560" w:lineRule="exact"/>
        <w:rPr>
          <w:rFonts w:cs="微软雅黑" w:asciiTheme="minorEastAsia" w:hAnsiTheme="minorEastAsia" w:eastAsiaTheme="minorEastAsia"/>
          <w:sz w:val="24"/>
          <w:szCs w:val="24"/>
        </w:rPr>
      </w:pPr>
      <w:r>
        <w:rPr>
          <w:rFonts w:hint="eastAsia" w:cs="微软雅黑" w:asciiTheme="minorEastAsia" w:hAnsiTheme="minorEastAsia" w:eastAsiaTheme="minorEastAsia"/>
          <w:sz w:val="24"/>
          <w:szCs w:val="24"/>
        </w:rPr>
        <w:t>法定代表人：                               法定代表人：</w:t>
      </w:r>
      <w:r>
        <w:rPr>
          <w:rFonts w:hint="eastAsia" w:cs="微软雅黑" w:asciiTheme="minorEastAsia" w:hAnsiTheme="minorEastAsia" w:eastAsiaTheme="minorEastAsia"/>
          <w:sz w:val="24"/>
          <w:szCs w:val="24"/>
        </w:rPr>
        <w:br w:type="textWrapping"/>
      </w:r>
      <w:r>
        <w:rPr>
          <w:rFonts w:hint="eastAsia" w:cs="微软雅黑" w:asciiTheme="minorEastAsia" w:hAnsiTheme="minorEastAsia" w:eastAsiaTheme="minorEastAsia"/>
          <w:sz w:val="24"/>
          <w:szCs w:val="24"/>
        </w:rPr>
        <w:t>委托代理人：                               委托代理人：</w:t>
      </w:r>
      <w:r>
        <w:rPr>
          <w:rFonts w:cs="微软雅黑" w:asciiTheme="minorEastAsia" w:hAnsiTheme="minorEastAsia" w:eastAsiaTheme="minorEastAsia"/>
          <w:sz w:val="24"/>
          <w:szCs w:val="24"/>
        </w:rPr>
        <w:t xml:space="preserve">    </w:t>
      </w:r>
      <w:r>
        <w:rPr>
          <w:rFonts w:hint="eastAsia" w:cs="微软雅黑" w:asciiTheme="minorEastAsia" w:hAnsiTheme="minorEastAsia" w:eastAsiaTheme="minorEastAsia"/>
          <w:sz w:val="24"/>
          <w:szCs w:val="24"/>
        </w:rPr>
        <w:t xml:space="preserve">              </w:t>
      </w:r>
    </w:p>
    <w:p>
      <w:pPr>
        <w:spacing w:line="560" w:lineRule="exact"/>
        <w:rPr>
          <w:rFonts w:cs="微软雅黑" w:asciiTheme="minorEastAsia" w:hAnsiTheme="minorEastAsia" w:eastAsiaTheme="minorEastAsia"/>
          <w:sz w:val="24"/>
          <w:szCs w:val="24"/>
        </w:rPr>
      </w:pPr>
      <w:r>
        <w:rPr>
          <w:rFonts w:hint="eastAsia" w:cs="微软雅黑" w:asciiTheme="minorEastAsia" w:hAnsiTheme="minorEastAsia" w:eastAsiaTheme="minorEastAsia"/>
          <w:sz w:val="24"/>
          <w:szCs w:val="24"/>
        </w:rPr>
        <w:t>税号：</w:t>
      </w:r>
      <w:r>
        <w:rPr>
          <w:rFonts w:hint="eastAsia" w:cs="宋体" w:asciiTheme="minorEastAsia" w:hAnsiTheme="minorEastAsia" w:eastAsiaTheme="minorEastAsia"/>
          <w:kern w:val="0"/>
          <w:sz w:val="24"/>
          <w:szCs w:val="24"/>
        </w:rPr>
        <w:t>914103005542480325 </w:t>
      </w:r>
      <w:r>
        <w:rPr>
          <w:rFonts w:hint="eastAsia" w:cs="微软雅黑" w:asciiTheme="minorEastAsia" w:hAnsiTheme="minorEastAsia" w:eastAsiaTheme="minorEastAsia"/>
          <w:sz w:val="24"/>
          <w:szCs w:val="24"/>
        </w:rPr>
        <w:t xml:space="preserve">                 税号：91410100MA441FKW34 </w:t>
      </w:r>
    </w:p>
    <w:p>
      <w:pPr>
        <w:spacing w:line="560" w:lineRule="exact"/>
        <w:rPr>
          <w:rFonts w:cs="微软雅黑" w:asciiTheme="minorEastAsia" w:hAnsiTheme="minorEastAsia" w:eastAsiaTheme="minorEastAsia"/>
          <w:sz w:val="24"/>
          <w:szCs w:val="24"/>
        </w:rPr>
      </w:pPr>
      <w:r>
        <w:rPr>
          <w:rFonts w:hint="eastAsia" w:cs="微软雅黑" w:asciiTheme="minorEastAsia" w:hAnsiTheme="minorEastAsia" w:eastAsiaTheme="minorEastAsia"/>
          <w:sz w:val="24"/>
          <w:szCs w:val="24"/>
        </w:rPr>
        <w:t>开户行：</w:t>
      </w:r>
      <w:r>
        <w:rPr>
          <w:rFonts w:hint="eastAsia" w:cs="宋体" w:asciiTheme="minorEastAsia" w:hAnsiTheme="minorEastAsia" w:eastAsiaTheme="minorEastAsia"/>
          <w:kern w:val="0"/>
          <w:sz w:val="24"/>
          <w:szCs w:val="24"/>
        </w:rPr>
        <w:t xml:space="preserve">交行洛阳分行西苑支行 </w:t>
      </w:r>
      <w:r>
        <w:rPr>
          <w:rFonts w:hint="eastAsia" w:cs="微软雅黑" w:asciiTheme="minorEastAsia" w:hAnsiTheme="minorEastAsia" w:eastAsiaTheme="minorEastAsia"/>
          <w:sz w:val="24"/>
          <w:szCs w:val="24"/>
        </w:rPr>
        <w:t xml:space="preserve">              </w:t>
      </w:r>
      <w:r>
        <w:rPr>
          <w:rFonts w:hint="eastAsia" w:cs="微软雅黑" w:asciiTheme="minorEastAsia" w:hAnsiTheme="minorEastAsia" w:eastAsiaTheme="minorEastAsia"/>
          <w:sz w:val="18"/>
          <w:szCs w:val="18"/>
        </w:rPr>
        <w:t>开户行：中国建设银行股份有限公司郑州发展大厦支行</w:t>
      </w:r>
    </w:p>
    <w:p>
      <w:pPr>
        <w:pStyle w:val="15"/>
        <w:spacing w:line="560" w:lineRule="exact"/>
        <w:rPr>
          <w:rFonts w:ascii="宋体" w:hAnsi="宋体" w:cs="微软雅黑"/>
          <w:sz w:val="28"/>
          <w:szCs w:val="28"/>
        </w:rPr>
      </w:pPr>
      <w:r>
        <w:rPr>
          <w:rFonts w:hint="eastAsia" w:cs="微软雅黑" w:asciiTheme="minorEastAsia" w:hAnsiTheme="minorEastAsia" w:eastAsiaTheme="minorEastAsia"/>
          <w:szCs w:val="24"/>
        </w:rPr>
        <w:t>账号：</w:t>
      </w:r>
      <w:r>
        <w:rPr>
          <w:rFonts w:hint="eastAsia" w:cs="宋体" w:asciiTheme="minorEastAsia" w:hAnsiTheme="minorEastAsia" w:eastAsiaTheme="minorEastAsia"/>
          <w:kern w:val="0"/>
          <w:szCs w:val="24"/>
        </w:rPr>
        <w:t>413062200018170292470</w:t>
      </w:r>
      <w:r>
        <w:rPr>
          <w:rFonts w:hint="eastAsia" w:cs="微软雅黑" w:asciiTheme="minorEastAsia" w:hAnsiTheme="minorEastAsia" w:eastAsiaTheme="minorEastAsia"/>
          <w:szCs w:val="24"/>
        </w:rPr>
        <w:t xml:space="preserve">                账号：41050167670800000274</w:t>
      </w:r>
    </w:p>
    <w:p>
      <w:pPr>
        <w:spacing w:line="560" w:lineRule="exact"/>
        <w:rPr>
          <w:rFonts w:ascii="宋体" w:hAnsi="宋体" w:cs="微软雅黑"/>
          <w:sz w:val="28"/>
          <w:szCs w:val="28"/>
        </w:rPr>
      </w:pPr>
    </w:p>
    <w:p>
      <w:pPr>
        <w:rPr>
          <w:rFonts w:ascii="宋体" w:cs="微软雅黑"/>
        </w:rPr>
      </w:pPr>
    </w:p>
    <w:p>
      <w:pPr>
        <w:pStyle w:val="2"/>
      </w:pPr>
    </w:p>
    <w:p>
      <w:pPr>
        <w:pStyle w:val="3"/>
      </w:pPr>
    </w:p>
    <w:p>
      <w:pPr>
        <w:spacing w:line="360" w:lineRule="auto"/>
        <w:jc w:val="center"/>
        <w:rPr>
          <w:rFonts w:hint="eastAsia" w:ascii="宋体" w:hAnsi="宋体"/>
          <w:b/>
          <w:bCs/>
          <w:sz w:val="32"/>
          <w:szCs w:val="32"/>
        </w:rPr>
      </w:pPr>
    </w:p>
    <w:p>
      <w:pPr>
        <w:spacing w:line="360" w:lineRule="auto"/>
        <w:jc w:val="center"/>
        <w:rPr>
          <w:rFonts w:hint="eastAsia" w:ascii="宋体" w:hAnsi="宋体"/>
          <w:b/>
          <w:bCs/>
          <w:sz w:val="32"/>
          <w:szCs w:val="32"/>
        </w:rPr>
      </w:pPr>
    </w:p>
    <w:p>
      <w:pPr>
        <w:spacing w:line="360" w:lineRule="auto"/>
        <w:jc w:val="center"/>
        <w:rPr>
          <w:rFonts w:hint="eastAsia" w:ascii="宋体" w:hAnsi="宋体"/>
          <w:b/>
          <w:bCs/>
          <w:sz w:val="32"/>
          <w:szCs w:val="32"/>
        </w:rPr>
      </w:pPr>
    </w:p>
    <w:p>
      <w:pPr>
        <w:spacing w:line="360" w:lineRule="auto"/>
        <w:jc w:val="center"/>
        <w:rPr>
          <w:rFonts w:ascii="宋体" w:hAnsi="宋体"/>
          <w:b/>
          <w:bCs/>
          <w:sz w:val="32"/>
          <w:szCs w:val="32"/>
        </w:rPr>
      </w:pPr>
      <w:r>
        <w:rPr>
          <w:rFonts w:hint="eastAsia" w:ascii="宋体" w:hAnsi="宋体"/>
          <w:b/>
          <w:bCs/>
          <w:sz w:val="32"/>
          <w:szCs w:val="32"/>
        </w:rPr>
        <w:t>廉政合作协议</w:t>
      </w:r>
    </w:p>
    <w:p>
      <w:pPr>
        <w:spacing w:line="360" w:lineRule="auto"/>
        <w:rPr>
          <w:rFonts w:ascii="宋体" w:hAnsi="宋体" w:cs="宋体"/>
          <w:b/>
        </w:rPr>
      </w:pPr>
      <w:r>
        <w:rPr>
          <w:rFonts w:hint="eastAsia" w:ascii="宋体" w:hAnsi="宋体" w:cs="宋体"/>
          <w:b/>
        </w:rPr>
        <w:t>甲方：洛阳浩德鑫置地有限公司</w:t>
      </w:r>
    </w:p>
    <w:p>
      <w:pPr>
        <w:spacing w:line="360" w:lineRule="auto"/>
        <w:rPr>
          <w:rFonts w:ascii="宋体" w:hAnsi="宋体" w:cs="宋体"/>
          <w:b/>
        </w:rPr>
      </w:pPr>
      <w:r>
        <w:rPr>
          <w:rFonts w:hint="eastAsia" w:ascii="宋体" w:hAnsi="宋体" w:cs="宋体"/>
          <w:b/>
        </w:rPr>
        <w:t>乙方：河南恒源电力设计有限公司</w:t>
      </w:r>
    </w:p>
    <w:p>
      <w:pPr>
        <w:spacing w:line="360" w:lineRule="auto"/>
        <w:ind w:firstLine="420" w:firstLineChars="200"/>
        <w:rPr>
          <w:rFonts w:ascii="宋体" w:hAnsi="宋体" w:cs="宋体"/>
          <w:color w:val="000000"/>
          <w:szCs w:val="32"/>
        </w:rPr>
      </w:pPr>
      <w:r>
        <w:rPr>
          <w:rFonts w:hint="eastAsia" w:ascii="宋体" w:hAnsi="宋体" w:cs="宋体"/>
          <w:color w:val="000000"/>
          <w:szCs w:val="32"/>
        </w:rPr>
        <w:t>为加强工程项目建设期间的廉政管理，确保项目高效优质按期竣工，甲、乙双方经协商签定本协议并做为双方共同遵守的廉政行为准则。</w:t>
      </w:r>
    </w:p>
    <w:p>
      <w:pPr>
        <w:spacing w:line="360" w:lineRule="auto"/>
        <w:ind w:firstLine="422" w:firstLineChars="200"/>
        <w:rPr>
          <w:rFonts w:ascii="宋体" w:hAnsi="宋体" w:cs="宋体"/>
          <w:b/>
          <w:bCs/>
          <w:color w:val="000000"/>
          <w:szCs w:val="32"/>
        </w:rPr>
      </w:pPr>
      <w:r>
        <w:rPr>
          <w:rFonts w:hint="eastAsia" w:ascii="宋体" w:hAnsi="宋体" w:cs="宋体"/>
          <w:b/>
          <w:bCs/>
          <w:color w:val="000000"/>
          <w:szCs w:val="32"/>
        </w:rPr>
        <w:t>一．甲方责任</w:t>
      </w:r>
    </w:p>
    <w:p>
      <w:pPr>
        <w:spacing w:line="360" w:lineRule="auto"/>
        <w:ind w:firstLine="420" w:firstLineChars="200"/>
        <w:rPr>
          <w:rFonts w:ascii="宋体" w:hAnsi="宋体" w:cs="宋体"/>
          <w:color w:val="000000"/>
          <w:szCs w:val="32"/>
        </w:rPr>
      </w:pPr>
      <w:r>
        <w:rPr>
          <w:rFonts w:hint="eastAsia" w:ascii="宋体" w:hAnsi="宋体" w:cs="宋体"/>
          <w:color w:val="000000"/>
          <w:szCs w:val="32"/>
        </w:rPr>
        <w:t>1．甲方有责任向乙方介绍本单位有关廉政管理的各项制度和规定。</w:t>
      </w:r>
    </w:p>
    <w:p>
      <w:pPr>
        <w:spacing w:line="360" w:lineRule="auto"/>
        <w:ind w:firstLine="420" w:firstLineChars="200"/>
        <w:rPr>
          <w:rFonts w:ascii="宋体" w:hAnsi="宋体" w:cs="宋体"/>
          <w:color w:val="000000"/>
          <w:szCs w:val="32"/>
        </w:rPr>
      </w:pPr>
      <w:r>
        <w:rPr>
          <w:rFonts w:hint="eastAsia" w:ascii="宋体" w:hAnsi="宋体" w:cs="宋体"/>
          <w:color w:val="000000"/>
          <w:szCs w:val="32"/>
        </w:rPr>
        <w:t>2．甲方有责任对本单位项目管理人员进行廉政教育。</w:t>
      </w:r>
    </w:p>
    <w:p>
      <w:pPr>
        <w:spacing w:line="360" w:lineRule="auto"/>
        <w:ind w:firstLine="420" w:firstLineChars="200"/>
        <w:rPr>
          <w:rFonts w:ascii="宋体" w:hAnsi="宋体" w:cs="宋体"/>
          <w:color w:val="000000"/>
          <w:szCs w:val="32"/>
        </w:rPr>
      </w:pPr>
      <w:r>
        <w:rPr>
          <w:rFonts w:hint="eastAsia" w:ascii="宋体" w:hAnsi="宋体" w:cs="宋体"/>
          <w:color w:val="000000"/>
          <w:szCs w:val="32"/>
        </w:rPr>
        <w:t>3．甲方人员应严格遵守本单位有关廉政管理的规定，不得接受乙方的宴请，不得接受任何形式的实物、现金或礼券。</w:t>
      </w:r>
    </w:p>
    <w:p>
      <w:pPr>
        <w:spacing w:line="360" w:lineRule="auto"/>
        <w:ind w:firstLine="420" w:firstLineChars="200"/>
        <w:rPr>
          <w:rFonts w:ascii="宋体" w:hAnsi="宋体" w:cs="宋体"/>
          <w:color w:val="000000"/>
          <w:szCs w:val="32"/>
        </w:rPr>
      </w:pPr>
      <w:r>
        <w:rPr>
          <w:rFonts w:hint="eastAsia" w:ascii="宋体" w:hAnsi="宋体" w:cs="宋体"/>
          <w:color w:val="000000"/>
          <w:szCs w:val="32"/>
        </w:rPr>
        <w:t>4．甲方在项目建设期间发现甲方人员任何形式的索贿受贿行为，均应及时采取措施予以制止，并及时通报乙方单位领导。</w:t>
      </w:r>
    </w:p>
    <w:p>
      <w:pPr>
        <w:spacing w:line="360" w:lineRule="auto"/>
        <w:ind w:firstLine="420" w:firstLineChars="200"/>
        <w:rPr>
          <w:rFonts w:ascii="宋体" w:hAnsi="宋体" w:cs="宋体"/>
          <w:color w:val="000000"/>
          <w:szCs w:val="32"/>
        </w:rPr>
      </w:pPr>
      <w:r>
        <w:rPr>
          <w:rFonts w:hint="eastAsia" w:ascii="宋体" w:hAnsi="宋体" w:cs="宋体"/>
          <w:color w:val="000000"/>
          <w:szCs w:val="32"/>
        </w:rPr>
        <w:t>5．甲方人员如违反廉政管理制度及本协议规定，甲方应视情节轻重、影响大小给予处罚。</w:t>
      </w:r>
    </w:p>
    <w:p>
      <w:pPr>
        <w:spacing w:line="360" w:lineRule="auto"/>
        <w:ind w:firstLine="420" w:firstLineChars="200"/>
        <w:rPr>
          <w:rFonts w:ascii="宋体" w:hAnsi="宋体" w:cs="宋体"/>
          <w:color w:val="000000"/>
          <w:szCs w:val="32"/>
        </w:rPr>
      </w:pPr>
      <w:r>
        <w:rPr>
          <w:rFonts w:hint="eastAsia" w:ascii="宋体" w:hAnsi="宋体" w:cs="宋体"/>
          <w:color w:val="000000"/>
          <w:szCs w:val="32"/>
        </w:rPr>
        <w:t>6．对于乙方举报甲方人员违反廉政规定的情况，甲方应及时进行调查，根据调查情况进行处理。</w:t>
      </w:r>
    </w:p>
    <w:p>
      <w:pPr>
        <w:spacing w:line="360" w:lineRule="auto"/>
        <w:ind w:firstLine="422" w:firstLineChars="200"/>
        <w:rPr>
          <w:rFonts w:ascii="宋体" w:hAnsi="宋体" w:cs="宋体"/>
          <w:b/>
          <w:bCs/>
          <w:color w:val="000000"/>
          <w:szCs w:val="32"/>
        </w:rPr>
      </w:pPr>
      <w:r>
        <w:rPr>
          <w:rFonts w:hint="eastAsia" w:ascii="宋体" w:hAnsi="宋体" w:cs="宋体"/>
          <w:b/>
          <w:bCs/>
          <w:color w:val="000000"/>
          <w:szCs w:val="32"/>
        </w:rPr>
        <w:t>二．乙方责任</w:t>
      </w:r>
    </w:p>
    <w:p>
      <w:pPr>
        <w:spacing w:line="360" w:lineRule="auto"/>
        <w:ind w:firstLine="420" w:firstLineChars="200"/>
        <w:rPr>
          <w:rFonts w:ascii="宋体" w:hAnsi="宋体" w:cs="宋体"/>
          <w:color w:val="000000"/>
          <w:szCs w:val="32"/>
        </w:rPr>
      </w:pPr>
      <w:r>
        <w:rPr>
          <w:rFonts w:hint="eastAsia" w:ascii="宋体" w:hAnsi="宋体" w:cs="宋体"/>
          <w:color w:val="000000"/>
          <w:szCs w:val="32"/>
        </w:rPr>
        <w:t>1．乙方应保证乙方有关人员了解甲方有关廉政管理的各项制度及本协议的规定，并遵照执行。</w:t>
      </w:r>
    </w:p>
    <w:p>
      <w:pPr>
        <w:spacing w:line="360" w:lineRule="auto"/>
        <w:ind w:firstLine="420" w:firstLineChars="200"/>
        <w:rPr>
          <w:rFonts w:ascii="宋体" w:hAnsi="宋体" w:cs="宋体"/>
          <w:color w:val="000000"/>
          <w:szCs w:val="32"/>
        </w:rPr>
      </w:pPr>
      <w:r>
        <w:rPr>
          <w:rFonts w:hint="eastAsia" w:ascii="宋体" w:hAnsi="宋体" w:cs="宋体"/>
          <w:color w:val="000000"/>
          <w:szCs w:val="32"/>
        </w:rPr>
        <w:t>2．乙方不得宴请甲方人员，不得以任何形式赠送实物、现金或礼券。</w:t>
      </w:r>
    </w:p>
    <w:p>
      <w:pPr>
        <w:spacing w:line="360" w:lineRule="auto"/>
        <w:ind w:firstLine="420" w:firstLineChars="200"/>
        <w:rPr>
          <w:rFonts w:ascii="宋体" w:hAnsi="宋体" w:cs="宋体"/>
          <w:color w:val="000000"/>
          <w:szCs w:val="32"/>
        </w:rPr>
      </w:pPr>
      <w:r>
        <w:rPr>
          <w:rFonts w:hint="eastAsia" w:ascii="宋体" w:hAnsi="宋体" w:cs="宋体"/>
          <w:color w:val="000000"/>
          <w:szCs w:val="32"/>
        </w:rPr>
        <w:t>3．乙方在项目建设期间发现乙方人员任何向甲方人员行贿行为，均应及时采取措施予以制止，并及时通报甲方单位领导。</w:t>
      </w:r>
    </w:p>
    <w:p>
      <w:pPr>
        <w:spacing w:line="360" w:lineRule="auto"/>
        <w:ind w:firstLine="420" w:firstLineChars="200"/>
        <w:rPr>
          <w:rFonts w:ascii="宋体" w:hAnsi="宋体" w:cs="宋体"/>
          <w:color w:val="000000"/>
          <w:szCs w:val="32"/>
        </w:rPr>
      </w:pPr>
      <w:r>
        <w:rPr>
          <w:rFonts w:hint="eastAsia" w:ascii="宋体" w:hAnsi="宋体" w:cs="宋体"/>
          <w:color w:val="000000"/>
          <w:szCs w:val="32"/>
        </w:rPr>
        <w:t>4．乙方有责任接受甲方对乙方在项目建设期间廉政管理执行情况的监督。</w:t>
      </w:r>
    </w:p>
    <w:p>
      <w:pPr>
        <w:spacing w:line="360" w:lineRule="auto"/>
        <w:ind w:firstLine="420" w:firstLineChars="200"/>
        <w:rPr>
          <w:rFonts w:ascii="宋体" w:hAnsi="宋体" w:cs="宋体"/>
          <w:color w:val="000000"/>
          <w:szCs w:val="32"/>
        </w:rPr>
      </w:pPr>
      <w:r>
        <w:rPr>
          <w:rFonts w:hint="eastAsia" w:ascii="宋体" w:hAnsi="宋体" w:cs="宋体"/>
          <w:color w:val="000000"/>
          <w:szCs w:val="32"/>
        </w:rPr>
        <w:t>5．乙方单位人员有义务就甲方人员任何形式的索贿或受贿行为及时向甲方单位领导举报；如乙方向甲方人员行贿，或甲方人员向乙方索贿，乙方满足其要求且未向甲方举报的，一经查实，除追回由此给甲方造成的损失外，甲方可要求乙方支付5-100万元的违约金。</w:t>
      </w:r>
    </w:p>
    <w:p>
      <w:pPr>
        <w:spacing w:line="360" w:lineRule="auto"/>
        <w:ind w:firstLine="420" w:firstLineChars="200"/>
        <w:rPr>
          <w:rFonts w:ascii="宋体" w:hAnsi="宋体" w:cs="宋体"/>
          <w:color w:val="000000"/>
          <w:szCs w:val="32"/>
        </w:rPr>
      </w:pPr>
      <w:r>
        <w:rPr>
          <w:rFonts w:hint="eastAsia" w:ascii="宋体" w:hAnsi="宋体" w:cs="宋体"/>
          <w:color w:val="000000"/>
          <w:szCs w:val="32"/>
        </w:rPr>
        <w:t>6．如因乙方或其人员在项目建设期间贿赂甲方人员，被检查机关立案查处的，甲方有权中止合同履行或解除合同，由此给甲方造成的损失，均由乙方负责赔偿。</w:t>
      </w:r>
    </w:p>
    <w:p>
      <w:pPr>
        <w:spacing w:line="360" w:lineRule="auto"/>
        <w:ind w:firstLine="420" w:firstLineChars="200"/>
        <w:rPr>
          <w:rFonts w:ascii="宋体" w:hAnsi="宋体" w:cs="宋体"/>
          <w:b/>
          <w:bCs/>
          <w:color w:val="000000"/>
          <w:szCs w:val="32"/>
        </w:rPr>
      </w:pPr>
      <w:r>
        <w:rPr>
          <w:rFonts w:ascii="宋体" w:hAnsi="宋体" w:cs="宋体"/>
          <w:color w:val="000000"/>
          <w:szCs w:val="32"/>
        </w:rPr>
        <w:pict>
          <v:shape id="图片 3" o:spid="_x0000_s1026" o:spt="75" alt="32dc313b898daf07a491037a11ba2c8" type="#_x0000_t75" style="position:absolute;left:0pt;margin-left:374pt;margin-top:35pt;height:79.5pt;width:79.5pt;z-index:251659264;mso-width-relative:page;mso-height-relative:page;" filled="f" o:preferrelative="t" stroked="f" coordsize="21600,21600">
            <v:path/>
            <v:fill on="f" focussize="0,0"/>
            <v:stroke on="f" joinstyle="miter"/>
            <v:imagedata r:id="rId7" o:title=""/>
            <o:lock v:ext="edit" aspectratio="t"/>
          </v:shape>
        </w:pict>
      </w:r>
      <w:r>
        <w:rPr>
          <w:rFonts w:hint="eastAsia" w:ascii="宋体" w:hAnsi="宋体" w:cs="宋体"/>
          <w:color w:val="000000"/>
          <w:szCs w:val="32"/>
        </w:rPr>
        <w:t xml:space="preserve"> </w:t>
      </w:r>
      <w:r>
        <w:rPr>
          <w:rFonts w:hint="eastAsia" w:ascii="宋体" w:hAnsi="宋体" w:cs="宋体"/>
          <w:b/>
          <w:bCs/>
          <w:color w:val="000000"/>
          <w:szCs w:val="32"/>
        </w:rPr>
        <w:t>三、为维护甲乙双方的合法利益，营造良好的商务环境，甲方建立多种举报渠道（如下）。甲方内控督查督办人员将恪守职业道德，严格履行保密义务！</w:t>
      </w:r>
    </w:p>
    <w:p>
      <w:pPr>
        <w:spacing w:line="360" w:lineRule="auto"/>
        <w:ind w:firstLine="420" w:firstLineChars="200"/>
        <w:rPr>
          <w:rFonts w:ascii="宋体" w:hAnsi="宋体" w:cs="宋体"/>
          <w:color w:val="000000"/>
          <w:szCs w:val="32"/>
        </w:rPr>
      </w:pPr>
      <w:r>
        <w:rPr>
          <w:rFonts w:hint="eastAsia" w:ascii="宋体" w:hAnsi="宋体" w:cs="宋体"/>
          <w:color w:val="000000"/>
          <w:szCs w:val="32"/>
        </w:rPr>
        <w:t>（1）电话：王先生：18638357973</w:t>
      </w:r>
    </w:p>
    <w:p>
      <w:pPr>
        <w:spacing w:line="360" w:lineRule="auto"/>
        <w:ind w:firstLine="420" w:firstLineChars="200"/>
        <w:rPr>
          <w:rFonts w:ascii="宋体" w:hAnsi="宋体" w:cs="宋体"/>
          <w:color w:val="000000"/>
          <w:szCs w:val="32"/>
        </w:rPr>
      </w:pPr>
      <w:r>
        <w:rPr>
          <w:rFonts w:hint="eastAsia" w:ascii="宋体" w:hAnsi="宋体" w:cs="宋体"/>
          <w:color w:val="000000"/>
          <w:szCs w:val="32"/>
        </w:rPr>
        <w:t>（2）电话：杨先生：15670305910</w:t>
      </w:r>
    </w:p>
    <w:p>
      <w:pPr>
        <w:spacing w:line="360" w:lineRule="auto"/>
        <w:ind w:firstLine="420" w:firstLineChars="200"/>
        <w:rPr>
          <w:rFonts w:ascii="宋体" w:hAnsi="宋体" w:cs="宋体"/>
          <w:color w:val="000000"/>
          <w:szCs w:val="32"/>
        </w:rPr>
      </w:pPr>
      <w:r>
        <w:rPr>
          <w:rFonts w:hint="eastAsia" w:ascii="宋体" w:hAnsi="宋体" w:cs="宋体"/>
          <w:color w:val="000000"/>
          <w:szCs w:val="32"/>
        </w:rPr>
        <w:t>（3）邮箱：hddcfkb@Foxmail.com</w:t>
      </w:r>
    </w:p>
    <w:p>
      <w:pPr>
        <w:spacing w:line="360" w:lineRule="auto"/>
        <w:ind w:firstLine="420" w:firstLineChars="200"/>
        <w:rPr>
          <w:rFonts w:ascii="宋体" w:hAnsi="宋体" w:cs="宋体"/>
          <w:color w:val="000000"/>
          <w:szCs w:val="32"/>
        </w:rPr>
      </w:pPr>
      <w:r>
        <w:rPr>
          <w:rFonts w:hint="eastAsia" w:ascii="宋体" w:hAnsi="宋体" w:cs="宋体"/>
          <w:color w:val="000000"/>
          <w:szCs w:val="32"/>
        </w:rPr>
        <w:t>（4）直接和督查督办人员约定场所当面举报。</w:t>
      </w:r>
    </w:p>
    <w:p>
      <w:pPr>
        <w:spacing w:line="360" w:lineRule="auto"/>
        <w:ind w:firstLine="422" w:firstLineChars="200"/>
        <w:rPr>
          <w:rFonts w:ascii="宋体" w:hAnsi="宋体" w:cs="宋体"/>
          <w:b/>
          <w:bCs/>
          <w:color w:val="000000"/>
          <w:szCs w:val="32"/>
        </w:rPr>
      </w:pPr>
      <w:r>
        <w:rPr>
          <w:rFonts w:hint="eastAsia" w:ascii="宋体" w:hAnsi="宋体" w:cs="宋体"/>
          <w:b/>
          <w:bCs/>
          <w:color w:val="000000"/>
          <w:szCs w:val="32"/>
        </w:rPr>
        <w:t>四、甲乙双方发现对方工作人员有下列行为之一的，可通过第三条约定的渠道进行举报：</w:t>
      </w:r>
    </w:p>
    <w:p>
      <w:pPr>
        <w:spacing w:line="360" w:lineRule="auto"/>
        <w:ind w:firstLine="420" w:firstLineChars="200"/>
        <w:rPr>
          <w:rFonts w:ascii="宋体" w:hAnsi="宋体" w:cs="宋体"/>
          <w:color w:val="000000"/>
          <w:szCs w:val="32"/>
        </w:rPr>
      </w:pPr>
      <w:r>
        <w:rPr>
          <w:rFonts w:hint="eastAsia" w:ascii="宋体" w:hAnsi="宋体" w:cs="宋体"/>
          <w:color w:val="000000"/>
          <w:szCs w:val="32"/>
        </w:rPr>
        <w:t>1.推诿扯皮、有责不负、处事消极、渎职失职、弄虚作假等行为。</w:t>
      </w:r>
    </w:p>
    <w:p>
      <w:pPr>
        <w:spacing w:line="360" w:lineRule="auto"/>
        <w:ind w:firstLine="420" w:firstLineChars="200"/>
        <w:rPr>
          <w:rFonts w:ascii="宋体" w:hAnsi="宋体" w:cs="宋体"/>
          <w:color w:val="000000"/>
          <w:szCs w:val="32"/>
        </w:rPr>
      </w:pPr>
      <w:r>
        <w:rPr>
          <w:rFonts w:hint="eastAsia" w:ascii="宋体" w:hAnsi="宋体" w:cs="宋体"/>
          <w:color w:val="000000"/>
          <w:szCs w:val="32"/>
        </w:rPr>
        <w:t>2.以权谋私、滥用职权、处事不公、隐瞒事故、违章指挥造成公司严重事故隐患的行为。</w:t>
      </w:r>
    </w:p>
    <w:p>
      <w:pPr>
        <w:spacing w:line="360" w:lineRule="auto"/>
        <w:ind w:firstLine="420" w:firstLineChars="200"/>
        <w:rPr>
          <w:rFonts w:ascii="宋体" w:hAnsi="宋体" w:cs="宋体"/>
          <w:color w:val="000000"/>
          <w:szCs w:val="32"/>
        </w:rPr>
      </w:pPr>
      <w:r>
        <w:rPr>
          <w:rFonts w:hint="eastAsia" w:ascii="宋体" w:hAnsi="宋体" w:cs="宋体"/>
          <w:color w:val="000000"/>
          <w:szCs w:val="32"/>
        </w:rPr>
        <w:t>3.贪污、受贿、盗窃、欺上瞒下等违法乱纪行为。</w:t>
      </w:r>
    </w:p>
    <w:p>
      <w:pPr>
        <w:spacing w:line="360" w:lineRule="auto"/>
        <w:ind w:firstLine="420" w:firstLineChars="200"/>
        <w:rPr>
          <w:rFonts w:ascii="宋体" w:hAnsi="宋体" w:cs="宋体"/>
          <w:color w:val="000000"/>
          <w:szCs w:val="32"/>
        </w:rPr>
      </w:pPr>
      <w:r>
        <w:rPr>
          <w:rFonts w:hint="eastAsia" w:ascii="宋体" w:hAnsi="宋体" w:cs="宋体"/>
          <w:color w:val="000000"/>
          <w:szCs w:val="32"/>
        </w:rPr>
        <w:t>4.出卖、泄露公司商业机密等危害公司行为。</w:t>
      </w:r>
    </w:p>
    <w:p>
      <w:pPr>
        <w:spacing w:line="360" w:lineRule="auto"/>
        <w:ind w:firstLine="420" w:firstLineChars="200"/>
        <w:rPr>
          <w:rFonts w:ascii="宋体" w:hAnsi="宋体" w:cs="宋体"/>
          <w:color w:val="000000"/>
          <w:szCs w:val="32"/>
        </w:rPr>
      </w:pPr>
      <w:r>
        <w:rPr>
          <w:rFonts w:hint="eastAsia" w:ascii="宋体" w:hAnsi="宋体" w:cs="宋体"/>
          <w:color w:val="000000"/>
          <w:szCs w:val="32"/>
        </w:rPr>
        <w:t>5.重大经济活动未按公司制度、流程执行的违规违纪行为。</w:t>
      </w:r>
    </w:p>
    <w:p>
      <w:pPr>
        <w:spacing w:line="360" w:lineRule="auto"/>
        <w:ind w:firstLine="420" w:firstLineChars="200"/>
        <w:rPr>
          <w:rFonts w:ascii="宋体" w:hAnsi="宋体" w:cs="宋体"/>
          <w:color w:val="000000"/>
          <w:szCs w:val="32"/>
        </w:rPr>
      </w:pPr>
      <w:r>
        <w:rPr>
          <w:rFonts w:hint="eastAsia" w:ascii="宋体" w:hAnsi="宋体" w:cs="宋体"/>
          <w:color w:val="000000"/>
          <w:szCs w:val="32"/>
        </w:rPr>
        <w:t>6.利用职权，任人唯亲，拉帮结派，搞小利益团体或对同事正当行使权利进行打击报复的行为。</w:t>
      </w:r>
    </w:p>
    <w:p>
      <w:pPr>
        <w:spacing w:line="360" w:lineRule="auto"/>
        <w:ind w:firstLine="420" w:firstLineChars="200"/>
        <w:rPr>
          <w:rFonts w:ascii="宋体" w:hAnsi="宋体" w:cs="宋体"/>
          <w:color w:val="000000"/>
          <w:szCs w:val="32"/>
        </w:rPr>
      </w:pPr>
      <w:r>
        <w:rPr>
          <w:rFonts w:hint="eastAsia" w:ascii="宋体" w:hAnsi="宋体" w:cs="宋体"/>
          <w:color w:val="000000"/>
          <w:szCs w:val="32"/>
        </w:rPr>
        <w:t>7.故意涂改公司文件或以公司名义谋私利，损害公司荣誉和利益的行为。</w:t>
      </w:r>
    </w:p>
    <w:p>
      <w:pPr>
        <w:spacing w:line="360" w:lineRule="auto"/>
        <w:ind w:firstLine="420" w:firstLineChars="200"/>
        <w:rPr>
          <w:rFonts w:ascii="宋体" w:hAnsi="宋体" w:cs="宋体"/>
          <w:color w:val="000000"/>
          <w:szCs w:val="32"/>
        </w:rPr>
      </w:pPr>
      <w:r>
        <w:rPr>
          <w:rFonts w:hint="eastAsia" w:ascii="宋体" w:hAnsi="宋体" w:cs="宋体"/>
          <w:color w:val="000000"/>
          <w:szCs w:val="32"/>
        </w:rPr>
        <w:t>8.私自侵占、挪用公司财物，损坏公司重要设备或资产的行为。</w:t>
      </w:r>
    </w:p>
    <w:p>
      <w:pPr>
        <w:spacing w:line="360" w:lineRule="auto"/>
        <w:ind w:firstLine="420" w:firstLineChars="200"/>
        <w:rPr>
          <w:rFonts w:ascii="宋体" w:hAnsi="宋体" w:cs="宋体"/>
          <w:color w:val="000000"/>
          <w:szCs w:val="32"/>
        </w:rPr>
      </w:pPr>
      <w:r>
        <w:rPr>
          <w:rFonts w:hint="eastAsia" w:ascii="宋体" w:hAnsi="宋体" w:cs="宋体"/>
          <w:color w:val="000000"/>
          <w:szCs w:val="32"/>
        </w:rPr>
        <w:t>9.破坏团队和谐，故意挑拨员工之间关系，对同事恶意侮辱、陷害、制造事端的行为。</w:t>
      </w:r>
    </w:p>
    <w:p>
      <w:pPr>
        <w:spacing w:line="360" w:lineRule="auto"/>
        <w:ind w:firstLine="420" w:firstLineChars="200"/>
        <w:rPr>
          <w:rFonts w:ascii="宋体" w:hAnsi="宋体" w:cs="宋体"/>
          <w:color w:val="000000"/>
          <w:szCs w:val="32"/>
        </w:rPr>
      </w:pPr>
      <w:r>
        <w:rPr>
          <w:rFonts w:hint="eastAsia" w:ascii="宋体" w:hAnsi="宋体" w:cs="宋体"/>
          <w:color w:val="000000"/>
          <w:szCs w:val="32"/>
        </w:rPr>
        <w:t>10.妄议集团经营、管理、决策部署、会议决议，对正当行使职权的执法部门、员工进行设置障碍、诋毁、恶意侮辱的行为。</w:t>
      </w:r>
    </w:p>
    <w:p>
      <w:pPr>
        <w:spacing w:line="360" w:lineRule="auto"/>
        <w:ind w:firstLine="420" w:firstLineChars="200"/>
        <w:rPr>
          <w:rFonts w:ascii="宋体" w:hAnsi="宋体" w:cs="宋体"/>
          <w:color w:val="000000"/>
          <w:szCs w:val="32"/>
        </w:rPr>
      </w:pPr>
      <w:r>
        <w:rPr>
          <w:rFonts w:hint="eastAsia" w:ascii="宋体" w:hAnsi="宋体" w:cs="宋体"/>
          <w:color w:val="000000"/>
          <w:szCs w:val="32"/>
        </w:rPr>
        <w:t>11.其它违反法律或者甲方公司相关制度的行为。</w:t>
      </w:r>
    </w:p>
    <w:p>
      <w:pPr>
        <w:spacing w:line="360" w:lineRule="auto"/>
        <w:ind w:firstLine="420" w:firstLineChars="200"/>
        <w:rPr>
          <w:rFonts w:ascii="宋体" w:hAnsi="宋体" w:cs="宋体"/>
          <w:color w:val="000000"/>
          <w:szCs w:val="32"/>
        </w:rPr>
      </w:pPr>
      <w:r>
        <w:rPr>
          <w:rFonts w:hint="eastAsia" w:ascii="宋体" w:hAnsi="宋体" w:cs="宋体"/>
          <w:color w:val="000000"/>
          <w:szCs w:val="32"/>
        </w:rPr>
        <w:t>（以下无正文）</w:t>
      </w:r>
    </w:p>
    <w:p>
      <w:pPr>
        <w:spacing w:line="360" w:lineRule="auto"/>
        <w:ind w:firstLine="420" w:firstLineChars="200"/>
        <w:rPr>
          <w:rFonts w:ascii="宋体" w:hAnsi="宋体" w:cs="宋体"/>
          <w:color w:val="000000"/>
          <w:szCs w:val="32"/>
        </w:rPr>
      </w:pPr>
    </w:p>
    <w:p>
      <w:pPr>
        <w:spacing w:line="360" w:lineRule="auto"/>
        <w:ind w:firstLine="420" w:firstLineChars="200"/>
        <w:rPr>
          <w:rFonts w:ascii="宋体" w:hAnsi="宋体" w:cs="宋体"/>
          <w:color w:val="000000"/>
          <w:szCs w:val="32"/>
        </w:rPr>
      </w:pPr>
      <w:r>
        <w:rPr>
          <w:rFonts w:hint="eastAsia" w:ascii="宋体" w:hAnsi="宋体" w:cs="宋体"/>
          <w:color w:val="000000"/>
          <w:szCs w:val="32"/>
        </w:rPr>
        <w:t>甲方：</w:t>
      </w:r>
      <w:r>
        <w:rPr>
          <w:rFonts w:hint="eastAsia" w:ascii="宋体" w:hAnsi="宋体" w:cs="宋体"/>
        </w:rPr>
        <w:t>洛阳浩德鑫置地有限公司</w:t>
      </w:r>
      <w:r>
        <w:rPr>
          <w:rFonts w:hint="eastAsia" w:ascii="宋体" w:hAnsi="宋体" w:cs="宋体"/>
          <w:color w:val="000000"/>
          <w:szCs w:val="32"/>
        </w:rPr>
        <w:t xml:space="preserve">       </w:t>
      </w:r>
      <w:r>
        <w:rPr>
          <w:rFonts w:ascii="宋体" w:hAnsi="宋体" w:cs="宋体"/>
          <w:color w:val="000000"/>
          <w:szCs w:val="32"/>
        </w:rPr>
        <w:t xml:space="preserve">    </w:t>
      </w:r>
      <w:r>
        <w:rPr>
          <w:rFonts w:hint="eastAsia" w:ascii="宋体" w:hAnsi="宋体" w:cs="宋体"/>
          <w:color w:val="000000"/>
          <w:szCs w:val="32"/>
        </w:rPr>
        <w:t xml:space="preserve">   乙方： 河南恒源电力设计有限公司</w:t>
      </w:r>
    </w:p>
    <w:p>
      <w:pPr>
        <w:spacing w:line="360" w:lineRule="auto"/>
        <w:ind w:firstLine="420" w:firstLineChars="200"/>
        <w:rPr>
          <w:rFonts w:ascii="宋体" w:hAnsi="宋体" w:cs="宋体"/>
          <w:color w:val="000000"/>
          <w:szCs w:val="32"/>
        </w:rPr>
      </w:pPr>
      <w:r>
        <w:rPr>
          <w:rFonts w:hint="eastAsia" w:ascii="宋体" w:hAnsi="宋体" w:cs="宋体"/>
          <w:color w:val="000000"/>
          <w:szCs w:val="32"/>
        </w:rPr>
        <w:t>签署日期：2021年7月   日                 签署日期：2021年7月   日</w:t>
      </w:r>
    </w:p>
    <w:p>
      <w:pPr>
        <w:spacing w:line="560" w:lineRule="exact"/>
        <w:rPr>
          <w:rFonts w:ascii="宋体" w:hAnsi="宋体" w:cs="微软雅黑"/>
          <w:sz w:val="28"/>
          <w:szCs w:val="28"/>
        </w:rPr>
      </w:pPr>
    </w:p>
    <w:sectPr>
      <w:footerReference r:id="rId5" w:type="first"/>
      <w:headerReference r:id="rId3" w:type="default"/>
      <w:footerReference r:id="rId4" w:type="default"/>
      <w:pgSz w:w="11907" w:h="16839"/>
      <w:pgMar w:top="1588" w:right="1193" w:bottom="1440" w:left="1074" w:header="851" w:footer="992" w:gutter="0"/>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pict>
        <v:shape id="_x0000_s3074" o:spid="_x0000_s3074"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weight="0.5pt" joinstyle="miter"/>
          <v:imagedata o:title=""/>
          <o:lock v:ext="edit"/>
          <v:textbox inset="0mm,0mm,0mm,0mm" style="mso-fit-shape-to-text:t;">
            <w:txbxContent>
              <w:p>
                <w:pPr>
                  <w:pStyle w:val="9"/>
                  <w:rPr>
                    <w:rStyle w:val="14"/>
                  </w:rPr>
                </w:pPr>
                <w:r>
                  <w:rPr>
                    <w:rStyle w:val="14"/>
                    <w:rFonts w:hint="eastAsia"/>
                  </w:rPr>
                  <w:t xml:space="preserve">第 </w:t>
                </w:r>
                <w:r>
                  <w:rPr>
                    <w:rStyle w:val="14"/>
                    <w:rFonts w:hint="eastAsia"/>
                  </w:rPr>
                  <w:fldChar w:fldCharType="begin"/>
                </w:r>
                <w:r>
                  <w:rPr>
                    <w:rStyle w:val="14"/>
                    <w:rFonts w:hint="eastAsia"/>
                  </w:rPr>
                  <w:instrText xml:space="preserve"> PAGE  \* MERGEFORMAT </w:instrText>
                </w:r>
                <w:r>
                  <w:rPr>
                    <w:rStyle w:val="14"/>
                    <w:rFonts w:hint="eastAsia"/>
                  </w:rPr>
                  <w:fldChar w:fldCharType="separate"/>
                </w:r>
                <w:r>
                  <w:rPr>
                    <w:rStyle w:val="14"/>
                  </w:rPr>
                  <w:t>2</w:t>
                </w:r>
                <w:r>
                  <w:rPr>
                    <w:rStyle w:val="14"/>
                    <w:rFonts w:hint="eastAsia"/>
                  </w:rPr>
                  <w:fldChar w:fldCharType="end"/>
                </w:r>
                <w:r>
                  <w:rPr>
                    <w:rStyle w:val="14"/>
                    <w:rFonts w:hint="eastAsia"/>
                  </w:rPr>
                  <w:t xml:space="preserve"> 页 共 </w:t>
                </w:r>
                <w:r>
                  <w:fldChar w:fldCharType="begin"/>
                </w:r>
                <w:r>
                  <w:instrText xml:space="preserve"> NUMPAGES  \* MERGEFORMAT </w:instrText>
                </w:r>
                <w:r>
                  <w:fldChar w:fldCharType="separate"/>
                </w:r>
                <w:r>
                  <w:rPr>
                    <w:rStyle w:val="14"/>
                  </w:rPr>
                  <w:t>10</w:t>
                </w:r>
                <w:r>
                  <w:rPr>
                    <w:rStyle w:val="14"/>
                  </w:rPr>
                  <w:fldChar w:fldCharType="end"/>
                </w:r>
                <w:r>
                  <w:rPr>
                    <w:rStyle w:val="14"/>
                    <w:rFonts w:hint="eastAsia"/>
                  </w:rPr>
                  <w:t xml:space="preserve"> 页</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pict>
        <v:shape id="_x0000_s3073" o:spid="_x0000_s3073"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weight="0.5pt" joinstyle="miter"/>
          <v:imagedata o:title=""/>
          <o:lock v:ext="edit"/>
          <v:textbox inset="0mm,0mm,0mm,0mm" style="mso-fit-shape-to-text:t;">
            <w:txbxContent>
              <w:p>
                <w:pPr>
                  <w:pStyle w:val="9"/>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 共 </w:t>
                </w:r>
                <w:r>
                  <w:fldChar w:fldCharType="begin"/>
                </w:r>
                <w:r>
                  <w:instrText xml:space="preserve"> NUMPAGES  \* MERGEFORMAT </w:instrText>
                </w:r>
                <w:r>
                  <w:fldChar w:fldCharType="separate"/>
                </w:r>
                <w:r>
                  <w:t>10</w:t>
                </w:r>
                <w:r>
                  <w:fldChar w:fldCharType="end"/>
                </w:r>
                <w:r>
                  <w:rPr>
                    <w:rFonts w:hint="eastAsia"/>
                  </w:rPr>
                  <w:t xml:space="preserve"> 页</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7"/>
    <w:multiLevelType w:val="singleLevel"/>
    <w:tmpl w:val="00000007"/>
    <w:lvl w:ilvl="0" w:tentative="0">
      <w:start w:val="3"/>
      <w:numFmt w:val="chineseCounting"/>
      <w:suff w:val="nothing"/>
      <w:lvlText w:val="%1、"/>
      <w:lvlJc w:val="left"/>
      <w:rPr>
        <w:rFonts w:cs="Times New Roman"/>
      </w:rPr>
    </w:lvl>
  </w:abstractNum>
  <w:abstractNum w:abstractNumId="1">
    <w:nsid w:val="1AAF667A"/>
    <w:multiLevelType w:val="multilevel"/>
    <w:tmpl w:val="1AAF667A"/>
    <w:lvl w:ilvl="0" w:tentative="0">
      <w:start w:val="1"/>
      <w:numFmt w:val="decimal"/>
      <w:lvlText w:val="%1)"/>
      <w:lvlJc w:val="left"/>
      <w:pPr>
        <w:ind w:left="980" w:hanging="420"/>
      </w:pPr>
    </w:lvl>
    <w:lvl w:ilvl="1" w:tentative="0">
      <w:start w:val="1"/>
      <w:numFmt w:val="decimal"/>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2">
    <w:nsid w:val="23367FBD"/>
    <w:multiLevelType w:val="multilevel"/>
    <w:tmpl w:val="23367FBD"/>
    <w:lvl w:ilvl="0" w:tentative="0">
      <w:start w:val="1"/>
      <w:numFmt w:val="decimal"/>
      <w:lvlText w:val="%1)"/>
      <w:lvlJc w:val="left"/>
      <w:pPr>
        <w:ind w:left="980" w:hanging="420"/>
      </w:p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3">
    <w:nsid w:val="3AF20F05"/>
    <w:multiLevelType w:val="multilevel"/>
    <w:tmpl w:val="3AF20F05"/>
    <w:lvl w:ilvl="0" w:tentative="0">
      <w:start w:val="1"/>
      <w:numFmt w:val="decimal"/>
      <w:lvlText w:val="%1)"/>
      <w:lvlJc w:val="left"/>
      <w:pPr>
        <w:ind w:left="980" w:hanging="420"/>
      </w:pPr>
    </w:lvl>
    <w:lvl w:ilvl="1" w:tentative="0">
      <w:start w:val="1"/>
      <w:numFmt w:val="decimal"/>
      <w:lvlText w:val="%2）"/>
      <w:lvlJc w:val="left"/>
      <w:pPr>
        <w:ind w:left="1700" w:hanging="720"/>
      </w:pPr>
      <w:rPr>
        <w:rFonts w:hint="default"/>
      </w:r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4">
    <w:nsid w:val="7A7C3FF6"/>
    <w:multiLevelType w:val="multilevel"/>
    <w:tmpl w:val="7A7C3FF6"/>
    <w:lvl w:ilvl="0" w:tentative="0">
      <w:start w:val="1"/>
      <w:numFmt w:val="decimal"/>
      <w:lvlText w:val="%1)"/>
      <w:lvlJc w:val="left"/>
      <w:pPr>
        <w:ind w:left="980" w:hanging="420"/>
      </w:p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5">
    <w:nsid w:val="7E5D0FDC"/>
    <w:multiLevelType w:val="multilevel"/>
    <w:tmpl w:val="7E5D0FDC"/>
    <w:lvl w:ilvl="0" w:tentative="0">
      <w:start w:val="1"/>
      <w:numFmt w:val="decimal"/>
      <w:lvlText w:val="%1)"/>
      <w:lvlJc w:val="left"/>
      <w:pPr>
        <w:ind w:left="980" w:hanging="420"/>
      </w:p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num w:numId="1">
    <w:abstractNumId w:val="0"/>
  </w:num>
  <w:num w:numId="2">
    <w:abstractNumId w:val="5"/>
  </w:num>
  <w:num w:numId="3">
    <w:abstractNumId w:val="3"/>
  </w:num>
  <w:num w:numId="4">
    <w:abstractNumId w:val="1"/>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TrackMoves/>
  <w:documentProtection w:enforcement="0"/>
  <w:defaultTabStop w:val="420"/>
  <w:drawingGridVerticalSpacing w:val="156"/>
  <w:noPunctuationKerning w:val="1"/>
  <w:characterSpacingControl w:val="compressPunctuation"/>
  <w:noLineBreaksAfter w:lang="zh-CN" w:val="$([{£¥·‘“〈《「『【〔〖〝﹙﹛﹝＄（．［｛￡￥"/>
  <w:noLineBreaksBefore w:lang="zh-CN" w:val="!%),.:;&gt;?]}¢¨°·ˇˉ―‖’”…‰′″›℃∶、。〃〉》」』】〕〗〞︶︺︾﹀﹄﹚﹜﹞！＂％＇），．：；？］｀｜｝～￠"/>
  <w:hdrShapeDefaults>
    <o:shapelayout v:ext="edit">
      <o:idmap v:ext="edit" data="2,3"/>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72A27"/>
    <w:rsid w:val="00004F86"/>
    <w:rsid w:val="0003157C"/>
    <w:rsid w:val="000532EF"/>
    <w:rsid w:val="00056F47"/>
    <w:rsid w:val="00075961"/>
    <w:rsid w:val="000816D8"/>
    <w:rsid w:val="000A479B"/>
    <w:rsid w:val="000E0DC4"/>
    <w:rsid w:val="00124091"/>
    <w:rsid w:val="00172A27"/>
    <w:rsid w:val="001952A6"/>
    <w:rsid w:val="00204B1B"/>
    <w:rsid w:val="00216C42"/>
    <w:rsid w:val="0022774A"/>
    <w:rsid w:val="002510BA"/>
    <w:rsid w:val="002B7DF5"/>
    <w:rsid w:val="00345397"/>
    <w:rsid w:val="00363C06"/>
    <w:rsid w:val="0036478F"/>
    <w:rsid w:val="00383063"/>
    <w:rsid w:val="003F54AF"/>
    <w:rsid w:val="004A7E12"/>
    <w:rsid w:val="004B79CC"/>
    <w:rsid w:val="004D6244"/>
    <w:rsid w:val="004E1D21"/>
    <w:rsid w:val="00502CC2"/>
    <w:rsid w:val="0050495F"/>
    <w:rsid w:val="00506443"/>
    <w:rsid w:val="0052740F"/>
    <w:rsid w:val="00547068"/>
    <w:rsid w:val="0055208F"/>
    <w:rsid w:val="005C78F1"/>
    <w:rsid w:val="0060033A"/>
    <w:rsid w:val="00633DA0"/>
    <w:rsid w:val="00660267"/>
    <w:rsid w:val="00670DAC"/>
    <w:rsid w:val="00697647"/>
    <w:rsid w:val="006A4809"/>
    <w:rsid w:val="006F5145"/>
    <w:rsid w:val="007635C5"/>
    <w:rsid w:val="007A20C5"/>
    <w:rsid w:val="007A276A"/>
    <w:rsid w:val="00814855"/>
    <w:rsid w:val="008563BA"/>
    <w:rsid w:val="00861066"/>
    <w:rsid w:val="00904321"/>
    <w:rsid w:val="0092728C"/>
    <w:rsid w:val="00940071"/>
    <w:rsid w:val="00977CE9"/>
    <w:rsid w:val="00990A51"/>
    <w:rsid w:val="009A3D0E"/>
    <w:rsid w:val="009C6A43"/>
    <w:rsid w:val="009E48F0"/>
    <w:rsid w:val="00A40126"/>
    <w:rsid w:val="00A809A5"/>
    <w:rsid w:val="00A91A10"/>
    <w:rsid w:val="00AB50D4"/>
    <w:rsid w:val="00AD35D2"/>
    <w:rsid w:val="00B01CDB"/>
    <w:rsid w:val="00B41405"/>
    <w:rsid w:val="00B43102"/>
    <w:rsid w:val="00B735FA"/>
    <w:rsid w:val="00B737B7"/>
    <w:rsid w:val="00B76E47"/>
    <w:rsid w:val="00BE0165"/>
    <w:rsid w:val="00BF300F"/>
    <w:rsid w:val="00C1109B"/>
    <w:rsid w:val="00C35715"/>
    <w:rsid w:val="00C55925"/>
    <w:rsid w:val="00C5654C"/>
    <w:rsid w:val="00C7360E"/>
    <w:rsid w:val="00C9671B"/>
    <w:rsid w:val="00CC09F7"/>
    <w:rsid w:val="00CE59BB"/>
    <w:rsid w:val="00CE6D20"/>
    <w:rsid w:val="00D520B2"/>
    <w:rsid w:val="00D715A5"/>
    <w:rsid w:val="00D77B30"/>
    <w:rsid w:val="00E02802"/>
    <w:rsid w:val="00E130A1"/>
    <w:rsid w:val="00E25B6B"/>
    <w:rsid w:val="00ED47DD"/>
    <w:rsid w:val="00EE3994"/>
    <w:rsid w:val="00F25867"/>
    <w:rsid w:val="00F35344"/>
    <w:rsid w:val="00F72886"/>
    <w:rsid w:val="00FC6958"/>
    <w:rsid w:val="00FD7126"/>
    <w:rsid w:val="00FE3361"/>
    <w:rsid w:val="02B36FEC"/>
    <w:rsid w:val="0E4E3DF0"/>
    <w:rsid w:val="0F4E2500"/>
    <w:rsid w:val="118F7AF8"/>
    <w:rsid w:val="13227FA8"/>
    <w:rsid w:val="1420606C"/>
    <w:rsid w:val="18253395"/>
    <w:rsid w:val="19A90A88"/>
    <w:rsid w:val="1BD4664E"/>
    <w:rsid w:val="1FB811B6"/>
    <w:rsid w:val="20830764"/>
    <w:rsid w:val="210729FE"/>
    <w:rsid w:val="21911F66"/>
    <w:rsid w:val="23EB5D92"/>
    <w:rsid w:val="259F7435"/>
    <w:rsid w:val="2ABF7AD9"/>
    <w:rsid w:val="2B2B1CB4"/>
    <w:rsid w:val="2CB10C8C"/>
    <w:rsid w:val="2D00051A"/>
    <w:rsid w:val="2F203E69"/>
    <w:rsid w:val="2F3A5B4D"/>
    <w:rsid w:val="30A243BA"/>
    <w:rsid w:val="34041F32"/>
    <w:rsid w:val="343E5F1E"/>
    <w:rsid w:val="34AE52F2"/>
    <w:rsid w:val="35201B62"/>
    <w:rsid w:val="3B2B2963"/>
    <w:rsid w:val="3B783382"/>
    <w:rsid w:val="3F302D44"/>
    <w:rsid w:val="465A3CE8"/>
    <w:rsid w:val="49A5318E"/>
    <w:rsid w:val="4D372BF0"/>
    <w:rsid w:val="4DA72B5E"/>
    <w:rsid w:val="4E2837A3"/>
    <w:rsid w:val="4E805F1C"/>
    <w:rsid w:val="569127DD"/>
    <w:rsid w:val="58C05B0A"/>
    <w:rsid w:val="58F41CDF"/>
    <w:rsid w:val="5ADF2017"/>
    <w:rsid w:val="5DAE66C2"/>
    <w:rsid w:val="5DE97E05"/>
    <w:rsid w:val="5F020E7D"/>
    <w:rsid w:val="63991759"/>
    <w:rsid w:val="63D22B5B"/>
    <w:rsid w:val="650F59F7"/>
    <w:rsid w:val="669959B5"/>
    <w:rsid w:val="697B00EA"/>
    <w:rsid w:val="6A480E0B"/>
    <w:rsid w:val="6BDA47FB"/>
    <w:rsid w:val="6D2F451B"/>
    <w:rsid w:val="7014765A"/>
    <w:rsid w:val="75E33B2B"/>
    <w:rsid w:val="763B2D35"/>
    <w:rsid w:val="76936C99"/>
    <w:rsid w:val="7F115A7A"/>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9" w:name="heading 2" w:locked="1"/>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iPriority="1" w:name="Default Paragraph Font"/>
    <w:lsdException w:qFormat="1" w:unhideWhenUsed="0" w:uiPriority="99" w:semiHidden="0" w:name="Body Text" w:locked="1"/>
    <w:lsdException w:qFormat="1" w:unhideWhenUsed="0" w:uiPriority="99" w:semiHidden="0"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ocked="1"/>
    <w:lsdException w:uiPriority="99" w:name="Salutation" w:locked="1"/>
    <w:lsdException w:uiPriority="99" w:name="Date" w:locked="1"/>
    <w:lsdException w:uiPriority="99" w:name="Body Text First Indent" w:locked="1"/>
    <w:lsdException w:qFormat="1" w:unhideWhenUsed="0" w:uiPriority="0" w:semiHidden="0"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uiPriority="99" w:name="Hyperlink" w:locked="1"/>
    <w:lsdException w:uiPriority="99" w:name="FollowedHyperlink" w:locked="1"/>
    <w:lsdException w:qFormat="1" w:unhideWhenUsed="0" w:uiPriority="22" w:semiHidden="0" w:name="Strong" w:locked="1"/>
    <w:lsdException w:qFormat="1" w:unhideWhenUsed="0" w:uiPriority="20" w:semiHidden="0" w:name="Emphasis" w:locked="1"/>
    <w:lsdException w:uiPriority="99" w:name="Document Map" w:locked="1"/>
    <w:lsdException w:uiPriority="99" w:name="Plain Text" w:locked="1"/>
    <w:lsdException w:uiPriority="99" w:name="E-mail Signature" w:locked="1"/>
    <w:lsdException w:uiPriority="99"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unhideWhenUsed="0" w:uiPriority="5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7">
    <w:name w:val="heading 1"/>
    <w:basedOn w:val="1"/>
    <w:next w:val="1"/>
    <w:qFormat/>
    <w:locked/>
    <w:uiPriority w:val="0"/>
    <w:pPr>
      <w:keepNext/>
      <w:keepLines/>
      <w:spacing w:before="340" w:after="330" w:line="576" w:lineRule="auto"/>
      <w:outlineLvl w:val="0"/>
    </w:pPr>
    <w:rPr>
      <w:b/>
      <w:kern w:val="44"/>
      <w:sz w:val="44"/>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locked/>
    <w:uiPriority w:val="99"/>
    <w:pPr>
      <w:spacing w:line="360" w:lineRule="auto"/>
    </w:pPr>
    <w:rPr>
      <w:kern w:val="0"/>
      <w:sz w:val="20"/>
    </w:rPr>
  </w:style>
  <w:style w:type="paragraph" w:customStyle="1" w:styleId="3">
    <w:name w:val="Default"/>
    <w:next w:val="4"/>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4">
    <w:name w:val="大标题"/>
    <w:basedOn w:val="1"/>
    <w:next w:val="5"/>
    <w:qFormat/>
    <w:uiPriority w:val="0"/>
    <w:pPr>
      <w:jc w:val="center"/>
    </w:pPr>
    <w:rPr>
      <w:rFonts w:ascii="Arial" w:hAnsi="Arial"/>
      <w:b/>
      <w:sz w:val="28"/>
      <w:szCs w:val="24"/>
    </w:rPr>
  </w:style>
  <w:style w:type="paragraph" w:styleId="5">
    <w:name w:val="Body Text First Indent 2"/>
    <w:basedOn w:val="6"/>
    <w:next w:val="2"/>
    <w:qFormat/>
    <w:locked/>
    <w:uiPriority w:val="0"/>
    <w:pPr>
      <w:ind w:firstLine="0"/>
    </w:pPr>
  </w:style>
  <w:style w:type="paragraph" w:styleId="6">
    <w:name w:val="Body Text Indent"/>
    <w:basedOn w:val="1"/>
    <w:next w:val="2"/>
    <w:qFormat/>
    <w:locked/>
    <w:uiPriority w:val="99"/>
    <w:pPr>
      <w:ind w:firstLine="645"/>
    </w:pPr>
    <w:rPr>
      <w:kern w:val="0"/>
      <w:sz w:val="20"/>
    </w:rPr>
  </w:style>
  <w:style w:type="paragraph" w:styleId="8">
    <w:name w:val="Balloon Text"/>
    <w:basedOn w:val="1"/>
    <w:link w:val="18"/>
    <w:semiHidden/>
    <w:qFormat/>
    <w:uiPriority w:val="99"/>
    <w:rPr>
      <w:kern w:val="0"/>
      <w:sz w:val="2"/>
    </w:rPr>
  </w:style>
  <w:style w:type="paragraph" w:styleId="9">
    <w:name w:val="footer"/>
    <w:basedOn w:val="1"/>
    <w:link w:val="16"/>
    <w:qFormat/>
    <w:uiPriority w:val="99"/>
    <w:pPr>
      <w:tabs>
        <w:tab w:val="center" w:pos="4153"/>
        <w:tab w:val="right" w:pos="8306"/>
      </w:tabs>
      <w:snapToGrid w:val="0"/>
      <w:jc w:val="left"/>
    </w:pPr>
    <w:rPr>
      <w:kern w:val="0"/>
      <w:sz w:val="18"/>
      <w:szCs w:val="18"/>
    </w:rPr>
  </w:style>
  <w:style w:type="paragraph" w:styleId="10">
    <w:name w:val="header"/>
    <w:basedOn w:val="1"/>
    <w:link w:val="17"/>
    <w:qFormat/>
    <w:uiPriority w:val="99"/>
    <w:pPr>
      <w:pBdr>
        <w:bottom w:val="single" w:color="auto" w:sz="6" w:space="1"/>
      </w:pBdr>
      <w:tabs>
        <w:tab w:val="center" w:pos="4153"/>
        <w:tab w:val="right" w:pos="8306"/>
      </w:tabs>
      <w:snapToGrid w:val="0"/>
      <w:jc w:val="center"/>
    </w:pPr>
    <w:rPr>
      <w:kern w:val="0"/>
      <w:sz w:val="18"/>
      <w:szCs w:val="18"/>
    </w:rPr>
  </w:style>
  <w:style w:type="paragraph" w:styleId="11">
    <w:name w:val="Subtitle"/>
    <w:basedOn w:val="1"/>
    <w:next w:val="1"/>
    <w:link w:val="19"/>
    <w:qFormat/>
    <w:locked/>
    <w:uiPriority w:val="0"/>
    <w:pPr>
      <w:spacing w:before="240" w:after="60" w:line="312" w:lineRule="auto"/>
      <w:jc w:val="center"/>
      <w:outlineLvl w:val="1"/>
    </w:pPr>
    <w:rPr>
      <w:rFonts w:ascii="Cambria" w:hAnsi="Cambria"/>
      <w:b/>
      <w:bCs/>
      <w:kern w:val="28"/>
      <w:sz w:val="32"/>
      <w:szCs w:val="32"/>
    </w:rPr>
  </w:style>
  <w:style w:type="character" w:styleId="14">
    <w:name w:val="page number"/>
    <w:qFormat/>
    <w:uiPriority w:val="99"/>
    <w:rPr>
      <w:rFonts w:cs="Times New Roman"/>
    </w:rPr>
  </w:style>
  <w:style w:type="paragraph" w:customStyle="1" w:styleId="15">
    <w:name w:val="无间隔1"/>
    <w:basedOn w:val="1"/>
    <w:qFormat/>
    <w:uiPriority w:val="1"/>
    <w:pPr>
      <w:spacing w:line="400" w:lineRule="exact"/>
    </w:pPr>
    <w:rPr>
      <w:sz w:val="24"/>
    </w:rPr>
  </w:style>
  <w:style w:type="character" w:customStyle="1" w:styleId="16">
    <w:name w:val="页脚 Char"/>
    <w:link w:val="9"/>
    <w:semiHidden/>
    <w:qFormat/>
    <w:locked/>
    <w:uiPriority w:val="99"/>
    <w:rPr>
      <w:rFonts w:cs="Times New Roman"/>
      <w:sz w:val="18"/>
      <w:szCs w:val="18"/>
    </w:rPr>
  </w:style>
  <w:style w:type="character" w:customStyle="1" w:styleId="17">
    <w:name w:val="页眉 Char"/>
    <w:link w:val="10"/>
    <w:semiHidden/>
    <w:qFormat/>
    <w:locked/>
    <w:uiPriority w:val="99"/>
    <w:rPr>
      <w:rFonts w:cs="Times New Roman"/>
      <w:sz w:val="18"/>
      <w:szCs w:val="18"/>
    </w:rPr>
  </w:style>
  <w:style w:type="character" w:customStyle="1" w:styleId="18">
    <w:name w:val="批注框文本 Char"/>
    <w:link w:val="8"/>
    <w:semiHidden/>
    <w:qFormat/>
    <w:locked/>
    <w:uiPriority w:val="99"/>
    <w:rPr>
      <w:rFonts w:cs="Times New Roman"/>
      <w:sz w:val="2"/>
    </w:rPr>
  </w:style>
  <w:style w:type="character" w:customStyle="1" w:styleId="19">
    <w:name w:val="副标题 Char"/>
    <w:link w:val="11"/>
    <w:qFormat/>
    <w:uiPriority w:val="0"/>
    <w:rPr>
      <w:rFonts w:ascii="Cambria" w:hAnsi="Cambria"/>
      <w:b/>
      <w:bCs/>
      <w:kern w:val="28"/>
      <w:sz w:val="32"/>
      <w:szCs w:val="3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4"/>
    <customShpInfo spid="_x0000_s3073"/>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Www.SangSan.Cn</Company>
  <Pages>10</Pages>
  <Words>833</Words>
  <Characters>4749</Characters>
  <Lines>39</Lines>
  <Paragraphs>11</Paragraphs>
  <TotalTime>50</TotalTime>
  <ScaleCrop>false</ScaleCrop>
  <LinksUpToDate>false</LinksUpToDate>
  <CharactersWithSpaces>5571</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2020-06-09T07:28:00Z</dcterms:created>
  <dc:creator>Administrator</dc:creator>
  <cp:lastModifiedBy>DD</cp:lastModifiedBy>
  <cp:lastPrinted>2019-10-17T07:18:00Z</cp:lastPrinted>
  <dcterms:modified xsi:type="dcterms:W3CDTF">2021-07-03T07:22:32Z</dcterms:modified>
  <dc:title> 技术咨询合同</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5A61B3772C914A0A9FC4A244F80AF7DE</vt:lpwstr>
  </property>
</Properties>
</file>