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napToGrid w:val="0"/>
        <w:spacing w:line="360" w:lineRule="auto"/>
        <w:jc w:val="both"/>
        <w:rPr>
          <w:rFonts w:hint="eastAsia" w:ascii="宋体" w:hAnsi="宋体" w:eastAsia="宋体" w:cs="宋体"/>
          <w:b/>
          <w:color w:val="000000" w:themeColor="text1"/>
          <w:spacing w:val="10"/>
          <w:sz w:val="36"/>
          <w:szCs w:val="36"/>
          <w:highlight w:val="none"/>
          <w:u w:val="single"/>
          <w14:textFill>
            <w14:solidFill>
              <w14:schemeClr w14:val="tx1"/>
            </w14:solidFill>
          </w14:textFill>
        </w:rPr>
      </w:pPr>
      <w:bookmarkStart w:id="3" w:name="_GoBack"/>
      <w:bookmarkEnd w:id="3"/>
    </w:p>
    <w:p>
      <w:pPr>
        <w:tabs>
          <w:tab w:val="left" w:pos="360"/>
        </w:tabs>
        <w:snapToGrid w:val="0"/>
        <w:spacing w:line="360" w:lineRule="auto"/>
        <w:jc w:val="both"/>
        <w:rPr>
          <w:rFonts w:hint="eastAsia" w:ascii="宋体" w:hAnsi="宋体" w:eastAsia="宋体" w:cs="宋体"/>
          <w:b/>
          <w:color w:val="000000" w:themeColor="text1"/>
          <w:spacing w:val="10"/>
          <w:sz w:val="36"/>
          <w:szCs w:val="36"/>
          <w:highlight w:val="none"/>
          <w:u w:val="single"/>
          <w14:textFill>
            <w14:solidFill>
              <w14:schemeClr w14:val="tx1"/>
            </w14:solidFill>
          </w14:textFill>
        </w:rPr>
      </w:pPr>
    </w:p>
    <w:p>
      <w:pPr>
        <w:tabs>
          <w:tab w:val="left" w:pos="360"/>
        </w:tabs>
        <w:snapToGrid w:val="0"/>
        <w:spacing w:line="360" w:lineRule="auto"/>
        <w:jc w:val="center"/>
        <w:rPr>
          <w:rFonts w:hint="eastAsia" w:ascii="宋体" w:hAnsi="宋体" w:eastAsia="宋体" w:cs="宋体"/>
          <w:color w:val="000000" w:themeColor="text1"/>
          <w:sz w:val="40"/>
          <w:szCs w:val="40"/>
          <w:highlight w:val="none"/>
          <w14:textFill>
            <w14:solidFill>
              <w14:schemeClr w14:val="tx1"/>
            </w14:solidFill>
          </w14:textFill>
        </w:rPr>
      </w:pPr>
      <w:r>
        <w:rPr>
          <w:rFonts w:hint="eastAsia" w:ascii="宋体" w:hAnsi="宋体" w:cs="宋体"/>
          <w:b/>
          <w:color w:val="000000" w:themeColor="text1"/>
          <w:spacing w:val="10"/>
          <w:sz w:val="40"/>
          <w:szCs w:val="40"/>
          <w:highlight w:val="none"/>
          <w:u w:val="none"/>
          <w:lang w:eastAsia="zh-CN"/>
          <w14:textFill>
            <w14:solidFill>
              <w14:schemeClr w14:val="tx1"/>
            </w14:solidFill>
          </w14:textFill>
        </w:rPr>
        <w:t>开元壹号</w:t>
      </w:r>
      <w:r>
        <w:rPr>
          <w:rFonts w:hint="eastAsia" w:ascii="宋体" w:hAnsi="宋体" w:cs="宋体"/>
          <w:b/>
          <w:color w:val="000000" w:themeColor="text1"/>
          <w:spacing w:val="10"/>
          <w:sz w:val="40"/>
          <w:szCs w:val="40"/>
          <w:highlight w:val="none"/>
          <w:u w:val="none"/>
          <w:lang w:val="en-US" w:eastAsia="zh-CN"/>
          <w14:textFill>
            <w14:solidFill>
              <w14:schemeClr w14:val="tx1"/>
            </w14:solidFill>
          </w14:textFill>
        </w:rPr>
        <w:t>60#地块地下机械车位</w:t>
      </w:r>
      <w:r>
        <w:rPr>
          <w:rFonts w:hint="eastAsia" w:ascii="宋体" w:hAnsi="宋体" w:eastAsia="宋体" w:cs="宋体"/>
          <w:b/>
          <w:color w:val="000000" w:themeColor="text1"/>
          <w:spacing w:val="10"/>
          <w:sz w:val="40"/>
          <w:szCs w:val="40"/>
          <w:highlight w:val="none"/>
          <w:u w:val="none"/>
          <w14:textFill>
            <w14:solidFill>
              <w14:schemeClr w14:val="tx1"/>
            </w14:solidFill>
          </w14:textFill>
        </w:rPr>
        <w:t>租赁</w:t>
      </w:r>
      <w:r>
        <w:rPr>
          <w:rFonts w:hint="eastAsia" w:ascii="宋体" w:hAnsi="宋体" w:cs="宋体"/>
          <w:b/>
          <w:color w:val="000000" w:themeColor="text1"/>
          <w:spacing w:val="10"/>
          <w:sz w:val="40"/>
          <w:szCs w:val="40"/>
          <w:highlight w:val="none"/>
          <w:u w:val="none"/>
          <w:lang w:eastAsia="zh-CN"/>
          <w14:textFill>
            <w14:solidFill>
              <w14:schemeClr w14:val="tx1"/>
            </w14:solidFill>
          </w14:textFill>
        </w:rPr>
        <w:t>及</w:t>
      </w:r>
      <w:r>
        <w:rPr>
          <w:rFonts w:hint="eastAsia" w:ascii="宋体" w:hAnsi="宋体" w:eastAsia="宋体" w:cs="宋体"/>
          <w:b/>
          <w:color w:val="000000" w:themeColor="text1"/>
          <w:spacing w:val="10"/>
          <w:sz w:val="40"/>
          <w:szCs w:val="40"/>
          <w:highlight w:val="none"/>
          <w:u w:val="none"/>
          <w14:textFill>
            <w14:solidFill>
              <w14:schemeClr w14:val="tx1"/>
            </w14:solidFill>
          </w14:textFill>
        </w:rPr>
        <w:t>安</w:t>
      </w:r>
      <w:r>
        <w:rPr>
          <w:rFonts w:hint="eastAsia" w:ascii="宋体" w:hAnsi="宋体" w:cs="宋体"/>
          <w:b/>
          <w:color w:val="000000" w:themeColor="text1"/>
          <w:spacing w:val="10"/>
          <w:sz w:val="40"/>
          <w:szCs w:val="40"/>
          <w:highlight w:val="none"/>
          <w:u w:val="none"/>
          <w:lang w:eastAsia="zh-CN"/>
          <w14:textFill>
            <w14:solidFill>
              <w14:schemeClr w14:val="tx1"/>
            </w14:solidFill>
          </w14:textFill>
        </w:rPr>
        <w:t>拆</w:t>
      </w:r>
      <w:r>
        <w:rPr>
          <w:rFonts w:hint="eastAsia" w:ascii="宋体" w:hAnsi="宋体" w:eastAsia="宋体" w:cs="宋体"/>
          <w:b/>
          <w:color w:val="000000" w:themeColor="text1"/>
          <w:spacing w:val="10"/>
          <w:sz w:val="40"/>
          <w:szCs w:val="40"/>
          <w:highlight w:val="none"/>
          <w14:textFill>
            <w14:solidFill>
              <w14:schemeClr w14:val="tx1"/>
            </w14:solidFill>
          </w14:textFill>
        </w:rPr>
        <w:t>合同</w:t>
      </w:r>
    </w:p>
    <w:p>
      <w:pPr>
        <w:spacing w:line="360" w:lineRule="auto"/>
        <w:rPr>
          <w:rFonts w:hint="eastAsia" w:ascii="宋体" w:hAnsi="宋体" w:eastAsia="宋体" w:cs="宋体"/>
          <w:color w:val="000000" w:themeColor="text1"/>
          <w:sz w:val="44"/>
          <w:highlight w:val="none"/>
          <w14:textFill>
            <w14:solidFill>
              <w14:schemeClr w14:val="tx1"/>
            </w14:solidFill>
          </w14:textFill>
        </w:rPr>
      </w:pPr>
    </w:p>
    <w:p>
      <w:pPr>
        <w:spacing w:line="360" w:lineRule="auto"/>
        <w:rPr>
          <w:rFonts w:hint="eastAsia" w:ascii="宋体" w:hAnsi="宋体" w:eastAsia="宋体" w:cs="宋体"/>
          <w:color w:val="000000" w:themeColor="text1"/>
          <w:sz w:val="44"/>
          <w:highlight w:val="none"/>
          <w14:textFill>
            <w14:solidFill>
              <w14:schemeClr w14:val="tx1"/>
            </w14:solidFill>
          </w14:textFill>
        </w:rPr>
      </w:pPr>
    </w:p>
    <w:p>
      <w:pPr>
        <w:spacing w:line="360" w:lineRule="auto"/>
        <w:rPr>
          <w:rFonts w:hint="eastAsia" w:ascii="宋体" w:hAnsi="宋体" w:eastAsia="宋体" w:cs="宋体"/>
          <w:color w:val="000000" w:themeColor="text1"/>
          <w:sz w:val="44"/>
          <w:highlight w:val="none"/>
          <w14:textFill>
            <w14:solidFill>
              <w14:schemeClr w14:val="tx1"/>
            </w14:solidFill>
          </w14:textFill>
        </w:rPr>
      </w:pPr>
    </w:p>
    <w:p>
      <w:pPr>
        <w:spacing w:line="360" w:lineRule="auto"/>
        <w:rPr>
          <w:rFonts w:hint="eastAsia" w:ascii="宋体" w:hAnsi="宋体" w:eastAsia="宋体" w:cs="宋体"/>
          <w:color w:val="000000" w:themeColor="text1"/>
          <w:sz w:val="44"/>
          <w:highlight w:val="none"/>
          <w14:textFill>
            <w14:solidFill>
              <w14:schemeClr w14:val="tx1"/>
            </w14:solidFill>
          </w14:textFill>
        </w:rPr>
      </w:pPr>
    </w:p>
    <w:p>
      <w:pPr>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pPr>
        <w:spacing w:line="360" w:lineRule="auto"/>
        <w:ind w:firstLine="2530" w:firstLineChars="900"/>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eastAsia="zh-CN"/>
          <w14:textFill>
            <w14:solidFill>
              <w14:schemeClr w14:val="tx1"/>
            </w14:solidFill>
          </w14:textFill>
        </w:rPr>
        <w:t>成本科目编号：</w:t>
      </w:r>
      <w:r>
        <w:rPr>
          <w:rFonts w:hint="eastAsia" w:ascii="宋体" w:hAnsi="宋体" w:cs="宋体"/>
          <w:b/>
          <w:color w:val="000000" w:themeColor="text1"/>
          <w:sz w:val="28"/>
          <w:szCs w:val="28"/>
          <w:highlight w:val="none"/>
          <w:lang w:val="en-US" w:eastAsia="zh-CN"/>
          <w14:textFill>
            <w14:solidFill>
              <w14:schemeClr w14:val="tx1"/>
            </w14:solidFill>
          </w14:textFill>
        </w:rPr>
        <w:t>3.2.1.1</w:t>
      </w:r>
    </w:p>
    <w:p>
      <w:pPr>
        <w:spacing w:line="360" w:lineRule="auto"/>
        <w:ind w:firstLine="2530" w:firstLineChars="900"/>
        <w:rPr>
          <w:rFonts w:hint="default"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eastAsia="zh-CN"/>
          <w14:textFill>
            <w14:solidFill>
              <w14:schemeClr w14:val="tx1"/>
            </w14:solidFill>
          </w14:textFill>
        </w:rPr>
        <w:t>合同编号：</w:t>
      </w:r>
      <w:r>
        <w:rPr>
          <w:rFonts w:hint="eastAsia" w:ascii="宋体" w:hAnsi="宋体" w:cs="宋体"/>
          <w:b/>
          <w:color w:val="000000" w:themeColor="text1"/>
          <w:sz w:val="28"/>
          <w:szCs w:val="28"/>
          <w:highlight w:val="none"/>
          <w:lang w:val="en-US" w:eastAsia="zh-CN"/>
          <w14:textFill>
            <w14:solidFill>
              <w14:schemeClr w14:val="tx1"/>
            </w14:solidFill>
          </w14:textFill>
        </w:rPr>
        <w:t>KYYH.60B-JA-074</w:t>
      </w:r>
    </w:p>
    <w:p>
      <w:pPr>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pPr>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pPr>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pPr>
        <w:spacing w:line="720" w:lineRule="auto"/>
        <w:ind w:firstLine="2499" w:firstLineChars="889"/>
        <w:rPr>
          <w:rFonts w:hint="eastAsia" w:ascii="宋体" w:hAnsi="宋体" w:eastAsia="宋体" w:cs="宋体"/>
          <w:b/>
          <w:color w:val="000000" w:themeColor="text1"/>
          <w:sz w:val="28"/>
          <w:szCs w:val="36"/>
          <w:highlight w:val="none"/>
          <w14:textFill>
            <w14:solidFill>
              <w14:schemeClr w14:val="tx1"/>
            </w14:solidFill>
          </w14:textFill>
        </w:rPr>
      </w:pPr>
      <w:r>
        <w:rPr>
          <w:rFonts w:hint="eastAsia" w:ascii="宋体" w:hAnsi="宋体" w:eastAsia="宋体" w:cs="宋体"/>
          <w:b/>
          <w:color w:val="000000" w:themeColor="text1"/>
          <w:sz w:val="28"/>
          <w:szCs w:val="36"/>
          <w:highlight w:val="none"/>
          <w14:textFill>
            <w14:solidFill>
              <w14:schemeClr w14:val="tx1"/>
            </w14:solidFill>
          </w14:textFill>
        </w:rPr>
        <w:t>甲方：</w:t>
      </w:r>
      <w:r>
        <w:rPr>
          <w:rFonts w:hint="eastAsia" w:ascii="宋体" w:hAnsi="宋体" w:eastAsia="宋体" w:cs="宋体"/>
          <w:b/>
          <w:bCs/>
          <w:color w:val="000000" w:themeColor="text1"/>
          <w:sz w:val="28"/>
          <w:szCs w:val="36"/>
          <w:highlight w:val="none"/>
          <w:u w:val="single"/>
          <w14:textFill>
            <w14:solidFill>
              <w14:schemeClr w14:val="tx1"/>
            </w14:solidFill>
          </w14:textFill>
        </w:rPr>
        <w:t xml:space="preserve"> </w:t>
      </w:r>
      <w:r>
        <w:rPr>
          <w:rFonts w:hint="eastAsia" w:ascii="宋体" w:hAnsi="宋体" w:cs="宋体"/>
          <w:b/>
          <w:bCs/>
          <w:color w:val="000000" w:themeColor="text1"/>
          <w:sz w:val="28"/>
          <w:szCs w:val="36"/>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 w:val="28"/>
          <w:szCs w:val="36"/>
          <w:highlight w:val="none"/>
          <w:u w:val="single"/>
          <w:lang w:eastAsia="zh-CN"/>
          <w14:textFill>
            <w14:solidFill>
              <w14:schemeClr w14:val="tx1"/>
            </w14:solidFill>
          </w14:textFill>
        </w:rPr>
        <w:t>洛阳浩德鑫置地有限公司</w:t>
      </w:r>
      <w:r>
        <w:rPr>
          <w:rFonts w:hint="eastAsia" w:ascii="宋体" w:hAnsi="宋体" w:cs="宋体"/>
          <w:b/>
          <w:bCs/>
          <w:color w:val="000000" w:themeColor="text1"/>
          <w:sz w:val="28"/>
          <w:szCs w:val="36"/>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36"/>
          <w:highlight w:val="none"/>
          <w:u w:val="single"/>
          <w14:textFill>
            <w14:solidFill>
              <w14:schemeClr w14:val="tx1"/>
            </w14:solidFill>
          </w14:textFill>
        </w:rPr>
        <w:t xml:space="preserve"> </w:t>
      </w:r>
    </w:p>
    <w:p>
      <w:pPr>
        <w:spacing w:line="720" w:lineRule="auto"/>
        <w:ind w:firstLine="2499" w:firstLineChars="889"/>
        <w:rPr>
          <w:rFonts w:hint="eastAsia" w:ascii="宋体" w:hAnsi="宋体" w:eastAsia="宋体" w:cs="宋体"/>
          <w:b/>
          <w:color w:val="000000" w:themeColor="text1"/>
          <w:sz w:val="28"/>
          <w:szCs w:val="36"/>
          <w:highlight w:val="none"/>
          <w:u w:val="single"/>
          <w14:textFill>
            <w14:solidFill>
              <w14:schemeClr w14:val="tx1"/>
            </w14:solidFill>
          </w14:textFill>
        </w:rPr>
      </w:pPr>
      <w:r>
        <w:rPr>
          <w:rFonts w:hint="eastAsia" w:ascii="宋体" w:hAnsi="宋体" w:eastAsia="宋体" w:cs="宋体"/>
          <w:b/>
          <w:color w:val="000000" w:themeColor="text1"/>
          <w:sz w:val="28"/>
          <w:szCs w:val="36"/>
          <w:highlight w:val="none"/>
          <w14:textFill>
            <w14:solidFill>
              <w14:schemeClr w14:val="tx1"/>
            </w14:solidFill>
          </w14:textFill>
        </w:rPr>
        <w:t>乙方：</w:t>
      </w:r>
      <w:r>
        <w:rPr>
          <w:rFonts w:hint="eastAsia" w:ascii="宋体" w:hAnsi="宋体" w:eastAsia="宋体" w:cs="宋体"/>
          <w:b/>
          <w:color w:val="000000" w:themeColor="text1"/>
          <w:sz w:val="28"/>
          <w:szCs w:val="36"/>
          <w:highlight w:val="none"/>
          <w:u w:val="single"/>
          <w14:textFill>
            <w14:solidFill>
              <w14:schemeClr w14:val="tx1"/>
            </w14:solidFill>
          </w14:textFill>
        </w:rPr>
        <w:t>河南省泊安机械设备有限公司</w:t>
      </w:r>
    </w:p>
    <w:p>
      <w:pPr>
        <w:spacing w:line="720" w:lineRule="auto"/>
        <w:ind w:firstLine="2519" w:firstLineChars="896"/>
        <w:rPr>
          <w:rFonts w:hint="default" w:ascii="宋体" w:hAnsi="宋体" w:eastAsia="宋体" w:cs="宋体"/>
          <w:color w:val="000000" w:themeColor="text1"/>
          <w:sz w:val="28"/>
          <w:szCs w:val="30"/>
          <w:highlight w:val="none"/>
          <w:u w:val="single"/>
          <w:lang w:val="en-US" w:eastAsia="zh-CN"/>
          <w14:textFill>
            <w14:solidFill>
              <w14:schemeClr w14:val="tx1"/>
            </w14:solidFill>
          </w14:textFill>
        </w:rPr>
      </w:pPr>
      <w:r>
        <w:rPr>
          <w:rFonts w:hint="eastAsia" w:ascii="宋体" w:hAnsi="宋体" w:eastAsia="宋体" w:cs="宋体"/>
          <w:b/>
          <w:color w:val="000000" w:themeColor="text1"/>
          <w:sz w:val="28"/>
          <w:szCs w:val="30"/>
          <w:highlight w:val="none"/>
          <w14:textFill>
            <w14:solidFill>
              <w14:schemeClr w14:val="tx1"/>
            </w14:solidFill>
          </w14:textFill>
        </w:rPr>
        <w:t>签订时间：</w:t>
      </w:r>
      <w:r>
        <w:rPr>
          <w:rFonts w:hint="eastAsia" w:ascii="宋体" w:hAnsi="宋体" w:cs="宋体"/>
          <w:b/>
          <w:color w:val="000000" w:themeColor="text1"/>
          <w:sz w:val="28"/>
          <w:szCs w:val="30"/>
          <w:highlight w:val="none"/>
          <w:u w:val="single"/>
          <w:lang w:val="en-US" w:eastAsia="zh-CN"/>
          <w14:textFill>
            <w14:solidFill>
              <w14:schemeClr w14:val="tx1"/>
            </w14:solidFill>
          </w14:textFill>
        </w:rPr>
        <w:t xml:space="preserve">  2021年06月  日  </w:t>
      </w:r>
    </w:p>
    <w:p>
      <w:pPr>
        <w:snapToGrid w:val="0"/>
        <w:spacing w:before="100" w:beforeAutospacing="1" w:after="100" w:afterAutospacing="1"/>
        <w:jc w:val="left"/>
        <w:rPr>
          <w:rFonts w:hint="eastAsia" w:ascii="宋体" w:hAnsi="宋体" w:eastAsia="宋体" w:cs="宋体"/>
          <w:color w:val="000000" w:themeColor="text1"/>
          <w:sz w:val="22"/>
          <w:szCs w:val="22"/>
          <w:highlight w:val="none"/>
          <w14:textFill>
            <w14:solidFill>
              <w14:schemeClr w14:val="tx1"/>
            </w14:solidFill>
          </w14:textFill>
        </w:rPr>
      </w:pPr>
    </w:p>
    <w:p>
      <w:pPr>
        <w:snapToGrid w:val="0"/>
        <w:spacing w:before="100" w:beforeAutospacing="1" w:after="100" w:afterAutospacing="1"/>
        <w:jc w:val="left"/>
        <w:rPr>
          <w:rFonts w:hint="eastAsia" w:ascii="宋体" w:hAnsi="宋体" w:eastAsia="宋体" w:cs="宋体"/>
          <w:color w:val="000000" w:themeColor="text1"/>
          <w:sz w:val="22"/>
          <w:szCs w:val="22"/>
          <w:highlight w:val="none"/>
          <w14:textFill>
            <w14:solidFill>
              <w14:schemeClr w14:val="tx1"/>
            </w14:solidFill>
          </w14:textFill>
        </w:rPr>
      </w:pPr>
    </w:p>
    <w:p>
      <w:pPr>
        <w:snapToGrid w:val="0"/>
        <w:spacing w:before="100" w:beforeAutospacing="1" w:after="100" w:afterAutospacing="1"/>
        <w:jc w:val="left"/>
        <w:rPr>
          <w:rFonts w:hint="eastAsia" w:ascii="宋体" w:hAnsi="宋体" w:eastAsia="宋体" w:cs="宋体"/>
          <w:color w:val="000000" w:themeColor="text1"/>
          <w:sz w:val="22"/>
          <w:szCs w:val="22"/>
          <w:highlight w:val="none"/>
          <w14:textFill>
            <w14:solidFill>
              <w14:schemeClr w14:val="tx1"/>
            </w14:solidFill>
          </w14:textFill>
        </w:rPr>
      </w:pPr>
    </w:p>
    <w:p>
      <w:pPr>
        <w:snapToGrid w:val="0"/>
        <w:spacing w:before="100" w:beforeAutospacing="1" w:after="100" w:afterAutospacing="1"/>
        <w:jc w:val="left"/>
        <w:rPr>
          <w:rFonts w:hint="eastAsia" w:ascii="宋体" w:hAnsi="宋体" w:eastAsia="宋体" w:cs="宋体"/>
          <w:color w:val="000000" w:themeColor="text1"/>
          <w:sz w:val="22"/>
          <w:szCs w:val="22"/>
          <w:highlight w:val="none"/>
          <w14:textFill>
            <w14:solidFill>
              <w14:schemeClr w14:val="tx1"/>
            </w14:solidFill>
          </w14:textFill>
        </w:rPr>
      </w:pPr>
    </w:p>
    <w:p>
      <w:pPr>
        <w:snapToGrid w:val="0"/>
        <w:spacing w:before="100" w:beforeAutospacing="1" w:after="100" w:afterAutospacing="1"/>
        <w:jc w:val="left"/>
        <w:rPr>
          <w:rFonts w:hint="eastAsia" w:ascii="宋体" w:hAnsi="宋体" w:eastAsia="宋体" w:cs="宋体"/>
          <w:color w:val="000000" w:themeColor="text1"/>
          <w:sz w:val="22"/>
          <w:szCs w:val="22"/>
          <w:highlight w:val="none"/>
          <w14:textFill>
            <w14:solidFill>
              <w14:schemeClr w14:val="tx1"/>
            </w14:solidFill>
          </w14:textFill>
        </w:rPr>
      </w:pPr>
    </w:p>
    <w:p>
      <w:pPr>
        <w:tabs>
          <w:tab w:val="left" w:pos="360"/>
        </w:tabs>
        <w:snapToGrid w:val="0"/>
        <w:spacing w:line="360" w:lineRule="auto"/>
        <w:jc w:val="center"/>
        <w:rPr>
          <w:rFonts w:hint="eastAsia" w:ascii="宋体" w:hAnsi="宋体" w:eastAsia="宋体" w:cs="宋体"/>
          <w:b/>
          <w:color w:val="000000" w:themeColor="text1"/>
          <w:spacing w:val="10"/>
          <w:sz w:val="28"/>
          <w:szCs w:val="28"/>
          <w:highlight w:val="none"/>
          <w14:textFill>
            <w14:solidFill>
              <w14:schemeClr w14:val="tx1"/>
            </w14:solidFill>
          </w14:textFill>
        </w:rPr>
        <w:sectPr>
          <w:pgSz w:w="11906" w:h="16838"/>
          <w:pgMar w:top="1304" w:right="1304" w:bottom="1304" w:left="1304" w:header="851" w:footer="992" w:gutter="0"/>
          <w:cols w:space="425" w:num="1"/>
          <w:docGrid w:type="lines" w:linePitch="312" w:charSpace="0"/>
        </w:sectPr>
      </w:pPr>
    </w:p>
    <w:p>
      <w:pPr>
        <w:tabs>
          <w:tab w:val="left" w:pos="360"/>
        </w:tabs>
        <w:snapToGrid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pacing w:val="10"/>
          <w:sz w:val="28"/>
          <w:szCs w:val="28"/>
          <w:highlight w:val="none"/>
          <w14:textFill>
            <w14:solidFill>
              <w14:schemeClr w14:val="tx1"/>
            </w14:solidFill>
          </w14:textFill>
        </w:rPr>
        <w:t xml:space="preserve"> </w:t>
      </w:r>
      <w:r>
        <w:rPr>
          <w:rFonts w:hint="eastAsia" w:ascii="宋体" w:hAnsi="宋体" w:cs="宋体"/>
          <w:b/>
          <w:color w:val="000000" w:themeColor="text1"/>
          <w:spacing w:val="10"/>
          <w:sz w:val="28"/>
          <w:szCs w:val="28"/>
          <w:highlight w:val="none"/>
          <w:u w:val="none"/>
          <w:lang w:eastAsia="zh-CN"/>
          <w14:textFill>
            <w14:solidFill>
              <w14:schemeClr w14:val="tx1"/>
            </w14:solidFill>
          </w14:textFill>
        </w:rPr>
        <w:t>开元壹号</w:t>
      </w:r>
      <w:r>
        <w:rPr>
          <w:rFonts w:hint="eastAsia" w:ascii="宋体" w:hAnsi="宋体" w:cs="宋体"/>
          <w:b/>
          <w:color w:val="000000" w:themeColor="text1"/>
          <w:spacing w:val="10"/>
          <w:sz w:val="28"/>
          <w:szCs w:val="28"/>
          <w:highlight w:val="none"/>
          <w:u w:val="none"/>
          <w:lang w:val="en-US" w:eastAsia="zh-CN"/>
          <w14:textFill>
            <w14:solidFill>
              <w14:schemeClr w14:val="tx1"/>
            </w14:solidFill>
          </w14:textFill>
        </w:rPr>
        <w:t>60#地块公寓楼地下机械车位</w:t>
      </w:r>
      <w:r>
        <w:rPr>
          <w:rFonts w:hint="eastAsia" w:ascii="宋体" w:hAnsi="宋体" w:eastAsia="宋体" w:cs="宋体"/>
          <w:b/>
          <w:color w:val="000000" w:themeColor="text1"/>
          <w:spacing w:val="10"/>
          <w:sz w:val="28"/>
          <w:szCs w:val="28"/>
          <w:highlight w:val="none"/>
          <w:u w:val="none"/>
          <w14:textFill>
            <w14:solidFill>
              <w14:schemeClr w14:val="tx1"/>
            </w14:solidFill>
          </w14:textFill>
        </w:rPr>
        <w:t>租赁</w:t>
      </w:r>
      <w:r>
        <w:rPr>
          <w:rFonts w:hint="eastAsia" w:ascii="宋体" w:hAnsi="宋体" w:cs="宋体"/>
          <w:b/>
          <w:color w:val="000000" w:themeColor="text1"/>
          <w:spacing w:val="10"/>
          <w:sz w:val="28"/>
          <w:szCs w:val="28"/>
          <w:highlight w:val="none"/>
          <w:u w:val="none"/>
          <w:lang w:eastAsia="zh-CN"/>
          <w14:textFill>
            <w14:solidFill>
              <w14:schemeClr w14:val="tx1"/>
            </w14:solidFill>
          </w14:textFill>
        </w:rPr>
        <w:t>及</w:t>
      </w:r>
      <w:r>
        <w:rPr>
          <w:rFonts w:hint="eastAsia" w:ascii="宋体" w:hAnsi="宋体" w:eastAsia="宋体" w:cs="宋体"/>
          <w:b/>
          <w:color w:val="000000" w:themeColor="text1"/>
          <w:spacing w:val="10"/>
          <w:sz w:val="28"/>
          <w:szCs w:val="28"/>
          <w:highlight w:val="none"/>
          <w:u w:val="none"/>
          <w14:textFill>
            <w14:solidFill>
              <w14:schemeClr w14:val="tx1"/>
            </w14:solidFill>
          </w14:textFill>
        </w:rPr>
        <w:t>安</w:t>
      </w:r>
      <w:r>
        <w:rPr>
          <w:rFonts w:hint="eastAsia" w:ascii="宋体" w:hAnsi="宋体" w:cs="宋体"/>
          <w:b/>
          <w:color w:val="000000" w:themeColor="text1"/>
          <w:spacing w:val="10"/>
          <w:sz w:val="28"/>
          <w:szCs w:val="28"/>
          <w:highlight w:val="none"/>
          <w:u w:val="none"/>
          <w:lang w:eastAsia="zh-CN"/>
          <w14:textFill>
            <w14:solidFill>
              <w14:schemeClr w14:val="tx1"/>
            </w14:solidFill>
          </w14:textFill>
        </w:rPr>
        <w:t>拆</w:t>
      </w:r>
      <w:r>
        <w:rPr>
          <w:rFonts w:hint="eastAsia" w:ascii="宋体" w:hAnsi="宋体" w:eastAsia="宋体" w:cs="宋体"/>
          <w:b/>
          <w:color w:val="000000" w:themeColor="text1"/>
          <w:spacing w:val="10"/>
          <w:sz w:val="28"/>
          <w:szCs w:val="28"/>
          <w:highlight w:val="none"/>
          <w14:textFill>
            <w14:solidFill>
              <w14:schemeClr w14:val="tx1"/>
            </w14:solidFill>
          </w14:textFill>
        </w:rPr>
        <w:t>合同</w:t>
      </w:r>
      <w:r>
        <w:rPr>
          <w:rFonts w:hint="eastAsia" w:ascii="宋体" w:hAnsi="宋体" w:eastAsia="宋体" w:cs="宋体"/>
          <w:color w:val="000000" w:themeColor="text1"/>
          <w:sz w:val="24"/>
          <w:highlight w:val="none"/>
          <w14:textFill>
            <w14:solidFill>
              <w14:schemeClr w14:val="tx1"/>
            </w14:solidFill>
          </w14:textFill>
        </w:rPr>
        <w:t xml:space="preserve">                                       </w:t>
      </w:r>
    </w:p>
    <w:p>
      <w:pPr>
        <w:tabs>
          <w:tab w:val="left" w:pos="360"/>
        </w:tabs>
        <w:snapToGrid w:val="0"/>
        <w:spacing w:line="360" w:lineRule="auto"/>
        <w:rPr>
          <w:rFonts w:hint="default" w:ascii="宋体" w:hAnsi="宋体" w:eastAsia="宋体" w:cs="宋体"/>
          <w:b/>
          <w:bCs/>
          <w:color w:val="000000" w:themeColor="text1"/>
          <w:sz w:val="24"/>
          <w:highlight w:val="none"/>
          <w:lang w:val="en-US"/>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甲方：</w:t>
      </w:r>
      <w:r>
        <w:rPr>
          <w:rFonts w:hint="eastAsia" w:ascii="宋体" w:hAnsi="宋体" w:cs="宋体"/>
          <w:b/>
          <w:bCs/>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 w:val="24"/>
          <w:highlight w:val="none"/>
          <w:u w:val="single"/>
          <w:lang w:eastAsia="zh-CN"/>
          <w14:textFill>
            <w14:solidFill>
              <w14:schemeClr w14:val="tx1"/>
            </w14:solidFill>
          </w14:textFill>
        </w:rPr>
        <w:t>洛阳浩德鑫置地有限公司</w:t>
      </w:r>
      <w:r>
        <w:rPr>
          <w:rFonts w:hint="eastAsia" w:ascii="宋体" w:hAnsi="宋体" w:cs="宋体"/>
          <w:b/>
          <w:bCs/>
          <w:color w:val="000000" w:themeColor="text1"/>
          <w:sz w:val="24"/>
          <w:highlight w:val="none"/>
          <w:u w:val="single"/>
          <w:lang w:val="en-US" w:eastAsia="zh-CN"/>
          <w14:textFill>
            <w14:solidFill>
              <w14:schemeClr w14:val="tx1"/>
            </w14:solidFill>
          </w14:textFill>
        </w:rPr>
        <w:t xml:space="preserve">  </w:t>
      </w:r>
    </w:p>
    <w:p>
      <w:pPr>
        <w:tabs>
          <w:tab w:val="left" w:pos="360"/>
        </w:tabs>
        <w:snapToGrid w:val="0"/>
        <w:spacing w:line="360" w:lineRule="auto"/>
        <w:rPr>
          <w:rFonts w:hint="eastAsia"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乙方：</w:t>
      </w:r>
      <w:r>
        <w:rPr>
          <w:rFonts w:hint="eastAsia" w:ascii="宋体" w:hAnsi="宋体" w:cs="宋体"/>
          <w:b/>
          <w:bCs/>
          <w:color w:val="000000" w:themeColor="text1"/>
          <w:sz w:val="24"/>
          <w:highlight w:val="none"/>
          <w:u w:val="single"/>
          <w:lang w:eastAsia="zh-CN"/>
          <w14:textFill>
            <w14:solidFill>
              <w14:schemeClr w14:val="tx1"/>
            </w14:solidFill>
          </w14:textFill>
        </w:rPr>
        <w:t>河南省泊安机械设备有限公司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根据《中华人民共和国</w:t>
      </w:r>
      <w:r>
        <w:rPr>
          <w:rFonts w:hint="eastAsia" w:ascii="宋体" w:hAnsi="宋体" w:cs="宋体"/>
          <w:color w:val="000000" w:themeColor="text1"/>
          <w:sz w:val="24"/>
          <w:highlight w:val="none"/>
          <w:lang w:eastAsia="zh-CN"/>
          <w14:textFill>
            <w14:solidFill>
              <w14:schemeClr w14:val="tx1"/>
            </w14:solidFill>
          </w14:textFill>
        </w:rPr>
        <w:t>民法典</w:t>
      </w:r>
      <w:r>
        <w:rPr>
          <w:rFonts w:hint="eastAsia" w:ascii="宋体" w:hAnsi="宋体" w:eastAsia="宋体" w:cs="宋体"/>
          <w:color w:val="000000" w:themeColor="text1"/>
          <w:sz w:val="24"/>
          <w:highlight w:val="none"/>
          <w14:textFill>
            <w14:solidFill>
              <w14:schemeClr w14:val="tx1"/>
            </w14:solidFill>
          </w14:textFill>
        </w:rPr>
        <w:t>》等有关法律规定，结合工程具体情况，遵循平等、自愿、公平和诚实信用的原则，双方就</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开元壹号</w:t>
      </w:r>
      <w:r>
        <w:rPr>
          <w:rFonts w:hint="eastAsia" w:ascii="宋体" w:hAnsi="宋体" w:cs="宋体"/>
          <w:color w:val="000000" w:themeColor="text1"/>
          <w:sz w:val="24"/>
          <w:highlight w:val="none"/>
          <w:u w:val="single"/>
          <w:lang w:val="en-US" w:eastAsia="zh-CN"/>
          <w14:textFill>
            <w14:solidFill>
              <w14:schemeClr w14:val="tx1"/>
            </w14:solidFill>
          </w14:textFill>
        </w:rPr>
        <w:t>60#地块公寓楼地下机械车位</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的租赁</w:t>
      </w:r>
      <w:r>
        <w:rPr>
          <w:rFonts w:hint="eastAsia" w:ascii="宋体" w:hAnsi="宋体" w:cs="宋体"/>
          <w:color w:val="000000" w:themeColor="text1"/>
          <w:sz w:val="24"/>
          <w:highlight w:val="none"/>
          <w:lang w:eastAsia="zh-CN"/>
          <w14:textFill>
            <w14:solidFill>
              <w14:schemeClr w14:val="tx1"/>
            </w14:solidFill>
          </w14:textFill>
        </w:rPr>
        <w:t>及</w:t>
      </w:r>
      <w:r>
        <w:rPr>
          <w:rFonts w:hint="eastAsia" w:ascii="宋体" w:hAnsi="宋体" w:eastAsia="宋体" w:cs="宋体"/>
          <w:color w:val="000000" w:themeColor="text1"/>
          <w:sz w:val="24"/>
          <w:highlight w:val="none"/>
          <w14:textFill>
            <w14:solidFill>
              <w14:schemeClr w14:val="tx1"/>
            </w14:solidFill>
          </w14:textFill>
        </w:rPr>
        <w:t>安</w:t>
      </w:r>
      <w:r>
        <w:rPr>
          <w:rFonts w:hint="eastAsia" w:ascii="宋体" w:hAnsi="宋体" w:cs="宋体"/>
          <w:color w:val="000000" w:themeColor="text1"/>
          <w:sz w:val="24"/>
          <w:highlight w:val="none"/>
          <w:lang w:eastAsia="zh-CN"/>
          <w14:textFill>
            <w14:solidFill>
              <w14:schemeClr w14:val="tx1"/>
            </w14:solidFill>
          </w14:textFill>
        </w:rPr>
        <w:t>拆</w:t>
      </w:r>
      <w:r>
        <w:rPr>
          <w:rFonts w:hint="eastAsia" w:ascii="宋体" w:hAnsi="宋体" w:eastAsia="宋体" w:cs="宋体"/>
          <w:color w:val="000000" w:themeColor="text1"/>
          <w:sz w:val="24"/>
          <w:highlight w:val="none"/>
          <w14:textFill>
            <w14:solidFill>
              <w14:schemeClr w14:val="tx1"/>
            </w14:solidFill>
          </w14:textFill>
        </w:rPr>
        <w:t>事宜，经双方友好协商，签订本合同。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一、</w:t>
      </w:r>
      <w:r>
        <w:rPr>
          <w:rFonts w:hint="eastAsia" w:ascii="宋体" w:hAnsi="宋体" w:eastAsia="宋体" w:cs="宋体"/>
          <w:b/>
          <w:bCs/>
          <w:color w:val="000000" w:themeColor="text1"/>
          <w:sz w:val="24"/>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开元壹号60#地块公寓楼地下机械车位采用</w:t>
      </w:r>
      <w:r>
        <w:rPr>
          <w:rFonts w:hint="eastAsia" w:ascii="宋体" w:hAnsi="宋体" w:cs="宋体"/>
          <w:color w:val="000000" w:themeColor="text1"/>
          <w:sz w:val="24"/>
          <w:highlight w:val="none"/>
          <w:lang w:eastAsia="zh-CN"/>
          <w14:textFill>
            <w14:solidFill>
              <w14:schemeClr w14:val="tx1"/>
            </w14:solidFill>
          </w14:textFill>
        </w:rPr>
        <w:t>可</w:t>
      </w:r>
      <w:r>
        <w:rPr>
          <w:rFonts w:hint="eastAsia" w:ascii="宋体" w:hAnsi="宋体" w:eastAsia="宋体" w:cs="宋体"/>
          <w:color w:val="000000" w:themeColor="text1"/>
          <w:sz w:val="24"/>
          <w:highlight w:val="none"/>
          <w14:textFill>
            <w14:solidFill>
              <w14:schemeClr w14:val="tx1"/>
            </w14:solidFill>
          </w14:textFill>
        </w:rPr>
        <w:t>正常运行使用且能</w:t>
      </w:r>
      <w:r>
        <w:rPr>
          <w:rFonts w:hint="eastAsia" w:ascii="宋体" w:hAnsi="宋体" w:cs="宋体"/>
          <w:color w:val="000000" w:themeColor="text1"/>
          <w:sz w:val="24"/>
          <w:highlight w:val="none"/>
          <w:lang w:eastAsia="zh-CN"/>
          <w14:textFill>
            <w14:solidFill>
              <w14:schemeClr w14:val="tx1"/>
            </w14:solidFill>
          </w14:textFill>
        </w:rPr>
        <w:t>够正常停驶车辆</w:t>
      </w:r>
      <w:r>
        <w:rPr>
          <w:rFonts w:hint="eastAsia" w:ascii="宋体" w:hAnsi="宋体" w:eastAsia="宋体" w:cs="宋体"/>
          <w:color w:val="000000" w:themeColor="text1"/>
          <w:sz w:val="24"/>
          <w:highlight w:val="none"/>
          <w14:textFill>
            <w14:solidFill>
              <w14:schemeClr w14:val="tx1"/>
            </w14:solidFill>
          </w14:textFill>
        </w:rPr>
        <w:t>的简易升降式机械车位，上下两个车位为一组车位，</w:t>
      </w:r>
      <w:r>
        <w:rPr>
          <w:rFonts w:hint="eastAsia" w:ascii="宋体" w:hAnsi="宋体" w:cs="宋体"/>
          <w:color w:val="000000" w:themeColor="text1"/>
          <w:sz w:val="24"/>
          <w:highlight w:val="none"/>
          <w:lang w:eastAsia="zh-CN"/>
          <w14:textFill>
            <w14:solidFill>
              <w14:schemeClr w14:val="tx1"/>
            </w14:solidFill>
          </w14:textFill>
        </w:rPr>
        <w:t>每组机械车位均为正常可运行机械车位，暂定</w:t>
      </w:r>
      <w:r>
        <w:rPr>
          <w:rFonts w:hint="eastAsia" w:ascii="宋体" w:hAnsi="宋体" w:eastAsia="宋体" w:cs="宋体"/>
          <w:color w:val="000000" w:themeColor="text1"/>
          <w:sz w:val="24"/>
          <w:highlight w:val="none"/>
          <w14:textFill>
            <w14:solidFill>
              <w14:schemeClr w14:val="tx1"/>
            </w14:solidFill>
          </w14:textFill>
        </w:rPr>
        <w:t>租赁</w:t>
      </w:r>
      <w:r>
        <w:rPr>
          <w:rFonts w:hint="eastAsia" w:ascii="宋体" w:hAnsi="宋体" w:cs="宋体"/>
          <w:color w:val="000000" w:themeColor="text1"/>
          <w:sz w:val="24"/>
          <w:highlight w:val="none"/>
          <w:lang w:eastAsia="zh-CN"/>
          <w14:textFill>
            <w14:solidFill>
              <w14:schemeClr w14:val="tx1"/>
            </w14:solidFill>
          </w14:textFill>
        </w:rPr>
        <w:t>数量为</w:t>
      </w:r>
      <w:r>
        <w:rPr>
          <w:rFonts w:hint="eastAsia" w:ascii="宋体" w:hAnsi="宋体" w:eastAsia="宋体" w:cs="宋体"/>
          <w:color w:val="000000" w:themeColor="text1"/>
          <w:sz w:val="24"/>
          <w:highlight w:val="none"/>
          <w14:textFill>
            <w14:solidFill>
              <w14:schemeClr w14:val="tx1"/>
            </w14:solidFill>
          </w14:textFill>
        </w:rPr>
        <w:t>213组</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本合同为</w:t>
      </w:r>
      <w:r>
        <w:rPr>
          <w:rFonts w:hint="eastAsia" w:ascii="宋体" w:hAnsi="宋体" w:cs="宋体"/>
          <w:color w:val="000000" w:themeColor="text1"/>
          <w:sz w:val="24"/>
          <w:highlight w:val="none"/>
          <w:lang w:eastAsia="zh-CN"/>
          <w14:textFill>
            <w14:solidFill>
              <w14:schemeClr w14:val="tx1"/>
            </w14:solidFill>
          </w14:textFill>
        </w:rPr>
        <w:t>固定全费用综合</w:t>
      </w:r>
      <w:r>
        <w:rPr>
          <w:rFonts w:hint="eastAsia" w:ascii="宋体" w:hAnsi="宋体" w:cs="宋体"/>
          <w:color w:val="000000" w:themeColor="text1"/>
          <w:sz w:val="24"/>
          <w:highlight w:val="none"/>
          <w:u w:val="none"/>
          <w:lang w:eastAsia="zh-CN"/>
          <w14:textFill>
            <w14:solidFill>
              <w14:schemeClr w14:val="tx1"/>
            </w14:solidFill>
          </w14:textFill>
        </w:rPr>
        <w:t>单价</w:t>
      </w:r>
      <w:r>
        <w:rPr>
          <w:rFonts w:hint="eastAsia" w:ascii="宋体" w:hAnsi="宋体" w:eastAsia="宋体" w:cs="宋体"/>
          <w:color w:val="000000" w:themeColor="text1"/>
          <w:sz w:val="24"/>
          <w:highlight w:val="none"/>
          <w:u w:val="none"/>
          <w14:textFill>
            <w14:solidFill>
              <w14:schemeClr w14:val="tx1"/>
            </w14:solidFill>
          </w14:textFill>
        </w:rPr>
        <w:t>包干</w:t>
      </w:r>
      <w:r>
        <w:rPr>
          <w:rFonts w:hint="eastAsia" w:ascii="宋体" w:hAnsi="宋体" w:cs="宋体"/>
          <w:color w:val="000000" w:themeColor="text1"/>
          <w:sz w:val="24"/>
          <w:highlight w:val="none"/>
          <w:u w:val="none"/>
          <w:lang w:eastAsia="zh-CN"/>
          <w14:textFill>
            <w14:solidFill>
              <w14:schemeClr w14:val="tx1"/>
            </w14:solidFill>
          </w14:textFill>
        </w:rPr>
        <w:t>形式</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每组机械车位租赁及安拆固定全费用综合单价为小写</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4050.00</w:t>
      </w:r>
      <w:r>
        <w:rPr>
          <w:rFonts w:hint="eastAsia" w:ascii="宋体" w:hAnsi="宋体" w:cs="宋体"/>
          <w:color w:val="000000" w:themeColor="text1"/>
          <w:sz w:val="24"/>
          <w:highlight w:val="none"/>
          <w:lang w:val="en-US" w:eastAsia="zh-CN"/>
          <w14:textFill>
            <w14:solidFill>
              <w14:schemeClr w14:val="tx1"/>
            </w14:solidFill>
          </w14:textFill>
        </w:rPr>
        <w:t>元/组/三个月，</w:t>
      </w:r>
      <w:r>
        <w:rPr>
          <w:rFonts w:hint="eastAsia" w:ascii="宋体" w:hAnsi="宋体" w:cs="宋体"/>
          <w:color w:val="000000" w:themeColor="text1"/>
          <w:sz w:val="24"/>
          <w:highlight w:val="none"/>
          <w:lang w:eastAsia="zh-CN"/>
          <w14:textFill>
            <w14:solidFill>
              <w14:schemeClr w14:val="tx1"/>
            </w14:solidFill>
          </w14:textFill>
        </w:rPr>
        <w:t>暂定合同总价为小写：</w:t>
      </w:r>
      <w:r>
        <w:rPr>
          <w:rFonts w:hint="eastAsia" w:ascii="宋体" w:hAnsi="宋体" w:cs="宋体"/>
          <w:color w:val="000000" w:themeColor="text1"/>
          <w:sz w:val="24"/>
          <w:highlight w:val="none"/>
          <w:u w:val="single"/>
          <w:lang w:val="en-US" w:eastAsia="zh-CN"/>
          <w14:textFill>
            <w14:solidFill>
              <w14:schemeClr w14:val="tx1"/>
            </w14:solidFill>
          </w14:textFill>
        </w:rPr>
        <w:t>¥862650.00</w:t>
      </w:r>
      <w:r>
        <w:rPr>
          <w:rFonts w:hint="eastAsia" w:ascii="宋体" w:hAnsi="宋体" w:eastAsia="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lang w:eastAsia="zh-CN"/>
          <w14:textFill>
            <w14:solidFill>
              <w14:schemeClr w14:val="tx1"/>
            </w14:solidFill>
          </w14:textFill>
        </w:rPr>
        <w:t>，大写：</w:t>
      </w:r>
      <w:r>
        <w:rPr>
          <w:rFonts w:hint="eastAsia" w:ascii="宋体" w:hAnsi="宋体" w:eastAsia="宋体" w:cs="宋体"/>
          <w:color w:val="000000" w:themeColor="text1"/>
          <w:sz w:val="24"/>
          <w:highlight w:val="none"/>
          <w14:textFill>
            <w14:solidFill>
              <w14:schemeClr w14:val="tx1"/>
            </w14:solidFill>
          </w14:textFill>
        </w:rPr>
        <w:t>人民币</w:t>
      </w:r>
      <w:r>
        <w:rPr>
          <w:rFonts w:hint="eastAsia" w:ascii="宋体" w:hAnsi="宋体" w:cs="宋体"/>
          <w:color w:val="000000" w:themeColor="text1"/>
          <w:sz w:val="24"/>
          <w:highlight w:val="none"/>
          <w:u w:val="single"/>
          <w:lang w:eastAsia="zh-CN"/>
          <w14:textFill>
            <w14:solidFill>
              <w14:schemeClr w14:val="tx1"/>
            </w14:solidFill>
          </w14:textFill>
        </w:rPr>
        <w:t>捌拾陆万贰仟陆佰伍拾元整</w:t>
      </w:r>
      <w:r>
        <w:rPr>
          <w:rFonts w:hint="eastAsia" w:ascii="宋体" w:hAnsi="宋体" w:eastAsia="宋体" w:cs="宋体"/>
          <w:color w:val="000000" w:themeColor="text1"/>
          <w:sz w:val="24"/>
          <w:highlight w:val="none"/>
          <w14:textFill>
            <w14:solidFill>
              <w14:schemeClr w14:val="tx1"/>
            </w14:solidFill>
          </w14:textFill>
        </w:rPr>
        <w:t>，其中不含税金额</w:t>
      </w:r>
      <w:r>
        <w:rPr>
          <w:rFonts w:hint="eastAsia" w:ascii="宋体" w:hAnsi="宋体" w:cs="宋体"/>
          <w:color w:val="000000" w:themeColor="text1"/>
          <w:sz w:val="24"/>
          <w:highlight w:val="none"/>
          <w:lang w:eastAsia="zh-CN"/>
          <w14:textFill>
            <w14:solidFill>
              <w14:schemeClr w14:val="tx1"/>
            </w14:solidFill>
          </w14:textFill>
        </w:rPr>
        <w:t>小写：</w:t>
      </w:r>
      <w:r>
        <w:rPr>
          <w:rFonts w:hint="eastAsia" w:ascii="宋体" w:hAnsi="宋体" w:cs="宋体"/>
          <w:color w:val="000000" w:themeColor="text1"/>
          <w:sz w:val="24"/>
          <w:highlight w:val="none"/>
          <w:u w:val="single"/>
          <w:lang w:val="en-US" w:eastAsia="zh-CN"/>
          <w14:textFill>
            <w14:solidFill>
              <w14:schemeClr w14:val="tx1"/>
            </w14:solidFill>
          </w14:textFill>
        </w:rPr>
        <w:t>¥837524.27</w:t>
      </w:r>
      <w:r>
        <w:rPr>
          <w:rFonts w:hint="eastAsia" w:ascii="宋体" w:hAnsi="宋体" w:eastAsia="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lang w:eastAsia="zh-CN"/>
          <w14:textFill>
            <w14:solidFill>
              <w14:schemeClr w14:val="tx1"/>
            </w14:solidFill>
          </w14:textFill>
        </w:rPr>
        <w:t>大写：人民币</w:t>
      </w:r>
      <w:r>
        <w:rPr>
          <w:rFonts w:hint="eastAsia" w:ascii="宋体" w:hAnsi="宋体" w:cs="宋体"/>
          <w:color w:val="000000" w:themeColor="text1"/>
          <w:sz w:val="24"/>
          <w:highlight w:val="none"/>
          <w:u w:val="single"/>
          <w:lang w:eastAsia="zh-CN"/>
          <w14:textFill>
            <w14:solidFill>
              <w14:schemeClr w14:val="tx1"/>
            </w14:solidFill>
          </w14:textFill>
        </w:rPr>
        <w:t>捌拾叁万柒仟伍佰贰拾肆元贰角柒分</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增值税金额</w:t>
      </w:r>
      <w:r>
        <w:rPr>
          <w:rFonts w:hint="eastAsia" w:ascii="宋体" w:hAnsi="宋体" w:cs="宋体"/>
          <w:color w:val="000000" w:themeColor="text1"/>
          <w:sz w:val="24"/>
          <w:highlight w:val="none"/>
          <w:lang w:eastAsia="zh-CN"/>
          <w14:textFill>
            <w14:solidFill>
              <w14:schemeClr w14:val="tx1"/>
            </w14:solidFill>
          </w14:textFill>
        </w:rPr>
        <w:t>小写：</w:t>
      </w:r>
      <w:r>
        <w:rPr>
          <w:rFonts w:hint="eastAsia" w:ascii="宋体" w:hAnsi="宋体" w:cs="宋体"/>
          <w:color w:val="000000" w:themeColor="text1"/>
          <w:sz w:val="24"/>
          <w:highlight w:val="none"/>
          <w:u w:val="single"/>
          <w:lang w:val="en-US" w:eastAsia="zh-CN"/>
          <w14:textFill>
            <w14:solidFill>
              <w14:schemeClr w14:val="tx1"/>
            </w14:solidFill>
          </w14:textFill>
        </w:rPr>
        <w:t>¥25125.73</w:t>
      </w:r>
      <w:r>
        <w:rPr>
          <w:rFonts w:hint="eastAsia" w:ascii="宋体" w:hAnsi="宋体" w:eastAsia="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lang w:eastAsia="zh-CN"/>
          <w14:textFill>
            <w14:solidFill>
              <w14:schemeClr w14:val="tx1"/>
            </w14:solidFill>
          </w14:textFill>
        </w:rPr>
        <w:t>大写：人民币</w:t>
      </w:r>
      <w:r>
        <w:rPr>
          <w:rFonts w:hint="eastAsia" w:ascii="宋体" w:hAnsi="宋体" w:cs="宋体"/>
          <w:color w:val="000000" w:themeColor="text1"/>
          <w:sz w:val="24"/>
          <w:highlight w:val="none"/>
          <w:u w:val="single"/>
          <w:lang w:eastAsia="zh-CN"/>
          <w14:textFill>
            <w14:solidFill>
              <w14:schemeClr w14:val="tx1"/>
            </w14:solidFill>
          </w14:textFill>
        </w:rPr>
        <w:t>贰万伍仟壹佰贰拾伍元柒角叁分</w:t>
      </w:r>
      <w:r>
        <w:rPr>
          <w:rFonts w:hint="eastAsia" w:ascii="宋体" w:hAnsi="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税率</w:t>
      </w:r>
      <w:r>
        <w:rPr>
          <w:rFonts w:hint="eastAsia" w:ascii="宋体" w:hAnsi="宋体" w:cs="宋体"/>
          <w:color w:val="000000" w:themeColor="text1"/>
          <w:sz w:val="24"/>
          <w:highlight w:val="none"/>
          <w:lang w:eastAsia="zh-CN"/>
          <w14:textFill>
            <w14:solidFill>
              <w14:schemeClr w14:val="tx1"/>
            </w14:solidFill>
          </w14:textFill>
        </w:rPr>
        <w:t>为</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如采用不可运行机械车位，车位租赁及安拆固定全费用综合单价详见合同附件一：机械车位租赁及安拆费用明细表。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以上合同</w:t>
      </w:r>
      <w:r>
        <w:rPr>
          <w:rFonts w:hint="eastAsia" w:ascii="宋体" w:hAnsi="宋体" w:cs="宋体"/>
          <w:color w:val="000000" w:themeColor="text1"/>
          <w:sz w:val="24"/>
          <w:highlight w:val="none"/>
          <w:lang w:eastAsia="zh-CN"/>
          <w14:textFill>
            <w14:solidFill>
              <w14:schemeClr w14:val="tx1"/>
            </w14:solidFill>
          </w14:textFill>
        </w:rPr>
        <w:t>价款</w:t>
      </w:r>
      <w:r>
        <w:rPr>
          <w:rFonts w:hint="eastAsia" w:ascii="宋体" w:hAnsi="宋体" w:eastAsia="宋体" w:cs="宋体"/>
          <w:color w:val="000000" w:themeColor="text1"/>
          <w:sz w:val="24"/>
          <w:highlight w:val="none"/>
          <w14:textFill>
            <w14:solidFill>
              <w14:schemeClr w14:val="tx1"/>
            </w14:solidFill>
          </w14:textFill>
        </w:rPr>
        <w:t>包含设备运输、安装、</w:t>
      </w:r>
      <w:r>
        <w:rPr>
          <w:rFonts w:hint="eastAsia" w:ascii="宋体" w:hAnsi="宋体" w:cs="宋体"/>
          <w:color w:val="000000" w:themeColor="text1"/>
          <w:sz w:val="24"/>
          <w:highlight w:val="none"/>
          <w:lang w:eastAsia="zh-CN"/>
          <w14:textFill>
            <w14:solidFill>
              <w14:schemeClr w14:val="tx1"/>
            </w14:solidFill>
          </w14:textFill>
        </w:rPr>
        <w:t>调试、</w:t>
      </w:r>
      <w:r>
        <w:rPr>
          <w:rFonts w:hint="eastAsia" w:ascii="宋体" w:hAnsi="宋体" w:eastAsia="宋体" w:cs="宋体"/>
          <w:color w:val="000000" w:themeColor="text1"/>
          <w:sz w:val="24"/>
          <w:highlight w:val="none"/>
          <w14:textFill>
            <w14:solidFill>
              <w14:schemeClr w14:val="tx1"/>
            </w14:solidFill>
          </w14:textFill>
        </w:rPr>
        <w:t>拆除、</w:t>
      </w:r>
      <w:r>
        <w:rPr>
          <w:rFonts w:hint="eastAsia" w:ascii="宋体" w:hAnsi="宋体" w:cs="宋体"/>
          <w:color w:val="000000" w:themeColor="text1"/>
          <w:sz w:val="24"/>
          <w:highlight w:val="none"/>
          <w:lang w:eastAsia="zh-CN"/>
          <w14:textFill>
            <w14:solidFill>
              <w14:schemeClr w14:val="tx1"/>
            </w14:solidFill>
          </w14:textFill>
        </w:rPr>
        <w:t>配合规划</w:t>
      </w:r>
      <w:r>
        <w:rPr>
          <w:rFonts w:hint="eastAsia" w:ascii="宋体" w:hAnsi="宋体" w:eastAsia="宋体" w:cs="宋体"/>
          <w:color w:val="000000" w:themeColor="text1"/>
          <w:sz w:val="24"/>
          <w:highlight w:val="none"/>
          <w14:textFill>
            <w14:solidFill>
              <w14:schemeClr w14:val="tx1"/>
            </w14:solidFill>
          </w14:textFill>
        </w:rPr>
        <w:t>验收等</w:t>
      </w:r>
      <w:r>
        <w:rPr>
          <w:rFonts w:hint="eastAsia" w:ascii="宋体" w:hAnsi="宋体" w:cs="宋体"/>
          <w:color w:val="000000" w:themeColor="text1"/>
          <w:sz w:val="24"/>
          <w:highlight w:val="none"/>
          <w:lang w:eastAsia="zh-CN"/>
          <w14:textFill>
            <w14:solidFill>
              <w14:schemeClr w14:val="tx1"/>
            </w14:solidFill>
          </w14:textFill>
        </w:rPr>
        <w:t>为完成本工程的全部费用</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车位租赁及安拆费在结算时不做任何调整。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1.3</w:t>
      </w:r>
      <w:r>
        <w:rPr>
          <w:rFonts w:hint="eastAsia" w:ascii="宋体" w:hAnsi="宋体" w:eastAsia="宋体" w:cs="宋体"/>
          <w:color w:val="000000" w:themeColor="text1"/>
          <w:sz w:val="24"/>
          <w:highlight w:val="none"/>
          <w14:textFill>
            <w14:solidFill>
              <w14:schemeClr w14:val="tx1"/>
            </w14:solidFill>
          </w14:textFill>
        </w:rPr>
        <w:t>以上合同中的</w:t>
      </w:r>
      <w:r>
        <w:rPr>
          <w:rFonts w:hint="eastAsia" w:ascii="宋体" w:hAnsi="宋体" w:cs="宋体"/>
          <w:color w:val="000000" w:themeColor="text1"/>
          <w:sz w:val="24"/>
          <w:highlight w:val="none"/>
          <w:lang w:eastAsia="zh-CN"/>
          <w14:textFill>
            <w14:solidFill>
              <w14:schemeClr w14:val="tx1"/>
            </w14:solidFill>
          </w14:textFill>
        </w:rPr>
        <w:t>固定全费用综合单</w:t>
      </w:r>
      <w:r>
        <w:rPr>
          <w:rFonts w:hint="eastAsia" w:ascii="宋体" w:hAnsi="宋体" w:eastAsia="宋体" w:cs="宋体"/>
          <w:color w:val="000000" w:themeColor="text1"/>
          <w:sz w:val="24"/>
          <w:highlight w:val="none"/>
          <w14:textFill>
            <w14:solidFill>
              <w14:schemeClr w14:val="tx1"/>
            </w14:solidFill>
          </w14:textFill>
        </w:rPr>
        <w:t>价为</w:t>
      </w:r>
      <w:r>
        <w:rPr>
          <w:rFonts w:hint="eastAsia" w:ascii="宋体" w:hAnsi="宋体" w:cs="宋体"/>
          <w:color w:val="000000" w:themeColor="text1"/>
          <w:sz w:val="24"/>
          <w:highlight w:val="none"/>
          <w:lang w:eastAsia="zh-CN"/>
          <w14:textFill>
            <w14:solidFill>
              <w14:schemeClr w14:val="tx1"/>
            </w14:solidFill>
          </w14:textFill>
        </w:rPr>
        <w:t>每组车位</w:t>
      </w:r>
      <w:r>
        <w:rPr>
          <w:rFonts w:hint="eastAsia" w:ascii="宋体" w:hAnsi="宋体" w:eastAsia="宋体" w:cs="宋体"/>
          <w:color w:val="000000" w:themeColor="text1"/>
          <w:sz w:val="24"/>
          <w:highlight w:val="none"/>
          <w14:textFill>
            <w14:solidFill>
              <w14:schemeClr w14:val="tx1"/>
            </w14:solidFill>
          </w14:textFill>
        </w:rPr>
        <w:t>租赁期</w:t>
      </w:r>
      <w:r>
        <w:rPr>
          <w:rFonts w:hint="eastAsia" w:ascii="宋体" w:hAnsi="宋体" w:cs="宋体"/>
          <w:color w:val="000000" w:themeColor="text1"/>
          <w:sz w:val="24"/>
          <w:highlight w:val="none"/>
          <w:lang w:val="en-US" w:eastAsia="zh-CN"/>
          <w14:textFill>
            <w14:solidFill>
              <w14:schemeClr w14:val="tx1"/>
            </w14:solidFill>
          </w14:textFill>
        </w:rPr>
        <w:t>三</w:t>
      </w:r>
      <w:r>
        <w:rPr>
          <w:rFonts w:hint="eastAsia" w:ascii="宋体" w:hAnsi="宋体" w:eastAsia="宋体" w:cs="宋体"/>
          <w:color w:val="000000" w:themeColor="text1"/>
          <w:sz w:val="24"/>
          <w:highlight w:val="none"/>
          <w14:textFill>
            <w14:solidFill>
              <w14:schemeClr w14:val="tx1"/>
            </w14:solidFill>
          </w14:textFill>
        </w:rPr>
        <w:t>个月的</w:t>
      </w:r>
      <w:r>
        <w:rPr>
          <w:rFonts w:hint="eastAsia" w:ascii="宋体" w:hAnsi="宋体" w:cs="宋体"/>
          <w:color w:val="000000" w:themeColor="text1"/>
          <w:sz w:val="24"/>
          <w:highlight w:val="none"/>
          <w:lang w:eastAsia="zh-CN"/>
          <w14:textFill>
            <w14:solidFill>
              <w14:schemeClr w14:val="tx1"/>
            </w14:solidFill>
          </w14:textFill>
        </w:rPr>
        <w:t>租赁及安拆的总费用</w:t>
      </w:r>
      <w:r>
        <w:rPr>
          <w:rFonts w:hint="eastAsia" w:ascii="宋体" w:hAnsi="宋体" w:eastAsia="宋体" w:cs="宋体"/>
          <w:color w:val="000000" w:themeColor="text1"/>
          <w:sz w:val="24"/>
          <w:highlight w:val="none"/>
          <w:lang w:eastAsia="zh-CN"/>
          <w14:textFill>
            <w14:solidFill>
              <w14:schemeClr w14:val="tx1"/>
            </w14:solidFill>
          </w14:textFill>
        </w:rPr>
        <w:t>，超出三个月租赁期后，增加延租两个月内不收费，如</w:t>
      </w:r>
      <w:r>
        <w:rPr>
          <w:rFonts w:hint="eastAsia" w:ascii="宋体" w:hAnsi="宋体" w:cs="宋体"/>
          <w:color w:val="000000" w:themeColor="text1"/>
          <w:sz w:val="24"/>
          <w:highlight w:val="none"/>
          <w:lang w:eastAsia="zh-CN"/>
          <w14:textFill>
            <w14:solidFill>
              <w14:schemeClr w14:val="tx1"/>
            </w14:solidFill>
          </w14:textFill>
        </w:rPr>
        <w:t>需</w:t>
      </w:r>
      <w:r>
        <w:rPr>
          <w:rFonts w:hint="eastAsia" w:ascii="宋体" w:hAnsi="宋体" w:eastAsia="宋体" w:cs="宋体"/>
          <w:color w:val="000000" w:themeColor="text1"/>
          <w:sz w:val="24"/>
          <w:highlight w:val="none"/>
          <w:lang w:eastAsia="zh-CN"/>
          <w14:textFill>
            <w14:solidFill>
              <w14:schemeClr w14:val="tx1"/>
            </w14:solidFill>
          </w14:textFill>
        </w:rPr>
        <w:t>继续延租，每组</w:t>
      </w:r>
      <w:r>
        <w:rPr>
          <w:rFonts w:hint="eastAsia" w:ascii="宋体" w:hAnsi="宋体" w:cs="宋体"/>
          <w:color w:val="000000" w:themeColor="text1"/>
          <w:sz w:val="24"/>
          <w:highlight w:val="none"/>
          <w:lang w:eastAsia="zh-CN"/>
          <w14:textFill>
            <w14:solidFill>
              <w14:schemeClr w14:val="tx1"/>
            </w14:solidFill>
          </w14:textFill>
        </w:rPr>
        <w:t>机械车位</w:t>
      </w:r>
      <w:r>
        <w:rPr>
          <w:rFonts w:hint="eastAsia" w:ascii="宋体" w:hAnsi="宋体" w:eastAsia="宋体" w:cs="宋体"/>
          <w:color w:val="000000" w:themeColor="text1"/>
          <w:sz w:val="24"/>
          <w:highlight w:val="none"/>
          <w:lang w:eastAsia="zh-CN"/>
          <w14:textFill>
            <w14:solidFill>
              <w14:schemeClr w14:val="tx1"/>
            </w14:solidFill>
          </w14:textFill>
        </w:rPr>
        <w:t>车位延期租赁费为1</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元/天</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1.4</w:t>
      </w:r>
      <w:r>
        <w:rPr>
          <w:rFonts w:hint="eastAsia" w:ascii="宋体" w:hAnsi="宋体" w:eastAsia="宋体" w:cs="宋体"/>
          <w:color w:val="000000" w:themeColor="text1"/>
          <w:sz w:val="24"/>
          <w:highlight w:val="none"/>
          <w14:textFill>
            <w14:solidFill>
              <w14:schemeClr w14:val="tx1"/>
            </w14:solidFill>
          </w14:textFill>
        </w:rPr>
        <w:t>租赁货物的所有权归乙方所有。</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1.5结算价根据现场实际安装验收合格机械车位种类及数量据实结算，</w:t>
      </w:r>
      <w:r>
        <w:rPr>
          <w:rFonts w:hint="eastAsia" w:ascii="宋体" w:hAnsi="宋体" w:eastAsia="宋体" w:cs="宋体"/>
          <w:b w:val="0"/>
          <w:bCs w:val="0"/>
          <w:color w:val="000000" w:themeColor="text1"/>
          <w:lang w:eastAsia="zh-CN"/>
          <w14:textFill>
            <w14:solidFill>
              <w14:schemeClr w14:val="tx1"/>
            </w14:solidFill>
          </w14:textFill>
        </w:rPr>
        <w:t>结算价</w:t>
      </w:r>
      <w:r>
        <w:rPr>
          <w:rFonts w:hint="eastAsia" w:ascii="宋体" w:hAnsi="宋体" w:eastAsia="宋体" w:cs="宋体"/>
          <w:color w:val="000000" w:themeColor="text1"/>
          <w:lang w:val="en-US" w:eastAsia="zh-CN"/>
          <w14:textFill>
            <w14:solidFill>
              <w14:schemeClr w14:val="tx1"/>
            </w14:solidFill>
          </w14:textFill>
        </w:rPr>
        <w:t>=实际安装验收合格机械车位</w:t>
      </w:r>
      <w:r>
        <w:rPr>
          <w:rFonts w:hint="eastAsia" w:ascii="宋体" w:hAnsi="宋体" w:cs="宋体"/>
          <w:color w:val="000000" w:themeColor="text1"/>
          <w:lang w:val="en-US" w:eastAsia="zh-CN"/>
          <w14:textFill>
            <w14:solidFill>
              <w14:schemeClr w14:val="tx1"/>
            </w14:solidFill>
          </w14:textFill>
        </w:rPr>
        <w:t>组数</w:t>
      </w:r>
      <w:r>
        <w:rPr>
          <w:rFonts w:hint="eastAsia" w:ascii="宋体" w:hAnsi="宋体" w:eastAsia="宋体" w:cs="宋体"/>
          <w:color w:val="000000" w:themeColor="text1"/>
          <w:lang w:val="en-US" w:eastAsia="zh-CN"/>
          <w14:textFill>
            <w14:solidFill>
              <w14:schemeClr w14:val="tx1"/>
            </w14:solidFill>
          </w14:textFill>
        </w:rPr>
        <w:t>*每组机械车位3个月租金+实际安装验收合格机械车位数量*每组机械车位日租金*延期租赁天数±变更签证-应扣减费用。</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bookmarkStart w:id="0" w:name="_Hlt503692502"/>
      <w:bookmarkEnd w:id="0"/>
      <w:r>
        <w:rPr>
          <w:rFonts w:hint="eastAsia" w:ascii="宋体" w:hAnsi="宋体" w:cs="宋体"/>
          <w:b/>
          <w:bCs/>
          <w:color w:val="000000" w:themeColor="text1"/>
          <w:sz w:val="24"/>
          <w:highlight w:val="none"/>
          <w:lang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质量要求</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2.1</w:t>
      </w:r>
      <w:r>
        <w:rPr>
          <w:rFonts w:hint="eastAsia" w:ascii="宋体" w:hAnsi="宋体" w:eastAsia="宋体" w:cs="宋体"/>
          <w:color w:val="000000" w:themeColor="text1"/>
          <w:sz w:val="24"/>
          <w:highlight w:val="none"/>
          <w14:textFill>
            <w14:solidFill>
              <w14:schemeClr w14:val="tx1"/>
            </w14:solidFill>
          </w14:textFill>
        </w:rPr>
        <w:t>机械车位需满足国家规范要求，满足</w:t>
      </w:r>
      <w:r>
        <w:rPr>
          <w:rFonts w:hint="eastAsia" w:ascii="宋体" w:hAnsi="宋体" w:eastAsia="宋体" w:cs="宋体"/>
          <w:color w:val="000000" w:themeColor="text1"/>
          <w:sz w:val="24"/>
          <w:highlight w:val="none"/>
          <w:lang w:eastAsia="zh-CN"/>
          <w14:textFill>
            <w14:solidFill>
              <w14:schemeClr w14:val="tx1"/>
            </w14:solidFill>
          </w14:textFill>
        </w:rPr>
        <w:t>洛阳</w:t>
      </w:r>
      <w:r>
        <w:rPr>
          <w:rFonts w:hint="eastAsia" w:ascii="宋体" w:hAnsi="宋体" w:eastAsia="宋体" w:cs="宋体"/>
          <w:color w:val="000000" w:themeColor="text1"/>
          <w:sz w:val="24"/>
          <w:highlight w:val="none"/>
          <w14:textFill>
            <w14:solidFill>
              <w14:schemeClr w14:val="tx1"/>
            </w14:solidFill>
          </w14:textFill>
        </w:rPr>
        <w:t>政府相关验收要求。</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2.2机械车位安装前需提供现场安装方案，经甲方认可后方可进行安装。</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2.3</w:t>
      </w:r>
      <w:r>
        <w:rPr>
          <w:rFonts w:hint="eastAsia" w:ascii="宋体" w:hAnsi="宋体" w:cs="宋体"/>
          <w:color w:val="000000" w:themeColor="text1"/>
          <w:sz w:val="24"/>
          <w:highlight w:val="none"/>
          <w:lang w:eastAsia="zh-CN"/>
          <w14:textFill>
            <w14:solidFill>
              <w14:schemeClr w14:val="tx1"/>
            </w14:solidFill>
          </w14:textFill>
        </w:rPr>
        <w:t>机械车位拆除时，地面固定</w:t>
      </w:r>
      <w:r>
        <w:rPr>
          <w:rFonts w:hint="eastAsia" w:hAnsi="宋体" w:cs="宋体"/>
          <w:color w:val="000000" w:themeColor="text1"/>
          <w:sz w:val="24"/>
          <w:highlight w:val="none"/>
          <w:lang w:eastAsia="zh-CN"/>
          <w14:textFill>
            <w14:solidFill>
              <w14:schemeClr w14:val="tx1"/>
            </w14:solidFill>
          </w14:textFill>
        </w:rPr>
        <w:t>机械车位</w:t>
      </w:r>
      <w:r>
        <w:rPr>
          <w:rFonts w:hint="eastAsia" w:ascii="宋体" w:hAnsi="宋体" w:cs="宋体"/>
          <w:color w:val="000000" w:themeColor="text1"/>
          <w:sz w:val="24"/>
          <w:highlight w:val="none"/>
          <w:lang w:eastAsia="zh-CN"/>
          <w14:textFill>
            <w14:solidFill>
              <w14:schemeClr w14:val="tx1"/>
            </w14:solidFill>
          </w14:textFill>
        </w:rPr>
        <w:t>用膨胀螺栓</w:t>
      </w:r>
      <w:r>
        <w:rPr>
          <w:rFonts w:hint="eastAsia"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乙方需切断后与地面保持齐平</w:t>
      </w:r>
      <w:r>
        <w:rPr>
          <w:rFonts w:hint="eastAsia" w:hAnsi="宋体" w:cs="宋体"/>
          <w:color w:val="000000" w:themeColor="text1"/>
          <w:sz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三、</w:t>
      </w:r>
      <w:r>
        <w:rPr>
          <w:rFonts w:hint="eastAsia" w:ascii="宋体" w:hAnsi="宋体" w:eastAsia="宋体" w:cs="宋体"/>
          <w:b/>
          <w:bCs/>
          <w:color w:val="000000" w:themeColor="text1"/>
          <w:sz w:val="24"/>
          <w:highlight w:val="none"/>
          <w14:textFill>
            <w14:solidFill>
              <w14:schemeClr w14:val="tx1"/>
            </w14:solidFill>
          </w14:textFill>
        </w:rPr>
        <w:t>交货、安装时间和地点: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3.1</w:t>
      </w:r>
      <w:r>
        <w:rPr>
          <w:rFonts w:hint="eastAsia" w:ascii="宋体" w:hAnsi="宋体" w:eastAsia="宋体" w:cs="宋体"/>
          <w:color w:val="000000" w:themeColor="text1"/>
          <w:sz w:val="24"/>
          <w:highlight w:val="none"/>
          <w:lang w:eastAsia="zh-CN"/>
          <w14:textFill>
            <w14:solidFill>
              <w14:schemeClr w14:val="tx1"/>
            </w14:solidFill>
          </w14:textFill>
        </w:rPr>
        <w:t>租赁周期</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租赁周期</w:t>
      </w:r>
      <w:r>
        <w:rPr>
          <w:rFonts w:hint="eastAsia" w:ascii="宋体" w:hAnsi="宋体" w:eastAsia="宋体" w:cs="宋体"/>
          <w:color w:val="000000" w:themeColor="text1"/>
          <w:sz w:val="24"/>
          <w:highlight w:val="none"/>
          <w14:textFill>
            <w14:solidFill>
              <w14:schemeClr w14:val="tx1"/>
            </w14:solidFill>
          </w14:textFill>
        </w:rPr>
        <w:t>暂定</w:t>
      </w:r>
      <w:r>
        <w:rPr>
          <w:rFonts w:hint="eastAsia" w:ascii="宋体" w:hAnsi="宋体" w:eastAsia="宋体" w:cs="宋体"/>
          <w:color w:val="000000" w:themeColor="text1"/>
          <w:sz w:val="24"/>
          <w:highlight w:val="none"/>
          <w:lang w:val="en-US" w:eastAsia="zh-CN"/>
          <w14:textFill>
            <w14:solidFill>
              <w14:schemeClr w14:val="tx1"/>
            </w14:solidFill>
          </w14:textFill>
        </w:rPr>
        <w:t>3个月，</w:t>
      </w:r>
      <w:r>
        <w:rPr>
          <w:rFonts w:hint="eastAsia" w:ascii="宋体" w:hAnsi="宋体" w:eastAsia="宋体" w:cs="宋体"/>
          <w:color w:val="000000" w:themeColor="text1"/>
          <w:sz w:val="24"/>
          <w:highlight w:val="none"/>
          <w:lang w:eastAsia="zh-CN"/>
          <w14:textFill>
            <w14:solidFill>
              <w14:schemeClr w14:val="tx1"/>
            </w14:solidFill>
          </w14:textFill>
        </w:rPr>
        <w:t>进场安装时间以甲方书面通知为准。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3.2租赁期起止时间：根据甲方通知，自全部机械车位安装完成现场验收合格之日起，至乙方收到甲方下发的机械车位拆除通知之日止。</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3.3安装周期：30日历天，具体开始时间以甲方书面通知之日为准。</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3.4拆除周期：</w:t>
      </w:r>
      <w:r>
        <w:rPr>
          <w:rFonts w:hint="eastAsia" w:ascii="宋体" w:hAnsi="宋体" w:eastAsia="宋体" w:cs="宋体"/>
          <w:color w:val="000000" w:themeColor="text1"/>
          <w:sz w:val="24"/>
          <w:highlight w:val="none"/>
          <w:lang w:val="en-US" w:eastAsia="zh-CN"/>
          <w14:textFill>
            <w14:solidFill>
              <w14:schemeClr w14:val="tx1"/>
            </w14:solidFill>
          </w14:textFill>
        </w:rPr>
        <w:t>乙方收到甲方下发的机械车位拆除通知</w:t>
      </w:r>
      <w:r>
        <w:rPr>
          <w:rFonts w:hint="eastAsia" w:hAnsi="宋体" w:cs="宋体"/>
          <w:color w:val="000000" w:themeColor="text1"/>
          <w:sz w:val="24"/>
          <w:highlight w:val="none"/>
          <w:lang w:val="en-US" w:eastAsia="zh-CN"/>
          <w14:textFill>
            <w14:solidFill>
              <w14:schemeClr w14:val="tx1"/>
            </w14:solidFill>
          </w14:textFill>
        </w:rPr>
        <w:t>后15日历天内拆除完成，并运输至场外。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因乙方责任未按时完工的，</w:t>
      </w:r>
      <w:r>
        <w:rPr>
          <w:rFonts w:hint="eastAsia" w:ascii="宋体" w:hAnsi="宋体" w:cs="宋体"/>
          <w:color w:val="000000" w:themeColor="text1"/>
          <w:sz w:val="24"/>
          <w:highlight w:val="none"/>
          <w:lang w:val="en-US" w:eastAsia="zh-CN"/>
          <w14:textFill>
            <w14:solidFill>
              <w14:schemeClr w14:val="tx1"/>
            </w14:solidFill>
          </w14:textFill>
        </w:rPr>
        <w:t>每逾期一天，</w:t>
      </w:r>
      <w:r>
        <w:rPr>
          <w:rFonts w:hint="eastAsia" w:ascii="宋体" w:hAnsi="宋体" w:eastAsia="宋体" w:cs="宋体"/>
          <w:color w:val="000000" w:themeColor="text1"/>
          <w:sz w:val="24"/>
          <w:highlight w:val="none"/>
          <w14:textFill>
            <w14:solidFill>
              <w14:schemeClr w14:val="tx1"/>
            </w14:solidFill>
          </w14:textFill>
        </w:rPr>
        <w:t>乙方自愿承担1000元/天的</w:t>
      </w:r>
      <w:r>
        <w:rPr>
          <w:rFonts w:hint="eastAsia" w:ascii="宋体" w:hAnsi="宋体" w:eastAsia="宋体" w:cs="宋体"/>
          <w:color w:val="000000" w:themeColor="text1"/>
          <w:sz w:val="24"/>
          <w:highlight w:val="none"/>
          <w:lang w:eastAsia="zh-CN"/>
          <w14:textFill>
            <w14:solidFill>
              <w14:schemeClr w14:val="tx1"/>
            </w14:solidFill>
          </w14:textFill>
        </w:rPr>
        <w:t>违约金</w:t>
      </w:r>
      <w:r>
        <w:rPr>
          <w:rFonts w:hint="eastAsia" w:ascii="宋体" w:hAnsi="宋体" w:eastAsia="宋体" w:cs="宋体"/>
          <w:color w:val="000000" w:themeColor="text1"/>
          <w:sz w:val="24"/>
          <w:highlight w:val="none"/>
          <w14:textFill>
            <w14:solidFill>
              <w14:schemeClr w14:val="tx1"/>
            </w14:solidFill>
          </w14:textFill>
        </w:rPr>
        <w:t>。若累计延误超过10天，乙方另行支付20000元违约金。同时甲方有权解除合同，并由乙方承担由此造成的经济损失。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履约地点:</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洛阳市洛龙区开元壹号</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60#地块公寓楼地下车库内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甲方责任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4.1</w:t>
      </w:r>
      <w:r>
        <w:rPr>
          <w:rFonts w:hint="eastAsia" w:ascii="宋体" w:hAnsi="宋体" w:eastAsia="宋体" w:cs="宋体"/>
          <w:color w:val="000000" w:themeColor="text1"/>
          <w:sz w:val="24"/>
          <w:highlight w:val="none"/>
          <w14:textFill>
            <w14:solidFill>
              <w14:schemeClr w14:val="tx1"/>
            </w14:solidFill>
          </w14:textFill>
        </w:rPr>
        <w:t>由甲方提供报测绘院认可的设计图纸给乙方按图纸施工。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4.2</w:t>
      </w:r>
      <w:r>
        <w:rPr>
          <w:rFonts w:hint="eastAsia" w:ascii="宋体" w:hAnsi="宋体" w:eastAsia="宋体" w:cs="宋体"/>
          <w:color w:val="000000" w:themeColor="text1"/>
          <w:sz w:val="24"/>
          <w:highlight w:val="none"/>
          <w14:textFill>
            <w14:solidFill>
              <w14:schemeClr w14:val="tx1"/>
            </w14:solidFill>
          </w14:textFill>
        </w:rPr>
        <w:t>提供施工场地和必要的用水用电、施工现场和</w:t>
      </w:r>
      <w:r>
        <w:rPr>
          <w:rFonts w:hint="eastAsia" w:ascii="宋体" w:hAnsi="宋体" w:cs="宋体"/>
          <w:color w:val="000000" w:themeColor="text1"/>
          <w:sz w:val="24"/>
          <w:highlight w:val="none"/>
          <w:lang w:eastAsia="zh-CN"/>
          <w14:textFill>
            <w14:solidFill>
              <w14:schemeClr w14:val="tx1"/>
            </w14:solidFill>
          </w14:textFill>
        </w:rPr>
        <w:t>现场通道</w:t>
      </w:r>
      <w:r>
        <w:rPr>
          <w:rFonts w:hint="eastAsia" w:ascii="宋体" w:hAnsi="宋体" w:eastAsia="宋体" w:cs="宋体"/>
          <w:color w:val="000000" w:themeColor="text1"/>
          <w:sz w:val="24"/>
          <w:highlight w:val="none"/>
          <w14:textFill>
            <w14:solidFill>
              <w14:schemeClr w14:val="tx1"/>
            </w14:solidFill>
          </w14:textFill>
        </w:rPr>
        <w:t>等，满足施工要求</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本工程过程发生的水电费用、垃圾清运、成品保护均由乙方承担，发生的水电费用由总包单位进行计量并由乙方与其协商后收取。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4.3</w:t>
      </w:r>
      <w:r>
        <w:rPr>
          <w:rFonts w:hint="eastAsia" w:ascii="宋体" w:hAnsi="宋体" w:eastAsia="宋体" w:cs="宋体"/>
          <w:color w:val="000000" w:themeColor="text1"/>
          <w:sz w:val="24"/>
          <w:highlight w:val="none"/>
          <w14:textFill>
            <w14:solidFill>
              <w14:schemeClr w14:val="tx1"/>
            </w14:solidFill>
          </w14:textFill>
        </w:rPr>
        <w:t>若乙方违反设计要求或合同规定时，甲方可要求乙方暂停施工，并要求其返工、修改，由此发生的费用由乙方承担。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4.4</w:t>
      </w:r>
      <w:r>
        <w:rPr>
          <w:rFonts w:hint="eastAsia" w:ascii="宋体" w:hAnsi="宋体" w:eastAsia="宋体" w:cs="宋体"/>
          <w:color w:val="000000" w:themeColor="text1"/>
          <w:sz w:val="24"/>
          <w:highlight w:val="none"/>
          <w14:textFill>
            <w14:solidFill>
              <w14:schemeClr w14:val="tx1"/>
            </w14:solidFill>
          </w14:textFill>
        </w:rPr>
        <w:t>提供货物存放的场所，协调在配合中产生的纠纷。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4.5</w:t>
      </w:r>
      <w:r>
        <w:rPr>
          <w:rFonts w:hint="eastAsia" w:ascii="宋体" w:hAnsi="宋体" w:eastAsia="宋体" w:cs="宋体"/>
          <w:color w:val="000000" w:themeColor="text1"/>
          <w:sz w:val="24"/>
          <w:highlight w:val="none"/>
          <w14:textFill>
            <w14:solidFill>
              <w14:schemeClr w14:val="tx1"/>
            </w14:solidFill>
          </w14:textFill>
        </w:rPr>
        <w:t>如遇需改变车位数的，以甲乙双方协商一致书面</w:t>
      </w:r>
      <w:r>
        <w:rPr>
          <w:rFonts w:hint="eastAsia" w:ascii="宋体" w:hAnsi="宋体" w:cs="宋体"/>
          <w:color w:val="000000" w:themeColor="text1"/>
          <w:sz w:val="24"/>
          <w:highlight w:val="none"/>
          <w:lang w:eastAsia="zh-CN"/>
          <w14:textFill>
            <w14:solidFill>
              <w14:schemeClr w14:val="tx1"/>
            </w14:solidFill>
          </w14:textFill>
        </w:rPr>
        <w:t>确认</w:t>
      </w:r>
      <w:r>
        <w:rPr>
          <w:rFonts w:hint="eastAsia" w:ascii="宋体" w:hAnsi="宋体" w:eastAsia="宋体" w:cs="宋体"/>
          <w:color w:val="000000" w:themeColor="text1"/>
          <w:sz w:val="24"/>
          <w:highlight w:val="none"/>
          <w14:textFill>
            <w14:solidFill>
              <w14:schemeClr w14:val="tx1"/>
            </w14:solidFill>
          </w14:textFill>
        </w:rPr>
        <w:t>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4.6</w:t>
      </w:r>
      <w:r>
        <w:rPr>
          <w:rFonts w:hint="eastAsia" w:ascii="宋体" w:hAnsi="宋体" w:eastAsia="宋体" w:cs="宋体"/>
          <w:color w:val="000000" w:themeColor="text1"/>
          <w:sz w:val="24"/>
          <w:highlight w:val="none"/>
          <w14:textFill>
            <w14:solidFill>
              <w14:schemeClr w14:val="tx1"/>
            </w14:solidFill>
          </w14:textFill>
        </w:rPr>
        <w:t>甲方需拆除停车架时以书面形式通知乙方。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4.7</w:t>
      </w:r>
      <w:r>
        <w:rPr>
          <w:rFonts w:hint="eastAsia" w:ascii="宋体" w:hAnsi="宋体" w:eastAsia="宋体" w:cs="宋体"/>
          <w:color w:val="000000" w:themeColor="text1"/>
          <w:sz w:val="24"/>
          <w:highlight w:val="none"/>
          <w14:textFill>
            <w14:solidFill>
              <w14:schemeClr w14:val="tx1"/>
            </w14:solidFill>
          </w14:textFill>
        </w:rPr>
        <w:t>甲方驻工地代表负责人:</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文金廷</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（电话；</w:t>
      </w:r>
      <w:r>
        <w:rPr>
          <w:rFonts w:hint="eastAsia" w:ascii="宋体" w:hAnsi="宋体" w:cs="宋体"/>
          <w:color w:val="000000" w:themeColor="text1"/>
          <w:sz w:val="24"/>
          <w:highlight w:val="none"/>
          <w:u w:val="single"/>
          <w:lang w:val="en-US" w:eastAsia="zh-CN"/>
          <w14:textFill>
            <w14:solidFill>
              <w14:schemeClr w14:val="tx1"/>
            </w14:solidFill>
          </w14:textFill>
        </w:rPr>
        <w:t xml:space="preserve"> 13683791319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五、</w:t>
      </w:r>
      <w:r>
        <w:rPr>
          <w:rFonts w:hint="eastAsia" w:ascii="宋体" w:hAnsi="宋体" w:eastAsia="宋体" w:cs="宋体"/>
          <w:b/>
          <w:bCs/>
          <w:color w:val="000000" w:themeColor="text1"/>
          <w:sz w:val="24"/>
          <w:highlight w:val="none"/>
          <w14:textFill>
            <w14:solidFill>
              <w14:schemeClr w14:val="tx1"/>
            </w14:solidFill>
          </w14:textFill>
        </w:rPr>
        <w:t>乙方责任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5.1</w:t>
      </w:r>
      <w:r>
        <w:rPr>
          <w:rFonts w:hint="eastAsia" w:ascii="宋体" w:hAnsi="宋体" w:eastAsia="宋体" w:cs="宋体"/>
          <w:color w:val="000000" w:themeColor="text1"/>
          <w:sz w:val="24"/>
          <w:highlight w:val="none"/>
          <w14:textFill>
            <w14:solidFill>
              <w14:schemeClr w14:val="tx1"/>
            </w14:solidFill>
          </w14:textFill>
        </w:rPr>
        <w:t>乙方必须服从甲方和总包单位的现场管理和整体进度计划，并确保工程的顺利完工及验收。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5.2</w:t>
      </w:r>
      <w:r>
        <w:rPr>
          <w:rFonts w:hint="eastAsia" w:ascii="宋体" w:hAnsi="宋体" w:eastAsia="宋体" w:cs="宋体"/>
          <w:color w:val="000000" w:themeColor="text1"/>
          <w:sz w:val="24"/>
          <w:highlight w:val="none"/>
          <w14:textFill>
            <w14:solidFill>
              <w14:schemeClr w14:val="tx1"/>
            </w14:solidFill>
          </w14:textFill>
        </w:rPr>
        <w:t>乙方材料包装物、施工垃圾必须及时清理出场、乙方进场人员做好文明安全施工，遵守安全文明施工管理，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5.3</w:t>
      </w:r>
      <w:r>
        <w:rPr>
          <w:rFonts w:hint="eastAsia" w:ascii="宋体" w:hAnsi="宋体" w:eastAsia="宋体" w:cs="宋体"/>
          <w:color w:val="000000" w:themeColor="text1"/>
          <w:sz w:val="24"/>
          <w:highlight w:val="none"/>
          <w14:textFill>
            <w14:solidFill>
              <w14:schemeClr w14:val="tx1"/>
            </w14:solidFill>
          </w14:textFill>
        </w:rPr>
        <w:t>因地面强度不足导致膨胀螺栓无法有效固定的，不属于产品质量问题，乙方不承担任何责任。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5.4</w:t>
      </w:r>
      <w:r>
        <w:rPr>
          <w:rFonts w:hint="eastAsia" w:ascii="宋体" w:hAnsi="宋体" w:eastAsia="宋体" w:cs="宋体"/>
          <w:color w:val="000000" w:themeColor="text1"/>
          <w:sz w:val="24"/>
          <w:highlight w:val="none"/>
          <w14:textFill>
            <w14:solidFill>
              <w14:schemeClr w14:val="tx1"/>
            </w14:solidFill>
          </w14:textFill>
        </w:rPr>
        <w:t>地坪在自行车架拆除后遗留的膨胀螺栓钻孔不属于乙方承担的责任范围。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乙方驻工地代表:</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葛世华</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（电话:</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18</w:t>
      </w:r>
      <w:r>
        <w:rPr>
          <w:rFonts w:hint="eastAsia" w:ascii="宋体" w:hAnsi="宋体" w:cs="宋体"/>
          <w:color w:val="000000" w:themeColor="text1"/>
          <w:sz w:val="24"/>
          <w:highlight w:val="none"/>
          <w:u w:val="single"/>
          <w:lang w:val="en-US" w:eastAsia="zh-CN"/>
          <w14:textFill>
            <w14:solidFill>
              <w14:schemeClr w14:val="tx1"/>
            </w14:solidFill>
          </w14:textFill>
        </w:rPr>
        <w:t xml:space="preserve">530897878 </w:t>
      </w:r>
      <w:r>
        <w:rPr>
          <w:rFonts w:hint="eastAsia" w:ascii="宋体" w:hAnsi="宋体" w:eastAsia="宋体" w:cs="宋体"/>
          <w:color w:val="000000" w:themeColor="text1"/>
          <w:sz w:val="24"/>
          <w:highlight w:val="none"/>
          <w14:textFill>
            <w14:solidFill>
              <w14:schemeClr w14:val="tx1"/>
            </w14:solidFill>
          </w14:textFill>
        </w:rPr>
        <w:t>）,负责合同的履行。按甲方要求和施工进度计划组织施工，保质、保量、按期完成施工任务，负责在履行合同过程中代表乙方签署各项书面材料、执行相关事宜。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5.5</w:t>
      </w:r>
      <w:r>
        <w:rPr>
          <w:rFonts w:hint="eastAsia" w:ascii="宋体" w:hAnsi="宋体" w:eastAsia="宋体" w:cs="宋体"/>
          <w:color w:val="000000" w:themeColor="text1"/>
          <w:sz w:val="24"/>
          <w:highlight w:val="none"/>
          <w:lang w:val="en-US" w:eastAsia="zh-CN"/>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5.6</w:t>
      </w:r>
      <w:r>
        <w:rPr>
          <w:rFonts w:hint="eastAsia" w:ascii="宋体" w:hAnsi="宋体" w:eastAsia="宋体" w:cs="宋体"/>
          <w:color w:val="000000" w:themeColor="text1"/>
          <w:sz w:val="24"/>
          <w:highlight w:val="none"/>
          <w14:textFill>
            <w14:solidFill>
              <w14:schemeClr w14:val="tx1"/>
            </w14:solidFill>
          </w14:textFill>
        </w:rPr>
        <w:t>本项目其他要求（如有）：</w:t>
      </w:r>
      <w:r>
        <w:rPr>
          <w:rFonts w:hint="eastAsia" w:ascii="宋体" w:hAnsi="宋体" w:cs="宋体"/>
          <w:i w:val="0"/>
          <w:i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5.7</w:t>
      </w:r>
      <w:r>
        <w:rPr>
          <w:rFonts w:hint="eastAsia" w:ascii="宋体" w:hAnsi="宋体" w:eastAsia="宋体" w:cs="宋体"/>
          <w:color w:val="000000" w:themeColor="text1"/>
          <w:sz w:val="24"/>
          <w:highlight w:val="none"/>
          <w14:textFill>
            <w14:solidFill>
              <w14:schemeClr w14:val="tx1"/>
            </w14:solidFill>
          </w14:textFill>
        </w:rPr>
        <w:t>乙方维保联系人：</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葛世华</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，电话:</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18</w:t>
      </w:r>
      <w:r>
        <w:rPr>
          <w:rFonts w:hint="eastAsia" w:ascii="宋体" w:hAnsi="宋体" w:cs="宋体"/>
          <w:color w:val="000000" w:themeColor="text1"/>
          <w:sz w:val="24"/>
          <w:highlight w:val="none"/>
          <w:u w:val="single"/>
          <w:lang w:val="en-US" w:eastAsia="zh-CN"/>
          <w14:textFill>
            <w14:solidFill>
              <w14:schemeClr w14:val="tx1"/>
            </w14:solidFill>
          </w14:textFill>
        </w:rPr>
        <w:t xml:space="preserve">530897878 </w:t>
      </w:r>
      <w:r>
        <w:rPr>
          <w:rFonts w:hint="eastAsia" w:ascii="宋体" w:hAnsi="宋体" w:eastAsia="宋体" w:cs="宋体"/>
          <w:color w:val="000000" w:themeColor="text1"/>
          <w:sz w:val="24"/>
          <w:highlight w:val="none"/>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5.8</w:t>
      </w:r>
      <w:r>
        <w:rPr>
          <w:rFonts w:hint="eastAsia" w:ascii="宋体" w:hAnsi="宋体" w:eastAsia="宋体" w:cs="宋体"/>
          <w:color w:val="000000" w:themeColor="text1"/>
          <w:sz w:val="24"/>
          <w:highlight w:val="none"/>
          <w14:textFill>
            <w14:solidFill>
              <w14:schemeClr w14:val="tx1"/>
            </w14:solidFill>
          </w14:textFill>
        </w:rPr>
        <w:t>送货地点</w:t>
      </w:r>
      <w:bookmarkStart w:id="1" w:name="_Hlt503692535"/>
      <w:bookmarkEnd w:id="1"/>
      <w:bookmarkStart w:id="2" w:name="第四条交货时间"/>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洛阳市洛龙区开元大道与新伊大街交叉口西南角，开元壹号</w:t>
      </w:r>
      <w:r>
        <w:rPr>
          <w:rFonts w:hint="eastAsia" w:ascii="宋体" w:hAnsi="宋体" w:cs="宋体"/>
          <w:color w:val="000000" w:themeColor="text1"/>
          <w:sz w:val="24"/>
          <w:highlight w:val="none"/>
          <w:u w:val="single"/>
          <w:lang w:val="en-US" w:eastAsia="zh-CN"/>
          <w14:textFill>
            <w14:solidFill>
              <w14:schemeClr w14:val="tx1"/>
            </w14:solidFill>
          </w14:textFill>
        </w:rPr>
        <w:t xml:space="preserve">60#地块公寓楼地下车库 </w:t>
      </w:r>
      <w:r>
        <w:rPr>
          <w:rFonts w:hint="eastAsia" w:ascii="宋体" w:hAnsi="宋体" w:eastAsia="宋体" w:cs="宋体"/>
          <w:color w:val="000000" w:themeColor="text1"/>
          <w:sz w:val="24"/>
          <w:highlight w:val="none"/>
          <w14:textFill>
            <w14:solidFill>
              <w14:schemeClr w14:val="tx1"/>
            </w14:solidFill>
          </w14:textFill>
        </w:rPr>
        <w:t>。（现场工地甲方指定且车辆可以到达的地点，该地点为本合同履约地）。</w:t>
      </w:r>
    </w:p>
    <w:bookmarkEnd w:id="2"/>
    <w:p>
      <w:pPr>
        <w:pStyle w:val="7"/>
        <w:keepNext w:val="0"/>
        <w:keepLines w:val="0"/>
        <w:pageBreakBefore w:val="0"/>
        <w:widowControl w:val="0"/>
        <w:tabs>
          <w:tab w:val="left" w:pos="0"/>
          <w:tab w:val="left" w:pos="570"/>
        </w:tabs>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hAnsi="宋体" w:cs="宋体"/>
          <w:b/>
          <w:bCs/>
          <w:color w:val="000000" w:themeColor="text1"/>
          <w:sz w:val="24"/>
          <w:highlight w:val="none"/>
          <w:lang w:eastAsia="zh-CN"/>
          <w14:textFill>
            <w14:solidFill>
              <w14:schemeClr w14:val="tx1"/>
            </w14:solidFill>
          </w14:textFill>
        </w:rPr>
        <w:t>六、</w:t>
      </w:r>
      <w:r>
        <w:rPr>
          <w:rFonts w:hint="eastAsia" w:ascii="宋体" w:hAnsi="宋体" w:eastAsia="宋体" w:cs="宋体"/>
          <w:b/>
          <w:bCs/>
          <w:color w:val="000000" w:themeColor="text1"/>
          <w:sz w:val="24"/>
          <w:highlight w:val="none"/>
          <w14:textFill>
            <w14:solidFill>
              <w14:schemeClr w14:val="tx1"/>
            </w14:solidFill>
          </w14:textFill>
        </w:rPr>
        <w:t>付款</w:t>
      </w:r>
      <w:r>
        <w:rPr>
          <w:rFonts w:hint="eastAsia" w:hAnsi="宋体" w:cs="宋体"/>
          <w:b/>
          <w:bCs/>
          <w:color w:val="000000" w:themeColor="text1"/>
          <w:sz w:val="24"/>
          <w:highlight w:val="none"/>
          <w:lang w:eastAsia="zh-CN"/>
          <w14:textFill>
            <w14:solidFill>
              <w14:schemeClr w14:val="tx1"/>
            </w14:solidFill>
          </w14:textFill>
        </w:rPr>
        <w:t>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28" w:firstLineChars="200"/>
        <w:jc w:val="both"/>
        <w:textAlignment w:val="auto"/>
        <w:rPr>
          <w:rFonts w:hint="eastAsia" w:ascii="宋体" w:hAnsi="宋体" w:eastAsia="宋体" w:cs="宋体"/>
          <w:color w:val="000000" w:themeColor="text1"/>
          <w:spacing w:val="12"/>
          <w:szCs w:val="24"/>
          <w:highlight w:val="none"/>
          <w14:textFill>
            <w14:solidFill>
              <w14:schemeClr w14:val="tx1"/>
            </w14:solidFill>
          </w14:textFill>
        </w:rPr>
      </w:pPr>
      <w:r>
        <w:rPr>
          <w:rFonts w:hint="eastAsia" w:ascii="宋体" w:hAnsi="宋体" w:cs="宋体"/>
          <w:color w:val="000000" w:themeColor="text1"/>
          <w:spacing w:val="12"/>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12"/>
          <w:szCs w:val="24"/>
          <w:highlight w:val="none"/>
          <w14:textFill>
            <w14:solidFill>
              <w14:schemeClr w14:val="tx1"/>
            </w14:solidFill>
          </w14:textFill>
        </w:rPr>
        <w:t>.1、合同</w:t>
      </w:r>
      <w:r>
        <w:rPr>
          <w:rFonts w:hint="eastAsia" w:ascii="宋体" w:hAnsi="宋体" w:cs="宋体"/>
          <w:color w:val="000000" w:themeColor="text1"/>
          <w:spacing w:val="12"/>
          <w:szCs w:val="24"/>
          <w:highlight w:val="none"/>
          <w:lang w:eastAsia="zh-CN"/>
          <w14:textFill>
            <w14:solidFill>
              <w14:schemeClr w14:val="tx1"/>
            </w14:solidFill>
          </w14:textFill>
        </w:rPr>
        <w:t>签订后支付合同总价的</w:t>
      </w:r>
      <w:r>
        <w:rPr>
          <w:rFonts w:hint="eastAsia" w:ascii="宋体" w:hAnsi="宋体" w:cs="宋体"/>
          <w:color w:val="000000" w:themeColor="text1"/>
          <w:spacing w:val="12"/>
          <w:szCs w:val="24"/>
          <w:highlight w:val="none"/>
          <w:lang w:val="en-US" w:eastAsia="zh-CN"/>
          <w14:textFill>
            <w14:solidFill>
              <w14:schemeClr w14:val="tx1"/>
            </w14:solidFill>
          </w14:textFill>
        </w:rPr>
        <w:t>20%作为</w:t>
      </w:r>
      <w:r>
        <w:rPr>
          <w:rFonts w:hint="eastAsia" w:ascii="宋体" w:hAnsi="宋体" w:eastAsia="宋体" w:cs="宋体"/>
          <w:color w:val="000000" w:themeColor="text1"/>
          <w:spacing w:val="12"/>
          <w:szCs w:val="24"/>
          <w:highlight w:val="none"/>
          <w14:textFill>
            <w14:solidFill>
              <w14:schemeClr w14:val="tx1"/>
            </w14:solidFill>
          </w14:textFill>
        </w:rPr>
        <w:t>预付款；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28" w:firstLineChars="200"/>
        <w:jc w:val="both"/>
        <w:textAlignment w:val="auto"/>
        <w:rPr>
          <w:rFonts w:hint="eastAsia" w:ascii="宋体" w:hAnsi="宋体" w:eastAsia="宋体" w:cs="宋体"/>
          <w:color w:val="000000" w:themeColor="text1"/>
          <w:spacing w:val="12"/>
          <w:szCs w:val="24"/>
          <w:highlight w:val="none"/>
          <w14:textFill>
            <w14:solidFill>
              <w14:schemeClr w14:val="tx1"/>
            </w14:solidFill>
          </w14:textFill>
        </w:rPr>
      </w:pPr>
      <w:r>
        <w:rPr>
          <w:rFonts w:hint="eastAsia" w:ascii="宋体" w:hAnsi="宋体" w:cs="宋体"/>
          <w:color w:val="000000" w:themeColor="text1"/>
          <w:spacing w:val="12"/>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12"/>
          <w:szCs w:val="24"/>
          <w:highlight w:val="none"/>
          <w14:textFill>
            <w14:solidFill>
              <w14:schemeClr w14:val="tx1"/>
            </w14:solidFill>
          </w14:textFill>
        </w:rPr>
        <w:t>.2、</w:t>
      </w:r>
      <w:r>
        <w:rPr>
          <w:rFonts w:hint="eastAsia" w:ascii="宋体" w:hAnsi="宋体" w:cs="宋体"/>
          <w:color w:val="000000" w:themeColor="text1"/>
          <w:spacing w:val="12"/>
          <w:szCs w:val="24"/>
          <w:highlight w:val="none"/>
          <w:lang w:eastAsia="zh-CN"/>
          <w14:textFill>
            <w14:solidFill>
              <w14:schemeClr w14:val="tx1"/>
            </w14:solidFill>
          </w14:textFill>
        </w:rPr>
        <w:t>全部</w:t>
      </w:r>
      <w:r>
        <w:rPr>
          <w:rFonts w:hint="eastAsia" w:ascii="宋体" w:hAnsi="宋体" w:eastAsia="宋体" w:cs="宋体"/>
          <w:color w:val="000000" w:themeColor="text1"/>
          <w:spacing w:val="12"/>
          <w:szCs w:val="24"/>
          <w:highlight w:val="none"/>
          <w14:textFill>
            <w14:solidFill>
              <w14:schemeClr w14:val="tx1"/>
            </w14:solidFill>
          </w14:textFill>
        </w:rPr>
        <w:t>设备安装完成，</w:t>
      </w:r>
      <w:r>
        <w:rPr>
          <w:rFonts w:hint="eastAsia" w:ascii="宋体" w:hAnsi="宋体" w:eastAsia="宋体" w:cs="宋体"/>
          <w:color w:val="000000" w:themeColor="text1"/>
          <w:spacing w:val="12"/>
          <w:szCs w:val="24"/>
          <w:highlight w:val="none"/>
          <w:lang w:eastAsia="zh-CN"/>
          <w14:textFill>
            <w14:solidFill>
              <w14:schemeClr w14:val="tx1"/>
            </w14:solidFill>
          </w14:textFill>
        </w:rPr>
        <w:t>经甲方验收合格，</w:t>
      </w:r>
      <w:r>
        <w:rPr>
          <w:rFonts w:hint="eastAsia" w:ascii="宋体" w:hAnsi="宋体" w:eastAsia="宋体" w:cs="宋体"/>
          <w:color w:val="000000" w:themeColor="text1"/>
          <w:spacing w:val="12"/>
          <w:szCs w:val="24"/>
          <w:highlight w:val="none"/>
          <w14:textFill>
            <w14:solidFill>
              <w14:schemeClr w14:val="tx1"/>
            </w14:solidFill>
          </w14:textFill>
        </w:rPr>
        <w:t>支付至合同金额的</w:t>
      </w:r>
      <w:r>
        <w:rPr>
          <w:rFonts w:hint="eastAsia" w:ascii="宋体" w:hAnsi="宋体" w:cs="宋体"/>
          <w:color w:val="000000" w:themeColor="text1"/>
          <w:spacing w:val="12"/>
          <w:szCs w:val="24"/>
          <w:highlight w:val="none"/>
          <w:lang w:val="en-US" w:eastAsia="zh-CN"/>
          <w14:textFill>
            <w14:solidFill>
              <w14:schemeClr w14:val="tx1"/>
            </w14:solidFill>
          </w14:textFill>
        </w:rPr>
        <w:t>8</w:t>
      </w:r>
      <w:r>
        <w:rPr>
          <w:rFonts w:hint="eastAsia" w:ascii="宋体" w:hAnsi="宋体" w:eastAsia="宋体" w:cs="宋体"/>
          <w:color w:val="000000" w:themeColor="text1"/>
          <w:spacing w:val="12"/>
          <w:szCs w:val="24"/>
          <w:highlight w:val="none"/>
          <w14:textFill>
            <w14:solidFill>
              <w14:schemeClr w14:val="tx1"/>
            </w14:solidFill>
          </w14:textFill>
        </w:rPr>
        <w:t>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28" w:firstLineChars="200"/>
        <w:jc w:val="both"/>
        <w:textAlignment w:val="auto"/>
        <w:rPr>
          <w:rFonts w:hint="eastAsia" w:ascii="宋体" w:hAnsi="宋体" w:eastAsia="宋体" w:cs="宋体"/>
          <w:color w:val="000000" w:themeColor="text1"/>
          <w:spacing w:val="12"/>
          <w:szCs w:val="24"/>
          <w:highlight w:val="none"/>
          <w:lang w:eastAsia="zh-CN"/>
          <w14:textFill>
            <w14:solidFill>
              <w14:schemeClr w14:val="tx1"/>
            </w14:solidFill>
          </w14:textFill>
        </w:rPr>
      </w:pPr>
      <w:r>
        <w:rPr>
          <w:rFonts w:hint="eastAsia" w:ascii="宋体" w:hAnsi="宋体" w:cs="宋体"/>
          <w:color w:val="000000" w:themeColor="text1"/>
          <w:spacing w:val="12"/>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12"/>
          <w:szCs w:val="24"/>
          <w:highlight w:val="none"/>
          <w14:textFill>
            <w14:solidFill>
              <w14:schemeClr w14:val="tx1"/>
            </w14:solidFill>
          </w14:textFill>
        </w:rPr>
        <w:t>.</w:t>
      </w:r>
      <w:r>
        <w:rPr>
          <w:rFonts w:hint="eastAsia" w:ascii="宋体" w:hAnsi="宋体" w:cs="宋体"/>
          <w:color w:val="000000" w:themeColor="text1"/>
          <w:spacing w:val="12"/>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12"/>
          <w:szCs w:val="24"/>
          <w:highlight w:val="none"/>
          <w14:textFill>
            <w14:solidFill>
              <w14:schemeClr w14:val="tx1"/>
            </w14:solidFill>
          </w14:textFill>
        </w:rPr>
        <w:t>、通过规划</w:t>
      </w:r>
      <w:r>
        <w:rPr>
          <w:rFonts w:hint="eastAsia" w:ascii="宋体" w:hAnsi="宋体" w:cs="宋体"/>
          <w:color w:val="000000" w:themeColor="text1"/>
          <w:spacing w:val="12"/>
          <w:szCs w:val="24"/>
          <w:highlight w:val="none"/>
          <w:lang w:eastAsia="zh-CN"/>
          <w14:textFill>
            <w14:solidFill>
              <w14:schemeClr w14:val="tx1"/>
            </w14:solidFill>
          </w14:textFill>
        </w:rPr>
        <w:t>核实</w:t>
      </w:r>
      <w:r>
        <w:rPr>
          <w:rFonts w:hint="eastAsia" w:ascii="宋体" w:hAnsi="宋体" w:eastAsia="宋体" w:cs="宋体"/>
          <w:color w:val="000000" w:themeColor="text1"/>
          <w:spacing w:val="12"/>
          <w:szCs w:val="24"/>
          <w:highlight w:val="none"/>
          <w14:textFill>
            <w14:solidFill>
              <w14:schemeClr w14:val="tx1"/>
            </w14:solidFill>
          </w14:textFill>
        </w:rPr>
        <w:t>验收，乙方报送完备的结算资料且配合甲方结算完毕</w:t>
      </w:r>
      <w:r>
        <w:rPr>
          <w:rFonts w:hint="eastAsia" w:ascii="宋体" w:hAnsi="宋体" w:cs="宋体"/>
          <w:color w:val="000000" w:themeColor="text1"/>
          <w:spacing w:val="12"/>
          <w:szCs w:val="24"/>
          <w:highlight w:val="none"/>
          <w:lang w:eastAsia="zh-CN"/>
          <w14:textFill>
            <w14:solidFill>
              <w14:schemeClr w14:val="tx1"/>
            </w14:solidFill>
          </w14:textFill>
        </w:rPr>
        <w:t>，全部机械车位拆除完成</w:t>
      </w:r>
      <w:r>
        <w:rPr>
          <w:rFonts w:hint="eastAsia" w:ascii="宋体" w:hAnsi="宋体" w:eastAsia="宋体" w:cs="宋体"/>
          <w:color w:val="000000" w:themeColor="text1"/>
          <w:spacing w:val="12"/>
          <w:szCs w:val="24"/>
          <w:highlight w:val="none"/>
          <w14:textFill>
            <w14:solidFill>
              <w14:schemeClr w14:val="tx1"/>
            </w14:solidFill>
          </w14:textFill>
        </w:rPr>
        <w:t>后，支付至合同金额的</w:t>
      </w:r>
      <w:r>
        <w:rPr>
          <w:rFonts w:hint="eastAsia" w:ascii="宋体" w:hAnsi="宋体" w:eastAsia="宋体" w:cs="宋体"/>
          <w:color w:val="000000" w:themeColor="text1"/>
          <w:spacing w:val="12"/>
          <w:szCs w:val="24"/>
          <w:highlight w:val="none"/>
          <w:lang w:val="en-US" w:eastAsia="zh-CN"/>
          <w14:textFill>
            <w14:solidFill>
              <w14:schemeClr w14:val="tx1"/>
            </w14:solidFill>
          </w14:textFill>
        </w:rPr>
        <w:t>10</w:t>
      </w:r>
      <w:r>
        <w:rPr>
          <w:rFonts w:hint="eastAsia" w:ascii="宋体" w:hAnsi="宋体" w:eastAsia="宋体" w:cs="宋体"/>
          <w:color w:val="000000" w:themeColor="text1"/>
          <w:spacing w:val="12"/>
          <w:szCs w:val="24"/>
          <w:highlight w:val="none"/>
          <w14:textFill>
            <w14:solidFill>
              <w14:schemeClr w14:val="tx1"/>
            </w14:solidFill>
          </w14:textFill>
        </w:rPr>
        <w:t>0%</w:t>
      </w:r>
      <w:r>
        <w:rPr>
          <w:rFonts w:hint="eastAsia" w:ascii="宋体" w:hAnsi="宋体" w:cs="宋体"/>
          <w:color w:val="000000" w:themeColor="text1"/>
          <w:spacing w:val="12"/>
          <w:szCs w:val="24"/>
          <w:highlight w:val="none"/>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七</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发票开具要求及责任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对发票不合规的约定：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.1乙方提供的发票为增值税专用发票的，因乙方迟延送达、开具错误等原因导致其提供的增值税专用发票没有通过税务部门认证，造成甲方不能抵扣的，甲方有权拒绝接收。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若非因国家税收政策变动，乙方未按合同约定开具增值税专用发票或实际开具的增值税专用发票税率低于合同中约定税率的，乙方除应向甲方支付无法抵扣部分的税款金额外，乙方还应向甲方支付合同总价</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20</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其它税务风险的合同约定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如果甲方丢失增值税专用发票联和抵扣联，乙方应向甲方提供专用发票记账联复印件，并加盖乙方发票专用章。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如果获得开具的汇总专用发票，则乙方应提供其防伪税控系统开具的《销售货物或者提供应税劳务清单》，并加盖发票专用章。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质保金/质量保函：</w:t>
      </w:r>
      <w:r>
        <w:rPr>
          <w:rFonts w:hint="eastAsia" w:ascii="宋体" w:hAnsi="宋体" w:cs="宋体"/>
          <w:i w:val="0"/>
          <w:i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（1）质保金：</w:t>
      </w:r>
      <w:r>
        <w:rPr>
          <w:rFonts w:hint="eastAsia" w:ascii="宋体" w:hAnsi="宋体" w:cs="宋体"/>
          <w:i w:val="0"/>
          <w:i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（2）质量保函：</w:t>
      </w:r>
      <w:r>
        <w:rPr>
          <w:rFonts w:hint="eastAsia" w:ascii="宋体" w:hAnsi="宋体" w:cs="宋体"/>
          <w:i w:val="0"/>
          <w:i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本项目质保金/质量保函有效期为</w:t>
      </w:r>
      <w:r>
        <w:rPr>
          <w:rFonts w:hint="eastAsia" w:ascii="宋体" w:hAnsi="宋体" w:cs="宋体"/>
          <w:i w:val="0"/>
          <w:i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八、</w:t>
      </w:r>
      <w:r>
        <w:rPr>
          <w:rFonts w:hint="eastAsia" w:ascii="宋体" w:hAnsi="宋体" w:eastAsia="宋体" w:cs="宋体"/>
          <w:b/>
          <w:bCs/>
          <w:color w:val="000000" w:themeColor="text1"/>
          <w:sz w:val="24"/>
          <w:highlight w:val="none"/>
          <w14:textFill>
            <w14:solidFill>
              <w14:schemeClr w14:val="tx1"/>
            </w14:solidFill>
          </w14:textFill>
        </w:rPr>
        <w:t>付款形式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合同总价的【</w:t>
      </w:r>
      <w:r>
        <w:rPr>
          <w:rFonts w:hint="eastAsia" w:ascii="宋体" w:hAnsi="宋体" w:eastAsia="宋体" w:cs="宋体"/>
          <w:color w:val="000000" w:themeColor="text1"/>
          <w:sz w:val="24"/>
          <w:highlight w:val="none"/>
          <w:u w:val="single"/>
          <w14:textFill>
            <w14:solidFill>
              <w14:schemeClr w14:val="tx1"/>
            </w14:solidFill>
          </w14:textFill>
        </w:rPr>
        <w:t xml:space="preserve"> 100 </w:t>
      </w:r>
      <w:r>
        <w:rPr>
          <w:rFonts w:hint="eastAsia" w:ascii="宋体" w:hAnsi="宋体" w:eastAsia="宋体" w:cs="宋体"/>
          <w:color w:val="000000" w:themeColor="text1"/>
          <w:sz w:val="24"/>
          <w:highlight w:val="none"/>
          <w14:textFill>
            <w14:solidFill>
              <w14:schemeClr w14:val="tx1"/>
            </w14:solidFill>
          </w14:textFill>
        </w:rPr>
        <w:t>】%采用</w:t>
      </w:r>
      <w:r>
        <w:rPr>
          <w:rFonts w:hint="eastAsia" w:ascii="宋体" w:hAnsi="宋体" w:eastAsia="宋体" w:cs="宋体"/>
          <w:color w:val="000000" w:themeColor="text1"/>
          <w:kern w:val="0"/>
          <w:sz w:val="24"/>
          <w:highlight w:val="none"/>
          <w14:textFill>
            <w14:solidFill>
              <w14:schemeClr w14:val="tx1"/>
            </w14:solidFill>
          </w14:textFill>
        </w:rPr>
        <w:t>转账方式支付，乙方收款账户如下：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户名：</w:t>
      </w:r>
      <w:r>
        <w:rPr>
          <w:rFonts w:hint="eastAsia" w:ascii="宋体" w:hAnsi="宋体" w:eastAsia="宋体" w:cs="宋体"/>
          <w:color w:val="000000" w:themeColor="text1"/>
          <w:szCs w:val="24"/>
          <w:highlight w:val="none"/>
          <w14:textFill>
            <w14:solidFill>
              <w14:schemeClr w14:val="tx1"/>
            </w14:solidFill>
          </w14:textFill>
        </w:rPr>
        <w:t>河南省泊安机械设备有限公司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开户行：</w:t>
      </w:r>
      <w:r>
        <w:rPr>
          <w:rFonts w:hint="eastAsia" w:ascii="宋体" w:hAnsi="宋体" w:cs="宋体"/>
          <w:color w:val="000000" w:themeColor="text1"/>
          <w:szCs w:val="24"/>
          <w:highlight w:val="none"/>
          <w:lang w:eastAsia="zh-CN"/>
          <w14:textFill>
            <w14:solidFill>
              <w14:schemeClr w14:val="tx1"/>
            </w14:solidFill>
          </w14:textFill>
        </w:rPr>
        <w:t>上海浦东发展银行郑州花园路支行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账号：</w:t>
      </w:r>
      <w:r>
        <w:rPr>
          <w:rFonts w:hint="eastAsia" w:ascii="宋体" w:hAnsi="宋体" w:cs="宋体"/>
          <w:color w:val="000000" w:themeColor="text1"/>
          <w:szCs w:val="24"/>
          <w:highlight w:val="none"/>
          <w:lang w:val="en-US" w:eastAsia="zh-CN"/>
          <w14:textFill>
            <w14:solidFill>
              <w14:schemeClr w14:val="tx1"/>
            </w14:solidFill>
          </w14:textFill>
        </w:rPr>
        <w:t>7611 0154 7000 05256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color w:val="000000" w:themeColor="text1"/>
          <w:szCs w:val="24"/>
          <w14:textFill>
            <w14:solidFill>
              <w14:schemeClr w14:val="tx1"/>
            </w14:solidFill>
          </w14:textFill>
        </w:rPr>
      </w:pPr>
      <w:r>
        <w:rPr>
          <w:rFonts w:hint="eastAsia" w:ascii="宋体" w:hAnsi="宋体"/>
          <w:b/>
          <w:bCs/>
          <w:color w:val="000000" w:themeColor="text1"/>
          <w:szCs w:val="24"/>
          <w:lang w:eastAsia="zh-CN"/>
          <w14:textFill>
            <w14:solidFill>
              <w14:schemeClr w14:val="tx1"/>
            </w14:solidFill>
          </w14:textFill>
        </w:rPr>
        <w:t>九、</w:t>
      </w:r>
      <w:r>
        <w:rPr>
          <w:rFonts w:hint="eastAsia" w:ascii="宋体" w:hAnsi="宋体"/>
          <w:b/>
          <w:bCs/>
          <w:color w:val="000000" w:themeColor="text1"/>
          <w:szCs w:val="24"/>
          <w14:textFill>
            <w14:solidFill>
              <w14:schemeClr w14:val="tx1"/>
            </w14:solidFill>
          </w14:textFill>
        </w:rPr>
        <w:t>履约保证金</w:t>
      </w:r>
      <w:r>
        <w:rPr>
          <w:rFonts w:hint="eastAsia" w:ascii="宋体" w:hAnsi="宋体"/>
          <w:b/>
          <w:bCs/>
          <w:color w:val="000000" w:themeColor="text1"/>
          <w:szCs w:val="24"/>
          <w:lang w:eastAsia="zh-CN"/>
          <w14:textFill>
            <w14:solidFill>
              <w14:schemeClr w14:val="tx1"/>
            </w14:solidFill>
          </w14:textFill>
        </w:rPr>
        <w:t>缴纳及</w:t>
      </w:r>
      <w:r>
        <w:rPr>
          <w:rFonts w:hint="eastAsia" w:ascii="宋体" w:hAnsi="宋体"/>
          <w:b/>
          <w:bCs/>
          <w:color w:val="000000" w:themeColor="text1"/>
          <w:szCs w:val="24"/>
          <w14:textFill>
            <w14:solidFill>
              <w14:schemeClr w14:val="tx1"/>
            </w14:solidFill>
          </w14:textFill>
        </w:rPr>
        <w:t>退还</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lang w:val="en-US" w:eastAsia="zh-CN"/>
          <w14:textFill>
            <w14:solidFill>
              <w14:schemeClr w14:val="tx1"/>
            </w14:solidFill>
          </w14:textFill>
        </w:rPr>
      </w:pPr>
      <w:r>
        <w:rPr>
          <w:rFonts w:hint="eastAsia" w:ascii="宋体" w:hAnsi="宋体"/>
          <w:color w:val="000000" w:themeColor="text1"/>
          <w:szCs w:val="24"/>
          <w:lang w:eastAsia="zh-CN"/>
          <w14:textFill>
            <w14:solidFill>
              <w14:schemeClr w14:val="tx1"/>
            </w14:solidFill>
          </w14:textFill>
        </w:rPr>
        <w:t>合同签订后三日内，</w:t>
      </w:r>
      <w:r>
        <w:rPr>
          <w:rFonts w:hint="eastAsia" w:ascii="宋体" w:hAnsi="宋体"/>
          <w:color w:val="000000" w:themeColor="text1"/>
          <w:szCs w:val="24"/>
          <w14:textFill>
            <w14:solidFill>
              <w14:schemeClr w14:val="tx1"/>
            </w14:solidFill>
          </w14:textFill>
        </w:rPr>
        <w:t>乙方向甲方提交人民币</w:t>
      </w:r>
      <w:r>
        <w:rPr>
          <w:rFonts w:hint="eastAsia" w:ascii="宋体" w:hAnsi="宋体"/>
          <w:b/>
          <w:color w:val="000000" w:themeColor="text1"/>
          <w:szCs w:val="24"/>
          <w:u w:val="single"/>
          <w14:textFill>
            <w14:solidFill>
              <w14:schemeClr w14:val="tx1"/>
            </w14:solidFill>
          </w14:textFill>
        </w:rPr>
        <w:t xml:space="preserve"> </w:t>
      </w:r>
      <w:r>
        <w:rPr>
          <w:rFonts w:hint="eastAsia" w:ascii="宋体" w:hAnsi="宋体"/>
          <w:b/>
          <w:color w:val="000000" w:themeColor="text1"/>
          <w:szCs w:val="24"/>
          <w:u w:val="single"/>
          <w:lang w:val="en-US" w:eastAsia="zh-CN"/>
          <w14:textFill>
            <w14:solidFill>
              <w14:schemeClr w14:val="tx1"/>
            </w14:solidFill>
          </w14:textFill>
        </w:rPr>
        <w:t>2</w:t>
      </w:r>
      <w:r>
        <w:rPr>
          <w:rFonts w:hint="eastAsia" w:ascii="宋体" w:hAnsi="宋体"/>
          <w:b/>
          <w:color w:val="000000" w:themeColor="text1"/>
          <w:szCs w:val="24"/>
          <w:u w:val="single"/>
          <w14:textFill>
            <w14:solidFill>
              <w14:schemeClr w14:val="tx1"/>
            </w14:solidFill>
          </w14:textFill>
        </w:rPr>
        <w:t xml:space="preserve"> </w:t>
      </w:r>
      <w:r>
        <w:rPr>
          <w:rFonts w:hint="eastAsia" w:ascii="宋体" w:hAnsi="宋体"/>
          <w:b/>
          <w:bCs/>
          <w:color w:val="000000" w:themeColor="text1"/>
          <w:szCs w:val="24"/>
          <w14:textFill>
            <w14:solidFill>
              <w14:schemeClr w14:val="tx1"/>
            </w14:solidFill>
          </w14:textFill>
        </w:rPr>
        <w:t>万元</w:t>
      </w:r>
      <w:r>
        <w:rPr>
          <w:rFonts w:hint="eastAsia" w:ascii="宋体" w:hAnsi="宋体"/>
          <w:color w:val="000000" w:themeColor="text1"/>
          <w:szCs w:val="24"/>
          <w14:textFill>
            <w14:solidFill>
              <w14:schemeClr w14:val="tx1"/>
            </w14:solidFill>
          </w14:textFill>
        </w:rPr>
        <w:t>的履约保证金，工程完工并验收合格，竣工资料齐备交给甲方，并经甲方及相关部门确认后</w:t>
      </w:r>
      <w:r>
        <w:rPr>
          <w:rFonts w:hint="eastAsia" w:ascii="宋体" w:hAnsi="宋体"/>
          <w:color w:val="000000" w:themeColor="text1"/>
          <w:szCs w:val="24"/>
          <w:highlight w:val="none"/>
          <w14:textFill>
            <w14:solidFill>
              <w14:schemeClr w14:val="tx1"/>
            </w14:solidFill>
          </w14:textFill>
        </w:rPr>
        <w:t>7日内无</w:t>
      </w:r>
      <w:r>
        <w:rPr>
          <w:rFonts w:hint="eastAsia" w:ascii="宋体" w:hAnsi="宋体"/>
          <w:color w:val="000000" w:themeColor="text1"/>
          <w:szCs w:val="24"/>
          <w14:textFill>
            <w14:solidFill>
              <w14:schemeClr w14:val="tx1"/>
            </w14:solidFill>
          </w14:textFill>
        </w:rPr>
        <w:t>息退还乙方。在乙方未按合同约定履行义务的情况下，甲方有权在履约保证金中扣除乙方应支付的违约金和对甲方造成的损失。履约保证金不足部分，由乙方按甲方要求时间补足。甲方在收到乙方支付的履约保证金后，只开收据，不开具发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十</w:t>
      </w:r>
      <w:r>
        <w:rPr>
          <w:rFonts w:hint="eastAsia" w:ascii="宋体" w:hAnsi="宋体" w:eastAsia="宋体" w:cs="宋体"/>
          <w:b/>
          <w:color w:val="000000" w:themeColor="text1"/>
          <w:sz w:val="24"/>
          <w:szCs w:val="24"/>
          <w:highlight w:val="none"/>
          <w14:textFill>
            <w14:solidFill>
              <w14:schemeClr w14:val="tx1"/>
            </w14:solidFill>
          </w14:textFill>
        </w:rPr>
        <w:t>、争议及纠纷的解决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因履行本协议发生争议且未和解解决的，任何一方可向项目所在地法院提起诉讼</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十一</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送达条款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双方明确送达信息如下：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甲方确认的送达信息为：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送达地址：河南省洛阳市开元大道开元壹号营销中心三楼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联系人及联系方式：招采合约部 0379-60198086</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乙方确认的送达信息为：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送达地址：郑州市郑东新区商都路与心怡路交叉口正岩大厦1511号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联系人及联系方式：</w:t>
      </w:r>
      <w:r>
        <w:rPr>
          <w:rFonts w:hint="eastAsia" w:ascii="宋体" w:hAnsi="宋体" w:cs="宋体"/>
          <w:snapToGrid w:val="0"/>
          <w:color w:val="000000" w:themeColor="text1"/>
          <w:sz w:val="24"/>
          <w:szCs w:val="24"/>
          <w:highlight w:val="none"/>
          <w:lang w:eastAsia="zh-CN"/>
          <w14:textFill>
            <w14:solidFill>
              <w14:schemeClr w14:val="tx1"/>
            </w14:solidFill>
          </w14:textFill>
        </w:rPr>
        <w:t>葛世华，</w:t>
      </w:r>
      <w:r>
        <w:rPr>
          <w:rFonts w:hint="eastAsia" w:ascii="宋体" w:hAnsi="宋体" w:cs="宋体"/>
          <w:snapToGrid w:val="0"/>
          <w:color w:val="000000" w:themeColor="text1"/>
          <w:sz w:val="24"/>
          <w:szCs w:val="24"/>
          <w:highlight w:val="none"/>
          <w:lang w:val="en-US" w:eastAsia="zh-CN"/>
          <w14:textFill>
            <w14:solidFill>
              <w14:schemeClr w14:val="tx1"/>
            </w14:solidFill>
          </w14:textFill>
        </w:rPr>
        <w:t>18530897878</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十二</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合同解约条款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乙方未经甲方同意停工</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日（含</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甲方或监理方对同一施工问题连续下发三次整改通知书后乙方无作为或整改问题未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在整改通知书要求的期限内</w:t>
      </w:r>
      <w:r>
        <w:rPr>
          <w:rFonts w:hint="eastAsia" w:ascii="宋体" w:hAnsi="宋体" w:eastAsia="宋体" w:cs="宋体"/>
          <w:color w:val="000000" w:themeColor="text1"/>
          <w:sz w:val="24"/>
          <w:szCs w:val="24"/>
          <w:highlight w:val="none"/>
          <w14:textFill>
            <w14:solidFill>
              <w14:schemeClr w14:val="tx1"/>
            </w14:solidFill>
          </w14:textFill>
        </w:rPr>
        <w:t>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乙方购置不符合合同约定的品牌、厂家、产地、材质、工艺、规格、型号等标准</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的产品或者</w:t>
      </w:r>
      <w:r>
        <w:rPr>
          <w:rFonts w:hint="eastAsia" w:ascii="宋体" w:hAnsi="宋体" w:eastAsia="宋体" w:cs="宋体"/>
          <w:color w:val="000000" w:themeColor="text1"/>
          <w:sz w:val="24"/>
          <w:szCs w:val="24"/>
          <w:highlight w:val="none"/>
          <w14:textFill>
            <w14:solidFill>
              <w14:schemeClr w14:val="tx1"/>
            </w14:solidFill>
          </w14:textFill>
        </w:rPr>
        <w:t>假冒伪劣产品用于本工程。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依据本条</w:t>
      </w:r>
      <w:r>
        <w:rPr>
          <w:rFonts w:hint="eastAsia" w:ascii="宋体" w:hAnsi="宋体" w:eastAsia="宋体" w:cs="宋体"/>
          <w:color w:val="000000" w:themeColor="text1"/>
          <w:sz w:val="24"/>
          <w:szCs w:val="24"/>
          <w:highlight w:val="none"/>
          <w14:textFill>
            <w14:solidFill>
              <w14:schemeClr w14:val="tx1"/>
            </w14:solidFill>
          </w14:textFill>
        </w:rPr>
        <w:t>合同解除后，对于乙方已完工部分质量合格的按照实际工程量给予结算70%，对于不合格部分责令整改，整改合格后给予结算工程70%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十三、其他</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本协议自双方代表签字并加盖公章之日起生效，签订地点为甲方住所地。本协议用中文书写，</w:t>
      </w:r>
      <w:r>
        <w:rPr>
          <w:rFonts w:hint="eastAsia" w:ascii="宋体" w:hAnsi="宋体" w:eastAsia="宋体" w:cs="宋体"/>
          <w:color w:val="000000" w:themeColor="text1"/>
          <w:sz w:val="24"/>
          <w:szCs w:val="24"/>
          <w:highlight w:val="none"/>
          <w14:textFill>
            <w14:solidFill>
              <w14:schemeClr w14:val="tx1"/>
            </w14:solidFill>
          </w14:textFill>
        </w:rPr>
        <w:t>本合同一式</w:t>
      </w:r>
      <w:r>
        <w:rPr>
          <w:rFonts w:hint="eastAsia" w:ascii="宋体" w:hAnsi="宋体" w:cs="宋体"/>
          <w:color w:val="000000" w:themeColor="text1"/>
          <w:sz w:val="24"/>
          <w:szCs w:val="24"/>
          <w:highlight w:val="none"/>
          <w:lang w:eastAsia="zh-CN"/>
          <w14:textFill>
            <w14:solidFill>
              <w14:schemeClr w14:val="tx1"/>
            </w14:solidFill>
          </w14:textFill>
        </w:rPr>
        <w:t>柒</w:t>
      </w:r>
      <w:r>
        <w:rPr>
          <w:rFonts w:hint="eastAsia" w:ascii="宋体" w:hAnsi="宋体" w:eastAsia="宋体" w:cs="宋体"/>
          <w:color w:val="000000" w:themeColor="text1"/>
          <w:sz w:val="24"/>
          <w:szCs w:val="24"/>
          <w:highlight w:val="none"/>
          <w14:textFill>
            <w14:solidFill>
              <w14:schemeClr w14:val="tx1"/>
            </w14:solidFill>
          </w14:textFill>
        </w:rPr>
        <w:t>份，甲方伍份，乙方</w:t>
      </w:r>
      <w:r>
        <w:rPr>
          <w:rFonts w:hint="eastAsia" w:ascii="宋体" w:hAnsi="宋体" w:cs="宋体"/>
          <w:color w:val="000000" w:themeColor="text1"/>
          <w:sz w:val="24"/>
          <w:szCs w:val="24"/>
          <w:highlight w:val="none"/>
          <w:lang w:eastAsia="zh-CN"/>
          <w14:textFill>
            <w14:solidFill>
              <w14:schemeClr w14:val="tx1"/>
            </w14:solidFill>
          </w14:textFill>
        </w:rPr>
        <w:t>贰</w:t>
      </w:r>
      <w:r>
        <w:rPr>
          <w:rFonts w:hint="eastAsia" w:ascii="宋体" w:hAnsi="宋体" w:eastAsia="宋体" w:cs="宋体"/>
          <w:color w:val="000000" w:themeColor="text1"/>
          <w:sz w:val="24"/>
          <w:szCs w:val="24"/>
          <w:highlight w:val="none"/>
          <w14:textFill>
            <w14:solidFill>
              <w14:schemeClr w14:val="tx1"/>
            </w14:solidFill>
          </w14:textFill>
        </w:rPr>
        <w:t>份</w:t>
      </w:r>
      <w:r>
        <w:rPr>
          <w:rFonts w:hint="eastAsia" w:ascii="宋体" w:hAnsi="宋体" w:eastAsia="宋体" w:cs="宋体"/>
          <w:color w:val="000000" w:themeColor="text1"/>
          <w:sz w:val="24"/>
          <w:highlight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十四、合同附件</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附件一：</w:t>
      </w:r>
      <w:r>
        <w:rPr>
          <w:rFonts w:hint="eastAsia" w:ascii="宋体" w:hAnsi="宋体" w:cs="宋体"/>
          <w:color w:val="000000" w:themeColor="text1"/>
          <w:sz w:val="24"/>
          <w:highlight w:val="none"/>
          <w:lang w:eastAsia="zh-CN"/>
          <w14:textFill>
            <w14:solidFill>
              <w14:schemeClr w14:val="tx1"/>
            </w14:solidFill>
          </w14:textFill>
        </w:rPr>
        <w:t>机械车位租赁及安拆费用明细表</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000000" w:themeColor="text1"/>
          <w:sz w:val="24"/>
          <w:szCs w:val="24"/>
          <w:lang w:eastAsia="zh-CN"/>
          <w14:textFill>
            <w14:solidFill>
              <w14:schemeClr w14:val="tx1"/>
            </w14:solidFill>
          </w14:textFill>
        </w:rPr>
      </w:pPr>
      <w:r>
        <w:rPr>
          <w:rFonts w:hint="eastAsia"/>
          <w:b w:val="0"/>
          <w:bCs/>
          <w:color w:val="000000" w:themeColor="text1"/>
          <w:sz w:val="24"/>
          <w:szCs w:val="24"/>
          <w:lang w:eastAsia="zh-CN"/>
          <w14:textFill>
            <w14:solidFill>
              <w14:schemeClr w14:val="tx1"/>
            </w14:solidFill>
          </w14:textFill>
        </w:rPr>
        <w:t>附件二：廉政合作协议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甲      方：洛阳浩德鑫置地有限公司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乙     方：河南省泊安机械设备有限公司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法定代表人：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委托代理人：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委托代理人：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开户行：</w:t>
      </w:r>
      <w:r>
        <w:rPr>
          <w:rFonts w:hint="eastAsia" w:ascii="宋体" w:hAnsi="宋体" w:eastAsia="宋体" w:cs="宋体"/>
          <w:bCs/>
          <w:color w:val="000000" w:themeColor="text1"/>
          <w:sz w:val="20"/>
          <w:szCs w:val="20"/>
          <w:highlight w:val="none"/>
          <w14:textFill>
            <w14:solidFill>
              <w14:schemeClr w14:val="tx1"/>
            </w14:solidFill>
          </w14:textFill>
        </w:rPr>
        <w:t xml:space="preserve">洛阳农村商业银行股份有限公司李楼支行  </w:t>
      </w:r>
      <w:r>
        <w:rPr>
          <w:rFonts w:hint="eastAsia" w:ascii="宋体" w:hAnsi="宋体" w:cs="宋体"/>
          <w:bCs/>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开户行：</w:t>
      </w:r>
      <w:r>
        <w:rPr>
          <w:rFonts w:hint="eastAsia" w:ascii="宋体" w:hAnsi="宋体" w:cs="宋体"/>
          <w:color w:val="000000" w:themeColor="text1"/>
          <w:sz w:val="20"/>
          <w:szCs w:val="20"/>
          <w:highlight w:val="none"/>
          <w:lang w:eastAsia="zh-CN"/>
          <w14:textFill>
            <w14:solidFill>
              <w14:schemeClr w14:val="tx1"/>
            </w14:solidFill>
          </w14:textFill>
        </w:rPr>
        <w:t>上海浦东发展银行郑州花园路支行</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账  号：</w:t>
      </w:r>
      <w:r>
        <w:rPr>
          <w:rFonts w:hint="eastAsia" w:ascii="宋体" w:hAnsi="宋体" w:eastAsia="宋体" w:cs="宋体"/>
          <w:color w:val="000000" w:themeColor="text1"/>
          <w:sz w:val="24"/>
          <w:szCs w:val="24"/>
          <w:u w:val="none"/>
          <w:lang w:val="en-US" w:eastAsia="zh-CN"/>
          <w14:textFill>
            <w14:solidFill>
              <w14:schemeClr w14:val="tx1"/>
            </w14:solidFill>
          </w14:textFill>
        </w:rPr>
        <w:t>0000 0061 4114 1670 7012</w:t>
      </w:r>
      <w:r>
        <w:rPr>
          <w:rFonts w:hint="eastAsia" w:ascii="宋体" w:hAnsi="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账  号：76110 1547 0000 5256</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税  号：</w:t>
      </w:r>
      <w:r>
        <w:rPr>
          <w:rFonts w:hint="eastAsia" w:ascii="宋体" w:hAnsi="宋体" w:eastAsia="宋体" w:cs="宋体"/>
          <w:bCs/>
          <w:color w:val="000000" w:themeColor="text1"/>
          <w:sz w:val="24"/>
          <w:szCs w:val="24"/>
          <w:u w:val="none"/>
          <w:lang w:val="en-US" w:eastAsia="zh-CN"/>
          <w14:textFill>
            <w14:solidFill>
              <w14:schemeClr w14:val="tx1"/>
            </w14:solidFill>
          </w14:textFill>
        </w:rPr>
        <w:t>914103005542480325</w:t>
      </w:r>
      <w:r>
        <w:rPr>
          <w:rFonts w:hint="eastAsia" w:ascii="宋体" w:hAnsi="宋体" w:eastAsia="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税  号</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91410104063816197W</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4"/>
          <w:highlight w:val="none"/>
          <w:lang w:eastAsia="zh-CN"/>
          <w14:textFill>
            <w14:solidFill>
              <w14:schemeClr w14:val="tx1"/>
            </w14:solidFill>
          </w14:textFill>
        </w:rPr>
        <w:t>日</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lang w:eastAsia="zh-CN"/>
          <w14:textFill>
            <w14:solidFill>
              <w14:schemeClr w14:val="tx1"/>
            </w14:solidFill>
          </w14:textFill>
        </w:rPr>
        <w:t>期</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 xml:space="preserve">2021年07月  日                  </w:t>
      </w:r>
      <w:r>
        <w:rPr>
          <w:rFonts w:hint="eastAsia" w:ascii="宋体" w:hAnsi="宋体" w:cs="宋体"/>
          <w:color w:val="000000" w:themeColor="text1"/>
          <w:szCs w:val="24"/>
          <w:highlight w:val="none"/>
          <w:lang w:eastAsia="zh-CN"/>
          <w14:textFill>
            <w14:solidFill>
              <w14:schemeClr w14:val="tx1"/>
            </w14:solidFill>
          </w14:textFill>
        </w:rPr>
        <w:t>日</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lang w:eastAsia="zh-CN"/>
          <w14:textFill>
            <w14:solidFill>
              <w14:schemeClr w14:val="tx1"/>
            </w14:solidFill>
          </w14:textFill>
        </w:rPr>
        <w:t>期</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2021年07月  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p>
    <w:p>
      <w:pPr>
        <w:pStyle w:val="2"/>
        <w:rPr>
          <w:rFonts w:hint="eastAsia" w:ascii="宋体" w:hAnsi="宋体" w:eastAsia="宋体" w:cs="宋体"/>
          <w:b/>
          <w:bCs/>
          <w:color w:val="000000" w:themeColor="text1"/>
          <w:sz w:val="24"/>
          <w:szCs w:val="24"/>
          <w:highlight w:val="none"/>
          <w14:textFill>
            <w14:solidFill>
              <w14:schemeClr w14:val="tx1"/>
            </w14:solidFill>
          </w14:textFill>
        </w:rPr>
      </w:pPr>
    </w:p>
    <w:p>
      <w:pPr>
        <w:pStyle w:val="3"/>
        <w:rPr>
          <w:rFonts w:hint="eastAsia" w:ascii="宋体" w:hAnsi="宋体" w:eastAsia="宋体" w:cs="宋体"/>
          <w:b/>
          <w:bCs/>
          <w:color w:val="000000" w:themeColor="text1"/>
          <w:sz w:val="24"/>
          <w:szCs w:val="24"/>
          <w:highlight w:val="none"/>
          <w14:textFill>
            <w14:solidFill>
              <w14:schemeClr w14:val="tx1"/>
            </w14:solidFill>
          </w14:textFill>
        </w:rPr>
      </w:pPr>
    </w:p>
    <w:p>
      <w:pPr>
        <w:pStyle w:val="4"/>
        <w:jc w:val="both"/>
        <w:rPr>
          <w:rFonts w:hint="eastAsia" w:ascii="宋体" w:hAnsi="宋体" w:eastAsia="宋体" w:cs="宋体"/>
          <w:b/>
          <w:bCs/>
          <w:color w:val="000000" w:themeColor="text1"/>
          <w:sz w:val="24"/>
          <w:szCs w:val="24"/>
          <w:highlight w:val="none"/>
          <w14:textFill>
            <w14:solidFill>
              <w14:schemeClr w14:val="tx1"/>
            </w14:solidFill>
          </w14:textFill>
        </w:rPr>
      </w:pPr>
    </w:p>
    <w:p>
      <w:pPr>
        <w:pStyle w:val="5"/>
        <w:rPr>
          <w:rFonts w:hint="eastAsia" w:ascii="宋体" w:hAnsi="宋体" w:eastAsia="宋体" w:cs="宋体"/>
          <w:b/>
          <w:bCs/>
          <w:color w:val="000000" w:themeColor="text1"/>
          <w:sz w:val="24"/>
          <w:szCs w:val="24"/>
          <w:highlight w:val="none"/>
          <w14:textFill>
            <w14:solidFill>
              <w14:schemeClr w14:val="tx1"/>
            </w14:solidFill>
          </w14:textFill>
        </w:rPr>
      </w:pPr>
    </w:p>
    <w:p>
      <w:pPr>
        <w:pStyle w:val="2"/>
        <w:rPr>
          <w:rFonts w:hint="eastAsia" w:ascii="宋体" w:hAnsi="宋体" w:eastAsia="宋体" w:cs="宋体"/>
          <w:b/>
          <w:bCs/>
          <w:color w:val="000000" w:themeColor="text1"/>
          <w:sz w:val="24"/>
          <w:szCs w:val="24"/>
          <w:highlight w:val="none"/>
          <w14:textFill>
            <w14:solidFill>
              <w14:schemeClr w14:val="tx1"/>
            </w14:solidFill>
          </w14:textFill>
        </w:rPr>
      </w:pPr>
    </w:p>
    <w:p>
      <w:pPr>
        <w:pStyle w:val="3"/>
        <w:rPr>
          <w:rFonts w:hint="eastAsia" w:ascii="宋体" w:hAnsi="宋体" w:eastAsia="宋体" w:cs="宋体"/>
          <w:b/>
          <w:bCs/>
          <w:color w:val="000000" w:themeColor="text1"/>
          <w:sz w:val="24"/>
          <w:szCs w:val="24"/>
          <w:highlight w:val="none"/>
          <w14:textFill>
            <w14:solidFill>
              <w14:schemeClr w14:val="tx1"/>
            </w14:solidFill>
          </w14:textFill>
        </w:rPr>
      </w:pPr>
    </w:p>
    <w:p>
      <w:pPr>
        <w:pStyle w:val="4"/>
        <w:jc w:val="both"/>
        <w:rPr>
          <w:rFonts w:hint="eastAsia" w:ascii="宋体" w:hAnsi="宋体" w:eastAsia="宋体" w:cs="宋体"/>
          <w:b/>
          <w:bCs/>
          <w:color w:val="000000" w:themeColor="text1"/>
          <w:sz w:val="24"/>
          <w:szCs w:val="24"/>
          <w:highlight w:val="none"/>
          <w14:textFill>
            <w14:solidFill>
              <w14:schemeClr w14:val="tx1"/>
            </w14:solidFill>
          </w14:textFill>
        </w:rPr>
      </w:pPr>
    </w:p>
    <w:p>
      <w:pPr>
        <w:pStyle w:val="5"/>
        <w:rPr>
          <w:rFonts w:hint="eastAsia" w:ascii="宋体" w:hAnsi="宋体" w:eastAsia="宋体" w:cs="宋体"/>
          <w:b/>
          <w:bCs/>
          <w:color w:val="000000" w:themeColor="text1"/>
          <w:sz w:val="24"/>
          <w:szCs w:val="24"/>
          <w:highlight w:val="none"/>
          <w14:textFill>
            <w14:solidFill>
              <w14:schemeClr w14:val="tx1"/>
            </w14:solidFill>
          </w14:textFill>
        </w:rPr>
      </w:pPr>
    </w:p>
    <w:p>
      <w:pPr>
        <w:pStyle w:val="2"/>
        <w:rPr>
          <w:rFonts w:hint="eastAsia" w:ascii="宋体" w:hAnsi="宋体" w:eastAsia="宋体" w:cs="宋体"/>
          <w:b/>
          <w:bCs/>
          <w:color w:val="000000" w:themeColor="text1"/>
          <w:sz w:val="24"/>
          <w:szCs w:val="24"/>
          <w:highlight w:val="none"/>
          <w14:textFill>
            <w14:solidFill>
              <w14:schemeClr w14:val="tx1"/>
            </w14:solidFill>
          </w14:textFill>
        </w:rPr>
      </w:pPr>
    </w:p>
    <w:p>
      <w:pPr>
        <w:pStyle w:val="3"/>
        <w:rPr>
          <w:rFonts w:hint="eastAsia" w:ascii="宋体" w:hAnsi="宋体" w:eastAsia="宋体" w:cs="宋体"/>
          <w:b/>
          <w:bCs/>
          <w:color w:val="000000" w:themeColor="text1"/>
          <w:sz w:val="24"/>
          <w:szCs w:val="24"/>
          <w:highlight w:val="none"/>
          <w14:textFill>
            <w14:solidFill>
              <w14:schemeClr w14:val="tx1"/>
            </w14:solidFill>
          </w14:textFill>
        </w:rPr>
      </w:pPr>
    </w:p>
    <w:p>
      <w:pPr>
        <w:pStyle w:val="4"/>
        <w:jc w:val="both"/>
        <w:rPr>
          <w:rFonts w:hint="eastAsia" w:ascii="宋体" w:hAnsi="宋体" w:eastAsia="宋体" w:cs="宋体"/>
          <w:b/>
          <w:bCs/>
          <w:color w:val="000000" w:themeColor="text1"/>
          <w:sz w:val="24"/>
          <w:szCs w:val="24"/>
          <w:highlight w:val="none"/>
          <w14:textFill>
            <w14:solidFill>
              <w14:schemeClr w14:val="tx1"/>
            </w14:solidFill>
          </w14:textFill>
        </w:rPr>
      </w:pPr>
    </w:p>
    <w:p>
      <w:pPr>
        <w:pStyle w:val="5"/>
        <w:rPr>
          <w:rFonts w:hint="eastAsia" w:ascii="宋体" w:hAnsi="宋体" w:eastAsia="宋体" w:cs="宋体"/>
          <w:b/>
          <w:bCs/>
          <w:color w:val="000000" w:themeColor="text1"/>
          <w:sz w:val="24"/>
          <w:szCs w:val="24"/>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b/>
          <w:bCs/>
          <w:color w:val="000000" w:themeColor="text1"/>
          <w:sz w:val="24"/>
          <w:szCs w:val="16"/>
          <w:lang w:eastAsia="zh-CN"/>
          <w14:textFill>
            <w14:solidFill>
              <w14:schemeClr w14:val="tx1"/>
            </w14:solidFill>
          </w14:textFill>
        </w:rPr>
        <w:t>附件一：</w:t>
      </w:r>
    </w:p>
    <w:tbl>
      <w:tblPr>
        <w:tblStyle w:val="10"/>
        <w:tblW w:w="8025" w:type="dxa"/>
        <w:jc w:val="center"/>
        <w:shd w:val="clear" w:color="auto" w:fill="auto"/>
        <w:tblLayout w:type="autofit"/>
        <w:tblCellMar>
          <w:top w:w="0" w:type="dxa"/>
          <w:left w:w="108" w:type="dxa"/>
          <w:bottom w:w="0" w:type="dxa"/>
          <w:right w:w="108" w:type="dxa"/>
        </w:tblCellMar>
      </w:tblPr>
      <w:tblGrid>
        <w:gridCol w:w="656"/>
        <w:gridCol w:w="2196"/>
        <w:gridCol w:w="3296"/>
        <w:gridCol w:w="3296"/>
      </w:tblGrid>
      <w:tr>
        <w:tblPrEx>
          <w:shd w:val="clear" w:color="auto" w:fill="auto"/>
          <w:tblCellMar>
            <w:top w:w="0" w:type="dxa"/>
            <w:left w:w="108" w:type="dxa"/>
            <w:bottom w:w="0" w:type="dxa"/>
            <w:right w:w="108" w:type="dxa"/>
          </w:tblCellMar>
        </w:tblPrEx>
        <w:trPr>
          <w:trHeight w:val="270" w:hRule="atLeast"/>
          <w:jc w:val="center"/>
        </w:trPr>
        <w:tc>
          <w:tcPr>
            <w:tcW w:w="80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机械车位租赁及安拆费用明细表</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机械车位形式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租赁及安拆固定全费用综合单价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延期租赁费固定全费用综合单价</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正常</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可运行机械车位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405</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0元/组/三个月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元/组/天</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不可运行机械车位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00元/组/三个月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元/组/天</w:t>
            </w:r>
          </w:p>
        </w:tc>
      </w:tr>
    </w:tbl>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p>
    <w:p>
      <w:pPr>
        <w:pStyle w:val="2"/>
        <w:rPr>
          <w:rFonts w:hint="eastAsia"/>
          <w:color w:val="000000" w:themeColor="text1"/>
          <w:lang w:eastAsia="zh-CN"/>
          <w14:textFill>
            <w14:solidFill>
              <w14:schemeClr w14:val="tx1"/>
            </w14:solidFill>
          </w14:textFill>
        </w:rPr>
      </w:pPr>
      <w:r>
        <w:rPr>
          <w:rFonts w:hint="eastAsia"/>
          <w:b/>
          <w:bCs/>
          <w:color w:val="000000" w:themeColor="text1"/>
          <w:sz w:val="24"/>
          <w:szCs w:val="16"/>
          <w:lang w:eastAsia="zh-CN"/>
          <w14:textFill>
            <w14:solidFill>
              <w14:schemeClr w14:val="tx1"/>
            </w14:solidFill>
          </w14:textFill>
        </w:rPr>
        <w:t>附件二：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eastAsia="宋体" w:cs="宋体"/>
          <w:color w:val="000000" w:themeColor="text1"/>
          <w:sz w:val="24"/>
          <w:szCs w:val="24"/>
          <w:highlight w:val="none"/>
          <w:lang w:bidi="ar"/>
          <w14:textFill>
            <w14:solidFill>
              <w14:schemeClr w14:val="tx1"/>
            </w14:solidFill>
          </w14:textFill>
        </w:rPr>
        <w:t>洛阳浩德鑫置地有限公司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eastAsia="宋体" w:cs="宋体"/>
          <w:color w:val="000000" w:themeColor="text1"/>
          <w:szCs w:val="24"/>
          <w:highlight w:val="none"/>
          <w14:textFill>
            <w14:solidFill>
              <w14:schemeClr w14:val="tx1"/>
            </w14:solidFill>
          </w14:textFill>
        </w:rPr>
        <w:t>河南省泊安机械设备有限公司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一、甲方责任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二、乙方责任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三、为维护甲乙双方的合法利益，营造良好的商务环境，甲方建立多种举报渠道（如下）。甲方审计监察人员将恪守职业道德，严格履行保密义务！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4447540</wp:posOffset>
            </wp:positionH>
            <wp:positionV relativeFrom="paragraph">
              <wp:posOffset>12065</wp:posOffset>
            </wp:positionV>
            <wp:extent cx="986790" cy="986790"/>
            <wp:effectExtent l="0" t="0" r="3810" b="3810"/>
            <wp:wrapNone/>
            <wp:docPr id="6" name="图片 6"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2dc313b898daf07a491037a11ba2c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86790" cy="986790"/>
                    </a:xfrm>
                    <a:prstGeom prst="rect">
                      <a:avLst/>
                    </a:prstGeom>
                    <a:noFill/>
                    <a:ln>
                      <a:noFill/>
                    </a:ln>
                  </pic:spPr>
                </pic:pic>
              </a:graphicData>
            </a:graphic>
          </wp:anchor>
        </w:drawing>
      </w:r>
      <w:r>
        <w:rPr>
          <w:rFonts w:hint="eastAsia" w:ascii="宋体" w:hAnsi="宋体" w:eastAsia="宋体" w:cs="宋体"/>
          <w:color w:val="000000" w:themeColor="text1"/>
          <w:sz w:val="24"/>
          <w:szCs w:val="24"/>
          <w:highlight w:val="none"/>
          <w14:textFill>
            <w14:solidFill>
              <w14:schemeClr w14:val="tx1"/>
            </w14:solidFill>
          </w14:textFill>
        </w:rPr>
        <w:t>（1）电话：王先生：18638357973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（2）电话：杨先生：15670305910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（3）邮箱：hddcfkb@Foxmail.com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（4）直接和审计监察人员约定场所当面举报。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11.其它违反法律或者招标人公司相关制度的行为。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eastAsia="宋体" w:cs="宋体"/>
          <w:color w:val="000000" w:themeColor="text1"/>
          <w:sz w:val="24"/>
          <w:szCs w:val="24"/>
          <w:highlight w:val="none"/>
          <w:lang w:bidi="ar"/>
          <w14:textFill>
            <w14:solidFill>
              <w14:schemeClr w14:val="tx1"/>
            </w14:solidFill>
          </w14:textFill>
        </w:rPr>
        <w:t>洛阳浩德鑫置地有限公司</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eastAsia="宋体" w:cs="宋体"/>
          <w:color w:val="000000" w:themeColor="text1"/>
          <w:szCs w:val="24"/>
          <w:highlight w:val="none"/>
          <w14:textFill>
            <w14:solidFill>
              <w14:schemeClr w14:val="tx1"/>
            </w14:solidFill>
          </w14:textFill>
        </w:rPr>
        <w:t>河南省泊安机械设备有限公司</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签署日期：2021年</w:t>
      </w:r>
      <w:r>
        <w:rPr>
          <w:rFonts w:hint="eastAsia" w:ascii="宋体" w:hAnsi="宋体" w:cs="宋体"/>
          <w:color w:val="000000" w:themeColor="text1"/>
          <w:sz w:val="24"/>
          <w:szCs w:val="24"/>
          <w:highlight w:val="none"/>
          <w:lang w:val="en-US" w:eastAsia="zh-CN"/>
          <w14:textFill>
            <w14:solidFill>
              <w14:schemeClr w14:val="tx1"/>
            </w14:solidFill>
          </w14:textFill>
        </w:rPr>
        <w:t>07</w:t>
      </w:r>
      <w:r>
        <w:rPr>
          <w:rFonts w:hint="eastAsia" w:ascii="宋体" w:hAnsi="宋体" w:eastAsia="宋体" w:cs="宋体"/>
          <w:color w:val="000000" w:themeColor="text1"/>
          <w:sz w:val="24"/>
          <w:szCs w:val="24"/>
          <w:highlight w:val="none"/>
          <w14:textFill>
            <w14:solidFill>
              <w14:schemeClr w14:val="tx1"/>
            </w14:solidFill>
          </w14:textFill>
        </w:rPr>
        <w:t xml:space="preserve">月   </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签署日期：2021年</w:t>
      </w:r>
      <w:r>
        <w:rPr>
          <w:rFonts w:hint="eastAsia" w:ascii="宋体" w:hAnsi="宋体" w:cs="宋体"/>
          <w:color w:val="000000" w:themeColor="text1"/>
          <w:sz w:val="24"/>
          <w:szCs w:val="24"/>
          <w:highlight w:val="none"/>
          <w:lang w:val="en-US" w:eastAsia="zh-CN"/>
          <w14:textFill>
            <w14:solidFill>
              <w14:schemeClr w14:val="tx1"/>
            </w14:solidFill>
          </w14:textFill>
        </w:rPr>
        <w:t>07</w:t>
      </w:r>
      <w:r>
        <w:rPr>
          <w:rFonts w:hint="eastAsia" w:ascii="宋体" w:hAnsi="宋体" w:eastAsia="宋体" w:cs="宋体"/>
          <w:color w:val="000000" w:themeColor="text1"/>
          <w:sz w:val="24"/>
          <w:szCs w:val="24"/>
          <w:highlight w:val="none"/>
          <w14:textFill>
            <w14:solidFill>
              <w14:schemeClr w14:val="tx1"/>
            </w14:solidFill>
          </w14:textFill>
        </w:rPr>
        <w:t xml:space="preserve">月   </w:t>
      </w:r>
      <w:r>
        <w:rPr>
          <w:rFonts w:hint="eastAsia" w:ascii="宋体" w:hAnsi="宋体" w:cs="宋体"/>
          <w:color w:val="000000" w:themeColor="text1"/>
          <w:sz w:val="24"/>
          <w:szCs w:val="24"/>
          <w:highlight w:val="none"/>
          <w:lang w:eastAsia="zh-CN"/>
          <w14:textFill>
            <w14:solidFill>
              <w14:schemeClr w14:val="tx1"/>
            </w14:solidFill>
          </w14:textFill>
        </w:rPr>
        <w:t>日</w:t>
      </w:r>
    </w:p>
    <w:sectPr>
      <w:footerReference r:id="rId3" w:type="default"/>
      <w:pgSz w:w="11906" w:h="16838"/>
      <w:pgMar w:top="1304" w:right="1304" w:bottom="1304" w:left="1304"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9</w:t>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63448"/>
    <w:rsid w:val="1CBE3D7C"/>
    <w:rsid w:val="23982845"/>
    <w:rsid w:val="257910BA"/>
    <w:rsid w:val="268D5916"/>
    <w:rsid w:val="31E528A8"/>
    <w:rsid w:val="3B7442AF"/>
    <w:rsid w:val="409E5244"/>
    <w:rsid w:val="427C152F"/>
    <w:rsid w:val="45136C65"/>
    <w:rsid w:val="49095C11"/>
    <w:rsid w:val="4CE546DB"/>
    <w:rsid w:val="4D4F4474"/>
    <w:rsid w:val="59533CC8"/>
    <w:rsid w:val="5C2D37DD"/>
    <w:rsid w:val="65FF405D"/>
    <w:rsid w:val="68236422"/>
    <w:rsid w:val="6A2C52EE"/>
    <w:rsid w:val="6D094A73"/>
    <w:rsid w:val="76373E9F"/>
    <w:rsid w:val="76D63448"/>
    <w:rsid w:val="7B117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ascii="Times New Roman" w:hAnsi="Times New Roman"/>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0"/>
    <w:pPr>
      <w:ind w:firstLine="645"/>
    </w:pPr>
    <w:rPr>
      <w:rFonts w:ascii="宋体"/>
      <w:sz w:val="32"/>
      <w:szCs w:val="20"/>
    </w:rPr>
  </w:style>
  <w:style w:type="paragraph" w:styleId="7">
    <w:name w:val="Body Text Indent 2"/>
    <w:basedOn w:val="1"/>
    <w:qFormat/>
    <w:uiPriority w:val="99"/>
    <w:pPr>
      <w:ind w:firstLine="630"/>
    </w:pPr>
    <w:rPr>
      <w:rFonts w:ascii="宋体"/>
      <w:sz w:val="32"/>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96</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2021-05-29T06:50:00Z</dcterms:created>
  <dc:creator>Administrator</dc:creator>
  <cp:lastModifiedBy>Administrator</cp:lastModifiedBy>
  <dcterms:modified xsi:type="dcterms:W3CDTF">2021-07-05T02:05:33Z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2A853DBEFE9046C9945EC34C13139900</vt:lpwstr>
  </property>
</Properties>
</file>