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textAlignment w:val="auto"/>
        <w:outlineLvl w:val="9"/>
        <w:rPr>
          <w:rFonts w:hint="eastAsia" w:ascii="宋体" w:hAnsi="宋体" w:eastAsia="宋体" w:cs="宋体"/>
          <w:b/>
          <w:color w:val="000000" w:themeColor="text1"/>
          <w:sz w:val="24"/>
          <w:szCs w:val="24"/>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val="0"/>
        <w:ind w:firstLine="0" w:firstLineChars="0"/>
        <w:textAlignment w:val="auto"/>
        <w:outlineLvl w:val="9"/>
        <w:rPr>
          <w:rFonts w:hint="eastAsia" w:ascii="宋体" w:hAnsi="宋体" w:eastAsia="宋体" w:cs="宋体"/>
          <w:color w:val="000000" w:themeColor="text1"/>
          <w:szCs w:val="44"/>
          <w14:textFill>
            <w14:solidFill>
              <w14:schemeClr w14:val="tx1"/>
            </w14:solidFill>
          </w14:textFill>
        </w:rPr>
      </w:pPr>
      <w:r>
        <w:rPr>
          <w:rFonts w:hint="eastAsia" w:ascii="宋体" w:hAnsi="宋体" w:eastAsia="宋体" w:cs="宋体"/>
          <w:color w:val="000000" w:themeColor="text1"/>
          <w:szCs w:val="44"/>
          <w:lang w:eastAsia="zh-CN"/>
          <w14:textFill>
            <w14:solidFill>
              <w14:schemeClr w14:val="tx1"/>
            </w14:solidFill>
          </w14:textFill>
        </w:rPr>
        <w:t>栾川山水文苑项目</w:t>
      </w:r>
      <w:r>
        <w:rPr>
          <w:rFonts w:hint="eastAsia" w:ascii="宋体" w:hAnsi="宋体" w:eastAsia="宋体" w:cs="宋体"/>
          <w:color w:val="000000" w:themeColor="text1"/>
          <w:szCs w:val="44"/>
          <w:lang w:val="en-US" w:eastAsia="zh-CN"/>
          <w14:textFill>
            <w14:solidFill>
              <w14:schemeClr w14:val="tx1"/>
            </w14:solidFill>
          </w14:textFill>
        </w:rPr>
        <w:t>S1#地块</w:t>
      </w:r>
      <w:r>
        <w:rPr>
          <w:rFonts w:hint="eastAsia" w:ascii="宋体" w:hAnsi="宋体" w:eastAsia="宋体" w:cs="宋体"/>
          <w:color w:val="000000" w:themeColor="text1"/>
          <w:szCs w:val="44"/>
          <w14:textFill>
            <w14:solidFill>
              <w14:schemeClr w14:val="tx1"/>
            </w14:solidFill>
          </w14:textFill>
        </w:rPr>
        <w:t>人防门</w:t>
      </w:r>
      <w:r>
        <w:rPr>
          <w:rFonts w:hint="eastAsia" w:ascii="宋体" w:hAnsi="宋体" w:eastAsia="宋体" w:cs="宋体"/>
          <w:color w:val="000000" w:themeColor="text1"/>
          <w:szCs w:val="44"/>
          <w:lang w:eastAsia="zh-CN"/>
          <w14:textFill>
            <w14:solidFill>
              <w14:schemeClr w14:val="tx1"/>
            </w14:solidFill>
          </w14:textFill>
        </w:rPr>
        <w:t>供货及</w:t>
      </w:r>
      <w:r>
        <w:rPr>
          <w:rFonts w:hint="eastAsia" w:ascii="宋体" w:hAnsi="宋体" w:eastAsia="宋体" w:cs="宋体"/>
          <w:color w:val="000000" w:themeColor="text1"/>
          <w:szCs w:val="44"/>
          <w14:textFill>
            <w14:solidFill>
              <w14:schemeClr w14:val="tx1"/>
            </w14:solidFill>
          </w14:textFill>
        </w:rPr>
        <w:t>安装</w:t>
      </w:r>
    </w:p>
    <w:p>
      <w:pPr>
        <w:pStyle w:val="10"/>
        <w:keepNext w:val="0"/>
        <w:keepLines w:val="0"/>
        <w:pageBreakBefore w:val="0"/>
        <w:widowControl w:val="0"/>
        <w:kinsoku/>
        <w:wordWrap/>
        <w:overflowPunct/>
        <w:topLinePunct w:val="0"/>
        <w:autoSpaceDE/>
        <w:autoSpaceDN/>
        <w:bidi w:val="0"/>
        <w:adjustRightInd/>
        <w:snapToGrid w:val="0"/>
        <w:ind w:firstLine="0" w:firstLineChars="0"/>
        <w:textAlignment w:val="auto"/>
        <w:outlineLvl w:val="9"/>
        <w:rPr>
          <w:rFonts w:hint="eastAsia" w:ascii="宋体" w:hAnsi="宋体" w:eastAsia="宋体" w:cs="宋体"/>
          <w:color w:val="000000" w:themeColor="text1"/>
          <w:szCs w:val="44"/>
          <w14:textFill>
            <w14:solidFill>
              <w14:schemeClr w14:val="tx1"/>
            </w14:solidFill>
          </w14:textFill>
        </w:rPr>
      </w:pPr>
      <w:r>
        <w:rPr>
          <w:rFonts w:hint="eastAsia" w:ascii="宋体" w:hAnsi="宋体" w:eastAsia="宋体" w:cs="宋体"/>
          <w:color w:val="000000" w:themeColor="text1"/>
          <w:szCs w:val="44"/>
          <w14:textFill>
            <w14:solidFill>
              <w14:schemeClr w14:val="tx1"/>
            </w14:solidFill>
          </w14:textFill>
        </w:rPr>
        <w:t>工程</w:t>
      </w:r>
      <w:r>
        <w:rPr>
          <w:rFonts w:hint="eastAsia" w:ascii="宋体" w:hAnsi="宋体" w:eastAsia="宋体" w:cs="宋体"/>
          <w:color w:val="000000" w:themeColor="text1"/>
          <w:szCs w:val="44"/>
          <w:lang w:eastAsia="zh-CN"/>
          <w14:textFill>
            <w14:solidFill>
              <w14:schemeClr w14:val="tx1"/>
            </w14:solidFill>
          </w14:textFill>
        </w:rPr>
        <w:t>施工</w:t>
      </w:r>
      <w:r>
        <w:rPr>
          <w:rFonts w:hint="eastAsia" w:ascii="宋体" w:hAnsi="宋体" w:eastAsia="宋体" w:cs="宋体"/>
          <w:color w:val="000000" w:themeColor="text1"/>
          <w:szCs w:val="44"/>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成本代码：030217</w:t>
      </w:r>
    </w:p>
    <w:p>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合同编号：LCS1-JA-037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发 包 人</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u w:val="single"/>
          <w:lang w:eastAsia="zh-CN"/>
          <w14:textFill>
            <w14:solidFill>
              <w14:schemeClr w14:val="tx1"/>
            </w14:solidFill>
          </w14:textFill>
        </w:rPr>
        <w:t>栾川县浩德颐康文旅有限公司</w:t>
      </w:r>
    </w:p>
    <w:p>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承 包 人</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u w:val="single"/>
          <w14:textFill>
            <w14:solidFill>
              <w14:schemeClr w14:val="tx1"/>
            </w14:solidFill>
          </w14:textFill>
        </w:rPr>
        <w:t>河南省高星实业股份有限公司</w:t>
      </w:r>
    </w:p>
    <w:p>
      <w:pPr>
        <w:rPr>
          <w:rFonts w:hint="default" w:ascii="宋体" w:hAnsi="宋体" w:eastAsia="宋体" w:cs="宋体"/>
          <w:b/>
          <w:bCs/>
          <w:color w:val="000000" w:themeColor="text1"/>
          <w:sz w:val="28"/>
          <w:szCs w:val="28"/>
          <w:u w:val="single"/>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签订日期</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u w:val="single"/>
          <w14:textFill>
            <w14:solidFill>
              <w14:schemeClr w14:val="tx1"/>
            </w14:solidFill>
          </w14:textFill>
        </w:rPr>
        <w:t>2020年</w:t>
      </w:r>
      <w:r>
        <w:rPr>
          <w:rFonts w:hint="eastAsia" w:ascii="宋体" w:hAnsi="宋体" w:cs="宋体"/>
          <w:b/>
          <w:bCs/>
          <w:color w:val="000000" w:themeColor="text1"/>
          <w:sz w:val="28"/>
          <w:szCs w:val="28"/>
          <w:u w:val="single"/>
          <w:lang w:val="en-US" w:eastAsia="zh-CN"/>
          <w14:textFill>
            <w14:solidFill>
              <w14:schemeClr w14:val="tx1"/>
            </w14:solidFill>
          </w14:textFill>
        </w:rPr>
        <w:t>08</w:t>
      </w:r>
      <w:r>
        <w:rPr>
          <w:rFonts w:hint="eastAsia" w:ascii="宋体" w:hAnsi="宋体" w:eastAsia="宋体" w:cs="宋体"/>
          <w:b/>
          <w:bCs/>
          <w:color w:val="000000" w:themeColor="text1"/>
          <w:sz w:val="28"/>
          <w:szCs w:val="28"/>
          <w:u w:val="single"/>
          <w14:textFill>
            <w14:solidFill>
              <w14:schemeClr w14:val="tx1"/>
            </w14:solidFill>
          </w14:textFill>
        </w:rPr>
        <w:t>月</w:t>
      </w:r>
      <w:r>
        <w:rPr>
          <w:rFonts w:hint="eastAsia" w:ascii="宋体" w:hAnsi="宋体" w:cs="宋体"/>
          <w:b/>
          <w:bCs/>
          <w:color w:val="000000" w:themeColor="text1"/>
          <w:sz w:val="28"/>
          <w:szCs w:val="28"/>
          <w:u w:val="single"/>
          <w:lang w:val="en-US" w:eastAsia="zh-CN"/>
          <w14:textFill>
            <w14:solidFill>
              <w14:schemeClr w14:val="tx1"/>
            </w14:solidFill>
          </w14:textFill>
        </w:rPr>
        <w:t xml:space="preserve">   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2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栾川山水文苑项目</w:t>
      </w:r>
      <w:r>
        <w:rPr>
          <w:rFonts w:hint="eastAsia" w:ascii="宋体" w:hAnsi="宋体" w:eastAsia="宋体" w:cs="宋体"/>
          <w:b/>
          <w:color w:val="000000" w:themeColor="text1"/>
          <w:sz w:val="32"/>
          <w:szCs w:val="32"/>
          <w:lang w:val="en-US" w:eastAsia="zh-CN"/>
          <w14:textFill>
            <w14:solidFill>
              <w14:schemeClr w14:val="tx1"/>
            </w14:solidFill>
          </w14:textFill>
        </w:rPr>
        <w:t>S1#</w:t>
      </w:r>
      <w:r>
        <w:rPr>
          <w:rFonts w:hint="eastAsia" w:ascii="宋体" w:hAnsi="宋体" w:eastAsia="宋体" w:cs="宋体"/>
          <w:b/>
          <w:color w:val="000000" w:themeColor="text1"/>
          <w:sz w:val="32"/>
          <w:szCs w:val="32"/>
          <w14:textFill>
            <w14:solidFill>
              <w14:schemeClr w14:val="tx1"/>
            </w14:solidFill>
          </w14:textFill>
        </w:rPr>
        <w:t>地</w:t>
      </w:r>
      <w:r>
        <w:rPr>
          <w:rFonts w:hint="eastAsia" w:ascii="宋体" w:hAnsi="宋体" w:eastAsia="宋体" w:cs="宋体"/>
          <w:b/>
          <w:color w:val="000000" w:themeColor="text1"/>
          <w:sz w:val="32"/>
          <w:szCs w:val="32"/>
          <w:lang w:eastAsia="zh-CN"/>
          <w14:textFill>
            <w14:solidFill>
              <w14:schemeClr w14:val="tx1"/>
            </w14:solidFill>
          </w14:textFill>
        </w:rPr>
        <w:t>块</w:t>
      </w:r>
      <w:r>
        <w:rPr>
          <w:rFonts w:hint="eastAsia" w:ascii="宋体" w:hAnsi="宋体" w:eastAsia="宋体" w:cs="宋体"/>
          <w:b/>
          <w:color w:val="000000" w:themeColor="text1"/>
          <w:sz w:val="32"/>
          <w:szCs w:val="32"/>
          <w14:textFill>
            <w14:solidFill>
              <w14:schemeClr w14:val="tx1"/>
            </w14:solidFill>
          </w14:textFill>
        </w:rPr>
        <w:t>人防门</w:t>
      </w:r>
      <w:r>
        <w:rPr>
          <w:rFonts w:hint="eastAsia" w:ascii="宋体" w:hAnsi="宋体" w:eastAsia="宋体" w:cs="宋体"/>
          <w:b/>
          <w:color w:val="000000" w:themeColor="text1"/>
          <w:sz w:val="32"/>
          <w:szCs w:val="32"/>
          <w:lang w:eastAsia="zh-CN"/>
          <w14:textFill>
            <w14:solidFill>
              <w14:schemeClr w14:val="tx1"/>
            </w14:solidFill>
          </w14:textFill>
        </w:rPr>
        <w:t>供货及</w:t>
      </w:r>
      <w:r>
        <w:rPr>
          <w:rFonts w:hint="eastAsia" w:ascii="宋体" w:hAnsi="宋体" w:eastAsia="宋体" w:cs="宋体"/>
          <w:b/>
          <w:color w:val="000000" w:themeColor="text1"/>
          <w:sz w:val="32"/>
          <w:szCs w:val="32"/>
          <w14:textFill>
            <w14:solidFill>
              <w14:schemeClr w14:val="tx1"/>
            </w14:solidFill>
          </w14:textFill>
        </w:rPr>
        <w:t>安装工程</w:t>
      </w:r>
      <w:r>
        <w:rPr>
          <w:rFonts w:hint="eastAsia" w:ascii="宋体" w:hAnsi="宋体" w:eastAsia="宋体" w:cs="宋体"/>
          <w:b/>
          <w:color w:val="000000" w:themeColor="text1"/>
          <w:sz w:val="32"/>
          <w:szCs w:val="32"/>
          <w:lang w:eastAsia="zh-CN"/>
          <w14:textFill>
            <w14:solidFill>
              <w14:schemeClr w14:val="tx1"/>
            </w14:solidFill>
          </w14:textFill>
        </w:rPr>
        <w:t>施工</w:t>
      </w:r>
      <w:r>
        <w:rPr>
          <w:rFonts w:hint="eastAsia" w:ascii="宋体" w:hAnsi="宋体" w:eastAsia="宋体" w:cs="宋体"/>
          <w:b/>
          <w:color w:val="000000" w:themeColor="text1"/>
          <w:sz w:val="32"/>
          <w:szCs w:val="32"/>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甲方（全称）：</w:t>
      </w:r>
      <w:r>
        <w:rPr>
          <w:rFonts w:hint="eastAsia" w:ascii="宋体" w:hAnsi="宋体" w:eastAsia="宋体" w:cs="宋体"/>
          <w:b/>
          <w:bCs/>
          <w:color w:val="000000" w:themeColor="text1"/>
          <w:sz w:val="24"/>
          <w:szCs w:val="24"/>
          <w:u w:val="single"/>
          <w:lang w:eastAsia="zh-CN"/>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乙方（全称）：</w:t>
      </w:r>
      <w:r>
        <w:rPr>
          <w:rFonts w:hint="eastAsia" w:ascii="宋体" w:hAnsi="宋体" w:eastAsia="宋体" w:cs="宋体"/>
          <w:b/>
          <w:bCs/>
          <w:color w:val="000000" w:themeColor="text1"/>
          <w:sz w:val="24"/>
          <w:szCs w:val="24"/>
          <w:u w:val="single"/>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依照《中华人民共和国</w:t>
      </w:r>
      <w:r>
        <w:rPr>
          <w:rFonts w:hint="eastAsia" w:ascii="宋体" w:hAnsi="宋体" w:eastAsia="宋体" w:cs="宋体"/>
          <w:color w:val="000000" w:themeColor="text1"/>
          <w:sz w:val="24"/>
          <w:szCs w:val="24"/>
          <w:lang w:eastAsia="zh-CN"/>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》、《中华人民共和国建筑法》及其他有关法律、行政法规，遵循平等、自愿、公平和诚实信用的原则，双方就</w:t>
      </w:r>
      <w:r>
        <w:rPr>
          <w:rFonts w:hint="eastAsia" w:ascii="宋体" w:hAnsi="宋体" w:eastAsia="宋体" w:cs="宋体"/>
          <w:color w:val="000000" w:themeColor="text1"/>
          <w:sz w:val="24"/>
          <w:szCs w:val="24"/>
          <w:lang w:eastAsia="zh-CN"/>
          <w14:textFill>
            <w14:solidFill>
              <w14:schemeClr w14:val="tx1"/>
            </w14:solidFill>
          </w14:textFill>
        </w:rPr>
        <w:t>栾川山水文苑</w:t>
      </w:r>
      <w:r>
        <w:rPr>
          <w:rFonts w:hint="eastAsia" w:ascii="宋体" w:hAnsi="宋体" w:cs="宋体"/>
          <w:color w:val="000000" w:themeColor="text1"/>
          <w:sz w:val="24"/>
          <w:szCs w:val="24"/>
          <w:lang w:eastAsia="zh-CN"/>
          <w14:textFill>
            <w14:solidFill>
              <w14:schemeClr w14:val="tx1"/>
            </w14:solidFill>
          </w14:textFill>
        </w:rPr>
        <w:t>项目</w:t>
      </w:r>
      <w:r>
        <w:rPr>
          <w:rFonts w:hint="eastAsia" w:ascii="宋体" w:hAnsi="宋体" w:cs="宋体"/>
          <w:color w:val="000000" w:themeColor="text1"/>
          <w:sz w:val="24"/>
          <w:szCs w:val="24"/>
          <w:lang w:val="en-US" w:eastAsia="zh-CN"/>
          <w14:textFill>
            <w14:solidFill>
              <w14:schemeClr w14:val="tx1"/>
            </w14:solidFill>
          </w14:textFill>
        </w:rPr>
        <w:t>S1#</w:t>
      </w:r>
      <w:r>
        <w:rPr>
          <w:rFonts w:hint="eastAsia" w:ascii="宋体" w:hAnsi="宋体" w:eastAsia="宋体" w:cs="宋体"/>
          <w:color w:val="000000" w:themeColor="text1"/>
          <w:sz w:val="24"/>
          <w:szCs w:val="24"/>
          <w14:textFill>
            <w14:solidFill>
              <w14:schemeClr w14:val="tx1"/>
            </w14:solidFill>
          </w14:textFill>
        </w:rPr>
        <w:t>地</w:t>
      </w:r>
      <w:r>
        <w:rPr>
          <w:rFonts w:hint="eastAsia" w:ascii="宋体" w:hAnsi="宋体" w:cs="宋体"/>
          <w:color w:val="000000" w:themeColor="text1"/>
          <w:sz w:val="24"/>
          <w:szCs w:val="24"/>
          <w:lang w:eastAsia="zh-CN"/>
          <w14:textFill>
            <w14:solidFill>
              <w14:schemeClr w14:val="tx1"/>
            </w14:solidFill>
          </w14:textFill>
        </w:rPr>
        <w:t>块</w:t>
      </w:r>
      <w:r>
        <w:rPr>
          <w:rFonts w:hint="eastAsia" w:ascii="宋体" w:hAnsi="宋体" w:eastAsia="宋体" w:cs="宋体"/>
          <w:color w:val="000000" w:themeColor="text1"/>
          <w:sz w:val="24"/>
          <w:szCs w:val="24"/>
          <w14:textFill>
            <w14:solidFill>
              <w14:schemeClr w14:val="tx1"/>
            </w14:solidFill>
          </w14:textFill>
        </w:rPr>
        <w:t>人防门</w:t>
      </w:r>
      <w:r>
        <w:rPr>
          <w:rFonts w:hint="eastAsia" w:ascii="宋体" w:hAnsi="宋体" w:cs="宋体"/>
          <w:color w:val="000000" w:themeColor="text1"/>
          <w:sz w:val="24"/>
          <w:szCs w:val="24"/>
          <w:lang w:eastAsia="zh-CN"/>
          <w14:textFill>
            <w14:solidFill>
              <w14:schemeClr w14:val="tx1"/>
            </w14:solidFill>
          </w14:textFill>
        </w:rPr>
        <w:t>供货及</w:t>
      </w:r>
      <w:r>
        <w:rPr>
          <w:rFonts w:hint="eastAsia" w:ascii="宋体" w:hAnsi="宋体" w:eastAsia="宋体" w:cs="宋体"/>
          <w:color w:val="000000" w:themeColor="text1"/>
          <w:sz w:val="24"/>
          <w:szCs w:val="24"/>
          <w14:textFill>
            <w14:solidFill>
              <w14:schemeClr w14:val="tx1"/>
            </w14:solidFill>
          </w14:textFill>
        </w:rPr>
        <w:t>安装工程施工事项协商一致，订立本合同。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hint="eastAsia" w:ascii="宋体" w:hAnsi="宋体" w:eastAsia="宋体" w:cs="宋体"/>
          <w:color w:val="000000" w:themeColor="text1"/>
          <w:sz w:val="24"/>
          <w:szCs w:val="24"/>
          <w:lang w:eastAsia="zh-CN"/>
          <w14:textFill>
            <w14:solidFill>
              <w14:schemeClr w14:val="tx1"/>
            </w14:solidFill>
          </w14:textFill>
        </w:rPr>
        <w:t>栾川山水文苑项目S1#地块人防门供货及安装工程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工程地点：</w:t>
      </w:r>
      <w:r>
        <w:rPr>
          <w:rFonts w:hint="eastAsia" w:ascii="宋体" w:hAnsi="宋体" w:eastAsia="宋体" w:cs="宋体"/>
          <w:color w:val="000000" w:themeColor="text1"/>
          <w:sz w:val="24"/>
          <w:szCs w:val="24"/>
          <w:lang w:eastAsia="zh-CN"/>
          <w14:textFill>
            <w14:solidFill>
              <w14:schemeClr w14:val="tx1"/>
            </w14:solidFill>
          </w14:textFill>
        </w:rPr>
        <w:t>洛阳市栾川县湾滩村河北路1号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栾川山水文苑</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S1#地块</w:t>
      </w:r>
      <w:r>
        <w:rPr>
          <w:rFonts w:hint="eastAsia" w:ascii="宋体" w:hAnsi="宋体" w:eastAsia="宋体" w:cs="宋体"/>
          <w:color w:val="000000" w:themeColor="text1"/>
          <w:sz w:val="24"/>
          <w14:textFill>
            <w14:solidFill>
              <w14:schemeClr w14:val="tx1"/>
            </w14:solidFill>
          </w14:textFill>
        </w:rPr>
        <w:t>地下车库人防门、封堵板、防爆地漏、人防密闭盒的供应、安装</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防爆地漏、人防密闭盒</w:t>
      </w:r>
      <w:r>
        <w:rPr>
          <w:rFonts w:hint="eastAsia" w:ascii="宋体" w:hAnsi="宋体" w:eastAsia="宋体" w:cs="宋体"/>
          <w:color w:val="000000" w:themeColor="text1"/>
          <w:sz w:val="24"/>
          <w:lang w:eastAsia="zh-CN"/>
          <w14:textFill>
            <w14:solidFill>
              <w14:schemeClr w14:val="tx1"/>
            </w14:solidFill>
          </w14:textFill>
        </w:rPr>
        <w:t>不需安装）</w:t>
      </w:r>
      <w:r>
        <w:rPr>
          <w:rFonts w:hint="eastAsia" w:ascii="宋体" w:hAnsi="宋体" w:eastAsia="宋体" w:cs="宋体"/>
          <w:color w:val="000000" w:themeColor="text1"/>
          <w:sz w:val="24"/>
          <w14:textFill>
            <w14:solidFill>
              <w14:schemeClr w14:val="tx1"/>
            </w14:solidFill>
          </w14:textFill>
        </w:rPr>
        <w:t>、调试、检测、操作及维修、人防验收等全部内容。</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2、人防土建部分：人防图纸中的各类防护密闭门及框、封堵板及其它一切所需的配件和附件的供货和安装；进排风口的防爆波活门的供货及安装等。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3、人防给排水部分：人防给排水图纸中的防爆地漏（不含预埋管）、人防密闭盒的供货。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4、图纸范围内的其它内容。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5、设计变更和发包人额外增加的内容。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1、本工程采用人防门部分固定总价包干，</w:t>
      </w:r>
      <w:r>
        <w:rPr>
          <w:rFonts w:hint="eastAsia" w:ascii="宋体" w:hAnsi="宋体" w:cs="宋体"/>
          <w:color w:val="000000" w:themeColor="text1"/>
          <w:sz w:val="24"/>
          <w:lang w:eastAsia="zh-CN"/>
          <w14:textFill>
            <w14:solidFill>
              <w14:schemeClr w14:val="tx1"/>
            </w14:solidFill>
          </w14:textFill>
        </w:rPr>
        <w:t>固定总价</w:t>
      </w:r>
      <w:r>
        <w:rPr>
          <w:rFonts w:hint="eastAsia" w:ascii="宋体" w:hAnsi="宋体" w:eastAsia="宋体" w:cs="宋体"/>
          <w:color w:val="000000" w:themeColor="text1"/>
          <w:sz w:val="24"/>
          <w14:textFill>
            <w14:solidFill>
              <w14:schemeClr w14:val="tx1"/>
            </w14:solidFill>
          </w14:textFill>
        </w:rPr>
        <w:t>包含人防门的制作、安装工程的全部费用，包括但不限于报建（如有）、加工制作费、运输费、装卸费、检测费、调试费、施工所需的人工费、材料费、机械费、设备及附属配件费、施工安装费、人防门安装时增加的措施费、施工水电费、安全文明施工费、成品及半成品保护费、垃圾清运费、风险、管理费、利润、税金等的全部费用，</w:t>
      </w:r>
      <w:r>
        <w:rPr>
          <w:rFonts w:hint="eastAsia" w:ascii="宋体" w:hAnsi="宋体" w:cs="宋体"/>
          <w:color w:val="000000" w:themeColor="text1"/>
          <w:sz w:val="24"/>
          <w:lang w:eastAsia="zh-CN"/>
          <w14:textFill>
            <w14:solidFill>
              <w14:schemeClr w14:val="tx1"/>
            </w14:solidFill>
          </w14:textFill>
        </w:rPr>
        <w:t>固定总价还应</w:t>
      </w:r>
      <w:r>
        <w:rPr>
          <w:rFonts w:hint="eastAsia" w:ascii="宋体" w:hAnsi="宋体" w:eastAsia="宋体" w:cs="宋体"/>
          <w:color w:val="000000" w:themeColor="text1"/>
          <w:sz w:val="24"/>
          <w14:textFill>
            <w14:solidFill>
              <w14:schemeClr w14:val="tx1"/>
            </w14:solidFill>
          </w14:textFill>
        </w:rPr>
        <w:t>包括所有应洛阳人防办要求需提供防护设备的第三方检测报告。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工程采用防爆地漏、人防密闭盒部分综合单价包干，报价应包含供货、运输费、装卸费、检测费等所需的人工费、材料费、机械费、设备及附属配件费、成品保护费、垃圾清运费、风险、管理费、利润、税金等的全部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1、供货期限：人防门框及战时封堵框、防爆地漏供货期限为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60 </w:t>
      </w:r>
      <w:r>
        <w:rPr>
          <w:rFonts w:hint="eastAsia" w:ascii="宋体" w:hAnsi="宋体" w:eastAsia="宋体" w:cs="宋体"/>
          <w:color w:val="000000" w:themeColor="text1"/>
          <w:sz w:val="24"/>
          <w14:textFill>
            <w14:solidFill>
              <w14:schemeClr w14:val="tx1"/>
            </w14:solidFill>
          </w14:textFill>
        </w:rPr>
        <w:t>日历天，战时封堵板、人防门扇供货期限为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日历天；具体的进场时间、数量以甲方项目部通知为准；交货期限是自乙方接到甲方供货通知至货到交货地点并完成卸货的总期限。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2、安装工期：根据工程部要求时间完成，自施工单位进场之日起，至工程全部施工安装、调试完毕，验收合格之日止。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五、合同承包方式及价格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1、合同承包方式：人防门为固定总价，防爆地漏、人防密闭盒为固定综合单价。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2、合同价格：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本工程含税暂定总价（详见</w:t>
      </w:r>
      <w:r>
        <w:rPr>
          <w:rFonts w:hint="eastAsia" w:ascii="宋体" w:hAnsi="宋体" w:cs="宋体"/>
          <w:color w:val="000000" w:themeColor="text1"/>
          <w:sz w:val="24"/>
          <w:szCs w:val="24"/>
          <w:lang w:eastAsia="zh-CN"/>
          <w14:textFill>
            <w14:solidFill>
              <w14:schemeClr w14:val="tx1"/>
            </w14:solidFill>
          </w14:textFill>
        </w:rPr>
        <w:t>合同附件一</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为小写</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870,000.00</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捌拾柒万</w:t>
      </w:r>
      <w:r>
        <w:rPr>
          <w:rFonts w:hint="eastAsia" w:ascii="宋体" w:hAnsi="宋体" w:cs="宋体"/>
          <w:color w:val="000000" w:themeColor="text1"/>
          <w:sz w:val="24"/>
          <w:lang w:val="en-US" w:eastAsia="zh-CN"/>
          <w14:textFill>
            <w14:solidFill>
              <w14:schemeClr w14:val="tx1"/>
            </w14:solidFill>
          </w14:textFill>
        </w:rPr>
        <w:t>元整，其中不含税价款为小写：¥</w:t>
      </w:r>
      <w:r>
        <w:rPr>
          <w:rFonts w:hint="eastAsia" w:ascii="宋体" w:hAnsi="宋体" w:cs="宋体"/>
          <w:color w:val="000000" w:themeColor="text1"/>
          <w:sz w:val="24"/>
          <w:u w:val="single"/>
          <w:lang w:val="en-US" w:eastAsia="zh-CN"/>
          <w14:textFill>
            <w14:solidFill>
              <w14:schemeClr w14:val="tx1"/>
            </w14:solidFill>
          </w14:textFill>
        </w:rPr>
        <w:t>769,911.50</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柒拾陆万玖仟玖佰壹拾壹元伍角</w:t>
      </w:r>
      <w:r>
        <w:rPr>
          <w:rFonts w:hint="eastAsia" w:ascii="宋体" w:hAnsi="宋体" w:cs="宋体"/>
          <w:color w:val="000000" w:themeColor="text1"/>
          <w:sz w:val="24"/>
          <w:lang w:val="en-US" w:eastAsia="zh-CN"/>
          <w14:textFill>
            <w14:solidFill>
              <w14:schemeClr w14:val="tx1"/>
            </w14:solidFill>
          </w14:textFill>
        </w:rPr>
        <w:t>，税金为小写：¥</w:t>
      </w:r>
      <w:r>
        <w:rPr>
          <w:rFonts w:hint="eastAsia" w:ascii="宋体" w:hAnsi="宋体" w:cs="宋体"/>
          <w:color w:val="000000" w:themeColor="text1"/>
          <w:sz w:val="24"/>
          <w:u w:val="single"/>
          <w:lang w:val="en-US" w:eastAsia="zh-CN"/>
          <w14:textFill>
            <w14:solidFill>
              <w14:schemeClr w14:val="tx1"/>
            </w14:solidFill>
          </w14:textFill>
        </w:rPr>
        <w:t>100,088.50</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壹拾万零捌拾捌元伍角</w:t>
      </w:r>
      <w:r>
        <w:rPr>
          <w:rFonts w:hint="eastAsia" w:ascii="宋体" w:hAnsi="宋体" w:cs="宋体"/>
          <w:color w:val="000000" w:themeColor="text1"/>
          <w:sz w:val="24"/>
          <w:lang w:val="en-US" w:eastAsia="zh-CN"/>
          <w14:textFill>
            <w14:solidFill>
              <w14:schemeClr w14:val="tx1"/>
            </w14:solidFill>
          </w14:textFill>
        </w:rPr>
        <w:t>，税率为13%。其中：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kern w:val="1"/>
          <w:sz w:val="24"/>
          <w:lang w:eastAsia="zh-CN"/>
          <w14:textFill>
            <w14:solidFill>
              <w14:schemeClr w14:val="tx1"/>
            </w14:solidFill>
          </w14:textFill>
        </w:rPr>
      </w:pPr>
      <w:r>
        <w:rPr>
          <w:rFonts w:hint="eastAsia" w:ascii="宋体" w:hAnsi="宋体" w:cs="宋体"/>
          <w:color w:val="000000" w:themeColor="text1"/>
          <w:kern w:val="1"/>
          <w:sz w:val="24"/>
          <w:lang w:eastAsia="zh-CN"/>
          <w14:textFill>
            <w14:solidFill>
              <w14:schemeClr w14:val="tx1"/>
            </w14:solidFill>
          </w14:textFill>
        </w:rPr>
        <w:t>（</w:t>
      </w:r>
      <w:r>
        <w:rPr>
          <w:rFonts w:hint="eastAsia" w:ascii="宋体" w:hAnsi="宋体" w:cs="宋体"/>
          <w:color w:val="000000" w:themeColor="text1"/>
          <w:kern w:val="1"/>
          <w:sz w:val="24"/>
          <w:lang w:val="en-US" w:eastAsia="zh-CN"/>
          <w14:textFill>
            <w14:solidFill>
              <w14:schemeClr w14:val="tx1"/>
            </w14:solidFill>
          </w14:textFill>
        </w:rPr>
        <w:t>1</w:t>
      </w:r>
      <w:r>
        <w:rPr>
          <w:rFonts w:hint="eastAsia" w:ascii="宋体" w:hAnsi="宋体" w:cs="宋体"/>
          <w:color w:val="000000" w:themeColor="text1"/>
          <w:kern w:val="1"/>
          <w:sz w:val="24"/>
          <w:lang w:eastAsia="zh-CN"/>
          <w14:textFill>
            <w14:solidFill>
              <w14:schemeClr w14:val="tx1"/>
            </w14:solidFill>
          </w14:textFill>
        </w:rPr>
        <w:t>）</w:t>
      </w:r>
      <w:r>
        <w:rPr>
          <w:rFonts w:hint="eastAsia" w:ascii="宋体" w:hAnsi="宋体" w:eastAsia="宋体" w:cs="宋体"/>
          <w:color w:val="000000" w:themeColor="text1"/>
          <w:kern w:val="1"/>
          <w:sz w:val="24"/>
          <w14:textFill>
            <w14:solidFill>
              <w14:schemeClr w14:val="tx1"/>
            </w14:solidFill>
          </w14:textFill>
        </w:rPr>
        <w:t>人防门</w:t>
      </w:r>
      <w:r>
        <w:rPr>
          <w:rFonts w:hint="eastAsia" w:ascii="宋体" w:hAnsi="宋体" w:cs="宋体"/>
          <w:color w:val="000000" w:themeColor="text1"/>
          <w:kern w:val="1"/>
          <w:sz w:val="24"/>
          <w:lang w:eastAsia="zh-CN"/>
          <w14:textFill>
            <w14:solidFill>
              <w14:schemeClr w14:val="tx1"/>
            </w14:solidFill>
          </w14:textFill>
        </w:rPr>
        <w:t>供货及安装（含人防门检测费）的</w:t>
      </w:r>
      <w:r>
        <w:rPr>
          <w:rFonts w:hint="eastAsia" w:ascii="宋体" w:hAnsi="宋体" w:eastAsia="宋体" w:cs="宋体"/>
          <w:color w:val="000000" w:themeColor="text1"/>
          <w:kern w:val="1"/>
          <w:sz w:val="24"/>
          <w14:textFill>
            <w14:solidFill>
              <w14:schemeClr w14:val="tx1"/>
            </w14:solidFill>
          </w14:textFill>
        </w:rPr>
        <w:t>固定总价为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862,700.00</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捌拾陆万贰仟柒佰</w:t>
      </w:r>
      <w:r>
        <w:rPr>
          <w:rFonts w:hint="eastAsia" w:ascii="宋体" w:hAnsi="宋体" w:cs="宋体"/>
          <w:color w:val="000000" w:themeColor="text1"/>
          <w:sz w:val="24"/>
          <w:lang w:val="en-US" w:eastAsia="zh-CN"/>
          <w14:textFill>
            <w14:solidFill>
              <w14:schemeClr w14:val="tx1"/>
            </w14:solidFill>
          </w14:textFill>
        </w:rPr>
        <w:t>元整，其中不含税价款为小写：¥</w:t>
      </w:r>
      <w:r>
        <w:rPr>
          <w:rFonts w:hint="eastAsia" w:ascii="宋体" w:hAnsi="宋体" w:cs="宋体"/>
          <w:color w:val="000000" w:themeColor="text1"/>
          <w:sz w:val="24"/>
          <w:u w:val="single"/>
          <w:lang w:val="en-US" w:eastAsia="zh-CN"/>
          <w14:textFill>
            <w14:solidFill>
              <w14:schemeClr w14:val="tx1"/>
            </w14:solidFill>
          </w14:textFill>
        </w:rPr>
        <w:t>763,451.33</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柒拾陆万叁仟肆佰伍拾壹元叁角叁分</w:t>
      </w:r>
      <w:r>
        <w:rPr>
          <w:rFonts w:hint="eastAsia" w:ascii="宋体" w:hAnsi="宋体" w:cs="宋体"/>
          <w:color w:val="000000" w:themeColor="text1"/>
          <w:sz w:val="24"/>
          <w:lang w:val="en-US" w:eastAsia="zh-CN"/>
          <w14:textFill>
            <w14:solidFill>
              <w14:schemeClr w14:val="tx1"/>
            </w14:solidFill>
          </w14:textFill>
        </w:rPr>
        <w:t>，税金为小写：¥</w:t>
      </w:r>
      <w:r>
        <w:rPr>
          <w:rFonts w:hint="eastAsia" w:ascii="宋体" w:hAnsi="宋体" w:cs="宋体"/>
          <w:color w:val="000000" w:themeColor="text1"/>
          <w:sz w:val="24"/>
          <w:u w:val="single"/>
          <w:lang w:val="en-US" w:eastAsia="zh-CN"/>
          <w14:textFill>
            <w14:solidFill>
              <w14:schemeClr w14:val="tx1"/>
            </w14:solidFill>
          </w14:textFill>
        </w:rPr>
        <w:t>99,248.67</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玖万玖仟贰佰肆拾捌元陆角柒分</w:t>
      </w:r>
      <w:r>
        <w:rPr>
          <w:rFonts w:hint="eastAsia" w:ascii="宋体" w:hAnsi="宋体" w:cs="宋体"/>
          <w:color w:val="000000" w:themeColor="text1"/>
          <w:sz w:val="24"/>
          <w:lang w:val="en-US" w:eastAsia="zh-CN"/>
          <w14:textFill>
            <w14:solidFill>
              <w14:schemeClr w14:val="tx1"/>
            </w14:solidFill>
          </w14:textFill>
        </w:rPr>
        <w:t>，税率为13%</w:t>
      </w:r>
      <w:r>
        <w:rPr>
          <w:rFonts w:hint="eastAsia" w:ascii="宋体" w:hAnsi="宋体" w:cs="宋体"/>
          <w:color w:val="000000" w:themeColor="text1"/>
          <w:kern w:val="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1"/>
          <w:sz w:val="24"/>
          <w:lang w:eastAsia="zh-CN"/>
          <w14:textFill>
            <w14:solidFill>
              <w14:schemeClr w14:val="tx1"/>
            </w14:solidFill>
          </w14:textFill>
        </w:rPr>
        <w:t>（</w:t>
      </w:r>
      <w:r>
        <w:rPr>
          <w:rFonts w:hint="eastAsia" w:ascii="宋体" w:hAnsi="宋体" w:cs="宋体"/>
          <w:color w:val="000000" w:themeColor="text1"/>
          <w:kern w:val="1"/>
          <w:sz w:val="24"/>
          <w:lang w:val="en-US" w:eastAsia="zh-CN"/>
          <w14:textFill>
            <w14:solidFill>
              <w14:schemeClr w14:val="tx1"/>
            </w14:solidFill>
          </w14:textFill>
        </w:rPr>
        <w:t>2</w:t>
      </w:r>
      <w:r>
        <w:rPr>
          <w:rFonts w:hint="eastAsia" w:ascii="宋体" w:hAnsi="宋体" w:cs="宋体"/>
          <w:color w:val="000000" w:themeColor="text1"/>
          <w:kern w:val="1"/>
          <w:sz w:val="24"/>
          <w:lang w:eastAsia="zh-CN"/>
          <w14:textFill>
            <w14:solidFill>
              <w14:schemeClr w14:val="tx1"/>
            </w14:solidFill>
          </w14:textFill>
        </w:rPr>
        <w:t>）</w:t>
      </w:r>
      <w:r>
        <w:rPr>
          <w:rFonts w:hint="eastAsia" w:ascii="宋体" w:hAnsi="宋体" w:eastAsia="宋体" w:cs="宋体"/>
          <w:color w:val="000000" w:themeColor="text1"/>
          <w:kern w:val="1"/>
          <w:sz w:val="24"/>
          <w14:textFill>
            <w14:solidFill>
              <w14:schemeClr w14:val="tx1"/>
            </w14:solidFill>
          </w14:textFill>
        </w:rPr>
        <w:t>防爆地漏、人防密闭盒</w:t>
      </w:r>
      <w:r>
        <w:rPr>
          <w:rFonts w:hint="eastAsia" w:ascii="宋体" w:hAnsi="宋体" w:cs="宋体"/>
          <w:color w:val="000000" w:themeColor="text1"/>
          <w:kern w:val="1"/>
          <w:sz w:val="24"/>
          <w:lang w:eastAsia="zh-CN"/>
          <w14:textFill>
            <w14:solidFill>
              <w14:schemeClr w14:val="tx1"/>
            </w14:solidFill>
          </w14:textFill>
        </w:rPr>
        <w:t>供货的</w:t>
      </w:r>
      <w:r>
        <w:rPr>
          <w:rFonts w:hint="eastAsia" w:ascii="宋体" w:hAnsi="宋体" w:eastAsia="宋体" w:cs="宋体"/>
          <w:color w:val="000000" w:themeColor="text1"/>
          <w:kern w:val="1"/>
          <w:sz w:val="24"/>
          <w14:textFill>
            <w14:solidFill>
              <w14:schemeClr w14:val="tx1"/>
            </w14:solidFill>
          </w14:textFill>
        </w:rPr>
        <w:t>暂定总价为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7,300.00</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柒仟叁佰</w:t>
      </w:r>
      <w:r>
        <w:rPr>
          <w:rFonts w:hint="eastAsia" w:ascii="宋体" w:hAnsi="宋体" w:cs="宋体"/>
          <w:color w:val="000000" w:themeColor="text1"/>
          <w:sz w:val="24"/>
          <w:lang w:val="en-US" w:eastAsia="zh-CN"/>
          <w14:textFill>
            <w14:solidFill>
              <w14:schemeClr w14:val="tx1"/>
            </w14:solidFill>
          </w14:textFill>
        </w:rPr>
        <w:t>元整，其中不含税价款为小写：¥</w:t>
      </w:r>
      <w:r>
        <w:rPr>
          <w:rFonts w:hint="eastAsia" w:ascii="宋体" w:hAnsi="宋体" w:cs="宋体"/>
          <w:color w:val="000000" w:themeColor="text1"/>
          <w:sz w:val="24"/>
          <w:u w:val="single"/>
          <w:lang w:val="en-US" w:eastAsia="zh-CN"/>
          <w14:textFill>
            <w14:solidFill>
              <w14:schemeClr w14:val="tx1"/>
            </w14:solidFill>
          </w14:textFill>
        </w:rPr>
        <w:t>6,460.18</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陆仟肆佰陆拾元壹角捌分</w:t>
      </w:r>
      <w:r>
        <w:rPr>
          <w:rFonts w:hint="eastAsia" w:ascii="宋体" w:hAnsi="宋体" w:cs="宋体"/>
          <w:color w:val="000000" w:themeColor="text1"/>
          <w:sz w:val="24"/>
          <w:lang w:val="en-US" w:eastAsia="zh-CN"/>
          <w14:textFill>
            <w14:solidFill>
              <w14:schemeClr w14:val="tx1"/>
            </w14:solidFill>
          </w14:textFill>
        </w:rPr>
        <w:t>，税金为小写：¥</w:t>
      </w:r>
      <w:r>
        <w:rPr>
          <w:rFonts w:hint="eastAsia" w:ascii="宋体" w:hAnsi="宋体" w:cs="宋体"/>
          <w:color w:val="000000" w:themeColor="text1"/>
          <w:sz w:val="24"/>
          <w:u w:val="single"/>
          <w:lang w:val="en-US" w:eastAsia="zh-CN"/>
          <w14:textFill>
            <w14:solidFill>
              <w14:schemeClr w14:val="tx1"/>
            </w14:solidFill>
          </w14:textFill>
        </w:rPr>
        <w:t>839.82</w:t>
      </w:r>
      <w:r>
        <w:rPr>
          <w:rFonts w:hint="eastAsia" w:ascii="宋体" w:hAnsi="宋体" w:cs="宋体"/>
          <w:color w:val="000000" w:themeColor="text1"/>
          <w:sz w:val="24"/>
          <w:lang w:val="en-US" w:eastAsia="zh-CN"/>
          <w14:textFill>
            <w14:solidFill>
              <w14:schemeClr w14:val="tx1"/>
            </w14:solidFill>
          </w14:textFill>
        </w:rPr>
        <w:t>元，大写：人民币</w:t>
      </w:r>
      <w:r>
        <w:rPr>
          <w:rFonts w:hint="eastAsia" w:ascii="宋体" w:hAnsi="宋体" w:cs="宋体"/>
          <w:color w:val="000000" w:themeColor="text1"/>
          <w:sz w:val="24"/>
          <w:u w:val="single"/>
          <w:lang w:val="en-US" w:eastAsia="zh-CN"/>
          <w14:textFill>
            <w14:solidFill>
              <w14:schemeClr w14:val="tx1"/>
            </w14:solidFill>
          </w14:textFill>
        </w:rPr>
        <w:t>捌佰叁拾玖元捌角贰分</w:t>
      </w:r>
      <w:r>
        <w:rPr>
          <w:rFonts w:hint="eastAsia" w:ascii="宋体" w:hAnsi="宋体" w:cs="宋体"/>
          <w:color w:val="000000" w:themeColor="text1"/>
          <w:sz w:val="24"/>
          <w:lang w:val="en-US" w:eastAsia="zh-CN"/>
          <w14:textFill>
            <w14:solidFill>
              <w14:schemeClr w14:val="tx1"/>
            </w14:solidFill>
          </w14:textFill>
        </w:rPr>
        <w:t>，税率为13%</w:t>
      </w:r>
      <w:r>
        <w:rPr>
          <w:rFonts w:hint="eastAsia" w:ascii="宋体" w:hAnsi="宋体" w:cs="宋体"/>
          <w:color w:val="000000" w:themeColor="text1"/>
          <w:kern w:val="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六、技术质量要求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1.国家、地方、行业相关的主要设计规范、规定及标准：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《人民防空地下室设计规范》（GB50038-2005）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《通风与空调工程施工质量验收规范》GB50243-2016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《防空地下室通风设计》07FK01-02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《人民防空工程防护功能平战转换设计标准》RKJ1-98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《人民防空工程防空设计规范》RFJ013-2010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《人民防空工程设计防火规范》GB50098-2009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《人民防空工程质量检验评定标准》RFJ01-2015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《民用建筑设计通则》GB50352-2005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《汽车库、修车库、停车场设计防火规范》GB50067-2014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《汽车库建筑设计规范》JGJ100-2015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《建筑设计防火规范》GB50016-2014（2018版）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《屋面工程技术规范》GB50345-2012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《地下工程防水技术规范》GB50108-2008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2.1人防门供货安装工程技术要求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2.1.1人防密闭门生产及安装单位应为市人防办认可的人防门定点生产厂。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2.1.2人防工程的制造施工单位应具有施工许可证及相关的资质证明等文件、施工应严格按照图纸、图集和人防工程有关规范要求工。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2.1.3人防工程施工单位有义务检查验收总包单位预留</w:t>
      </w:r>
      <w:r>
        <w:rPr>
          <w:rFonts w:hint="eastAsia" w:ascii="宋体" w:hAnsi="宋体" w:cs="宋体"/>
          <w:color w:val="000000" w:themeColor="text1"/>
          <w:sz w:val="24"/>
          <w:lang w:val="en-US" w:eastAsia="zh-CN"/>
          <w14:textFill>
            <w14:solidFill>
              <w14:schemeClr w14:val="tx1"/>
            </w14:solidFill>
          </w14:textFill>
        </w:rPr>
        <w:t>的吊环、</w:t>
      </w:r>
      <w:r>
        <w:rPr>
          <w:rFonts w:hint="eastAsia" w:ascii="宋体" w:hAnsi="宋体" w:eastAsia="宋体" w:cs="宋体"/>
          <w:color w:val="000000" w:themeColor="text1"/>
          <w:sz w:val="24"/>
          <w14:textFill>
            <w14:solidFill>
              <w14:schemeClr w14:val="tx1"/>
            </w14:solidFill>
          </w14:textFill>
        </w:rPr>
        <w:t>洞口</w:t>
      </w:r>
      <w:r>
        <w:rPr>
          <w:rFonts w:hint="eastAsia" w:ascii="宋体" w:hAnsi="宋体" w:cs="宋体"/>
          <w:color w:val="000000" w:themeColor="text1"/>
          <w:sz w:val="24"/>
          <w:lang w:eastAsia="zh-CN"/>
          <w14:textFill>
            <w14:solidFill>
              <w14:schemeClr w14:val="tx1"/>
            </w14:solidFill>
          </w14:textFill>
        </w:rPr>
        <w:t>尺寸及标高</w:t>
      </w:r>
      <w:r>
        <w:rPr>
          <w:rFonts w:hint="eastAsia" w:ascii="宋体" w:hAnsi="宋体" w:eastAsia="宋体" w:cs="宋体"/>
          <w:color w:val="000000" w:themeColor="text1"/>
          <w:sz w:val="24"/>
          <w14:textFill>
            <w14:solidFill>
              <w14:schemeClr w14:val="tx1"/>
            </w14:solidFill>
          </w14:textFill>
        </w:rPr>
        <w:t>，出现问题由人防工程中标单位承担相应责任。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2.1.4按人防图纸要求的数量、位置配置防护密闭门、密闭门及配套的预埋件，并保证产品质量和安装质量合格。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2.1.5 本工程人防等级为常5级、常6级，构件的埋设应考虑满足平战结合要求。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2.1.6按规范要求做好钢质门的防雷接地连接。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2.1.7根据规范要求，人防工程施工不允许后安框的原则，只能在施工地下室剪力墙时与钢筋、模板同时施工。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2.1.8在浇筑砼前，应严格检查钢框的垂直度、稳定性、位置等满足规范要求。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2.1.9严格按照有关规范要求控制钢框的垂直度，出现偏差，将根据偏差程度扣罚1-5万元的工程款。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2.1.10总包单位应积极配合施工单位、给钢框的加固、框四周的封堵创造有利条件。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2.1.11预埋件，预留孔（槽）等应在工程施工中一次就位，预制构件应与工程施工同步做好，并应设置构件存放位置。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2.1.12各类人防门、悬板活门、超气压排气活门平时完成全部安装。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2.1.13防护单元隔墙通行口封堵、防护封堵板封堵平时预埋件，预留孔槽一次到位；预制构件应同步做好，就近存放。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2.2人防通风工程技术要求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2.2.1按人防图纸要求的数量、位置配置平时、战时通风设备、管道及预埋件。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2.2.2配合土建施工预埋，并保证位置准确，由于预埋位置不准确导致的一切返工、修复工程，均由分包单位承担责任。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2.2.3与设备有密切关系的土建构件，应在设备定货后对照样本和厂家要求，核准无误后再进行施工。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2.2.4预埋件，预留孔（槽）等应在工程施工中一次就位，预制构件应与工程施工同步做好，并应设置构件存放位置。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2.2.5引入防空地下室的管路应采取密闭措施并应在围护结构的内侧设置防爆阀门。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2.2.6本说明未尽事宜严格按《防空地下室通风设计》07FK01-02 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1、工程完工后，乙方向甲方、监理方提出验收报告，甲方应在3个工作日内给出正式回复，3个工作日内组织相关人员验收，并提出验收意见；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2、乙方需向甲方提供装订成册完整的竣工验收资料，通过项目所在地市质检站的验收和人防办的备案验收。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八、结算办法：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1、结算时依据图纸和现场实际情况，结算总价＝固定总价</w:t>
      </w:r>
      <w:r>
        <w:rPr>
          <w:rFonts w:hint="eastAsia" w:ascii="宋体" w:hAnsi="宋体" w:cs="宋体"/>
          <w:color w:val="000000" w:themeColor="text1"/>
          <w:sz w:val="24"/>
          <w:lang w:eastAsia="zh-CN"/>
          <w14:textFill>
            <w14:solidFill>
              <w14:schemeClr w14:val="tx1"/>
            </w14:solidFill>
          </w14:textFill>
        </w:rPr>
        <w:t>（人防门供货及安装）</w:t>
      </w:r>
      <w:r>
        <w:rPr>
          <w:rFonts w:hint="eastAsia" w:ascii="宋体" w:hAnsi="宋体" w:eastAsia="宋体" w:cs="宋体"/>
          <w:color w:val="000000" w:themeColor="text1"/>
          <w:sz w:val="24"/>
          <w14:textFill>
            <w14:solidFill>
              <w14:schemeClr w14:val="tx1"/>
            </w14:solidFill>
          </w14:textFill>
        </w:rPr>
        <w:t>+综合单价*实际供货量（防爆地漏及人防密闭盒</w:t>
      </w:r>
      <w:r>
        <w:rPr>
          <w:rFonts w:hint="eastAsia" w:ascii="宋体" w:hAnsi="宋体" w:cs="宋体"/>
          <w:color w:val="000000" w:themeColor="text1"/>
          <w:sz w:val="24"/>
          <w:lang w:eastAsia="zh-CN"/>
          <w14:textFill>
            <w14:solidFill>
              <w14:schemeClr w14:val="tx1"/>
            </w14:solidFill>
          </w14:textFill>
        </w:rPr>
        <w:t>供货</w:t>
      </w:r>
      <w:r>
        <w:rPr>
          <w:rFonts w:hint="eastAsia" w:ascii="宋体" w:hAnsi="宋体" w:eastAsia="宋体" w:cs="宋体"/>
          <w:color w:val="000000" w:themeColor="text1"/>
          <w:sz w:val="24"/>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2、本合同价款人防门</w:t>
      </w:r>
      <w:r>
        <w:rPr>
          <w:rFonts w:hint="eastAsia" w:ascii="宋体" w:hAnsi="宋体" w:cs="宋体"/>
          <w:color w:val="000000" w:themeColor="text1"/>
          <w:sz w:val="24"/>
          <w:lang w:eastAsia="zh-CN"/>
          <w14:textFill>
            <w14:solidFill>
              <w14:schemeClr w14:val="tx1"/>
            </w14:solidFill>
          </w14:textFill>
        </w:rPr>
        <w:t>供货及安装</w:t>
      </w:r>
      <w:r>
        <w:rPr>
          <w:rFonts w:hint="eastAsia" w:ascii="宋体" w:hAnsi="宋体" w:eastAsia="宋体" w:cs="宋体"/>
          <w:color w:val="000000" w:themeColor="text1"/>
          <w:sz w:val="24"/>
          <w14:textFill>
            <w14:solidFill>
              <w14:schemeClr w14:val="tx1"/>
            </w14:solidFill>
          </w14:textFill>
        </w:rPr>
        <w:t>采用固定总价合同，施工图纸不变的情况下合同价款不做调整，原则上价格、合同范围内工程量的风险均由乙方承担。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3、本合同防爆地漏、人防密闭盒</w:t>
      </w:r>
      <w:r>
        <w:rPr>
          <w:rFonts w:hint="eastAsia" w:ascii="宋体" w:hAnsi="宋体" w:cs="宋体"/>
          <w:color w:val="000000" w:themeColor="text1"/>
          <w:sz w:val="24"/>
          <w:lang w:eastAsia="zh-CN"/>
          <w14:textFill>
            <w14:solidFill>
              <w14:schemeClr w14:val="tx1"/>
            </w14:solidFill>
          </w14:textFill>
        </w:rPr>
        <w:t>供货</w:t>
      </w:r>
      <w:r>
        <w:rPr>
          <w:rFonts w:hint="eastAsia" w:ascii="宋体" w:hAnsi="宋体" w:eastAsia="宋体" w:cs="宋体"/>
          <w:color w:val="000000" w:themeColor="text1"/>
          <w:sz w:val="24"/>
          <w14:textFill>
            <w14:solidFill>
              <w14:schemeClr w14:val="tx1"/>
            </w14:solidFill>
          </w14:textFill>
        </w:rPr>
        <w:t>为综合单价，不因施工周期及市场价格波动等任何因素调整。结算时供货数量为四方（供货方、施工总承包单位、监理、建设方）签字确认的收货单为准。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4、乙方结算资料在报送甲方时一次性报送完整，在甲方结算审价过程中，不再接受增加任何结算资料（图纸、签证变更单、价格凭证等），送审的结算书中若有遗漏项目均作为让利给发包人，不作增加调整。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5、乙方报送结算书应诚实准确，若最终审减额超过结算金额的5%则需要乙方向甲方支付超出部分费用的3%作为扣款，在结算报告中一次扣除。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九、工程价款支付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合同签订后甲方支付乙方合同总价款20%的预付款。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门框送到现场并安装完成后，经甲方及相关部门核对无误且验收合格后，付至已完工程相应门价款的50%；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门扇送到现场并安装完成后，经甲方及相关部门核对无误且验收合格后，付至已完工程价款的80%；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highlight w:val="yellow"/>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人防门全部安装调试完毕，防爆地漏、人防密闭盒供货完毕，经过甲方、人防监理、人防办验收合格并结算完成后，付至结算金额的95%；</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highlight w:val="cya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留结算金额的5%为质保金，工程竣工人防验收取得河南省人民防空工程竣工验收备案证两年期满后15日内无息退还。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乙方在领取每一次工程款前须提供相应等额有效的增值税专用发票，否则甲方有权拒付相应的工程款。甲方按照本合同第九条第4款的约定向乙方支付该笔工程款之前，乙方须向甲方开具结算值100％的合法有效的增值税专用发票，否则甲方除扣留质保金外，有权拒绝支付该笔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（2）如果获得开具的汇总专用发票，则乙方应提供其防伪税控系统开具的《销售货物或者提供应税劳务清单》，并加盖发票专用章。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十、双方责任与义务：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1、甲方的责任与义务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（2）甲方委派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王健乐</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13598169678</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（7）对进场材料及施工成品、半成品达不到标准要求，甲方有权责令乙方调换。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（2）乙方委派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马辰强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13271574916</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（4）乙方不得将该工程转包或分包，否则甲方不支付乙方所发生的任何费用；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按照施工安全规范的要求，采取相应的安全施工防护措施，在现场施工中对安全负全责，发生安全事故与甲方及总包单位无关，一切责任由乙方承担；做到文明施工，工完料清、场清；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（8）依据规范要求，负责组织工程验收及人防检测，检测费由乙方自理；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（10）甲方提供水源电源接驳点，水电费由乙方自行承担。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（11）本合同范围内的施工内容，由乙方负责通过人防相关部门的验收合格，并备案成功。</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十一、安全施工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4、乙方应加强对职工的教育。施工现场严禁酗酒、打架斗殴、赌博和其它违法违章现象，每发现一次，乙方给予甲方500元/次的经济补偿。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6、乙方需遵守甲方、监理及总包单位的相关安全规程制度，否则相关各方有权视情形予以经济处罚。</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十二、现场文明施工及管理要求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1、乙方在施工中要服从甲方及监理人员的统一指挥，做好防尘防噪措施，各项措施和管理达到示范工程标准。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3、施工过程中如发生扰民或民扰，由乙方与甲方协调解决，费用乙方承担。</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十三、设备、材料采购及试验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工程承包范围内使用的全部设备、材料及产品必须满足合格品规定，符合当地质量部门对建筑设备、材料及产品的具体要求，坚持三证（合格证，材质书，出厂检验报告）齐全，有规定要求的材料必须检测或复试合格后方可使用。同时因乙方所使用的建筑材料的问题造成建筑物环境污染超过国家允许标准，由乙方承担因此而造成的全部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乙方全部拆除清退并重新施工，由此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十四、工程变更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变更签证结算办法：若因甲方设计原因引起的设计变更，由甲方出具设计变更单。因设计变更引起工程量增减项，该项目在合同清单中有相同价格的执行相同合同单价，合同中无适用或类似价格的，双方协商确定。</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十五、不可抗力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1、不可抗力指因战争、动乱、空中飞行物坠落或其他非双方责任造成的爆炸、火灾以及9级以上的台风、7级及7级以上的地震等。（以当地行业主管部门的公告为准）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3、因灾害所需清理修复工作的费用由双方承担：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（1）人员伤亡由所属单位负责，并承担相应费用；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（2）造成乙方工程设备、机械的损失等损失由乙方承担；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（3）所需清理修复工作的责任与费用的承担，双方另行商定。</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十六、质保期</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本工程质保期为工程竣工人防验收取得河南省人民防空工程竣工验收备案证后两年。保修期内若有施工质量问题，乙方必须在接到通知后的</w:t>
      </w:r>
      <w:r>
        <w:rPr>
          <w:rFonts w:hint="eastAsia" w:ascii="宋体" w:hAnsi="宋体" w:eastAsia="宋体" w:cs="宋体"/>
          <w:color w:val="000000" w:themeColor="text1"/>
          <w:sz w:val="24"/>
          <w:u w:val="single"/>
          <w14:textFill>
            <w14:solidFill>
              <w14:schemeClr w14:val="tx1"/>
            </w14:solidFill>
          </w14:textFill>
        </w:rPr>
        <w:t xml:space="preserve"> 24 </w:t>
      </w:r>
      <w:r>
        <w:rPr>
          <w:rFonts w:hint="eastAsia" w:ascii="宋体" w:hAnsi="宋体" w:eastAsia="宋体" w:cs="宋体"/>
          <w:color w:val="000000" w:themeColor="text1"/>
          <w:sz w:val="24"/>
          <w14:textFill>
            <w14:solidFill>
              <w14:schemeClr w14:val="tx1"/>
            </w14:solidFill>
          </w14:textFill>
        </w:rPr>
        <w:t>个小时内派员维修，因质量问题引起的损坏，乙方免收一切费用。若乙方在收到通知后不及时派员维修，甲方、物业管理公司可另请人员修理，费用在保修金中扣除，如保修金不足以支付的，甲方有权向乙方追偿。</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2、若</w:t>
      </w:r>
      <w:r>
        <w:rPr>
          <w:rFonts w:hint="eastAsia" w:ascii="宋体" w:hAnsi="宋体" w:eastAsia="宋体" w:cs="宋体"/>
          <w:color w:val="000000" w:themeColor="text1"/>
          <w:spacing w:val="-2"/>
          <w:sz w:val="24"/>
          <w14:textFill>
            <w14:solidFill>
              <w14:schemeClr w14:val="tx1"/>
            </w14:solidFill>
          </w14:textFill>
        </w:rPr>
        <w:t>乙方未能按本合同约定供货或通过验收的，视为乙方违约，每逾期一天，乙方向甲方计支付5000元违约金。甲方有权直接在甲方应付未付款中扣除，违约金不足以弥补甲方损失的，甲方可继续向乙方追偿。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不能按甲方要求时间供货到场，每拖延一天罚款5000元。现场具备安装条件情况下，甲方要求在三天内人防门门框安装完成，乙方每拖延一天罚款10000元。由于乙方原因安装不及时造成现场混凝土不能浇筑，出现停工、窝工的，乙方承担总包单位由此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4、乙方提供的产品的品牌、规格、型号等与本合同约定不符的，视为乙方违约，甲方有权拒绝验收。乙方应在五天内无偿更换，因此造成逾期交货的，按逾期交货条款承担违约责任。</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6、乙方违约的，甲方有权解除合同，乙方所有人员必须在一个工作日内撤离施工现场，由此造成的所有损失均由乙方负责。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2"/>
          <w:lang w:val="en-US" w:eastAsia="zh-CN" w:bidi="ar-SA"/>
          <w14:textFill>
            <w14:solidFill>
              <w14:schemeClr w14:val="tx1"/>
            </w14:solidFill>
          </w14:textFill>
        </w:rPr>
      </w:pPr>
      <w:r>
        <w:rPr>
          <w:rFonts w:hint="eastAsia" w:ascii="宋体" w:hAnsi="宋体" w:eastAsia="宋体" w:cs="宋体"/>
          <w:color w:val="000000" w:themeColor="text1"/>
          <w:kern w:val="2"/>
          <w:sz w:val="24"/>
          <w:szCs w:val="22"/>
          <w:lang w:val="en-US" w:eastAsia="zh-CN" w:bidi="ar-SA"/>
          <w14:textFill>
            <w14:solidFill>
              <w14:schemeClr w14:val="tx1"/>
            </w14:solidFill>
          </w14:textFill>
        </w:rPr>
        <w:t>7、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bCs/>
          <w:color w:val="000000" w:themeColor="text1"/>
          <w:kern w:val="0"/>
          <w:szCs w:val="24"/>
          <w14:textFill>
            <w14:solidFill>
              <w14:schemeClr w14:val="tx1"/>
            </w14:solidFill>
          </w14:textFill>
        </w:rPr>
        <w:t>十八、</w:t>
      </w:r>
      <w:r>
        <w:rPr>
          <w:rFonts w:hint="eastAsia" w:ascii="宋体" w:hAnsi="宋体" w:eastAsia="宋体" w:cs="宋体"/>
          <w:b/>
          <w:color w:val="000000" w:themeColor="text1"/>
          <w:szCs w:val="24"/>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凡因执行本合同所发生的或与本合同有关的一切争议，合同各方应通过友好协商解决；如果协商不能解决，任何一方均可向甲方所在地人民法院提起诉讼。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十九、合同解约条款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二十、其他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1、若甲方需在本合同约定的工作量以外委托乙方完成一定的工作量，应以正式书面形式将具体工作范围、价款、完成时间、付款方式等主要内容通知乙方。若无正式书面委托，甲方不予结算。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3、本合同壹式柒份，甲方伍份，乙方贰份，均具同等法律效力。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4、本合同签订后3日内，</w:t>
      </w:r>
      <w:r>
        <w:rPr>
          <w:rFonts w:hint="eastAsia" w:ascii="宋体" w:hAnsi="宋体" w:eastAsia="宋体" w:cs="宋体"/>
          <w:color w:val="000000" w:themeColor="text1"/>
          <w:kern w:val="0"/>
          <w:sz w:val="24"/>
          <w:szCs w:val="24"/>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应向甲方缴纳</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0000元的合同履约保证金。工程验收合格后7日内甲方无息退还合同履约保证金。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5、本合同自双方签字或盖章，甲方收到</w:t>
      </w:r>
      <w:r>
        <w:rPr>
          <w:rFonts w:hint="eastAsia" w:ascii="宋体" w:hAnsi="宋体" w:eastAsia="宋体" w:cs="宋体"/>
          <w:color w:val="000000" w:themeColor="text1"/>
          <w:kern w:val="0"/>
          <w:sz w:val="24"/>
          <w:szCs w:val="24"/>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合同履约保证金之日起生效。</w:t>
      </w:r>
      <w:r>
        <w:rPr>
          <w:rFonts w:hint="eastAsia" w:ascii="宋体" w:hAnsi="宋体" w:eastAsia="宋体" w:cs="宋体"/>
          <w:color w:val="000000" w:themeColor="text1"/>
          <w:sz w:val="24"/>
          <w14:textFill>
            <w14:solidFill>
              <w14:schemeClr w14:val="tx1"/>
            </w14:solidFill>
          </w14:textFill>
        </w:rPr>
        <w:t>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二十一、送达条款</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送达地址：洛阳市洛龙区开元大道1号开元壹号营销中心三楼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联系人及联系方式：</w:t>
      </w:r>
      <w:r>
        <w:rPr>
          <w:rFonts w:hint="eastAsia" w:ascii="宋体" w:hAnsi="宋体" w:cs="宋体"/>
          <w:color w:val="000000" w:themeColor="text1"/>
          <w:sz w:val="24"/>
          <w:lang w:val="en-US"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送达地址：洛阳市伊滨区庞村镇西庞村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联系人及联系方式：</w:t>
      </w:r>
      <w:r>
        <w:rPr>
          <w:rFonts w:hint="eastAsia" w:ascii="宋体" w:hAnsi="宋体" w:cs="宋体"/>
          <w:color w:val="000000" w:themeColor="text1"/>
          <w:sz w:val="24"/>
          <w:lang w:eastAsia="zh-CN"/>
          <w14:textFill>
            <w14:solidFill>
              <w14:schemeClr w14:val="tx1"/>
            </w14:solidFill>
          </w14:textFill>
        </w:rPr>
        <w:t>马辰强，0379-67508555</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二十二：合同附件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附件</w:t>
      </w:r>
      <w:r>
        <w:rPr>
          <w:rFonts w:hint="eastAsia" w:ascii="宋体" w:hAnsi="宋体" w:cs="宋体"/>
          <w:bCs/>
          <w:color w:val="000000" w:themeColor="text1"/>
          <w:sz w:val="24"/>
          <w:szCs w:val="24"/>
          <w:lang w:eastAsia="zh-CN" w:bidi="ar"/>
          <w14:textFill>
            <w14:solidFill>
              <w14:schemeClr w14:val="tx1"/>
            </w14:solidFill>
          </w14:textFill>
        </w:rPr>
        <w:t>一</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lang w:eastAsia="zh-CN" w:bidi="ar"/>
          <w14:textFill>
            <w14:solidFill>
              <w14:schemeClr w14:val="tx1"/>
            </w14:solidFill>
          </w14:textFill>
        </w:rPr>
        <w:t>栾川山水文苑</w:t>
      </w:r>
      <w:r>
        <w:rPr>
          <w:rFonts w:hint="eastAsia" w:ascii="宋体" w:hAnsi="宋体" w:cs="宋体"/>
          <w:bCs/>
          <w:color w:val="000000" w:themeColor="text1"/>
          <w:sz w:val="24"/>
          <w:szCs w:val="24"/>
          <w:lang w:eastAsia="zh-CN" w:bidi="ar"/>
          <w14:textFill>
            <w14:solidFill>
              <w14:schemeClr w14:val="tx1"/>
            </w14:solidFill>
          </w14:textFill>
        </w:rPr>
        <w:t>项目</w:t>
      </w:r>
      <w:r>
        <w:rPr>
          <w:rFonts w:hint="eastAsia" w:ascii="宋体" w:hAnsi="宋体" w:cs="宋体"/>
          <w:bCs/>
          <w:color w:val="000000" w:themeColor="text1"/>
          <w:sz w:val="24"/>
          <w:szCs w:val="24"/>
          <w:lang w:val="en-US" w:eastAsia="zh-CN" w:bidi="ar"/>
          <w14:textFill>
            <w14:solidFill>
              <w14:schemeClr w14:val="tx1"/>
            </w14:solidFill>
          </w14:textFill>
        </w:rPr>
        <w:t>S1#地块</w:t>
      </w:r>
      <w:r>
        <w:rPr>
          <w:rFonts w:hint="eastAsia" w:ascii="宋体" w:hAnsi="宋体" w:eastAsia="宋体" w:cs="宋体"/>
          <w:bCs/>
          <w:color w:val="000000" w:themeColor="text1"/>
          <w:sz w:val="24"/>
          <w:szCs w:val="24"/>
          <w:lang w:bidi="ar"/>
          <w14:textFill>
            <w14:solidFill>
              <w14:schemeClr w14:val="tx1"/>
            </w14:solidFill>
          </w14:textFill>
        </w:rPr>
        <w:t>人防门工程量清单</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附件</w:t>
      </w:r>
      <w:r>
        <w:rPr>
          <w:rFonts w:hint="eastAsia" w:ascii="宋体" w:hAnsi="宋体" w:cs="宋体"/>
          <w:bCs/>
          <w:color w:val="000000" w:themeColor="text1"/>
          <w:sz w:val="24"/>
          <w:szCs w:val="24"/>
          <w:lang w:val="en-US" w:eastAsia="zh-CN" w:bidi="ar"/>
          <w14:textFill>
            <w14:solidFill>
              <w14:schemeClr w14:val="tx1"/>
            </w14:solidFill>
          </w14:textFill>
        </w:rPr>
        <w:t>二</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cs="宋体"/>
          <w:bCs/>
          <w:color w:val="000000" w:themeColor="text1"/>
          <w:sz w:val="24"/>
          <w:szCs w:val="24"/>
          <w:lang w:eastAsia="zh-CN" w:bidi="ar"/>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甲方：栾川县浩德颐康文旅有限公司</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乙方：河南省高星实业股份有限公司</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法定代表人：</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委托代理人：</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val="0"/>
          <w:bCs w:val="0"/>
          <w:color w:val="000000" w:themeColor="text1"/>
          <w:sz w:val="24"/>
          <w:szCs w:val="24"/>
          <w:lang w:eastAsia="zh-CN" w:bidi="ar"/>
          <w14:textFill>
            <w14:solidFill>
              <w14:schemeClr w14:val="tx1"/>
            </w14:solidFill>
          </w14:textFill>
        </w:rPr>
      </w:pPr>
      <w:r>
        <w:rPr>
          <w:rFonts w:hint="eastAsia" w:ascii="宋体" w:hAnsi="宋体" w:eastAsia="宋体" w:cs="宋体"/>
          <w:b w:val="0"/>
          <w:bCs w:val="0"/>
          <w:color w:val="000000" w:themeColor="text1"/>
          <w:sz w:val="21"/>
          <w:szCs w:val="21"/>
          <w:lang w:bidi="ar"/>
          <w14:textFill>
            <w14:solidFill>
              <w14:schemeClr w14:val="tx1"/>
            </w14:solidFill>
          </w14:textFill>
        </w:rPr>
        <w:t>开户行：</w:t>
      </w:r>
      <w:r>
        <w:rPr>
          <w:rFonts w:hint="eastAsia" w:ascii="宋体" w:hAnsi="宋体" w:cs="宋体"/>
          <w:b w:val="0"/>
          <w:bCs w:val="0"/>
          <w:color w:val="000000" w:themeColor="text1"/>
          <w:sz w:val="21"/>
          <w:szCs w:val="21"/>
          <w:lang w:val="en-US" w:eastAsia="zh-CN" w:bidi="ar"/>
          <w14:textFill>
            <w14:solidFill>
              <w14:schemeClr w14:val="tx1"/>
            </w14:solidFill>
          </w14:textFill>
        </w:rPr>
        <w:t xml:space="preserve">河南栾川农村商业银行股份有限公司君山支行   </w:t>
      </w:r>
      <w:r>
        <w:rPr>
          <w:rFonts w:hint="eastAsia" w:ascii="宋体" w:hAnsi="宋体" w:eastAsia="宋体" w:cs="宋体"/>
          <w:b w:val="0"/>
          <w:bCs w:val="0"/>
          <w:color w:val="000000" w:themeColor="text1"/>
          <w:sz w:val="21"/>
          <w:szCs w:val="21"/>
          <w:lang w:bidi="ar"/>
          <w14:textFill>
            <w14:solidFill>
              <w14:schemeClr w14:val="tx1"/>
            </w14:solidFill>
          </w14:textFill>
        </w:rPr>
        <w:t>开户行：</w:t>
      </w:r>
      <w:r>
        <w:rPr>
          <w:rFonts w:hint="eastAsia" w:ascii="宋体" w:hAnsi="宋体" w:cs="宋体"/>
          <w:b w:val="0"/>
          <w:bCs w:val="0"/>
          <w:color w:val="000000" w:themeColor="text1"/>
          <w:sz w:val="21"/>
          <w:szCs w:val="21"/>
          <w:lang w:eastAsia="zh-CN" w:bidi="ar"/>
          <w14:textFill>
            <w14:solidFill>
              <w14:schemeClr w14:val="tx1"/>
            </w14:solidFill>
          </w14:textFill>
        </w:rPr>
        <w:t>工行偃师市支行</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ascii="宋体" w:hAnsi="宋体" w:eastAsia="宋体" w:cs="宋体"/>
          <w:b w:val="0"/>
          <w:bCs w:val="0"/>
          <w:color w:val="000000" w:themeColor="text1"/>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账</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号：</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66616011400000260                    </w:t>
      </w:r>
      <w:r>
        <w:rPr>
          <w:rFonts w:hint="eastAsia" w:ascii="宋体" w:hAnsi="宋体" w:eastAsia="宋体" w:cs="宋体"/>
          <w:b w:val="0"/>
          <w:bCs w:val="0"/>
          <w:color w:val="000000" w:themeColor="text1"/>
          <w:sz w:val="24"/>
          <w:szCs w:val="24"/>
          <w:lang w:bidi="ar"/>
          <w14:textFill>
            <w14:solidFill>
              <w14:schemeClr w14:val="tx1"/>
            </w14:solidFill>
          </w14:textFill>
        </w:rPr>
        <w:t>账</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号：</w:t>
      </w:r>
      <w:r>
        <w:rPr>
          <w:rFonts w:hint="eastAsia" w:ascii="宋体" w:hAnsi="宋体" w:cs="宋体"/>
          <w:b w:val="0"/>
          <w:bCs w:val="0"/>
          <w:color w:val="000000" w:themeColor="text1"/>
          <w:sz w:val="24"/>
          <w:szCs w:val="24"/>
          <w:lang w:val="en-US" w:eastAsia="zh-CN" w:bidi="ar"/>
          <w14:textFill>
            <w14:solidFill>
              <w14:schemeClr w14:val="tx1"/>
            </w14:solidFill>
          </w14:textFill>
        </w:rPr>
        <w:t>1705027009045061926</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ascii="宋体" w:hAnsi="宋体" w:eastAsia="宋体" w:cs="宋体"/>
          <w:b w:val="0"/>
          <w:bCs w:val="0"/>
          <w:color w:val="000000" w:themeColor="text1"/>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税</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号：91410324MA9FJURUXE</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税</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号：</w:t>
      </w:r>
      <w:r>
        <w:rPr>
          <w:rFonts w:hint="eastAsia" w:ascii="宋体" w:hAnsi="宋体" w:cs="宋体"/>
          <w:b w:val="0"/>
          <w:bCs w:val="0"/>
          <w:color w:val="000000" w:themeColor="text1"/>
          <w:sz w:val="24"/>
          <w:szCs w:val="24"/>
          <w:lang w:val="en-US" w:eastAsia="zh-CN" w:bidi="ar"/>
          <w14:textFill>
            <w14:solidFill>
              <w14:schemeClr w14:val="tx1"/>
            </w14:solidFill>
          </w14:textFill>
        </w:rPr>
        <w:t>914103007112928555</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val="0"/>
          <w:bCs w:val="0"/>
          <w:color w:val="000000" w:themeColor="text1"/>
          <w:sz w:val="24"/>
          <w:szCs w:val="24"/>
          <w:lang w:bidi="ar"/>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r>
        <w:rPr>
          <w:rFonts w:hint="eastAsia" w:ascii="宋体" w:hAnsi="宋体" w:eastAsia="宋体" w:cs="宋体"/>
          <w:b w:val="0"/>
          <w:bCs w:val="0"/>
          <w:color w:val="000000" w:themeColor="text1"/>
          <w:sz w:val="24"/>
          <w:szCs w:val="24"/>
          <w:lang w:bidi="ar"/>
          <w14:textFill>
            <w14:solidFill>
              <w14:schemeClr w14:val="tx1"/>
            </w14:solidFill>
          </w14:textFill>
        </w:rPr>
        <w:t>日</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期：2021年08月</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日</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日</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期：2021年08月</w:t>
      </w:r>
      <w:r>
        <w:rPr>
          <w:rFonts w:hint="eastAsia" w:ascii="宋体" w:hAnsi="宋体" w:cs="宋体"/>
          <w:b w:val="0"/>
          <w:bCs w:val="0"/>
          <w:color w:val="000000" w:themeColor="text1"/>
          <w:sz w:val="24"/>
          <w:szCs w:val="24"/>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000000" w:themeColor="text1"/>
          <w:sz w:val="24"/>
          <w:szCs w:val="24"/>
          <w:lang w:eastAsia="zh-CN" w:bidi="ar"/>
          <w14:textFill>
            <w14:solidFill>
              <w14:schemeClr w14:val="tx1"/>
            </w14:solidFill>
          </w14:textFill>
        </w:rPr>
      </w:pPr>
      <w:r>
        <w:rPr>
          <w:rFonts w:hint="eastAsia" w:ascii="宋体" w:hAnsi="宋体" w:cs="宋体"/>
          <w:b/>
          <w:bCs w:val="0"/>
          <w:color w:val="000000" w:themeColor="text1"/>
          <w:sz w:val="24"/>
          <w:szCs w:val="24"/>
          <w:lang w:eastAsia="zh-CN" w:bidi="ar"/>
          <w14:textFill>
            <w14:solidFill>
              <w14:schemeClr w14:val="tx1"/>
            </w14:solidFill>
          </w14:textFill>
        </w:rPr>
        <w:t>附件一：</w:t>
      </w:r>
      <w:r>
        <w:rPr>
          <w:rFonts w:hint="eastAsia" w:ascii="宋体" w:hAnsi="宋体" w:eastAsia="宋体" w:cs="宋体"/>
          <w:b/>
          <w:bCs w:val="0"/>
          <w:color w:val="000000" w:themeColor="text1"/>
          <w:sz w:val="24"/>
          <w:szCs w:val="24"/>
          <w:lang w:eastAsia="zh-CN" w:bidi="ar"/>
          <w14:textFill>
            <w14:solidFill>
              <w14:schemeClr w14:val="tx1"/>
            </w14:solidFill>
          </w14:textFill>
        </w:rPr>
        <w:t>栾川山水文苑</w:t>
      </w:r>
      <w:r>
        <w:rPr>
          <w:rFonts w:hint="eastAsia" w:ascii="宋体" w:hAnsi="宋体" w:cs="宋体"/>
          <w:b/>
          <w:bCs w:val="0"/>
          <w:color w:val="000000" w:themeColor="text1"/>
          <w:sz w:val="24"/>
          <w:szCs w:val="24"/>
          <w:lang w:eastAsia="zh-CN" w:bidi="ar"/>
          <w14:textFill>
            <w14:solidFill>
              <w14:schemeClr w14:val="tx1"/>
            </w14:solidFill>
          </w14:textFill>
        </w:rPr>
        <w:t>项目</w:t>
      </w:r>
      <w:r>
        <w:rPr>
          <w:rFonts w:hint="eastAsia" w:ascii="宋体" w:hAnsi="宋体" w:cs="宋体"/>
          <w:b/>
          <w:bCs w:val="0"/>
          <w:color w:val="000000" w:themeColor="text1"/>
          <w:sz w:val="24"/>
          <w:szCs w:val="24"/>
          <w:lang w:val="en-US" w:eastAsia="zh-CN" w:bidi="ar"/>
          <w14:textFill>
            <w14:solidFill>
              <w14:schemeClr w14:val="tx1"/>
            </w14:solidFill>
          </w14:textFill>
        </w:rPr>
        <w:t>S1#地块</w:t>
      </w:r>
      <w:r>
        <w:rPr>
          <w:rFonts w:hint="eastAsia" w:ascii="宋体" w:hAnsi="宋体" w:eastAsia="宋体" w:cs="宋体"/>
          <w:b/>
          <w:bCs w:val="0"/>
          <w:color w:val="000000" w:themeColor="text1"/>
          <w:sz w:val="24"/>
          <w:szCs w:val="24"/>
          <w:lang w:bidi="ar"/>
          <w14:textFill>
            <w14:solidFill>
              <w14:schemeClr w14:val="tx1"/>
            </w14:solidFill>
          </w14:textFill>
        </w:rPr>
        <w:t>人防门工程量清单</w:t>
      </w:r>
    </w:p>
    <w:tbl>
      <w:tblPr>
        <w:tblStyle w:val="8"/>
        <w:tblW w:w="14612" w:type="dxa"/>
        <w:jc w:val="center"/>
        <w:shd w:val="clear" w:color="auto" w:fill="auto"/>
        <w:tblLayout w:type="fixed"/>
        <w:tblCellMar>
          <w:top w:w="0" w:type="dxa"/>
          <w:left w:w="108" w:type="dxa"/>
          <w:bottom w:w="0" w:type="dxa"/>
          <w:right w:w="108" w:type="dxa"/>
        </w:tblCellMar>
      </w:tblPr>
      <w:tblGrid>
        <w:gridCol w:w="712"/>
        <w:gridCol w:w="1150"/>
        <w:gridCol w:w="2313"/>
        <w:gridCol w:w="1012"/>
        <w:gridCol w:w="1013"/>
        <w:gridCol w:w="850"/>
        <w:gridCol w:w="912"/>
        <w:gridCol w:w="1288"/>
        <w:gridCol w:w="1275"/>
        <w:gridCol w:w="2037"/>
        <w:gridCol w:w="2050"/>
      </w:tblGrid>
      <w:tr>
        <w:tblPrEx>
          <w:shd w:val="clear" w:color="auto" w:fill="auto"/>
          <w:tblCellMar>
            <w:top w:w="0" w:type="dxa"/>
            <w:left w:w="108" w:type="dxa"/>
            <w:bottom w:w="0" w:type="dxa"/>
            <w:right w:w="108" w:type="dxa"/>
          </w:tblCellMar>
        </w:tblPrEx>
        <w:trPr>
          <w:trHeight w:val="42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类别</w:t>
            </w:r>
          </w:p>
        </w:tc>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设计编号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洞口尺寸 mm</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数量</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综合单价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采用标准图集及页码</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宽</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密闭门</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HFM0716(6)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3095.00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6190.00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RFJ01-2008-1</w:t>
            </w:r>
            <w:r>
              <w:rPr>
                <w:rStyle w:val="11"/>
                <w:color w:val="000000" w:themeColor="text1"/>
                <w:lang w:val="en-US" w:eastAsia="zh-CN" w:bidi="ar"/>
                <w14:textFill>
                  <w14:solidFill>
                    <w14:schemeClr w14:val="tx1"/>
                  </w14:solidFill>
                </w14:textFill>
              </w:rPr>
              <w:t>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钢筋混凝土固定门槛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HFM0820(6)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3572.00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32148.00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RFJ01-2008-1</w:t>
            </w:r>
            <w:r>
              <w:rPr>
                <w:rStyle w:val="11"/>
                <w:color w:val="000000" w:themeColor="text1"/>
                <w:lang w:val="en-US" w:eastAsia="zh-CN" w:bidi="ar"/>
                <w14:textFill>
                  <w14:solidFill>
                    <w14:schemeClr w14:val="tx1"/>
                  </w14:solidFill>
                </w14:textFill>
              </w:rPr>
              <w:t>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钢筋混凝土固定门槛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HFM1020(6)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3783.00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41613.00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RFJ01-2008-1页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钢筋混凝土固定门槛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HFM1220(6)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4350.00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26100.00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RFJ01-2008-1页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钢筋混凝土固定门槛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HHFM1220(6)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5406.00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48654.00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RFJ01-2008-4</w:t>
            </w:r>
            <w:r>
              <w:rPr>
                <w:rStyle w:val="11"/>
                <w:color w:val="000000" w:themeColor="text1"/>
                <w:lang w:val="en-US" w:eastAsia="zh-CN" w:bidi="ar"/>
                <w14:textFill>
                  <w14:solidFill>
                    <w14:schemeClr w14:val="tx1"/>
                  </w14:solidFill>
                </w14:textFill>
              </w:rPr>
              <w:t>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钢筋砼活门槛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HHFM1520(6)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7328.00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7328.00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RFJ01-2008-4页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钢筋砼活门槛</w:t>
            </w:r>
          </w:p>
        </w:tc>
      </w:tr>
      <w:tr>
        <w:tblPrEx>
          <w:tblCellMar>
            <w:top w:w="0" w:type="dxa"/>
            <w:left w:w="108" w:type="dxa"/>
            <w:bottom w:w="0" w:type="dxa"/>
            <w:right w:w="108" w:type="dxa"/>
          </w:tblCellMar>
        </w:tblPrEx>
        <w:trPr>
          <w:trHeight w:val="38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GHSFM6025(6)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70089.00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210267.00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RFJ01-2008-23</w:t>
            </w:r>
            <w:r>
              <w:rPr>
                <w:rStyle w:val="11"/>
                <w:color w:val="000000" w:themeColor="text1"/>
                <w:lang w:val="en-US" w:eastAsia="zh-CN" w:bidi="ar"/>
                <w14:textFill>
                  <w14:solidFill>
                    <w14:schemeClr w14:val="tx1"/>
                  </w14:solidFill>
                </w14:textFill>
              </w:rPr>
              <w:t>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钢结构活门槛双扇</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密闭门</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HM0716</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2845.00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5690.00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RFJ01-2008-3页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HM0820</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3438.00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30942.00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RFJ01-2008-3页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HM1020</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3763.00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41393.00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RFJ01-2008-3页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HM1220</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4086.00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20430.00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RFJ01-2008-3页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钢筋砼固定门槛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HHM1220</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4430.00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22150.00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RFJ01-2008-3页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钢筋砼活门槛</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封堵板</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FMDB6027(6)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44194.00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265164.00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RFJ01-2008-59</w:t>
            </w:r>
            <w:r>
              <w:rPr>
                <w:rStyle w:val="11"/>
                <w:color w:val="000000" w:themeColor="text1"/>
                <w:lang w:val="en-US" w:eastAsia="zh-CN" w:bidi="ar"/>
                <w14:textFill>
                  <w14:solidFill>
                    <w14:schemeClr w14:val="tx1"/>
                  </w14:solidFill>
                </w14:textFill>
              </w:rPr>
              <w:t>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防护密闭封堵板</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防爆波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活门</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HK400(5)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3429.00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3429.00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RFJ01-2008-52页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防爆波悬板活门</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HK600(5)</w:t>
            </w:r>
            <w:r>
              <w:rPr>
                <w:rStyle w:val="11"/>
                <w:color w:val="000000" w:themeColor="text1"/>
                <w:lang w:val="en-US" w:eastAsia="zh-CN" w:bidi="ar"/>
                <w14:textFill>
                  <w14:solidFill>
                    <w14:schemeClr w14:val="tx1"/>
                  </w14:solidFill>
                </w14:textFill>
              </w:rPr>
              <w:t>左开/右开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6157.00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49256.00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RFJ01-2008-52页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防爆波悬板活门</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HK1000(5)</w:t>
            </w:r>
            <w:r>
              <w:rPr>
                <w:rStyle w:val="11"/>
                <w:color w:val="000000" w:themeColor="text1"/>
                <w:lang w:val="en-US" w:eastAsia="zh-CN" w:bidi="ar"/>
                <w14:textFill>
                  <w14:solidFill>
                    <w14:schemeClr w14:val="tx1"/>
                  </w14:solidFill>
                </w14:textFill>
              </w:rPr>
              <w:t>右开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850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7973.00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15946.00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RFJ01-2008-52页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防爆波悬板活门</w:t>
            </w: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人防门第三方检测费用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36000.00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防爆地漏</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DN80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6300.00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人防</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密闭盒</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870000.00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2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100088.50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不含税合计</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769911.50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1020" w:hRule="atLeast"/>
          <w:jc w:val="center"/>
        </w:trPr>
        <w:tc>
          <w:tcPr>
            <w:tcW w:w="146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 : 1.防护密闭门、密闭门、悬板活门等人防防护设备门框及门槛所需预埋件应按照有关图集设置,在浇筑门框墙混凝土之前应认真检查,并须按要求固定;人防防护设备应提前向人防专业厂家预订;人防防护设备应是主管部门认可的专业厂家制作的合格产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 防护密闭门、密闭门、悬板活门等的制作、安装应核对各洞口尺寸及门窗编号与个数,当清单表中门统计数量如有与平面图不一致的时，请及时以书面形式提出后经甲方确认后调整清单。</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4"/>
          <w:szCs w:val="24"/>
          <w:lang w:bidi="ar"/>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20" w:charSpace="0"/>
        </w:sect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000000" w:themeColor="text1"/>
          <w:sz w:val="24"/>
          <w:szCs w:val="24"/>
          <w:lang w:eastAsia="zh-CN" w:bidi="ar"/>
          <w14:textFill>
            <w14:solidFill>
              <w14:schemeClr w14:val="tx1"/>
            </w14:solidFill>
          </w14:textFill>
        </w:rPr>
      </w:pPr>
      <w:r>
        <w:rPr>
          <w:rFonts w:hint="eastAsia" w:ascii="宋体" w:hAnsi="宋体" w:cs="宋体"/>
          <w:b/>
          <w:bCs w:val="0"/>
          <w:color w:val="000000" w:themeColor="text1"/>
          <w:sz w:val="24"/>
          <w:szCs w:val="24"/>
          <w:lang w:eastAsia="zh-CN" w:bidi="ar"/>
          <w14:textFill>
            <w14:solidFill>
              <w14:schemeClr w14:val="tx1"/>
            </w14:solidFill>
          </w14:textFill>
        </w:rPr>
        <w:t>附件二：</w:t>
      </w:r>
    </w:p>
    <w:p>
      <w:pPr>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廉政合作协议</w:t>
      </w:r>
    </w:p>
    <w:p>
      <w:pPr>
        <w:spacing w:line="440" w:lineRule="exact"/>
        <w:rPr>
          <w:rFonts w:hint="eastAsia"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甲方：</w:t>
      </w:r>
      <w:r>
        <w:rPr>
          <w:rFonts w:hint="eastAsia" w:ascii="宋体" w:hAnsi="宋体" w:eastAsia="宋体" w:cs="宋体"/>
          <w:b/>
          <w:bCs/>
          <w:color w:val="000000" w:themeColor="text1"/>
          <w:sz w:val="24"/>
          <w:szCs w:val="24"/>
          <w:u w:val="single"/>
          <w:lang w:eastAsia="zh-CN"/>
          <w14:textFill>
            <w14:solidFill>
              <w14:schemeClr w14:val="tx1"/>
            </w14:solidFill>
          </w14:textFill>
        </w:rPr>
        <w:t>栾川县浩德颐康文旅有限公司</w:t>
      </w:r>
    </w:p>
    <w:p>
      <w:pPr>
        <w:spacing w:line="440" w:lineRule="exact"/>
        <w:rPr>
          <w:rFonts w:hint="eastAsia"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乙方：</w:t>
      </w:r>
      <w:r>
        <w:rPr>
          <w:rFonts w:hint="eastAsia" w:ascii="宋体" w:hAnsi="宋体" w:eastAsia="宋体" w:cs="宋体"/>
          <w:b/>
          <w:bCs/>
          <w:color w:val="000000" w:themeColor="text1"/>
          <w:sz w:val="24"/>
          <w:szCs w:val="32"/>
          <w:u w:val="single"/>
          <w14:textFill>
            <w14:solidFill>
              <w14:schemeClr w14:val="tx1"/>
            </w14:solidFill>
          </w14:textFill>
        </w:rPr>
        <w:t>河南省高星实业股份有限公司</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color w:val="000000" w:themeColor="text1"/>
          <w:sz w:val="24"/>
          <w:szCs w:val="28"/>
          <w14:textFill>
            <w14:solidFill>
              <w14:schemeClr w14:val="tx1"/>
            </w14:solidFill>
          </w14:textFill>
        </w:rPr>
      </w:pPr>
      <w:r>
        <w:rPr>
          <w:rFonts w:hint="eastAsia" w:ascii="宋体" w:hAnsi="宋体" w:eastAsia="宋体" w:cs="宋体"/>
          <w:b/>
          <w:color w:val="000000" w:themeColor="text1"/>
          <w:sz w:val="24"/>
          <w:szCs w:val="28"/>
          <w14:textFill>
            <w14:solidFill>
              <w14:schemeClr w14:val="tx1"/>
            </w14:solidFill>
          </w14:textFill>
        </w:rPr>
        <w:t>一．甲方责任</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1．甲方有责任向乙方介绍本单位有关廉政管理的各项制度和规定。</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2．甲方有责任对本单位项目管理人员进行廉政教育。</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color w:val="000000" w:themeColor="text1"/>
          <w:sz w:val="24"/>
          <w:szCs w:val="28"/>
          <w14:textFill>
            <w14:solidFill>
              <w14:schemeClr w14:val="tx1"/>
            </w14:solidFill>
          </w14:textFill>
        </w:rPr>
      </w:pPr>
      <w:r>
        <w:rPr>
          <w:rFonts w:hint="eastAsia" w:ascii="宋体" w:hAnsi="宋体" w:eastAsia="宋体" w:cs="宋体"/>
          <w:b/>
          <w:color w:val="000000" w:themeColor="text1"/>
          <w:sz w:val="24"/>
          <w:szCs w:val="28"/>
          <w14:textFill>
            <w14:solidFill>
              <w14:schemeClr w14:val="tx1"/>
            </w14:solidFill>
          </w14:textFill>
        </w:rPr>
        <w:t>二．乙方责任</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2．乙方不得宴请甲方人员，不得以任何形式赠送实物、现金或礼券。</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4．乙方有责任接受甲方对乙方在项目建设期间廉政管理执行情况的监督。</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eastAsia="宋体" w:cs="宋体"/>
          <w:b/>
          <w:color w:val="000000" w:themeColor="text1"/>
          <w:sz w:val="24"/>
          <w:szCs w:val="28"/>
          <w14:textFill>
            <w14:solidFill>
              <w14:schemeClr w14:val="tx1"/>
            </w14:solidFill>
          </w14:textFill>
        </w:rPr>
      </w:pPr>
      <w:r>
        <w:rPr>
          <w:rFonts w:hint="eastAsia" w:ascii="宋体" w:hAnsi="宋体" w:eastAsia="宋体" w:cs="宋体"/>
          <w:b/>
          <w:color w:val="000000" w:themeColor="text1"/>
          <w:sz w:val="24"/>
          <w:szCs w:val="28"/>
          <w14:textFill>
            <w14:solidFill>
              <w14:schemeClr w14:val="tx1"/>
            </w14:solidFill>
          </w14:textFill>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 w:val="0"/>
          <w:bCs/>
          <w:sz w:val="24"/>
          <w:szCs w:val="28"/>
        </w:rPr>
      </w:pPr>
      <w:r>
        <w:rPr>
          <w:rFonts w:hint="eastAsia" w:ascii="宋体" w:hAnsi="宋体" w:cs="宋体"/>
          <w:b w:val="0"/>
          <w:bCs/>
          <w:sz w:val="24"/>
          <w:szCs w:val="28"/>
        </w:rPr>
        <w:t>（1）微信小程序举报（扫描右侧二维码进入程序，举报信息直达董事长）；</w:t>
      </w:r>
    </w:p>
    <w:p>
      <w:pPr>
        <w:spacing w:line="360" w:lineRule="auto"/>
        <w:ind w:firstLine="482" w:firstLineChars="200"/>
        <w:rPr>
          <w:rFonts w:ascii="宋体" w:hAnsi="宋体" w:cs="宋体"/>
          <w:sz w:val="24"/>
          <w:szCs w:val="28"/>
        </w:rPr>
      </w:pPr>
      <w:r>
        <w:rPr>
          <w:rFonts w:hint="eastAsia" w:ascii="宋体" w:hAnsi="宋体" w:cs="宋体"/>
          <w:b/>
          <w:sz w:val="24"/>
          <w:szCs w:val="28"/>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4"/>
          <w:szCs w:val="28"/>
        </w:rPr>
        <w:t>（</w:t>
      </w:r>
      <w:r>
        <w:rPr>
          <w:rFonts w:hint="eastAsia" w:ascii="宋体" w:hAnsi="宋体" w:cs="宋体"/>
          <w:sz w:val="24"/>
          <w:szCs w:val="28"/>
          <w:lang w:val="en-US" w:eastAsia="zh-CN"/>
        </w:rPr>
        <w:t>2</w:t>
      </w:r>
      <w:r>
        <w:rPr>
          <w:rFonts w:hint="eastAsia" w:ascii="宋体" w:hAnsi="宋体" w:cs="宋体"/>
          <w:sz w:val="24"/>
          <w:szCs w:val="28"/>
        </w:rPr>
        <w:t>）邮箱：hddcfkb@Foxmail.com</w:t>
      </w:r>
    </w:p>
    <w:p>
      <w:pPr>
        <w:spacing w:line="360" w:lineRule="auto"/>
        <w:ind w:firstLine="480" w:firstLineChars="200"/>
        <w:rPr>
          <w:rFonts w:hint="default" w:ascii="宋体" w:hAnsi="宋体" w:eastAsia="宋体" w:cs="宋体"/>
          <w:sz w:val="24"/>
          <w:szCs w:val="28"/>
          <w:lang w:val="en-US" w:eastAsia="zh-CN"/>
        </w:rPr>
      </w:pPr>
      <w:r>
        <w:rPr>
          <w:rFonts w:hint="eastAsia" w:ascii="宋体" w:hAnsi="宋体" w:cs="宋体"/>
          <w:sz w:val="24"/>
          <w:szCs w:val="28"/>
        </w:rPr>
        <w:t>（</w:t>
      </w:r>
      <w:r>
        <w:rPr>
          <w:rFonts w:hint="eastAsia" w:ascii="宋体" w:hAnsi="宋体" w:cs="宋体"/>
          <w:sz w:val="24"/>
          <w:szCs w:val="28"/>
          <w:lang w:val="en-US" w:eastAsia="zh-CN"/>
        </w:rPr>
        <w:t>3</w:t>
      </w:r>
      <w:r>
        <w:rPr>
          <w:rFonts w:hint="eastAsia" w:ascii="宋体" w:hAnsi="宋体" w:cs="宋体"/>
          <w:sz w:val="24"/>
          <w:szCs w:val="28"/>
        </w:rPr>
        <w:t>）电话：</w:t>
      </w:r>
      <w:r>
        <w:rPr>
          <w:rFonts w:hint="eastAsia" w:ascii="宋体" w:hAnsi="宋体" w:cs="宋体"/>
          <w:sz w:val="24"/>
          <w:szCs w:val="28"/>
          <w:lang w:eastAsia="zh-CN"/>
        </w:rPr>
        <w:t>集团首席风控官</w:t>
      </w:r>
      <w:r>
        <w:rPr>
          <w:rFonts w:hint="eastAsia" w:ascii="宋体" w:hAnsi="宋体" w:cs="宋体"/>
          <w:sz w:val="24"/>
          <w:szCs w:val="28"/>
        </w:rPr>
        <w:t>：1</w:t>
      </w:r>
      <w:r>
        <w:rPr>
          <w:rFonts w:hint="eastAsia" w:ascii="宋体" w:hAnsi="宋体" w:cs="宋体"/>
          <w:sz w:val="24"/>
          <w:szCs w:val="28"/>
          <w:lang w:val="en-US" w:eastAsia="zh-CN"/>
        </w:rPr>
        <w:t>3903793259</w:t>
      </w:r>
    </w:p>
    <w:p>
      <w:pPr>
        <w:spacing w:line="360" w:lineRule="auto"/>
        <w:ind w:firstLine="480" w:firstLineChars="200"/>
        <w:rPr>
          <w:rFonts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4</w:t>
      </w:r>
      <w:r>
        <w:rPr>
          <w:rFonts w:hint="eastAsia" w:ascii="宋体" w:hAnsi="宋体" w:cs="宋体"/>
          <w:sz w:val="24"/>
          <w:szCs w:val="28"/>
        </w:rPr>
        <w:t>）电话：</w:t>
      </w:r>
      <w:r>
        <w:rPr>
          <w:rFonts w:hint="eastAsia" w:ascii="宋体" w:hAnsi="宋体" w:cs="宋体"/>
          <w:sz w:val="24"/>
          <w:szCs w:val="28"/>
          <w:lang w:eastAsia="zh-CN"/>
        </w:rPr>
        <w:t>集团审计总监</w:t>
      </w:r>
      <w:r>
        <w:rPr>
          <w:rFonts w:hint="eastAsia" w:ascii="宋体" w:hAnsi="宋体" w:cs="宋体"/>
          <w:sz w:val="24"/>
          <w:szCs w:val="28"/>
        </w:rPr>
        <w:t>：</w:t>
      </w:r>
      <w:r>
        <w:rPr>
          <w:rFonts w:ascii="宋体" w:hAnsi="宋体" w:cs="宋体"/>
          <w:sz w:val="24"/>
          <w:szCs w:val="28"/>
        </w:rPr>
        <w:t>1</w:t>
      </w:r>
      <w:r>
        <w:rPr>
          <w:rFonts w:hint="eastAsia" w:ascii="宋体" w:hAnsi="宋体" w:cs="宋体"/>
          <w:sz w:val="24"/>
          <w:szCs w:val="28"/>
        </w:rPr>
        <w:t>8137710188</w:t>
      </w:r>
    </w:p>
    <w:p>
      <w:pPr>
        <w:spacing w:line="360" w:lineRule="auto"/>
        <w:ind w:firstLine="480" w:firstLineChars="200"/>
        <w:rPr>
          <w:rFonts w:hint="default" w:ascii="宋体" w:hAnsi="宋体" w:eastAsia="宋体" w:cs="宋体"/>
          <w:sz w:val="24"/>
          <w:szCs w:val="28"/>
          <w:lang w:val="en-US" w:eastAsia="zh-CN"/>
        </w:rPr>
      </w:pP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）电话：</w:t>
      </w:r>
      <w:r>
        <w:rPr>
          <w:rFonts w:hint="eastAsia" w:ascii="宋体" w:hAnsi="宋体" w:cs="宋体"/>
          <w:sz w:val="24"/>
          <w:szCs w:val="28"/>
          <w:lang w:eastAsia="zh-CN"/>
        </w:rPr>
        <w:t>地产风控总监</w:t>
      </w:r>
      <w:r>
        <w:rPr>
          <w:rFonts w:hint="eastAsia" w:ascii="宋体" w:hAnsi="宋体" w:cs="宋体"/>
          <w:sz w:val="24"/>
          <w:szCs w:val="28"/>
        </w:rPr>
        <w:t>：</w:t>
      </w:r>
      <w:r>
        <w:rPr>
          <w:rFonts w:ascii="宋体" w:hAnsi="宋体" w:cs="宋体"/>
          <w:sz w:val="24"/>
          <w:szCs w:val="28"/>
        </w:rPr>
        <w:t>1</w:t>
      </w:r>
      <w:r>
        <w:rPr>
          <w:rFonts w:hint="eastAsia" w:ascii="宋体" w:hAnsi="宋体" w:cs="宋体"/>
          <w:sz w:val="24"/>
          <w:szCs w:val="28"/>
        </w:rPr>
        <w:t>8</w:t>
      </w:r>
      <w:r>
        <w:rPr>
          <w:rFonts w:hint="eastAsia" w:ascii="宋体" w:hAnsi="宋体" w:cs="宋体"/>
          <w:sz w:val="24"/>
          <w:szCs w:val="28"/>
          <w:lang w:val="en-US" w:eastAsia="zh-CN"/>
        </w:rPr>
        <w:t>638357973</w:t>
      </w:r>
    </w:p>
    <w:p>
      <w:pPr>
        <w:spacing w:line="360" w:lineRule="auto"/>
        <w:ind w:firstLine="480" w:firstLineChars="200"/>
        <w:rPr>
          <w:rFonts w:hint="default" w:ascii="宋体" w:hAnsi="宋体" w:eastAsia="宋体" w:cs="宋体"/>
          <w:sz w:val="24"/>
          <w:szCs w:val="28"/>
          <w:lang w:val="en-US" w:eastAsia="zh-CN"/>
        </w:rPr>
      </w:pPr>
      <w:r>
        <w:rPr>
          <w:rFonts w:hint="eastAsia" w:ascii="宋体" w:hAnsi="宋体" w:cs="宋体"/>
          <w:sz w:val="24"/>
          <w:szCs w:val="28"/>
        </w:rPr>
        <w:t>（</w:t>
      </w:r>
      <w:r>
        <w:rPr>
          <w:rFonts w:hint="eastAsia" w:ascii="宋体" w:hAnsi="宋体" w:cs="宋体"/>
          <w:sz w:val="24"/>
          <w:szCs w:val="28"/>
          <w:lang w:val="en-US" w:eastAsia="zh-CN"/>
        </w:rPr>
        <w:t>6</w:t>
      </w:r>
      <w:r>
        <w:rPr>
          <w:rFonts w:hint="eastAsia" w:ascii="宋体" w:hAnsi="宋体" w:cs="宋体"/>
          <w:sz w:val="24"/>
          <w:szCs w:val="28"/>
        </w:rPr>
        <w:t>）电话：</w:t>
      </w:r>
      <w:r>
        <w:rPr>
          <w:rFonts w:hint="eastAsia" w:ascii="宋体" w:hAnsi="宋体" w:cs="宋体"/>
          <w:sz w:val="24"/>
          <w:szCs w:val="28"/>
          <w:lang w:eastAsia="zh-CN"/>
        </w:rPr>
        <w:t>地产风控经理</w:t>
      </w:r>
      <w:r>
        <w:rPr>
          <w:rFonts w:hint="eastAsia" w:ascii="宋体" w:hAnsi="宋体" w:cs="宋体"/>
          <w:sz w:val="24"/>
          <w:szCs w:val="28"/>
        </w:rPr>
        <w:t>：</w:t>
      </w:r>
      <w:r>
        <w:rPr>
          <w:rFonts w:hint="eastAsia" w:ascii="宋体" w:hAnsi="宋体" w:cs="宋体"/>
          <w:sz w:val="24"/>
          <w:szCs w:val="28"/>
          <w:lang w:val="en-US" w:eastAsia="zh-CN"/>
        </w:rPr>
        <w:t>15670305910</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sz w:val="24"/>
          <w:szCs w:val="28"/>
          <w:lang w:eastAsia="zh-CN"/>
        </w:rPr>
        <w:t>（</w:t>
      </w:r>
      <w:r>
        <w:rPr>
          <w:rFonts w:hint="eastAsia" w:ascii="宋体" w:hAnsi="宋体" w:cs="宋体"/>
          <w:sz w:val="24"/>
          <w:szCs w:val="28"/>
          <w:lang w:val="en-US" w:eastAsia="zh-CN"/>
        </w:rPr>
        <w:t>7</w:t>
      </w:r>
      <w:r>
        <w:rPr>
          <w:rFonts w:hint="eastAsia" w:ascii="宋体" w:hAnsi="宋体" w:cs="宋体"/>
          <w:sz w:val="24"/>
          <w:szCs w:val="28"/>
          <w:lang w:eastAsia="zh-CN"/>
        </w:rPr>
        <w:t>）</w:t>
      </w:r>
      <w:r>
        <w:rPr>
          <w:rFonts w:hint="eastAsia" w:ascii="宋体" w:hAnsi="宋体" w:cs="宋体"/>
          <w:sz w:val="24"/>
          <w:szCs w:val="28"/>
        </w:rPr>
        <w:t>直接和风控部人员约定场所当面举报。</w:t>
      </w:r>
    </w:p>
    <w:p>
      <w:pPr>
        <w:spacing w:line="360" w:lineRule="auto"/>
        <w:ind w:firstLine="482" w:firstLineChars="200"/>
        <w:rPr>
          <w:rFonts w:hint="eastAsia" w:ascii="宋体" w:hAnsi="宋体" w:eastAsia="宋体" w:cs="宋体"/>
          <w:b/>
          <w:color w:val="000000" w:themeColor="text1"/>
          <w:sz w:val="24"/>
          <w:szCs w:val="28"/>
          <w14:textFill>
            <w14:solidFill>
              <w14:schemeClr w14:val="tx1"/>
            </w14:solidFill>
          </w14:textFill>
        </w:rPr>
      </w:pPr>
      <w:r>
        <w:rPr>
          <w:rFonts w:hint="eastAsia" w:ascii="宋体" w:hAnsi="宋体" w:eastAsia="宋体" w:cs="宋体"/>
          <w:b/>
          <w:color w:val="000000" w:themeColor="text1"/>
          <w:sz w:val="24"/>
          <w:szCs w:val="28"/>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1.推诿扯皮、有责不负、处事消极、渎职失职、弄虚作假等行为。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3.贪污、受贿、盗窃、欺上瞒下等违法乱纪行为。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4.出卖、泄露公司商业机密等危害公司行为。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5.重大经济活动未按公司制度、流程执行的违规违纪行为。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7.故意涂改公司文件或以公司名义谋私利，损害公司荣誉和利益的行为。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8.私自侵占、挪用公司财物，损坏公司重要设备或资产的行为。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9.破坏团队和谐，故意挑拨员工之间关系，对同事恶意侮辱、陷害、制造事端的行为。</w:t>
      </w:r>
    </w:p>
    <w:p>
      <w:pPr>
        <w:spacing w:line="360" w:lineRule="auto"/>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11.其它违反法律或者招标人公司相关制度的行为。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甲方：栾川县浩德颐康文旅有限公司         乙方：河南省高星实业股份有限公司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签署日期：</w:t>
      </w:r>
      <w:r>
        <w:rPr>
          <w:rFonts w:hint="eastAsia" w:ascii="宋体" w:hAnsi="宋体" w:cs="宋体"/>
          <w:color w:val="000000" w:themeColor="text1"/>
          <w:sz w:val="24"/>
          <w:lang w:val="en-US" w:eastAsia="zh-CN"/>
          <w14:textFill>
            <w14:solidFill>
              <w14:schemeClr w14:val="tx1"/>
            </w14:solidFill>
          </w14:textFill>
        </w:rPr>
        <w:t>2021年08月   日</w:t>
      </w:r>
      <w:r>
        <w:rPr>
          <w:rFonts w:hint="eastAsia" w:ascii="宋体" w:hAnsi="宋体" w:eastAsia="宋体" w:cs="宋体"/>
          <w:color w:val="000000" w:themeColor="text1"/>
          <w:sz w:val="24"/>
          <w14:textFill>
            <w14:solidFill>
              <w14:schemeClr w14:val="tx1"/>
            </w14:solidFill>
          </w14:textFill>
        </w:rPr>
        <w:t xml:space="preserve">               签署日期：</w:t>
      </w:r>
      <w:r>
        <w:rPr>
          <w:rFonts w:hint="eastAsia" w:ascii="宋体" w:hAnsi="宋体" w:cs="宋体"/>
          <w:color w:val="000000" w:themeColor="text1"/>
          <w:sz w:val="24"/>
          <w:lang w:val="en-US" w:eastAsia="zh-CN"/>
          <w14:textFill>
            <w14:solidFill>
              <w14:schemeClr w14:val="tx1"/>
            </w14:solidFill>
          </w14:textFill>
        </w:rPr>
        <w:t>2021年08月   日</w:t>
      </w:r>
    </w:p>
    <w:sectPr>
      <w:pgSz w:w="11906" w:h="16838"/>
      <w:pgMar w:top="1304" w:right="1304" w:bottom="1304" w:left="1304" w:header="851" w:footer="850"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u w:val="none"/>
      </w:rPr>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egacy w:legacy="1" w:legacySpace="113" w:legacyIndent="425"/>
      <w:lvlJc w:val="left"/>
      <w:pPr>
        <w:ind w:left="425" w:hanging="425"/>
      </w:pPr>
    </w:lvl>
    <w:lvl w:ilvl="1" w:tentative="0">
      <w:start w:val="1"/>
      <w:numFmt w:val="decimal"/>
      <w:pStyle w:val="3"/>
      <w:lvlText w:val="%2."/>
      <w:legacy w:legacy="1" w:legacySpace="0" w:legacyIndent="425"/>
      <w:lvlJc w:val="left"/>
      <w:pPr>
        <w:ind w:left="851" w:hanging="425"/>
      </w:pPr>
    </w:lvl>
    <w:lvl w:ilvl="2" w:tentative="0">
      <w:start w:val="1"/>
      <w:numFmt w:val="lowerRoman"/>
      <w:lvlText w:val="%3."/>
      <w:lvlJc w:val="right"/>
      <w:pPr>
        <w:tabs>
          <w:tab w:val="left" w:pos="1742"/>
        </w:tabs>
        <w:ind w:left="1742" w:hanging="420"/>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76E02"/>
    <w:rsid w:val="041E482E"/>
    <w:rsid w:val="063E5E25"/>
    <w:rsid w:val="167E7AEA"/>
    <w:rsid w:val="244B13E8"/>
    <w:rsid w:val="24707B30"/>
    <w:rsid w:val="2D376E02"/>
    <w:rsid w:val="31702390"/>
    <w:rsid w:val="4F7F225A"/>
    <w:rsid w:val="54375271"/>
    <w:rsid w:val="5E9D031B"/>
    <w:rsid w:val="7AB2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adjustRightInd w:val="0"/>
      <w:spacing w:before="160" w:beforeLines="0" w:after="160" w:afterLines="0" w:line="160" w:lineRule="atLeast"/>
      <w:ind w:hanging="284"/>
      <w:textAlignment w:val="baseline"/>
      <w:outlineLvl w:val="1"/>
    </w:pPr>
    <w:rPr>
      <w:rFonts w:ascii="黑体" w:hAnsi="Arial" w:eastAsia="黑体"/>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4">
    <w:name w:val="Body Text"/>
    <w:basedOn w:val="1"/>
    <w:qFormat/>
    <w:uiPriority w:val="0"/>
    <w:pPr>
      <w:spacing w:line="360" w:lineRule="auto"/>
    </w:pPr>
    <w:rPr>
      <w:rFonts w:ascii="Times New Roman" w:hAnsi="Times New Roman"/>
      <w:sz w:val="24"/>
      <w:szCs w:val="20"/>
    </w:rPr>
  </w:style>
  <w:style w:type="paragraph" w:styleId="5">
    <w:name w:val="Body Text Indent 2"/>
    <w:basedOn w:val="1"/>
    <w:qFormat/>
    <w:uiPriority w:val="0"/>
    <w:pPr>
      <w:ind w:firstLine="630"/>
    </w:pPr>
    <w:rPr>
      <w:rFonts w:ascii="宋体" w:hAnsi="Times New Roman"/>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_Style 30"/>
    <w:basedOn w:val="1"/>
    <w:next w:val="5"/>
    <w:qFormat/>
    <w:uiPriority w:val="0"/>
    <w:pPr>
      <w:snapToGrid w:val="0"/>
      <w:spacing w:line="360" w:lineRule="auto"/>
      <w:ind w:firstLine="2160" w:firstLineChars="500"/>
      <w:jc w:val="center"/>
      <w:outlineLvl w:val="0"/>
    </w:pPr>
    <w:rPr>
      <w:rFonts w:ascii="宋体" w:hAnsi="宋体"/>
      <w:b/>
      <w:sz w:val="44"/>
      <w:szCs w:val="20"/>
    </w:rPr>
  </w:style>
  <w:style w:type="character" w:customStyle="1" w:styleId="11">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2021-08-11T10:47:00Z</dcterms:created>
  <dc:creator>Administrator</dc:creator>
  <cp:lastModifiedBy>Administrator</cp:lastModifiedBy>
  <dcterms:modified xsi:type="dcterms:W3CDTF">2021-08-14T08:18:02Z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AFF33D91252D4958933C6CBAD1CD9955</vt:lpwstr>
  </property>
</Properties>
</file>