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4E9F" w:rsidRDefault="001E2C88" w:rsidP="00394E9F">
      <w:pPr>
        <w:spacing w:line="360" w:lineRule="auto"/>
        <w:ind w:right="420" w:firstLineChars="3000" w:firstLine="6300"/>
        <w:jc w:val="left"/>
        <w:rPr>
          <w:rFonts w:asciiTheme="minorEastAsia" w:eastAsiaTheme="minorEastAsia" w:hAnsiTheme="minorEastAsia" w:cstheme="minorEastAsia"/>
          <w:bCs/>
          <w:szCs w:val="21"/>
        </w:rPr>
      </w:pPr>
      <w:r w:rsidRPr="00394E9F">
        <w:rPr>
          <w:rFonts w:asciiTheme="minorEastAsia" w:eastAsiaTheme="minorEastAsia" w:hAnsiTheme="minorEastAsia" w:cstheme="minorEastAsia" w:hint="eastAsia"/>
          <w:bCs/>
          <w:szCs w:val="21"/>
        </w:rPr>
        <w:t>合同编号：</w:t>
      </w:r>
      <w:r w:rsidR="00394E9F">
        <w:rPr>
          <w:rFonts w:asciiTheme="minorEastAsia" w:eastAsiaTheme="minorEastAsia" w:hAnsiTheme="minorEastAsia" w:cstheme="minorEastAsia" w:hint="eastAsia"/>
          <w:bCs/>
          <w:szCs w:val="21"/>
        </w:rPr>
        <w:t>KYYH.61B-JA-023</w:t>
      </w:r>
    </w:p>
    <w:p w:rsidR="00337017" w:rsidRPr="00394E9F" w:rsidRDefault="001E2C88" w:rsidP="00394E9F">
      <w:pPr>
        <w:spacing w:line="360" w:lineRule="auto"/>
        <w:ind w:right="420" w:firstLineChars="3000" w:firstLine="6300"/>
        <w:jc w:val="left"/>
        <w:rPr>
          <w:rFonts w:asciiTheme="minorEastAsia" w:eastAsiaTheme="minorEastAsia" w:hAnsiTheme="minorEastAsia" w:cstheme="minorEastAsia"/>
          <w:bCs/>
          <w:szCs w:val="21"/>
        </w:rPr>
      </w:pPr>
      <w:r w:rsidRPr="00394E9F">
        <w:rPr>
          <w:rFonts w:asciiTheme="minorEastAsia" w:eastAsiaTheme="minorEastAsia" w:hAnsiTheme="minorEastAsia" w:cstheme="minorEastAsia" w:hint="eastAsia"/>
          <w:bCs/>
          <w:szCs w:val="21"/>
        </w:rPr>
        <w:t>成本代码：</w:t>
      </w:r>
      <w:r w:rsidR="00394E9F">
        <w:rPr>
          <w:rFonts w:asciiTheme="minorEastAsia" w:eastAsiaTheme="minorEastAsia" w:hAnsiTheme="minorEastAsia" w:cstheme="minorEastAsia" w:hint="eastAsia"/>
          <w:bCs/>
          <w:szCs w:val="21"/>
        </w:rPr>
        <w:t>3.2.1.1</w:t>
      </w:r>
    </w:p>
    <w:p w:rsidR="00337017" w:rsidRDefault="00337017">
      <w:pPr>
        <w:spacing w:line="360" w:lineRule="auto"/>
        <w:rPr>
          <w:rFonts w:asciiTheme="minorEastAsia" w:eastAsiaTheme="minorEastAsia" w:hAnsiTheme="minorEastAsia" w:cstheme="minorEastAsia"/>
          <w:sz w:val="32"/>
          <w:szCs w:val="32"/>
        </w:rPr>
      </w:pPr>
    </w:p>
    <w:p w:rsidR="00337017" w:rsidRDefault="001E2C88">
      <w:pPr>
        <w:spacing w:line="360" w:lineRule="auto"/>
        <w:jc w:val="left"/>
        <w:rPr>
          <w:rFonts w:asciiTheme="minorEastAsia" w:eastAsiaTheme="minorEastAsia" w:hAnsiTheme="minorEastAsia" w:cstheme="minorEastAsia"/>
          <w:bCs/>
          <w:szCs w:val="21"/>
        </w:rPr>
      </w:pPr>
      <w:bookmarkStart w:id="0" w:name="_Toc369702836"/>
      <w:bookmarkStart w:id="1" w:name="_Toc374731477"/>
      <w:bookmarkStart w:id="2" w:name="_Toc402950275"/>
      <w:bookmarkStart w:id="3" w:name="_Toc363126440"/>
      <w:bookmarkStart w:id="4" w:name="_Toc4587"/>
      <w:bookmarkStart w:id="5" w:name="_Toc389632250"/>
      <w:r>
        <w:rPr>
          <w:rFonts w:asciiTheme="minorEastAsia" w:eastAsiaTheme="minorEastAsia" w:hAnsiTheme="minorEastAsia" w:cstheme="minorEastAsia" w:hint="eastAsia"/>
          <w:bCs/>
          <w:szCs w:val="21"/>
        </w:rPr>
        <w:t>（GF—2017—0201）</w:t>
      </w:r>
    </w:p>
    <w:p w:rsidR="00337017" w:rsidRDefault="00337017">
      <w:pPr>
        <w:spacing w:line="360" w:lineRule="auto"/>
        <w:jc w:val="center"/>
        <w:rPr>
          <w:rFonts w:asciiTheme="minorEastAsia" w:eastAsiaTheme="minorEastAsia" w:hAnsiTheme="minorEastAsia" w:cstheme="minorEastAsia"/>
          <w:b/>
          <w:szCs w:val="21"/>
        </w:rPr>
      </w:pPr>
    </w:p>
    <w:p w:rsidR="00337017" w:rsidRDefault="00337017">
      <w:pPr>
        <w:spacing w:line="360" w:lineRule="auto"/>
        <w:jc w:val="center"/>
        <w:rPr>
          <w:rFonts w:asciiTheme="minorEastAsia" w:eastAsiaTheme="minorEastAsia" w:hAnsiTheme="minorEastAsia" w:cstheme="minorEastAsia"/>
          <w:b/>
          <w:szCs w:val="21"/>
        </w:rPr>
      </w:pPr>
    </w:p>
    <w:p w:rsidR="00337017" w:rsidRDefault="001E2C88">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建设工程施工合同</w:t>
      </w:r>
      <w:r>
        <w:rPr>
          <w:rFonts w:asciiTheme="minorEastAsia" w:eastAsiaTheme="minorEastAsia" w:hAnsiTheme="minorEastAsia" w:cstheme="minorEastAsia" w:hint="eastAsia"/>
          <w:b/>
          <w:szCs w:val="21"/>
        </w:rPr>
        <w:br/>
        <w:t>（示范文本）</w:t>
      </w:r>
    </w:p>
    <w:p w:rsidR="00337017" w:rsidRDefault="00337017">
      <w:pPr>
        <w:spacing w:line="360" w:lineRule="auto"/>
        <w:jc w:val="center"/>
        <w:rPr>
          <w:rFonts w:asciiTheme="minorEastAsia" w:eastAsiaTheme="minorEastAsia" w:hAnsiTheme="minorEastAsia" w:cstheme="minorEastAsia"/>
          <w:b/>
          <w:szCs w:val="21"/>
        </w:rPr>
      </w:pPr>
    </w:p>
    <w:p w:rsidR="00337017" w:rsidRDefault="00337017">
      <w:pPr>
        <w:spacing w:line="360" w:lineRule="auto"/>
        <w:jc w:val="center"/>
        <w:rPr>
          <w:rFonts w:asciiTheme="minorEastAsia" w:eastAsiaTheme="minorEastAsia" w:hAnsiTheme="minorEastAsia" w:cstheme="minorEastAsia"/>
          <w:b/>
          <w:szCs w:val="21"/>
        </w:rPr>
      </w:pPr>
    </w:p>
    <w:p w:rsidR="00337017" w:rsidRDefault="00337017">
      <w:pPr>
        <w:spacing w:line="360" w:lineRule="auto"/>
        <w:jc w:val="center"/>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8F42FF">
      <w:pPr>
        <w:spacing w:line="360" w:lineRule="auto"/>
        <w:ind w:rightChars="1482" w:right="3112" w:firstLineChars="1200" w:firstLine="2520"/>
        <w:jc w:val="distribute"/>
        <w:rPr>
          <w:rFonts w:asciiTheme="minorEastAsia" w:eastAsiaTheme="minorEastAsia" w:hAnsiTheme="minorEastAsia" w:cstheme="minorEastAsia"/>
          <w:b/>
          <w:szCs w:val="21"/>
        </w:rPr>
      </w:pPr>
      <w:r w:rsidRPr="008F42FF">
        <w:rPr>
          <w:rFonts w:asciiTheme="minorEastAsia" w:eastAsiaTheme="minorEastAsia" w:hAnsiTheme="minorEastAsia" w:cstheme="minorEastAsia"/>
          <w:szCs w:val="21"/>
        </w:rPr>
        <w:pict>
          <v:shapetype id="_x0000_t202" coordsize="21600,21600" o:spt="202" path="m,l,21600r21600,l21600,xe">
            <v:stroke joinstyle="miter"/>
            <v:path gradientshapeok="t" o:connecttype="rect"/>
          </v:shapetype>
          <v:shape id="Text Box 2" o:spid="_x0000_s1026" type="#_x0000_t202" style="position:absolute;left:0;text-align:left;margin-left:306pt;margin-top:13.3pt;width:57pt;height:36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" filled="f" strokecolor="white">
            <v:textbox>
              <w:txbxContent>
                <w:p w:rsidR="009A5207" w:rsidRDefault="009A5207">
                  <w:pPr>
                    <w:rPr>
                      <w:b/>
                      <w:bCs/>
                      <w:sz w:val="32"/>
                    </w:rPr>
                  </w:pPr>
                  <w:r>
                    <w:rPr>
                      <w:rFonts w:hint="eastAsia"/>
                      <w:b/>
                      <w:bCs/>
                      <w:sz w:val="32"/>
                    </w:rPr>
                    <w:t>制定</w:t>
                  </w:r>
                </w:p>
              </w:txbxContent>
            </v:textbox>
          </v:shape>
        </w:pict>
      </w:r>
      <w:r w:rsidR="001E2C88">
        <w:rPr>
          <w:rFonts w:asciiTheme="minorEastAsia" w:eastAsiaTheme="minorEastAsia" w:hAnsiTheme="minorEastAsia" w:cstheme="minorEastAsia" w:hint="eastAsia"/>
          <w:b/>
          <w:szCs w:val="21"/>
        </w:rPr>
        <w:t>住房和城乡建设部</w:t>
      </w:r>
    </w:p>
    <w:p w:rsidR="00337017" w:rsidRDefault="001E2C88">
      <w:pPr>
        <w:spacing w:line="360" w:lineRule="auto"/>
        <w:ind w:rightChars="1482" w:right="3112" w:firstLineChars="785" w:firstLine="1655"/>
        <w:jc w:val="distribute"/>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国家工商行政管理总局</w:t>
      </w:r>
    </w:p>
    <w:p w:rsidR="00337017" w:rsidRDefault="001E2C88">
      <w:pPr>
        <w:spacing w:line="360" w:lineRule="auto"/>
        <w:jc w:val="center"/>
        <w:outlineLvl w:val="1"/>
        <w:rPr>
          <w:rFonts w:asciiTheme="minorEastAsia" w:eastAsiaTheme="minorEastAsia" w:hAnsiTheme="minorEastAsia" w:cstheme="minorEastAsia"/>
          <w:b/>
          <w:bCs/>
          <w:szCs w:val="21"/>
        </w:rPr>
      </w:pPr>
      <w:r>
        <w:rPr>
          <w:rFonts w:asciiTheme="minorEastAsia" w:eastAsiaTheme="minorEastAsia" w:hAnsiTheme="minorEastAsia" w:cstheme="minorEastAsia" w:hint="eastAsia"/>
          <w:b/>
          <w:szCs w:val="21"/>
        </w:rPr>
        <w:br w:type="column"/>
      </w:r>
      <w:bookmarkStart w:id="6" w:name="_Toc50473457"/>
      <w:bookmarkEnd w:id="0"/>
      <w:bookmarkEnd w:id="1"/>
      <w:bookmarkEnd w:id="2"/>
      <w:bookmarkEnd w:id="3"/>
      <w:bookmarkEnd w:id="4"/>
      <w:bookmarkEnd w:id="5"/>
      <w:r>
        <w:rPr>
          <w:rFonts w:asciiTheme="minorEastAsia" w:eastAsiaTheme="minorEastAsia" w:hAnsiTheme="minorEastAsia" w:cstheme="minorEastAsia" w:hint="eastAsia"/>
          <w:b/>
          <w:bCs/>
          <w:szCs w:val="21"/>
        </w:rPr>
        <w:lastRenderedPageBreak/>
        <w:t>一、合同协议书</w:t>
      </w:r>
      <w:bookmarkEnd w:id="6"/>
    </w:p>
    <w:p w:rsidR="00337017" w:rsidRDefault="001E2C88">
      <w:pPr>
        <w:spacing w:line="360" w:lineRule="auto"/>
        <w:ind w:firstLineChars="200" w:firstLine="420"/>
        <w:rPr>
          <w:rStyle w:val="ca-2"/>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发包人（全称）：</w:t>
      </w:r>
      <w:r>
        <w:rPr>
          <w:rStyle w:val="ca-2"/>
          <w:rFonts w:asciiTheme="minorEastAsia" w:eastAsiaTheme="minorEastAsia" w:hAnsiTheme="minorEastAsia" w:cstheme="minorEastAsia" w:hint="eastAsia"/>
          <w:szCs w:val="21"/>
          <w:u w:val="single"/>
        </w:rPr>
        <w:t xml:space="preserve"> </w:t>
      </w:r>
      <w:r>
        <w:rPr>
          <w:rStyle w:val="ca-2"/>
          <w:rFonts w:asciiTheme="minorEastAsia" w:eastAsiaTheme="minorEastAsia" w:hAnsiTheme="minorEastAsia" w:cstheme="minorEastAsia" w:hint="eastAsia"/>
          <w:b/>
          <w:szCs w:val="21"/>
          <w:u w:val="single"/>
        </w:rPr>
        <w:t>洛阳浩德鑫置地有限公司</w:t>
      </w:r>
      <w:r>
        <w:rPr>
          <w:rStyle w:val="ca-2"/>
          <w:rFonts w:asciiTheme="minorEastAsia" w:eastAsiaTheme="minorEastAsia" w:hAnsiTheme="minorEastAsia" w:cstheme="minorEastAsia" w:hint="eastAsia"/>
          <w:szCs w:val="21"/>
          <w:u w:val="single"/>
        </w:rPr>
        <w:t xml:space="preserve"> （以下简称“甲方”）</w:t>
      </w:r>
    </w:p>
    <w:p w:rsidR="00337017" w:rsidRPr="00C466A6" w:rsidRDefault="001E2C88">
      <w:pPr>
        <w:spacing w:line="360" w:lineRule="auto"/>
        <w:ind w:firstLineChars="200" w:firstLine="420"/>
        <w:rPr>
          <w:rStyle w:val="ca-2"/>
          <w:rFonts w:asciiTheme="minorEastAsia" w:eastAsiaTheme="minorEastAsia" w:hAnsiTheme="minorEastAsia" w:cstheme="minorEastAsia"/>
          <w:szCs w:val="21"/>
        </w:rPr>
      </w:pPr>
      <w:r w:rsidRPr="00C466A6">
        <w:rPr>
          <w:rStyle w:val="ca-2"/>
          <w:rFonts w:asciiTheme="minorEastAsia" w:eastAsiaTheme="minorEastAsia" w:hAnsiTheme="minorEastAsia" w:cstheme="minorEastAsia" w:hint="eastAsia"/>
          <w:szCs w:val="21"/>
        </w:rPr>
        <w:t>统一社会信用代码：</w:t>
      </w:r>
      <w:r w:rsidR="00C466A6" w:rsidRPr="00C466A6">
        <w:rPr>
          <w:rStyle w:val="ca-2"/>
          <w:rFonts w:asciiTheme="minorEastAsia" w:eastAsiaTheme="minorEastAsia" w:hAnsiTheme="minorEastAsia" w:cstheme="minorEastAsia" w:hint="eastAsia"/>
          <w:szCs w:val="21"/>
          <w:u w:val="single"/>
        </w:rPr>
        <w:t>914103005542480325</w:t>
      </w:r>
    </w:p>
    <w:p w:rsidR="00337017" w:rsidRDefault="001E2C88">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承包人（全称）：</w:t>
      </w:r>
      <w:r>
        <w:rPr>
          <w:rFonts w:asciiTheme="minorEastAsia" w:eastAsiaTheme="minorEastAsia" w:hAnsiTheme="minorEastAsia" w:cstheme="minorEastAsia" w:hint="eastAsia"/>
          <w:szCs w:val="21"/>
          <w:u w:val="single"/>
        </w:rPr>
        <w:t xml:space="preserve"> </w:t>
      </w:r>
      <w:r>
        <w:rPr>
          <w:rStyle w:val="ca-2"/>
          <w:rFonts w:asciiTheme="minorEastAsia" w:eastAsiaTheme="minorEastAsia" w:hAnsiTheme="minorEastAsia" w:hint="eastAsia"/>
          <w:b/>
          <w:u w:val="single"/>
        </w:rPr>
        <w:t>中国建筑第二工程</w:t>
      </w:r>
      <w:r w:rsidR="004F0149">
        <w:rPr>
          <w:rStyle w:val="ca-2"/>
          <w:rFonts w:asciiTheme="minorEastAsia" w:eastAsiaTheme="minorEastAsia" w:hAnsiTheme="minorEastAsia" w:hint="eastAsia"/>
          <w:b/>
          <w:u w:val="single"/>
        </w:rPr>
        <w:t>局</w:t>
      </w:r>
      <w:r>
        <w:rPr>
          <w:rStyle w:val="ca-2"/>
          <w:rFonts w:asciiTheme="minorEastAsia" w:eastAsiaTheme="minorEastAsia" w:hAnsiTheme="minorEastAsia" w:hint="eastAsia"/>
          <w:b/>
          <w:u w:val="single"/>
        </w:rPr>
        <w:t>有限公司</w:t>
      </w:r>
      <w:r>
        <w:rPr>
          <w:rFonts w:asciiTheme="minorEastAsia" w:eastAsiaTheme="minorEastAsia" w:hAnsiTheme="minorEastAsia" w:cstheme="minorEastAsia" w:hint="eastAsia"/>
          <w:szCs w:val="21"/>
          <w:u w:val="single"/>
        </w:rPr>
        <w:t xml:space="preserve"> （以下简称“乙方”）</w:t>
      </w:r>
    </w:p>
    <w:p w:rsidR="00337017" w:rsidRDefault="001E2C88">
      <w:pPr>
        <w:spacing w:line="360" w:lineRule="auto"/>
        <w:ind w:firstLineChars="200" w:firstLine="420"/>
        <w:rPr>
          <w:rFonts w:asciiTheme="minorEastAsia" w:eastAsiaTheme="minorEastAsia" w:hAnsiTheme="minorEastAsia" w:cstheme="minorEastAsia"/>
          <w:szCs w:val="21"/>
          <w:u w:val="single"/>
        </w:rPr>
      </w:pPr>
      <w:r w:rsidRPr="007D37D7">
        <w:rPr>
          <w:rFonts w:asciiTheme="minorEastAsia" w:eastAsiaTheme="minorEastAsia" w:hAnsiTheme="minorEastAsia" w:cstheme="minorEastAsia" w:hint="eastAsia"/>
          <w:szCs w:val="21"/>
        </w:rPr>
        <w:t>统一社会信用代码：</w:t>
      </w:r>
      <w:r w:rsidR="007D37D7" w:rsidRPr="007D37D7">
        <w:rPr>
          <w:rFonts w:asciiTheme="minorEastAsia" w:eastAsiaTheme="minorEastAsia" w:hAnsiTheme="minorEastAsia" w:cstheme="minorEastAsia" w:hint="eastAsia"/>
          <w:szCs w:val="21"/>
          <w:u w:val="single"/>
        </w:rPr>
        <w:t>91110000100024296D</w:t>
      </w:r>
    </w:p>
    <w:p w:rsidR="00337017" w:rsidRDefault="001E2C88">
      <w:pPr>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根据《中华人民共和国民法典》、《中华人民共和国建筑法》及有关法律规定，遵循平等、自愿、公平和诚实信用的原则，双方就</w:t>
      </w:r>
      <w:r>
        <w:rPr>
          <w:rFonts w:asciiTheme="minorEastAsia" w:eastAsiaTheme="minorEastAsia" w:hAnsiTheme="minorEastAsia" w:cstheme="minorEastAsia" w:hint="eastAsia"/>
          <w:szCs w:val="21"/>
          <w:u w:val="single"/>
        </w:rPr>
        <w:t>开元壹号61B地块万达广场项目施工总承包工程</w:t>
      </w:r>
      <w:r>
        <w:rPr>
          <w:rFonts w:asciiTheme="minorEastAsia" w:eastAsiaTheme="minorEastAsia" w:hAnsiTheme="minorEastAsia" w:cstheme="minorEastAsia" w:hint="eastAsia"/>
          <w:szCs w:val="21"/>
        </w:rPr>
        <w:t>及有关事项协商一致，共同达成如下协议：</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一、工程概况</w:t>
      </w:r>
    </w:p>
    <w:p w:rsidR="00337017" w:rsidRDefault="001E2C88">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1.工程名称：</w:t>
      </w:r>
      <w:r>
        <w:rPr>
          <w:rFonts w:asciiTheme="minorEastAsia" w:eastAsiaTheme="minorEastAsia" w:hAnsiTheme="minorEastAsia" w:cstheme="minorEastAsia" w:hint="eastAsia"/>
          <w:szCs w:val="21"/>
          <w:u w:val="single"/>
        </w:rPr>
        <w:t>开元壹号61B地块万达广场项目施工总承包工程</w:t>
      </w:r>
      <w:r>
        <w:rPr>
          <w:rFonts w:asciiTheme="minorEastAsia" w:eastAsiaTheme="minorEastAsia" w:hAnsiTheme="minorEastAsia" w:cstheme="minorEastAsia" w:hint="eastAsia"/>
          <w:b/>
          <w:szCs w:val="21"/>
          <w:u w:val="single"/>
        </w:rPr>
        <w:t xml:space="preserve"> </w:t>
      </w:r>
    </w:p>
    <w:p w:rsidR="00337017" w:rsidRDefault="001E2C88">
      <w:pPr>
        <w:widowControl/>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 xml:space="preserve"> 2.工程地点：</w:t>
      </w:r>
      <w:r>
        <w:rPr>
          <w:rStyle w:val="ca-2"/>
          <w:rFonts w:asciiTheme="minorEastAsia" w:eastAsiaTheme="minorEastAsia" w:hAnsiTheme="minorEastAsia" w:cstheme="minorEastAsia" w:hint="eastAsia"/>
          <w:b/>
          <w:szCs w:val="21"/>
          <w:u w:val="single"/>
        </w:rPr>
        <w:t xml:space="preserve"> 洛阳市洛龙区开元大道1号</w:t>
      </w:r>
    </w:p>
    <w:p w:rsidR="00337017" w:rsidRDefault="001E2C88">
      <w:pPr>
        <w:widowControl/>
        <w:spacing w:line="360" w:lineRule="auto"/>
        <w:ind w:firstLineChars="250" w:firstLine="525"/>
        <w:jc w:val="left"/>
        <w:rPr>
          <w:rStyle w:val="ca-2"/>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3.资金来源：</w:t>
      </w:r>
      <w:r>
        <w:rPr>
          <w:rStyle w:val="ca-2"/>
          <w:rFonts w:asciiTheme="minorEastAsia" w:eastAsiaTheme="minorEastAsia" w:hAnsiTheme="minorEastAsia" w:cstheme="minorEastAsia" w:hint="eastAsia"/>
          <w:b/>
          <w:szCs w:val="21"/>
          <w:u w:val="single"/>
        </w:rPr>
        <w:t>企业自筹，已落实</w:t>
      </w:r>
    </w:p>
    <w:p w:rsidR="00337017" w:rsidRDefault="001E2C88">
      <w:pPr>
        <w:widowControl/>
        <w:spacing w:line="360" w:lineRule="auto"/>
        <w:ind w:firstLineChars="250" w:firstLine="525"/>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4.工程承包范围：</w:t>
      </w:r>
    </w:p>
    <w:p w:rsidR="00337017" w:rsidRDefault="001E2C88">
      <w:pPr>
        <w:pStyle w:val="a6"/>
        <w:widowControl/>
        <w:spacing w:line="400" w:lineRule="exact"/>
        <w:ind w:firstLineChars="200" w:firstLine="422"/>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⑴工程承包范围：按发包人提供的</w:t>
      </w:r>
      <w:r>
        <w:rPr>
          <w:rFonts w:asciiTheme="minorEastAsia" w:eastAsiaTheme="minorEastAsia" w:hAnsiTheme="minorEastAsia" w:cstheme="minorEastAsia" w:hint="eastAsia"/>
          <w:szCs w:val="21"/>
          <w:u w:val="single"/>
        </w:rPr>
        <w:t>开元壹号61B地块万达广场项目规划红线以内建筑物</w:t>
      </w:r>
      <w:r>
        <w:rPr>
          <w:rFonts w:asciiTheme="minorEastAsia" w:eastAsiaTheme="minorEastAsia" w:hAnsiTheme="minorEastAsia" w:cstheme="minorEastAsia" w:hint="eastAsia"/>
          <w:b/>
          <w:kern w:val="0"/>
          <w:szCs w:val="21"/>
        </w:rPr>
        <w:t>工程施工图、有关设计文件、设计说明及施工过程中下发的设计变更、图纸会审记录等规定内容的施工及保修；甲方单独发包专业工程所需的预留、预埋、穿线管（含穿线钢丝等）及施工配合</w:t>
      </w:r>
      <w:r w:rsidR="009A0C58">
        <w:rPr>
          <w:rFonts w:asciiTheme="minorEastAsia" w:eastAsiaTheme="minorEastAsia" w:hAnsiTheme="minorEastAsia" w:cstheme="minorEastAsia" w:hint="eastAsia"/>
          <w:b/>
          <w:kern w:val="0"/>
          <w:szCs w:val="21"/>
        </w:rPr>
        <w:t>。</w:t>
      </w:r>
      <w:r>
        <w:rPr>
          <w:rFonts w:asciiTheme="minorEastAsia" w:eastAsiaTheme="minorEastAsia" w:hAnsiTheme="minorEastAsia" w:cstheme="minorEastAsia" w:hint="eastAsia"/>
          <w:b/>
          <w:kern w:val="0"/>
          <w:szCs w:val="21"/>
        </w:rPr>
        <w:t>包含外立面幕墙、采光棚、顶工程所有预埋件预埋。图纸范围内所有设备基础、管道、屋面logo亮化字体等基础、支墩施工。</w:t>
      </w:r>
      <w:r w:rsidR="00D4424E" w:rsidRPr="00D4424E">
        <w:rPr>
          <w:rFonts w:asciiTheme="minorEastAsia" w:eastAsiaTheme="minorEastAsia" w:hAnsiTheme="minorEastAsia" w:cstheme="minorEastAsia"/>
          <w:szCs w:val="21"/>
        </w:rPr>
        <w:t>地下水的降水</w:t>
      </w:r>
      <w:r w:rsidR="00D4424E">
        <w:rPr>
          <w:rFonts w:asciiTheme="minorEastAsia" w:eastAsiaTheme="minorEastAsia" w:hAnsiTheme="minorEastAsia" w:cstheme="minorEastAsia" w:hint="eastAsia"/>
          <w:szCs w:val="21"/>
        </w:rPr>
        <w:t>、</w:t>
      </w:r>
      <w:r w:rsidR="00D4424E" w:rsidRPr="00D4424E">
        <w:rPr>
          <w:rFonts w:asciiTheme="minorEastAsia" w:eastAsiaTheme="minorEastAsia" w:hAnsiTheme="minorEastAsia" w:cstheme="minorEastAsia"/>
          <w:szCs w:val="21"/>
        </w:rPr>
        <w:t>土方回填、部分地坪（水泥砂浆地坪及楼梯设备间等地坪）</w:t>
      </w:r>
      <w:r w:rsidR="00D4424E">
        <w:rPr>
          <w:rFonts w:asciiTheme="minorEastAsia" w:eastAsiaTheme="minorEastAsia" w:hAnsiTheme="minorEastAsia" w:cstheme="minorEastAsia" w:hint="eastAsia"/>
          <w:szCs w:val="21"/>
        </w:rPr>
        <w:t>、</w:t>
      </w:r>
      <w:r w:rsidR="00D4424E" w:rsidRPr="00D4424E">
        <w:rPr>
          <w:rFonts w:asciiTheme="minorEastAsia" w:eastAsiaTheme="minorEastAsia" w:hAnsiTheme="minorEastAsia" w:cstheme="minorEastAsia"/>
          <w:szCs w:val="21"/>
        </w:rPr>
        <w:t>外墙保温</w:t>
      </w:r>
      <w:r w:rsidR="009A0C58">
        <w:rPr>
          <w:rFonts w:asciiTheme="minorEastAsia" w:eastAsiaTheme="minorEastAsia" w:hAnsiTheme="minorEastAsia" w:cstheme="minorEastAsia" w:hint="eastAsia"/>
          <w:szCs w:val="21"/>
        </w:rPr>
        <w:t>工程、</w:t>
      </w:r>
      <w:r w:rsidR="00D4424E">
        <w:rPr>
          <w:rFonts w:asciiTheme="minorEastAsia" w:eastAsiaTheme="minorEastAsia" w:hAnsiTheme="minorEastAsia" w:cstheme="minorEastAsia" w:hint="eastAsia"/>
          <w:szCs w:val="21"/>
        </w:rPr>
        <w:t>内墙</w:t>
      </w:r>
      <w:r w:rsidR="00D4424E" w:rsidRPr="00D4424E">
        <w:rPr>
          <w:rFonts w:asciiTheme="minorEastAsia" w:eastAsiaTheme="minorEastAsia" w:hAnsiTheme="minorEastAsia" w:cstheme="minorEastAsia"/>
          <w:szCs w:val="21"/>
        </w:rPr>
        <w:t>涂料、防水、屋面工程、钢结构工程</w:t>
      </w:r>
      <w:r w:rsidR="00D4424E">
        <w:rPr>
          <w:rFonts w:asciiTheme="minorEastAsia" w:eastAsiaTheme="minorEastAsia" w:hAnsiTheme="minorEastAsia" w:cstheme="minorEastAsia" w:hint="eastAsia"/>
          <w:szCs w:val="21"/>
        </w:rPr>
        <w:t>；水、电施工</w:t>
      </w:r>
      <w:r w:rsidR="00D4424E" w:rsidRPr="00D4424E">
        <w:rPr>
          <w:rFonts w:asciiTheme="minorEastAsia" w:eastAsiaTheme="minorEastAsia" w:hAnsiTheme="minorEastAsia" w:cstheme="minorEastAsia"/>
          <w:szCs w:val="21"/>
        </w:rPr>
        <w:t>在本合同范围内</w:t>
      </w:r>
      <w:r w:rsidR="00D4424E">
        <w:rPr>
          <w:rFonts w:asciiTheme="minorEastAsia" w:eastAsiaTheme="minorEastAsia" w:hAnsiTheme="minorEastAsia" w:cstheme="minorEastAsia" w:hint="eastAsia"/>
          <w:szCs w:val="21"/>
        </w:rPr>
        <w:t>。</w:t>
      </w:r>
    </w:p>
    <w:p w:rsidR="00337017" w:rsidRDefault="001E2C88">
      <w:pPr>
        <w:widowControl/>
        <w:spacing w:line="400" w:lineRule="exact"/>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kern w:val="0"/>
          <w:szCs w:val="21"/>
        </w:rPr>
        <w:t>⑵</w:t>
      </w:r>
      <w:r>
        <w:rPr>
          <w:rFonts w:asciiTheme="minorEastAsia" w:eastAsiaTheme="minorEastAsia" w:hAnsiTheme="minorEastAsia" w:cstheme="minorEastAsia" w:hint="eastAsia"/>
          <w:b/>
          <w:bCs/>
          <w:szCs w:val="21"/>
        </w:rPr>
        <w:t>工程施工界限及施工标准：依发包人在本合同签订后下发的交房标准及界面划分</w:t>
      </w:r>
      <w:r w:rsidR="00E26A62">
        <w:rPr>
          <w:rFonts w:asciiTheme="minorEastAsia" w:eastAsiaTheme="minorEastAsia" w:hAnsiTheme="minorEastAsia" w:cstheme="minorEastAsia" w:hint="eastAsia"/>
          <w:b/>
          <w:bCs/>
          <w:szCs w:val="21"/>
        </w:rPr>
        <w:t>为准</w:t>
      </w:r>
      <w:r>
        <w:rPr>
          <w:rFonts w:asciiTheme="minorEastAsia" w:eastAsiaTheme="minorEastAsia" w:hAnsiTheme="minorEastAsia" w:cstheme="minorEastAsia" w:hint="eastAsia"/>
          <w:b/>
          <w:bCs/>
          <w:szCs w:val="21"/>
        </w:rPr>
        <w:t>。</w:t>
      </w:r>
    </w:p>
    <w:p w:rsidR="00337017" w:rsidRDefault="001E2C88">
      <w:pPr>
        <w:widowControl/>
        <w:spacing w:line="400" w:lineRule="exact"/>
        <w:ind w:firstLineChars="200" w:firstLine="422"/>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⑶发包人单独发包专业工程包括：土方开挖、边坡支护、桩基工程、外幕墙工程（包括玻璃幕墙、石材幕墙、金属幕墙及外墙保温等）、外墙涂料工程、门窗工程（包括入户门、铝合金窗及防火门、人防门等）、栏杆百叶（护窗栏杆及楼梯栏杆等）、精装工程、中央空调系统、智能与信息专业工程、电梯设备及安装工程、消防安装工程（包含但不限于室内消火栓系统、自动喷水灭火系统工程、气体灭火控制系统、火灾自动报警及联动系统、电气火灾监控系统、消防电源监控系统、消火栓按钮启泵系统、应急指示及应急照明、灭火器等）、室外管网工程、地下车库地坪漆及标识牌、供配电工程、景观工程，具体甲分包项目详见附件八。</w:t>
      </w:r>
    </w:p>
    <w:p w:rsidR="00337017" w:rsidRDefault="001E2C88">
      <w:pPr>
        <w:widowControl/>
        <w:spacing w:line="400" w:lineRule="exact"/>
        <w:ind w:firstLineChars="200" w:firstLine="422"/>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⑷甲供材：开关插座面板、户内及公共配电箱。</w:t>
      </w:r>
    </w:p>
    <w:p w:rsidR="00337017" w:rsidRDefault="001E2C88">
      <w:pPr>
        <w:widowControl/>
        <w:spacing w:line="400" w:lineRule="exact"/>
        <w:ind w:firstLineChars="200" w:firstLine="422"/>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⑸认质认价：防水材料。</w:t>
      </w:r>
    </w:p>
    <w:p w:rsidR="00337017" w:rsidRDefault="001E2C88">
      <w:pPr>
        <w:widowControl/>
        <w:spacing w:line="400" w:lineRule="exact"/>
        <w:ind w:firstLineChars="200" w:firstLine="422"/>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bCs/>
          <w:szCs w:val="21"/>
        </w:rPr>
        <w:t>⑹</w:t>
      </w:r>
      <w:r>
        <w:rPr>
          <w:rFonts w:asciiTheme="minorEastAsia" w:eastAsiaTheme="minorEastAsia" w:hAnsiTheme="minorEastAsia" w:cstheme="minorEastAsia"/>
          <w:b/>
          <w:bCs/>
          <w:szCs w:val="21"/>
        </w:rPr>
        <w:t>承包人</w:t>
      </w:r>
      <w:r>
        <w:rPr>
          <w:rFonts w:asciiTheme="minorEastAsia" w:eastAsiaTheme="minorEastAsia" w:hAnsiTheme="minorEastAsia" w:cstheme="minorEastAsia" w:hint="eastAsia"/>
          <w:b/>
          <w:bCs/>
          <w:szCs w:val="21"/>
        </w:rPr>
        <w:t>应对本项目所有分包专业工程提供总承包配合服务（包括但不限于土建施工的预留、预埋、穿线管、配合、协调、垂直运输、竣工资料整理等）。</w:t>
      </w:r>
    </w:p>
    <w:p w:rsidR="00337017" w:rsidRDefault="001E2C88">
      <w:pPr>
        <w:widowControl/>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二、合同工期</w:t>
      </w:r>
    </w:p>
    <w:p w:rsidR="00337017" w:rsidRPr="00337017" w:rsidRDefault="001E2C88">
      <w:pPr>
        <w:autoSpaceDE w:val="0"/>
        <w:autoSpaceDN w:val="0"/>
        <w:adjustRightInd w:val="0"/>
        <w:spacing w:line="360" w:lineRule="auto"/>
        <w:ind w:firstLineChars="200" w:firstLine="420"/>
        <w:jc w:val="left"/>
        <w:rPr>
          <w:rFonts w:asciiTheme="minorEastAsia" w:eastAsiaTheme="minorEastAsia" w:hAnsiTheme="minorEastAsia"/>
          <w:kern w:val="0"/>
          <w:szCs w:val="21"/>
          <w:highlight w:val="yellow"/>
        </w:rPr>
      </w:pPr>
      <w:r>
        <w:rPr>
          <w:rFonts w:asciiTheme="minorEastAsia" w:eastAsiaTheme="minorEastAsia" w:hAnsiTheme="minorEastAsia" w:cstheme="minorEastAsia" w:hint="eastAsia"/>
          <w:szCs w:val="21"/>
        </w:rPr>
        <w:t>计划开工日期：</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br/>
        <w:t xml:space="preserve">    计划竣工日期：</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br/>
      </w:r>
      <w:r>
        <w:rPr>
          <w:rFonts w:asciiTheme="minorEastAsia" w:eastAsiaTheme="minorEastAsia" w:hAnsiTheme="minorEastAsia" w:cstheme="minorEastAsia" w:hint="eastAsia"/>
          <w:szCs w:val="21"/>
        </w:rPr>
        <w:lastRenderedPageBreak/>
        <w:t xml:space="preserve">    工期总日历天数：</w:t>
      </w:r>
      <w:r>
        <w:rPr>
          <w:rFonts w:asciiTheme="minorEastAsia" w:eastAsiaTheme="minorEastAsia" w:hAnsiTheme="minorEastAsia" w:cstheme="minorEastAsia" w:hint="eastAsia"/>
          <w:szCs w:val="21"/>
          <w:u w:val="single"/>
        </w:rPr>
        <w:t xml:space="preserve"> 730 日历</w:t>
      </w:r>
      <w:r>
        <w:rPr>
          <w:rFonts w:asciiTheme="minorEastAsia" w:eastAsiaTheme="minorEastAsia" w:hAnsiTheme="minorEastAsia" w:cstheme="minorEastAsia" w:hint="eastAsia"/>
          <w:szCs w:val="21"/>
        </w:rPr>
        <w:t>天。工期总日历天数与根据前述计划开竣工日期计算的工期天数不一致的，以工期总日历天数为准。工期总日历天数已考虑</w:t>
      </w:r>
      <w:r>
        <w:rPr>
          <w:rFonts w:asciiTheme="minorEastAsia" w:eastAsiaTheme="minorEastAsia" w:hAnsiTheme="minorEastAsia" w:hint="eastAsia"/>
          <w:kern w:val="0"/>
          <w:szCs w:val="21"/>
        </w:rPr>
        <w:t>因大气污染扬尘治理政府部门下达的文件要求停止、限制施工的因素，</w:t>
      </w:r>
      <w:bookmarkStart w:id="7" w:name="_Hlk81236634"/>
      <w:r>
        <w:rPr>
          <w:rFonts w:asciiTheme="minorEastAsia" w:eastAsiaTheme="minorEastAsia" w:hAnsiTheme="minorEastAsia" w:hint="eastAsia"/>
          <w:kern w:val="0"/>
          <w:szCs w:val="21"/>
        </w:rPr>
        <w:t>因此产生的停工、窝工等由乙方自行承担；</w:t>
      </w:r>
      <w:bookmarkEnd w:id="7"/>
      <w:r>
        <w:rPr>
          <w:rFonts w:asciiTheme="minorEastAsia" w:eastAsiaTheme="minorEastAsia" w:hAnsiTheme="minorEastAsia" w:hint="eastAsia"/>
          <w:kern w:val="0"/>
          <w:szCs w:val="21"/>
        </w:rPr>
        <w:t>因大气污染红色预警期间管控措施导致连续停工超过五天以上（不含5天）的，经甲乙双方共同协商确定后工期可顺延</w:t>
      </w:r>
      <w:r w:rsidRPr="00AC3B6E">
        <w:rPr>
          <w:rFonts w:asciiTheme="minorEastAsia" w:eastAsiaTheme="minorEastAsia" w:hAnsiTheme="minorEastAsia" w:hint="eastAsia"/>
          <w:kern w:val="0"/>
          <w:szCs w:val="21"/>
        </w:rPr>
        <w:t>。</w:t>
      </w:r>
      <w:r w:rsidR="00337017">
        <w:rPr>
          <w:rFonts w:asciiTheme="minorEastAsia" w:eastAsiaTheme="minorEastAsia" w:hAnsiTheme="minorEastAsia" w:hint="eastAsia"/>
          <w:kern w:val="0"/>
          <w:szCs w:val="21"/>
        </w:rPr>
        <w:t>实际总工期天数不得超过合同总工期天数，如超过合同总工期天数按照每超一天</w:t>
      </w:r>
      <w:r w:rsidR="00337017">
        <w:rPr>
          <w:rFonts w:asciiTheme="minorEastAsia" w:eastAsiaTheme="minorEastAsia" w:hAnsiTheme="minorEastAsia"/>
          <w:kern w:val="0"/>
          <w:szCs w:val="21"/>
        </w:rPr>
        <w:t>2万元累计支付违约金。</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三、质量标准</w:t>
      </w:r>
    </w:p>
    <w:p w:rsidR="00337017" w:rsidRDefault="001E2C88">
      <w:pPr>
        <w:spacing w:line="360" w:lineRule="auto"/>
        <w:ind w:firstLine="459"/>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工程质量符合</w:t>
      </w:r>
      <w:r>
        <w:rPr>
          <w:rFonts w:asciiTheme="minorEastAsia" w:eastAsiaTheme="minorEastAsia" w:hAnsiTheme="minorEastAsia" w:cstheme="minorEastAsia" w:hint="eastAsia"/>
          <w:szCs w:val="21"/>
          <w:u w:val="single"/>
        </w:rPr>
        <w:t>国家质量检验评定合格</w:t>
      </w:r>
      <w:r>
        <w:rPr>
          <w:rFonts w:asciiTheme="minorEastAsia" w:eastAsiaTheme="minorEastAsia" w:hAnsiTheme="minorEastAsia" w:cstheme="minorEastAsia" w:hint="eastAsia"/>
          <w:szCs w:val="21"/>
        </w:rPr>
        <w:t>标准。</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四、签约合同价与合同价格形式    </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1.暂定合同价为：人民币（大写）：</w:t>
      </w:r>
      <w:r>
        <w:rPr>
          <w:rFonts w:asciiTheme="minorEastAsia" w:eastAsiaTheme="minorEastAsia" w:hAnsiTheme="minorEastAsia" w:cstheme="minorEastAsia" w:hint="eastAsia"/>
          <w:b/>
          <w:szCs w:val="21"/>
        </w:rPr>
        <w:t>叁亿零叁佰捌拾捌万元整</w:t>
      </w:r>
      <w:r>
        <w:rPr>
          <w:rFonts w:asciiTheme="minorEastAsia" w:eastAsiaTheme="minorEastAsia" w:hAnsiTheme="minorEastAsia" w:cstheme="minorEastAsia" w:hint="eastAsia"/>
          <w:szCs w:val="21"/>
        </w:rPr>
        <w:t>(小写：</w:t>
      </w:r>
      <w:r>
        <w:rPr>
          <w:rFonts w:asciiTheme="minorEastAsia" w:eastAsiaTheme="minorEastAsia" w:hAnsiTheme="minorEastAsia" w:hint="eastAsia"/>
          <w:szCs w:val="21"/>
          <w:u w:val="single"/>
        </w:rPr>
        <w:t>303,880,000.00</w:t>
      </w:r>
      <w:r>
        <w:rPr>
          <w:rFonts w:asciiTheme="minorEastAsia" w:eastAsiaTheme="minorEastAsia" w:hAnsiTheme="minorEastAsia" w:cstheme="minorEastAsia" w:hint="eastAsia"/>
          <w:szCs w:val="21"/>
        </w:rPr>
        <w:t xml:space="preserve"> 元)；</w:t>
      </w:r>
      <w:r>
        <w:rPr>
          <w:rFonts w:ascii="宋体" w:hAnsi="宋体" w:cs="宋体" w:hint="eastAsia"/>
          <w:szCs w:val="21"/>
        </w:rPr>
        <w:t>以上金额为含税价，其中不含税价</w:t>
      </w:r>
      <w:r>
        <w:rPr>
          <w:rFonts w:ascii="宋体" w:hAnsi="宋体" w:cs="宋体" w:hint="eastAsia"/>
          <w:szCs w:val="21"/>
          <w:u w:val="single"/>
        </w:rPr>
        <w:t xml:space="preserve"> 278,788,990.83 </w:t>
      </w:r>
      <w:r>
        <w:rPr>
          <w:rFonts w:ascii="宋体" w:hAnsi="宋体" w:cs="宋体" w:hint="eastAsia"/>
          <w:szCs w:val="21"/>
        </w:rPr>
        <w:t>元，税率9%，税金</w:t>
      </w:r>
      <w:r>
        <w:rPr>
          <w:rFonts w:ascii="宋体" w:hAnsi="宋体" w:cs="宋体" w:hint="eastAsia"/>
          <w:szCs w:val="21"/>
          <w:u w:val="single"/>
        </w:rPr>
        <w:t xml:space="preserve"> 25,091,009.17 </w:t>
      </w:r>
      <w:r>
        <w:rPr>
          <w:rFonts w:ascii="宋体" w:hAnsi="宋体" w:cs="宋体" w:hint="eastAsia"/>
          <w:szCs w:val="21"/>
        </w:rPr>
        <w:t>元。</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宋体" w:hAnsi="宋体" w:cs="宋体" w:hint="eastAsia"/>
          <w:szCs w:val="21"/>
        </w:rPr>
        <w:t>按照</w:t>
      </w:r>
      <w:r>
        <w:rPr>
          <w:rFonts w:asciiTheme="minorEastAsia" w:eastAsiaTheme="minorEastAsia" w:hAnsiTheme="minorEastAsia" w:cstheme="minorEastAsia" w:hint="eastAsia"/>
          <w:szCs w:val="21"/>
        </w:rPr>
        <w:t>《河南省建设工程工程量清单综合单价（2008）》</w:t>
      </w:r>
      <w:r>
        <w:rPr>
          <w:rFonts w:ascii="宋体" w:hAnsi="宋体" w:cs="宋体" w:hint="eastAsia"/>
          <w:kern w:val="10"/>
          <w:szCs w:val="21"/>
        </w:rPr>
        <w:t>（各分册）及其综合解释和河南省现行相关造价文件，整体下浮3%，最终合同价依双方确认的预算金额为准。</w:t>
      </w:r>
    </w:p>
    <w:p w:rsidR="00337017" w:rsidRDefault="001E2C88">
      <w:pPr>
        <w:spacing w:line="360" w:lineRule="auto"/>
        <w:ind w:firstLineChars="300" w:firstLine="63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2.合同价格形式：</w:t>
      </w:r>
      <w:r>
        <w:rPr>
          <w:rFonts w:asciiTheme="minorEastAsia" w:eastAsiaTheme="minorEastAsia" w:hAnsiTheme="minorEastAsia" w:cstheme="minorEastAsia" w:hint="eastAsia"/>
          <w:b/>
          <w:bCs/>
          <w:kern w:val="0"/>
          <w:szCs w:val="21"/>
          <w:u w:val="single"/>
        </w:rPr>
        <w:t xml:space="preserve">　 费率　。</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五、项目经理</w:t>
      </w:r>
    </w:p>
    <w:p w:rsidR="002E74F5" w:rsidRPr="00920A23" w:rsidRDefault="001E2C88">
      <w:pPr>
        <w:spacing w:line="360" w:lineRule="auto"/>
        <w:ind w:firstLine="560"/>
        <w:rPr>
          <w:rFonts w:asciiTheme="minorEastAsia" w:eastAsiaTheme="minorEastAsia" w:hAnsiTheme="minorEastAsia" w:cstheme="minorEastAsia"/>
          <w:szCs w:val="21"/>
        </w:rPr>
      </w:pPr>
      <w:r w:rsidRPr="00920A23">
        <w:rPr>
          <w:rFonts w:asciiTheme="minorEastAsia" w:eastAsiaTheme="minorEastAsia" w:hAnsiTheme="minorEastAsia" w:cstheme="minorEastAsia" w:hint="eastAsia"/>
          <w:szCs w:val="21"/>
        </w:rPr>
        <w:t>承包人项目经理</w:t>
      </w:r>
      <w:r w:rsidR="002E74F5" w:rsidRPr="00920A23">
        <w:rPr>
          <w:rFonts w:asciiTheme="minorEastAsia" w:eastAsiaTheme="minorEastAsia" w:hAnsiTheme="minorEastAsia" w:cstheme="minorEastAsia" w:hint="eastAsia"/>
          <w:szCs w:val="21"/>
        </w:rPr>
        <w:t>：</w:t>
      </w:r>
    </w:p>
    <w:p w:rsidR="00337017" w:rsidRPr="002E74F5" w:rsidRDefault="001E2C88">
      <w:pPr>
        <w:spacing w:line="360" w:lineRule="auto"/>
        <w:ind w:firstLine="560"/>
        <w:rPr>
          <w:rFonts w:asciiTheme="minorEastAsia" w:eastAsiaTheme="minorEastAsia" w:hAnsiTheme="minorEastAsia" w:cstheme="minorEastAsia"/>
          <w:szCs w:val="21"/>
        </w:rPr>
      </w:pPr>
      <w:r w:rsidRPr="002E74F5">
        <w:rPr>
          <w:rFonts w:asciiTheme="minorEastAsia" w:eastAsiaTheme="minorEastAsia" w:hAnsiTheme="minorEastAsia" w:cstheme="minorEastAsia" w:hint="eastAsia"/>
          <w:szCs w:val="21"/>
          <w:highlight w:val="green"/>
        </w:rPr>
        <w:t>姓名：</w:t>
      </w:r>
      <w:r w:rsidRPr="002E74F5">
        <w:rPr>
          <w:rFonts w:asciiTheme="minorEastAsia" w:eastAsiaTheme="minorEastAsia" w:hAnsiTheme="minorEastAsia" w:cstheme="minorEastAsia" w:hint="eastAsia"/>
          <w:szCs w:val="21"/>
          <w:highlight w:val="green"/>
          <w:u w:val="single"/>
        </w:rPr>
        <w:t xml:space="preserve">　　　             身份证号码：          </w:t>
      </w:r>
      <w:r w:rsidRPr="002E74F5">
        <w:rPr>
          <w:rFonts w:asciiTheme="minorEastAsia" w:eastAsiaTheme="minorEastAsia" w:hAnsiTheme="minorEastAsia" w:cstheme="minorEastAsia" w:hint="eastAsia"/>
          <w:szCs w:val="21"/>
          <w:highlight w:val="green"/>
        </w:rPr>
        <w:t>。</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六、合同文件构成</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本协议书与下列文件一起构成合同文件：</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（1）中标通知书（如果有）；</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（2）投标函及其附录（如果有）；</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（3）专用合同条款及其附件；</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（4）通用合同条款；</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（5）技术标准和要求；</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（6）图纸；</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（7）已标价工程量清单或预算书；</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（8）其他合同文件。</w:t>
      </w:r>
    </w:p>
    <w:p w:rsidR="00337017" w:rsidRDefault="001E2C88" w:rsidP="001E2C88">
      <w:pPr>
        <w:spacing w:line="36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在合同订立及履行过程中形成的与合同有关的文件均构成合同文件组成部分。</w:t>
      </w:r>
    </w:p>
    <w:p w:rsidR="00337017" w:rsidRDefault="001E2C88" w:rsidP="001E2C88">
      <w:pPr>
        <w:spacing w:line="36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上述各项合同文件包括合同当事人就该项合同文件所作出的补充和修改，属于同一类内容的文件，应以最新签署的为准。专用合同条款及其附件须经合同当事人签字或盖章。</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七、承诺</w:t>
      </w:r>
    </w:p>
    <w:p w:rsidR="00337017" w:rsidRDefault="001E2C88" w:rsidP="001E2C88">
      <w:pPr>
        <w:spacing w:line="36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1.发包人承诺按照法律规定履行项目审批手续、筹集工程建设资金并按照合同约定的期限和方式支付合同价款。</w:t>
      </w:r>
    </w:p>
    <w:p w:rsidR="00337017" w:rsidRDefault="001E2C88" w:rsidP="001E2C88">
      <w:pPr>
        <w:spacing w:line="36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2.承包人承诺按照法律规定及合同约定组织完成工程施工，确保工程质量和安全，不进行转包及违法分包，并在缺陷责任期及保修期内承担相应的工程维修责任。</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八、词语含义</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本协议书中词语含义与第二部分通用合同条款中赋予的含义相同。</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九、签订时间</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highlight w:val="yellow"/>
        </w:rPr>
        <w:t>本合同于</w:t>
      </w:r>
      <w:r>
        <w:rPr>
          <w:rFonts w:asciiTheme="minorEastAsia" w:eastAsiaTheme="minorEastAsia" w:hAnsiTheme="minorEastAsia" w:cstheme="minorEastAsia" w:hint="eastAsia"/>
          <w:szCs w:val="21"/>
          <w:highlight w:val="yellow"/>
          <w:u w:val="single"/>
        </w:rPr>
        <w:t xml:space="preserve"> 2021 </w:t>
      </w:r>
      <w:r>
        <w:rPr>
          <w:rFonts w:asciiTheme="minorEastAsia" w:eastAsiaTheme="minorEastAsia" w:hAnsiTheme="minorEastAsia" w:cstheme="minorEastAsia" w:hint="eastAsia"/>
          <w:szCs w:val="21"/>
          <w:highlight w:val="yellow"/>
        </w:rPr>
        <w:t>年</w:t>
      </w:r>
      <w:r>
        <w:rPr>
          <w:rFonts w:asciiTheme="minorEastAsia" w:eastAsiaTheme="minorEastAsia" w:hAnsiTheme="minorEastAsia" w:cstheme="minorEastAsia" w:hint="eastAsia"/>
          <w:szCs w:val="21"/>
          <w:highlight w:val="yellow"/>
          <w:u w:val="single"/>
        </w:rPr>
        <w:t xml:space="preserve">   </w:t>
      </w:r>
      <w:r>
        <w:rPr>
          <w:rFonts w:asciiTheme="minorEastAsia" w:eastAsiaTheme="minorEastAsia" w:hAnsiTheme="minorEastAsia" w:cstheme="minorEastAsia" w:hint="eastAsia"/>
          <w:szCs w:val="21"/>
          <w:highlight w:val="yellow"/>
        </w:rPr>
        <w:t>月</w:t>
      </w:r>
      <w:r>
        <w:rPr>
          <w:rFonts w:asciiTheme="minorEastAsia" w:eastAsiaTheme="minorEastAsia" w:hAnsiTheme="minorEastAsia" w:cstheme="minorEastAsia" w:hint="eastAsia"/>
          <w:szCs w:val="21"/>
          <w:highlight w:val="yellow"/>
          <w:u w:val="single"/>
        </w:rPr>
        <w:t xml:space="preserve">    </w:t>
      </w:r>
      <w:r>
        <w:rPr>
          <w:rFonts w:asciiTheme="minorEastAsia" w:eastAsiaTheme="minorEastAsia" w:hAnsiTheme="minorEastAsia" w:cstheme="minorEastAsia" w:hint="eastAsia"/>
          <w:szCs w:val="21"/>
          <w:highlight w:val="yellow"/>
        </w:rPr>
        <w:t>日签订。</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十、签订地点</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本合同在</w:t>
      </w:r>
      <w:r>
        <w:rPr>
          <w:rFonts w:asciiTheme="minorEastAsia" w:eastAsiaTheme="minorEastAsia" w:hAnsiTheme="minorEastAsia" w:cstheme="minorEastAsia" w:hint="eastAsia"/>
          <w:szCs w:val="21"/>
          <w:u w:val="single"/>
        </w:rPr>
        <w:t xml:space="preserve"> 河南省洛阳市洛龙区开元壹号营销中心三楼 </w:t>
      </w:r>
      <w:r>
        <w:rPr>
          <w:rFonts w:asciiTheme="minorEastAsia" w:eastAsiaTheme="minorEastAsia" w:hAnsiTheme="minorEastAsia" w:cstheme="minorEastAsia" w:hint="eastAsia"/>
          <w:szCs w:val="21"/>
        </w:rPr>
        <w:t>签订。</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十一、补充协议</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合同未尽事宜，合同当事人另行签订补充协议，补充协议是合同的组成部分。</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十二、合同生效</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本合同自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发包人、承包人双方签字并盖章后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生效。</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十三、合同份数</w:t>
      </w:r>
    </w:p>
    <w:p w:rsidR="00337017" w:rsidRDefault="001E2C88">
      <w:pPr>
        <w:spacing w:line="360" w:lineRule="auto"/>
        <w:ind w:firstLineChars="250" w:firstLine="525"/>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本合同一式</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
          <w:szCs w:val="21"/>
          <w:u w:val="single"/>
        </w:rPr>
        <w:t xml:space="preserve">捌 </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Cs/>
          <w:szCs w:val="21"/>
        </w:rPr>
        <w:t>份（</w:t>
      </w:r>
      <w:r>
        <w:rPr>
          <w:rFonts w:asciiTheme="minorEastAsia" w:eastAsiaTheme="minorEastAsia" w:hAnsiTheme="minorEastAsia" w:cstheme="minorEastAsia" w:hint="eastAsia"/>
          <w:b/>
          <w:szCs w:val="21"/>
          <w:u w:val="single"/>
        </w:rPr>
        <w:t>正本两份，副本陆份</w:t>
      </w:r>
      <w:r>
        <w:rPr>
          <w:rFonts w:asciiTheme="minorEastAsia" w:eastAsiaTheme="minorEastAsia" w:hAnsiTheme="minorEastAsia" w:cstheme="minorEastAsia" w:hint="eastAsia"/>
          <w:bCs/>
          <w:szCs w:val="21"/>
        </w:rPr>
        <w:t>），均具有同等法律效力，发包人执</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
          <w:szCs w:val="21"/>
          <w:u w:val="single"/>
        </w:rPr>
        <w:t>伍</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Cs/>
          <w:szCs w:val="21"/>
        </w:rPr>
        <w:t>份，承包人执</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
          <w:szCs w:val="21"/>
          <w:u w:val="single"/>
        </w:rPr>
        <w:t xml:space="preserve">叁 </w:t>
      </w:r>
      <w:r>
        <w:rPr>
          <w:rFonts w:asciiTheme="minorEastAsia" w:eastAsiaTheme="minorEastAsia" w:hAnsiTheme="minorEastAsia" w:cstheme="minorEastAsia" w:hint="eastAsia"/>
          <w:bCs/>
          <w:szCs w:val="21"/>
        </w:rPr>
        <w:t>份。</w:t>
      </w:r>
    </w:p>
    <w:p w:rsidR="00337017" w:rsidRDefault="001E2C88">
      <w:pPr>
        <w:spacing w:line="360" w:lineRule="auto"/>
        <w:ind w:firstLineChars="250" w:firstLine="525"/>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（以下无正文）</w:t>
      </w:r>
    </w:p>
    <w:p w:rsidR="00920A23" w:rsidRDefault="00920A23">
      <w:pPr>
        <w:spacing w:line="360" w:lineRule="auto"/>
        <w:ind w:firstLineChars="250" w:firstLine="525"/>
        <w:rPr>
          <w:rFonts w:asciiTheme="minorEastAsia" w:eastAsiaTheme="minorEastAsia" w:hAnsiTheme="minorEastAsia" w:cstheme="minorEastAsia"/>
          <w:bCs/>
          <w:szCs w:val="21"/>
        </w:rPr>
      </w:pP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  (公章)                  承包人：  (公章)</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法定代表人或其委托代理人：        法定代表人或其委托代理人：</w:t>
      </w:r>
    </w:p>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（签字）                          （签字）</w:t>
      </w:r>
    </w:p>
    <w:p w:rsidR="00337017" w:rsidRDefault="001E2C88">
      <w:pPr>
        <w:spacing w:line="360" w:lineRule="auto"/>
        <w:ind w:firstLine="56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 xml:space="preserve">地  址：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地  址：</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邮政编码：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邮政编码：</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法定代表人：</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或委托代理人：</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或委托代理人：</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  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电  话：</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传  真：</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电子信箱：</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电子信箱：</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开户银行：</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  号：</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账  号：</w:t>
      </w:r>
      <w:r>
        <w:rPr>
          <w:rFonts w:asciiTheme="minorEastAsia" w:eastAsiaTheme="minorEastAsia" w:hAnsiTheme="minorEastAsia" w:cstheme="minorEastAsia" w:hint="eastAsia"/>
          <w:szCs w:val="21"/>
          <w:u w:val="single"/>
        </w:rPr>
        <w:t xml:space="preserve">　　　　　　　　     </w:t>
      </w: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8317C3" w:rsidRDefault="008317C3">
      <w:pPr>
        <w:spacing w:line="360" w:lineRule="auto"/>
        <w:ind w:firstLine="560"/>
        <w:rPr>
          <w:rFonts w:asciiTheme="minorEastAsia" w:eastAsiaTheme="minorEastAsia" w:hAnsiTheme="minorEastAsia" w:cstheme="minorEastAsia"/>
          <w:szCs w:val="21"/>
        </w:rPr>
      </w:pPr>
    </w:p>
    <w:p w:rsidR="008317C3" w:rsidRDefault="008317C3">
      <w:pPr>
        <w:spacing w:line="360" w:lineRule="auto"/>
        <w:ind w:firstLine="560"/>
        <w:rPr>
          <w:rFonts w:asciiTheme="minorEastAsia" w:eastAsiaTheme="minorEastAsia" w:hAnsiTheme="minorEastAsia" w:cstheme="minorEastAsia"/>
          <w:szCs w:val="21"/>
        </w:rPr>
      </w:pPr>
    </w:p>
    <w:p w:rsidR="00337017" w:rsidRDefault="001E2C88">
      <w:pPr>
        <w:spacing w:line="360" w:lineRule="auto"/>
        <w:jc w:val="center"/>
        <w:outlineLvl w:val="1"/>
        <w:rPr>
          <w:rFonts w:asciiTheme="minorEastAsia" w:eastAsiaTheme="minorEastAsia" w:hAnsiTheme="minorEastAsia" w:cstheme="minorEastAsia"/>
          <w:b/>
          <w:bCs/>
          <w:szCs w:val="21"/>
          <w:highlight w:val="red"/>
        </w:rPr>
      </w:pPr>
      <w:bookmarkStart w:id="8" w:name="_Toc366231649"/>
      <w:bookmarkStart w:id="9" w:name="_Toc395798698"/>
      <w:bookmarkStart w:id="10" w:name="_Toc351203494"/>
      <w:bookmarkStart w:id="11" w:name="_Toc50473458"/>
      <w:bookmarkStart w:id="12" w:name="_Toc337558727"/>
      <w:bookmarkStart w:id="13" w:name="_Toc351203495"/>
      <w:bookmarkStart w:id="14" w:name="_Toc363126442"/>
      <w:bookmarkStart w:id="15" w:name="_Toc369702838"/>
      <w:bookmarkStart w:id="16" w:name="_Toc389632252"/>
      <w:bookmarkStart w:id="17" w:name="_Toc374731479"/>
      <w:bookmarkStart w:id="18" w:name="_Toc402950277"/>
      <w:bookmarkStart w:id="19" w:name="_Toc14997"/>
      <w:r>
        <w:rPr>
          <w:rFonts w:asciiTheme="minorEastAsia" w:eastAsiaTheme="minorEastAsia" w:hAnsiTheme="minorEastAsia" w:cstheme="minorEastAsia" w:hint="eastAsia"/>
          <w:b/>
          <w:bCs/>
          <w:szCs w:val="21"/>
        </w:rPr>
        <w:lastRenderedPageBreak/>
        <w:t>二、通用合同条款</w:t>
      </w:r>
      <w:bookmarkEnd w:id="8"/>
      <w:bookmarkEnd w:id="9"/>
      <w:bookmarkEnd w:id="10"/>
      <w:bookmarkEnd w:id="11"/>
    </w:p>
    <w:p w:rsidR="00337017" w:rsidRDefault="001E2C88">
      <w:pPr>
        <w:pStyle w:val="2"/>
        <w:spacing w:line="360" w:lineRule="auto"/>
        <w:rPr>
          <w:rFonts w:asciiTheme="minorEastAsia" w:eastAsiaTheme="minorEastAsia" w:hAnsiTheme="minorEastAsia"/>
          <w:b/>
          <w:color w:val="000000"/>
          <w:sz w:val="21"/>
          <w:szCs w:val="21"/>
        </w:rPr>
      </w:pPr>
      <w:bookmarkStart w:id="20" w:name="_Toc491358354"/>
      <w:bookmarkStart w:id="21" w:name="_Toc491356702"/>
      <w:bookmarkStart w:id="22" w:name="_Toc50473459"/>
      <w:bookmarkEnd w:id="12"/>
      <w:bookmarkEnd w:id="13"/>
      <w:r>
        <w:rPr>
          <w:rFonts w:asciiTheme="minorEastAsia" w:eastAsiaTheme="minorEastAsia" w:hAnsiTheme="minorEastAsia"/>
          <w:color w:val="000000"/>
          <w:sz w:val="21"/>
          <w:szCs w:val="21"/>
        </w:rPr>
        <w:t>1.</w:t>
      </w:r>
      <w:bookmarkStart w:id="23" w:name="_Toc303538974"/>
      <w:bookmarkStart w:id="24" w:name="_Toc303538973"/>
      <w:bookmarkStart w:id="25" w:name="_Toc303538976"/>
      <w:bookmarkStart w:id="26" w:name="_Toc303538975"/>
      <w:bookmarkStart w:id="27" w:name="_Toc303538972"/>
      <w:bookmarkStart w:id="28" w:name="_Toc296346528"/>
      <w:bookmarkStart w:id="29" w:name="_Toc296503027"/>
      <w:bookmarkEnd w:id="23"/>
      <w:bookmarkEnd w:id="24"/>
      <w:bookmarkEnd w:id="25"/>
      <w:bookmarkEnd w:id="26"/>
      <w:bookmarkEnd w:id="27"/>
      <w:r>
        <w:rPr>
          <w:rFonts w:asciiTheme="minorEastAsia" w:eastAsiaTheme="minorEastAsia" w:hAnsiTheme="minorEastAsia"/>
          <w:color w:val="000000"/>
          <w:sz w:val="21"/>
          <w:szCs w:val="21"/>
        </w:rPr>
        <w:t xml:space="preserve"> 一般约定</w:t>
      </w:r>
      <w:bookmarkEnd w:id="20"/>
      <w:bookmarkEnd w:id="21"/>
      <w:bookmarkEnd w:id="22"/>
      <w:bookmarkEnd w:id="28"/>
      <w:bookmarkEnd w:id="29"/>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0" w:name="_Toc296503028"/>
      <w:bookmarkStart w:id="31" w:name="_Toc296346529"/>
      <w:bookmarkStart w:id="32" w:name="_Toc337558728"/>
      <w:bookmarkStart w:id="33" w:name="_Toc351203496"/>
      <w:bookmarkStart w:id="34" w:name="_Toc491358355"/>
      <w:bookmarkStart w:id="35" w:name="_Toc491356703"/>
      <w:bookmarkStart w:id="36" w:name="_Toc50473460"/>
      <w:r>
        <w:rPr>
          <w:rFonts w:asciiTheme="minorEastAsia" w:eastAsiaTheme="minorEastAsia" w:hAnsiTheme="minorEastAsia"/>
          <w:b w:val="0"/>
          <w:color w:val="000000"/>
          <w:sz w:val="21"/>
          <w:szCs w:val="21"/>
        </w:rPr>
        <w:t>1.1词语定义</w:t>
      </w:r>
      <w:bookmarkEnd w:id="30"/>
      <w:bookmarkEnd w:id="31"/>
      <w:bookmarkEnd w:id="32"/>
      <w:r>
        <w:rPr>
          <w:rFonts w:asciiTheme="minorEastAsia" w:eastAsiaTheme="minorEastAsia" w:hAnsiTheme="minorEastAsia"/>
          <w:b w:val="0"/>
          <w:color w:val="000000"/>
          <w:sz w:val="21"/>
          <w:szCs w:val="21"/>
        </w:rPr>
        <w:t>与解释</w:t>
      </w:r>
      <w:bookmarkEnd w:id="33"/>
      <w:bookmarkEnd w:id="34"/>
      <w:bookmarkEnd w:id="35"/>
      <w:bookmarkEnd w:id="36"/>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合同协议书、通用合同条款、专用合同条款中的下列词语具有本款所赋予的含义：</w:t>
      </w:r>
    </w:p>
    <w:p w:rsidR="00337017" w:rsidRDefault="001E2C88">
      <w:pPr>
        <w:autoSpaceDE w:val="0"/>
        <w:autoSpaceDN w:val="0"/>
        <w:adjustRightInd w:val="0"/>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1.1.1 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1.1.1.1 合同：是指根据法律规定和合同当事人约定具有约束力的文件，构成合同的文件包括合同协议书、中标通知书（如果有）、投标函及其附录（如果有）、专用合同条款</w:t>
      </w:r>
      <w:r>
        <w:rPr>
          <w:rFonts w:asciiTheme="minorEastAsia" w:eastAsiaTheme="minorEastAsia" w:hAnsiTheme="minorEastAsia"/>
          <w:color w:val="000000"/>
          <w:szCs w:val="21"/>
        </w:rPr>
        <w:t>及其附件</w:t>
      </w:r>
      <w:r>
        <w:rPr>
          <w:rFonts w:asciiTheme="minorEastAsia" w:eastAsiaTheme="minorEastAsia" w:hAnsiTheme="minorEastAsia"/>
          <w:color w:val="000000"/>
          <w:kern w:val="0"/>
          <w:szCs w:val="21"/>
        </w:rPr>
        <w:t>、通用合同条款、技术标准和要求、图纸、已标价工程量清单或预算书以及其他合同文件。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1.1.1.2 合同协议书：是指构成合同的由发包人和承包人共同签署的称为“合同协议书”的书面文件</w:t>
      </w:r>
      <w:r>
        <w:rPr>
          <w:rFonts w:asciiTheme="minorEastAsia" w:eastAsiaTheme="minorEastAsia" w:hAnsiTheme="minorEastAsia" w:hint="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1.1.1.3 中标通知书：是指构成合同的</w:t>
      </w:r>
      <w:r>
        <w:rPr>
          <w:rFonts w:asciiTheme="minorEastAsia" w:eastAsiaTheme="minorEastAsia" w:hAnsiTheme="minorEastAsia" w:hint="eastAsia"/>
          <w:color w:val="000000"/>
          <w:kern w:val="0"/>
          <w:szCs w:val="21"/>
        </w:rPr>
        <w:t>由</w:t>
      </w:r>
      <w:r>
        <w:rPr>
          <w:rFonts w:asciiTheme="minorEastAsia" w:eastAsiaTheme="minorEastAsia" w:hAnsiTheme="minorEastAsia"/>
          <w:color w:val="000000"/>
          <w:kern w:val="0"/>
          <w:szCs w:val="21"/>
        </w:rPr>
        <w:t>发包人通知承包人中标的书面文件。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1.1.1.4 投标函：是指构成合同的由承包人填写并签署的用于投标的称为“投标函”的文件。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1.1.1.5 投标函附录：是指构成合同的附在投标函后的称为“投标函附录”的文件。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1.1.1.6 技术标准和要求：是指构成合同的施工应当遵守的或指导施工的国家、行业或地方的技术标准和要求，以及合同约定的技术标准和要求。</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1.1.1.7 图纸：是指构成合同的图纸，包括由发包人按照合同约定提供或经发包人批准的设计文件、</w:t>
      </w:r>
      <w:r>
        <w:rPr>
          <w:rFonts w:asciiTheme="minorEastAsia" w:eastAsiaTheme="minorEastAsia" w:hAnsiTheme="minorEastAsia" w:hint="eastAsia"/>
          <w:color w:val="000000"/>
          <w:kern w:val="0"/>
          <w:szCs w:val="21"/>
        </w:rPr>
        <w:t>施工图、</w:t>
      </w:r>
      <w:r>
        <w:rPr>
          <w:rFonts w:asciiTheme="minorEastAsia" w:eastAsiaTheme="minorEastAsia" w:hAnsiTheme="minorEastAsia"/>
          <w:color w:val="000000"/>
          <w:kern w:val="0"/>
          <w:szCs w:val="21"/>
        </w:rPr>
        <w:t>鸟瞰图及模型等，</w:t>
      </w:r>
      <w:r>
        <w:rPr>
          <w:rFonts w:asciiTheme="minorEastAsia" w:eastAsiaTheme="minorEastAsia" w:hAnsiTheme="minorEastAsia" w:hint="eastAsia"/>
          <w:color w:val="000000"/>
          <w:kern w:val="0"/>
          <w:szCs w:val="21"/>
        </w:rPr>
        <w:t>以及在合同履行过程中形成的图纸文件。图纸</w:t>
      </w:r>
      <w:r>
        <w:rPr>
          <w:rFonts w:asciiTheme="minorEastAsia" w:eastAsiaTheme="minorEastAsia" w:hAnsiTheme="minorEastAsia"/>
          <w:color w:val="000000"/>
          <w:kern w:val="0"/>
          <w:szCs w:val="21"/>
        </w:rPr>
        <w:t>应当按照法律规定审查合格。</w:t>
      </w:r>
    </w:p>
    <w:p w:rsidR="00337017" w:rsidRDefault="001E2C88">
      <w:pPr>
        <w:autoSpaceDE w:val="0"/>
        <w:autoSpaceDN w:val="0"/>
        <w:adjustRightInd w:val="0"/>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1.1.1.8 已标价工程量清单：是指构成合同的由承包人按照规定的格式和要求填写并标明价格的工程量清单，包括说明和表格。</w:t>
      </w:r>
    </w:p>
    <w:p w:rsidR="00337017" w:rsidRDefault="001E2C88">
      <w:pPr>
        <w:autoSpaceDE w:val="0"/>
        <w:autoSpaceDN w:val="0"/>
        <w:adjustRightInd w:val="0"/>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1.1.1.9 预算书：是指构成合同的由承包人按照发包人规定的格式和要求编制的工程预算文件。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1.1.1.10 其他合同文件：是指经合同当事人约定的与工程施工有关的具有合同约束力的文件或书面协议。合同当事人可以在专用合同条款中进行约定。</w:t>
      </w:r>
    </w:p>
    <w:p w:rsidR="00337017" w:rsidRDefault="001E2C88">
      <w:pPr>
        <w:autoSpaceDE w:val="0"/>
        <w:autoSpaceDN w:val="0"/>
        <w:adjustRightInd w:val="0"/>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1.1.2 合同当事人及其他相关方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1.1.2.1 合同当事人：是指发包人和（或）承包人。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1.1.2.2 发包人：是指与承包人签订合同协议书的当事人及取得该当事人资格的合法继承人。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1.1.2.3 承包人：是指与发包人签订合同协议书的，具有相应工程施工承包资质的当事人及取得该当事人资格的合法继承人。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1.1.2.4 监理人：是指在专用合同条款中指明的，受发包人委托按照法律规定进行工程监督管理的法人或其他组织。</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1.1.2.5 设计人：是指在专用合同条款中指明的，受发包人委托负责工程设计并具备相应工程设计资质的法人或其他组织。</w:t>
      </w:r>
    </w:p>
    <w:p w:rsidR="00337017" w:rsidRDefault="001E2C88">
      <w:pPr>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1.1.2.6 分包人：</w:t>
      </w:r>
      <w:bookmarkStart w:id="37" w:name="#go5"/>
      <w:bookmarkEnd w:id="37"/>
      <w:r>
        <w:rPr>
          <w:rFonts w:asciiTheme="minorEastAsia" w:eastAsiaTheme="minorEastAsia" w:hAnsiTheme="minorEastAsia"/>
          <w:color w:val="000000"/>
          <w:kern w:val="0"/>
          <w:szCs w:val="21"/>
        </w:rPr>
        <w:t>是指</w:t>
      </w:r>
      <w:r>
        <w:rPr>
          <w:rFonts w:asciiTheme="minorEastAsia" w:eastAsiaTheme="minorEastAsia" w:hAnsiTheme="minorEastAsia" w:hint="eastAsia"/>
          <w:color w:val="000000"/>
          <w:kern w:val="0"/>
          <w:szCs w:val="21"/>
        </w:rPr>
        <w:t>按照法律规定和</w:t>
      </w:r>
      <w:r>
        <w:rPr>
          <w:rFonts w:asciiTheme="minorEastAsia" w:eastAsiaTheme="minorEastAsia" w:hAnsiTheme="minorEastAsia"/>
          <w:color w:val="000000"/>
          <w:kern w:val="0"/>
          <w:szCs w:val="21"/>
        </w:rPr>
        <w:t>合同约定，分包</w:t>
      </w:r>
      <w:r>
        <w:rPr>
          <w:rFonts w:asciiTheme="minorEastAsia" w:eastAsiaTheme="minorEastAsia" w:hAnsiTheme="minorEastAsia" w:hint="eastAsia"/>
          <w:color w:val="000000"/>
          <w:kern w:val="0"/>
          <w:szCs w:val="21"/>
        </w:rPr>
        <w:t>部分</w:t>
      </w:r>
      <w:r>
        <w:rPr>
          <w:rFonts w:asciiTheme="minorEastAsia" w:eastAsiaTheme="minorEastAsia" w:hAnsiTheme="minorEastAsia"/>
          <w:color w:val="000000"/>
          <w:kern w:val="0"/>
          <w:szCs w:val="21"/>
        </w:rPr>
        <w:t>工程</w:t>
      </w:r>
      <w:r>
        <w:rPr>
          <w:rFonts w:asciiTheme="minorEastAsia" w:eastAsiaTheme="minorEastAsia" w:hAnsiTheme="minorEastAsia" w:hint="eastAsia"/>
          <w:color w:val="000000"/>
          <w:kern w:val="0"/>
          <w:szCs w:val="21"/>
        </w:rPr>
        <w:t>或工作</w:t>
      </w:r>
      <w:r>
        <w:rPr>
          <w:rFonts w:asciiTheme="minorEastAsia" w:eastAsiaTheme="minorEastAsia" w:hAnsiTheme="minorEastAsia"/>
          <w:color w:val="000000"/>
          <w:kern w:val="0"/>
          <w:szCs w:val="21"/>
        </w:rPr>
        <w:t>，并与</w:t>
      </w:r>
      <w:r>
        <w:rPr>
          <w:rFonts w:asciiTheme="minorEastAsia" w:eastAsiaTheme="minorEastAsia" w:hAnsiTheme="minorEastAsia" w:hint="eastAsia"/>
          <w:color w:val="000000"/>
          <w:kern w:val="0"/>
          <w:szCs w:val="21"/>
        </w:rPr>
        <w:t>承包人</w:t>
      </w:r>
      <w:r>
        <w:rPr>
          <w:rFonts w:asciiTheme="minorEastAsia" w:eastAsiaTheme="minorEastAsia" w:hAnsiTheme="minorEastAsia"/>
          <w:color w:val="000000"/>
          <w:kern w:val="0"/>
          <w:szCs w:val="21"/>
        </w:rPr>
        <w:t>签订分包合同的具有相应资质的法人。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1.1.2.7 发包人代表：是指由发包人任命并派驻施工现场在发包人授权范围内行使发包人权利的人。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1.1.2.8 项目经理：是指由承包人任命并派驻施工现场，在承包人授权范围内负责合同履行，且按照法律规定具有相应资格的</w:t>
      </w:r>
      <w:r>
        <w:rPr>
          <w:rFonts w:asciiTheme="minorEastAsia" w:eastAsiaTheme="minorEastAsia" w:hAnsiTheme="minorEastAsia" w:hint="eastAsia"/>
          <w:color w:val="000000"/>
          <w:kern w:val="0"/>
          <w:szCs w:val="21"/>
        </w:rPr>
        <w:t>项目负责</w:t>
      </w:r>
      <w:r>
        <w:rPr>
          <w:rFonts w:asciiTheme="minorEastAsia" w:eastAsiaTheme="minorEastAsia" w:hAnsiTheme="minorEastAsia"/>
          <w:color w:val="000000"/>
          <w:kern w:val="0"/>
          <w:szCs w:val="21"/>
        </w:rPr>
        <w:t>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1.1.2.9 总监理工程师：是指由监理人任命并派驻施工现场进行工程监理的总负责人。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 工程和设备</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1.1.3.1 工程：是指与合同协议书中工程承包范围对应的永久工程和（或）临时工程。</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1.1.3.2 永久工程：是指按合同约定建造并移交给发包人的工程，包括工程设备。</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1.1.3.3 临时工程：是指为完成合同约定的永久工程所修建的各类临时性工程，不包括施工设备。</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1.1.3.4 单位工程：是指在</w:t>
      </w:r>
      <w:r>
        <w:rPr>
          <w:rFonts w:asciiTheme="minorEastAsia" w:eastAsiaTheme="minorEastAsia" w:hAnsiTheme="minorEastAsia" w:hint="eastAsia"/>
          <w:color w:val="000000"/>
          <w:kern w:val="0"/>
          <w:szCs w:val="21"/>
        </w:rPr>
        <w:t>合同协议书</w:t>
      </w:r>
      <w:r>
        <w:rPr>
          <w:rFonts w:asciiTheme="minorEastAsia" w:eastAsiaTheme="minorEastAsia" w:hAnsiTheme="minorEastAsia"/>
          <w:color w:val="000000"/>
          <w:kern w:val="0"/>
          <w:szCs w:val="21"/>
        </w:rPr>
        <w:t>中指明的，具备独立施工条件并能形成独立使用功能的永久工程。</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1.1.3.5 工程设备：指构成永久工程的机电设备、金属结构设备、仪器及其他类似的设备和装置。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1.1.3.6 施工设备：是指为完成合同约定的各项工作所需的设备、器具和其他物品，但不包括工程设备、临时工程和材料。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1.1.3.7 施工现场：是指用于工程施工的场所，以及在专用合同条款中</w:t>
      </w:r>
      <w:r>
        <w:rPr>
          <w:rFonts w:asciiTheme="minorEastAsia" w:eastAsiaTheme="minorEastAsia" w:hAnsiTheme="minorEastAsia" w:hint="eastAsia"/>
          <w:color w:val="000000"/>
          <w:kern w:val="0"/>
          <w:szCs w:val="21"/>
        </w:rPr>
        <w:t>指</w:t>
      </w:r>
      <w:r>
        <w:rPr>
          <w:rFonts w:asciiTheme="minorEastAsia" w:eastAsiaTheme="minorEastAsia" w:hAnsiTheme="minorEastAsia"/>
          <w:color w:val="000000"/>
          <w:kern w:val="0"/>
          <w:szCs w:val="21"/>
        </w:rPr>
        <w:t>明作为施工场所组成部分的其他场所，包括永久占地和临时占地。</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1.1.3.8临时设施：是指为完成合同约定的各项工作所服务的临时性生产和生活设施。</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1.1.3.9 永久占地：是指专用合同条款中指明为实施工程需永久占用的土地。</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1.1.3.10 临时占地：是指专用合同条款中指明为实施工程需要临时占用的土地。</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 日期和期限</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1.1.4.1 开工日期：包括计划开工日期和实际开工日期。计划开工日期是指合同协议书约定的开工日期；实际开工日期是指监理人按照第</w:t>
      </w:r>
      <w:r w:rsidR="00337017">
        <w:rPr>
          <w:rFonts w:asciiTheme="minorEastAsia" w:eastAsiaTheme="minorEastAsia" w:hAnsiTheme="minorEastAsia"/>
          <w:color w:val="000000"/>
          <w:kern w:val="0"/>
          <w:szCs w:val="21"/>
        </w:rPr>
        <w:t>7.3.2项</w:t>
      </w:r>
      <w:r w:rsidR="00337017">
        <w:rPr>
          <w:rFonts w:asciiTheme="minorEastAsia" w:eastAsiaTheme="minorEastAsia" w:hAnsiTheme="minorEastAsia" w:hint="eastAsia"/>
          <w:color w:val="000000"/>
          <w:kern w:val="0"/>
          <w:szCs w:val="21"/>
        </w:rPr>
        <w:t>〔</w:t>
      </w:r>
      <w:r w:rsidR="00337017">
        <w:rPr>
          <w:rFonts w:asciiTheme="minorEastAsia" w:eastAsiaTheme="minorEastAsia" w:hAnsiTheme="minorEastAsia"/>
          <w:color w:val="000000"/>
          <w:kern w:val="0"/>
          <w:szCs w:val="21"/>
        </w:rPr>
        <w:t>开工通知</w:t>
      </w:r>
      <w:r w:rsidR="00337017">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约定发出的符合法律规定的开工通知中载明的开工日期。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1.1.4.2 竣工日期：包括计划竣工日期和实际竣工日期。计划竣工日期是指合同协议书约定的竣工日期</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实际竣工日期按照第13.2.3项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竣工日期</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 xml:space="preserve">的约定确定。 </w:t>
      </w:r>
    </w:p>
    <w:p w:rsidR="00337017" w:rsidRDefault="001E2C88">
      <w:pPr>
        <w:spacing w:line="360" w:lineRule="auto"/>
        <w:ind w:firstLineChars="203" w:firstLine="426"/>
        <w:rPr>
          <w:rFonts w:asciiTheme="minorEastAsia" w:eastAsiaTheme="minorEastAsia" w:hAnsiTheme="minorEastAsia"/>
          <w:color w:val="000000"/>
          <w:szCs w:val="21"/>
        </w:rPr>
      </w:pPr>
      <w:r>
        <w:rPr>
          <w:rFonts w:asciiTheme="minorEastAsia" w:eastAsiaTheme="minorEastAsia" w:hAnsiTheme="minorEastAsia"/>
          <w:color w:val="000000"/>
          <w:kern w:val="0"/>
          <w:szCs w:val="21"/>
        </w:rPr>
        <w:t>1.1.4.3 工期：是指在合同协议书约定的承包人完成工程所需的期限，包括按照合同约定所作的</w:t>
      </w:r>
      <w:r>
        <w:rPr>
          <w:rFonts w:asciiTheme="minorEastAsia" w:eastAsiaTheme="minorEastAsia" w:hAnsiTheme="minorEastAsia" w:hint="eastAsia"/>
          <w:color w:val="000000"/>
          <w:kern w:val="0"/>
          <w:szCs w:val="21"/>
        </w:rPr>
        <w:t>期限</w:t>
      </w:r>
      <w:r>
        <w:rPr>
          <w:rFonts w:asciiTheme="minorEastAsia" w:eastAsiaTheme="minorEastAsia" w:hAnsiTheme="minorEastAsia"/>
          <w:color w:val="000000"/>
          <w:kern w:val="0"/>
          <w:szCs w:val="21"/>
        </w:rPr>
        <w:t>变更。</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1.1.4.4 缺陷责任期：是指承包人按照合同约定承担缺陷修复义务，且发包人</w:t>
      </w:r>
      <w:r>
        <w:rPr>
          <w:rFonts w:asciiTheme="minorEastAsia" w:eastAsiaTheme="minorEastAsia" w:hAnsiTheme="minorEastAsia" w:hint="eastAsia"/>
          <w:color w:val="000000"/>
          <w:kern w:val="0"/>
          <w:szCs w:val="21"/>
        </w:rPr>
        <w:t>预</w:t>
      </w:r>
      <w:r>
        <w:rPr>
          <w:rFonts w:asciiTheme="minorEastAsia" w:eastAsiaTheme="minorEastAsia" w:hAnsiTheme="minorEastAsia"/>
          <w:color w:val="000000"/>
          <w:kern w:val="0"/>
          <w:szCs w:val="21"/>
        </w:rPr>
        <w:t>留质量保证金的期限，</w:t>
      </w:r>
      <w:r>
        <w:rPr>
          <w:rFonts w:asciiTheme="minorEastAsia" w:eastAsiaTheme="minorEastAsia" w:hAnsiTheme="minorEastAsia" w:hint="eastAsia"/>
          <w:color w:val="000000"/>
          <w:kern w:val="0"/>
          <w:szCs w:val="21"/>
        </w:rPr>
        <w:t>自</w:t>
      </w:r>
      <w:r>
        <w:rPr>
          <w:rFonts w:asciiTheme="minorEastAsia" w:eastAsiaTheme="minorEastAsia" w:hAnsiTheme="minorEastAsia"/>
          <w:color w:val="000000"/>
          <w:kern w:val="0"/>
          <w:szCs w:val="21"/>
        </w:rPr>
        <w:t>工程</w:t>
      </w:r>
      <w:r>
        <w:rPr>
          <w:rFonts w:asciiTheme="minorEastAsia" w:eastAsiaTheme="minorEastAsia" w:hAnsiTheme="minorEastAsia" w:hint="eastAsia"/>
          <w:color w:val="000000"/>
          <w:kern w:val="0"/>
          <w:szCs w:val="21"/>
        </w:rPr>
        <w:t>实际竣工日期</w:t>
      </w:r>
      <w:r>
        <w:rPr>
          <w:rFonts w:asciiTheme="minorEastAsia" w:eastAsiaTheme="minorEastAsia" w:hAnsiTheme="minorEastAsia"/>
          <w:color w:val="000000"/>
          <w:kern w:val="0"/>
          <w:szCs w:val="21"/>
        </w:rPr>
        <w:t>起计算。</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1.1.4.5 保修期：是指承包人按照合同约定对工程承担保修责任的期限，从工程竣工验收合格之日起计算。</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1.1.4.6 基准日期：招标发包的工程以投标截止日前28天的日期为基准日</w:t>
      </w:r>
      <w:r>
        <w:rPr>
          <w:rFonts w:asciiTheme="minorEastAsia" w:eastAsiaTheme="minorEastAsia" w:hAnsiTheme="minorEastAsia" w:hint="eastAsia"/>
          <w:color w:val="000000"/>
          <w:kern w:val="0"/>
          <w:szCs w:val="21"/>
        </w:rPr>
        <w:t>期</w:t>
      </w:r>
      <w:r>
        <w:rPr>
          <w:rFonts w:asciiTheme="minorEastAsia" w:eastAsiaTheme="minorEastAsia" w:hAnsiTheme="minorEastAsia"/>
          <w:color w:val="000000"/>
          <w:kern w:val="0"/>
          <w:szCs w:val="21"/>
        </w:rPr>
        <w:t>，直接发包的工程以合同签订日前28天的日期为基准日</w:t>
      </w:r>
      <w:r>
        <w:rPr>
          <w:rFonts w:asciiTheme="minorEastAsia" w:eastAsiaTheme="minorEastAsia" w:hAnsiTheme="minorEastAsia" w:hint="eastAsia"/>
          <w:color w:val="000000"/>
          <w:kern w:val="0"/>
          <w:szCs w:val="21"/>
        </w:rPr>
        <w:t>期</w:t>
      </w:r>
      <w:r>
        <w:rPr>
          <w:rFonts w:asciiTheme="minorEastAsia" w:eastAsiaTheme="minorEastAsia" w:hAnsiTheme="minorEastAsia"/>
          <w:color w:val="000000"/>
          <w:kern w:val="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1.1.4.7 天：除特别指明外，均指日历天。合同中按天计算时间的，开始当天不计入，从次日开</w:t>
      </w:r>
      <w:r>
        <w:rPr>
          <w:rFonts w:asciiTheme="minorEastAsia" w:eastAsiaTheme="minorEastAsia" w:hAnsiTheme="minorEastAsia"/>
          <w:color w:val="000000"/>
          <w:kern w:val="0"/>
          <w:szCs w:val="21"/>
        </w:rPr>
        <w:lastRenderedPageBreak/>
        <w:t>始计算，期限最后一天的截止时间为当天24:00时。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 合同价格和费用</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1.1.5.1 签约合同价：是指</w:t>
      </w:r>
      <w:r>
        <w:rPr>
          <w:rFonts w:asciiTheme="minorEastAsia" w:eastAsiaTheme="minorEastAsia" w:hAnsiTheme="minorEastAsia"/>
          <w:color w:val="000000"/>
          <w:szCs w:val="21"/>
        </w:rPr>
        <w:t>发包人和承包人在合同协议书中确定的总金额，包括安全文明施工费、暂估价及暂列金额等。</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1.1.5.2 合同价格：是指发包人用于支付承包人按照合同约定完成承包范围内全部工作的金额，包括合同履行过程中按合同约定</w:t>
      </w:r>
      <w:r>
        <w:rPr>
          <w:rFonts w:asciiTheme="minorEastAsia" w:eastAsiaTheme="minorEastAsia" w:hAnsiTheme="minorEastAsia" w:hint="eastAsia"/>
          <w:color w:val="000000"/>
          <w:kern w:val="0"/>
          <w:szCs w:val="21"/>
        </w:rPr>
        <w:t>发生的价格变化。</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1.1.5.3 费用：是指为履行合同所发生的或将要发生的所有必需的开支，包括管理费和应分摊的其他费用，但不包括利润。</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1.1.5.4 暂估价：是指发包人在工程量清单或预算书中提供的用于支付必然发生但暂时不能确定价格的材料、工程设备的单价</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专业工程以及</w:t>
      </w:r>
      <w:r>
        <w:rPr>
          <w:rFonts w:asciiTheme="minorEastAsia" w:eastAsiaTheme="minorEastAsia" w:hAnsiTheme="minorEastAsia" w:hint="eastAsia"/>
          <w:color w:val="000000"/>
          <w:kern w:val="0"/>
          <w:szCs w:val="21"/>
        </w:rPr>
        <w:t>服务工作</w:t>
      </w:r>
      <w:r>
        <w:rPr>
          <w:rFonts w:asciiTheme="minorEastAsia" w:eastAsiaTheme="minorEastAsia" w:hAnsiTheme="minorEastAsia"/>
          <w:color w:val="000000"/>
          <w:kern w:val="0"/>
          <w:szCs w:val="21"/>
        </w:rPr>
        <w:t>的金额。</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1.1.5.5 暂列金额：是指发包人在工程量清单或预算书中暂定并包括在合同价格中的一笔款项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用于工程合同签订时尚未确定或者不可预见的所需材料、工程设备、服务的采购，施工中可能发生的工程变更、合同约定调整因素出现时的合同价格调整以及发生的索赔、现场签证确认等的费用。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1.1.5.6 计日工：是指合同履行过程中，承包人完成发包人提出的零星工作或需要采用计日工计价的变更工作时，按合同中约定的单价计价的一种方式。</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1.1.5.7 质量保证金</w:t>
      </w:r>
      <w:bookmarkStart w:id="38" w:name="#go2"/>
      <w:bookmarkEnd w:id="38"/>
      <w:r>
        <w:rPr>
          <w:rFonts w:asciiTheme="minorEastAsia" w:eastAsiaTheme="minorEastAsia" w:hAnsiTheme="minorEastAsia"/>
          <w:color w:val="000000"/>
          <w:kern w:val="0"/>
          <w:szCs w:val="21"/>
        </w:rPr>
        <w:t>：是指按照第15.3款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质量保证金</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约定承包人用于保证其在缺陷责任期内履行缺陷修补义务的担保</w:t>
      </w:r>
      <w:r>
        <w:rPr>
          <w:rFonts w:asciiTheme="minorEastAsia" w:eastAsiaTheme="minorEastAsia" w:hAnsiTheme="minorEastAsia"/>
          <w:color w:val="00000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1.1.5.8 总价项目：是指在现行国家、行业以及地方的计量规则中无工程量计算规则，在已标价工程量清单或预算书中以总价或以费率形式计算的项目。</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1.1.6 其他</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1.1.6.1 书面形式：是指合同文件、信函、电报、传真等可以有形地表现所载内容的形式。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9" w:name="_Toc337558729"/>
      <w:bookmarkStart w:id="40" w:name="_Toc296503029"/>
      <w:bookmarkStart w:id="41" w:name="_Toc491358356"/>
      <w:bookmarkStart w:id="42" w:name="_Toc351203497"/>
      <w:bookmarkStart w:id="43" w:name="_Toc50473461"/>
      <w:bookmarkStart w:id="44" w:name="_Toc491356704"/>
      <w:bookmarkStart w:id="45" w:name="_Toc296346530"/>
      <w:r>
        <w:rPr>
          <w:rFonts w:asciiTheme="minorEastAsia" w:eastAsiaTheme="minorEastAsia" w:hAnsiTheme="minorEastAsia"/>
          <w:b w:val="0"/>
          <w:color w:val="000000"/>
          <w:sz w:val="21"/>
          <w:szCs w:val="21"/>
        </w:rPr>
        <w:t>1.2语言文字</w:t>
      </w:r>
      <w:bookmarkEnd w:id="39"/>
      <w:bookmarkEnd w:id="40"/>
      <w:bookmarkEnd w:id="41"/>
      <w:bookmarkEnd w:id="42"/>
      <w:bookmarkEnd w:id="43"/>
      <w:bookmarkEnd w:id="44"/>
      <w:bookmarkEnd w:id="45"/>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合同以中国的汉语简体文字编写、解释和说明。合同当事人在专用合同条款中约定使用两种以上语言时，汉语为优先解释和说明合同的语言。</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6" w:name="_Toc337558730"/>
      <w:bookmarkStart w:id="47" w:name="_Toc491358357"/>
      <w:bookmarkStart w:id="48" w:name="_Toc491356705"/>
      <w:bookmarkStart w:id="49" w:name="_Toc351203498"/>
      <w:bookmarkStart w:id="50" w:name="_Toc296503030"/>
      <w:bookmarkStart w:id="51" w:name="_Toc50473462"/>
      <w:bookmarkStart w:id="52" w:name="_Toc296346531"/>
      <w:r>
        <w:rPr>
          <w:rFonts w:asciiTheme="minorEastAsia" w:eastAsiaTheme="minorEastAsia" w:hAnsiTheme="minorEastAsia"/>
          <w:b w:val="0"/>
          <w:color w:val="000000"/>
          <w:sz w:val="21"/>
          <w:szCs w:val="21"/>
        </w:rPr>
        <w:t>1.3法律</w:t>
      </w:r>
      <w:bookmarkEnd w:id="46"/>
      <w:bookmarkEnd w:id="47"/>
      <w:bookmarkEnd w:id="48"/>
      <w:bookmarkEnd w:id="49"/>
      <w:bookmarkEnd w:id="50"/>
      <w:bookmarkEnd w:id="51"/>
      <w:bookmarkEnd w:id="52"/>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合同所称法律是指中华人民共和国</w:t>
      </w:r>
      <w:r>
        <w:rPr>
          <w:rFonts w:asciiTheme="minorEastAsia" w:eastAsiaTheme="minorEastAsia" w:hAnsiTheme="minorEastAsia" w:hint="eastAsia"/>
          <w:color w:val="000000"/>
          <w:kern w:val="0"/>
          <w:szCs w:val="21"/>
        </w:rPr>
        <w:t>（不含港澳台地区）</w:t>
      </w:r>
      <w:r>
        <w:rPr>
          <w:rFonts w:asciiTheme="minorEastAsia" w:eastAsiaTheme="minorEastAsia" w:hAnsiTheme="minorEastAsia"/>
          <w:color w:val="000000"/>
          <w:kern w:val="0"/>
          <w:szCs w:val="21"/>
        </w:rPr>
        <w:t>法律、行政法规、部门规章，以及工程所在地的地方性法规、自治条例、单行条例和地方政府规章等。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合同当事人可以在专用合同条款中约定合同适用的其他规范性文件。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3" w:name="_Toc491358358"/>
      <w:bookmarkStart w:id="54" w:name="_Toc491356706"/>
      <w:bookmarkStart w:id="55" w:name="_Toc351203499"/>
      <w:bookmarkStart w:id="56" w:name="_Toc50473463"/>
      <w:r>
        <w:rPr>
          <w:rFonts w:asciiTheme="minorEastAsia" w:eastAsiaTheme="minorEastAsia" w:hAnsiTheme="minorEastAsia"/>
          <w:b w:val="0"/>
          <w:color w:val="000000"/>
          <w:sz w:val="21"/>
          <w:szCs w:val="21"/>
        </w:rPr>
        <w:t>1.4 标准和规范</w:t>
      </w:r>
      <w:bookmarkEnd w:id="53"/>
      <w:bookmarkEnd w:id="54"/>
      <w:bookmarkEnd w:id="55"/>
      <w:bookmarkEnd w:id="56"/>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1.4.1 适用于工程的国家标准、行业标准、工程所在地的地方性标准，以及相应的规范、规程等，合同当事人有特别要求的，应在专用合同条款中约定。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1.4.2 发包人要求使用国外标准、规范的，发包人负责提供原文版本和中文译本，并在专用合同条款中约定提供标准规范的名称、份数和时间。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1.4.3 发包人对工程的技术标准、功能要求高于或严于现行国家、行业或地方标准的，应当在专</w:t>
      </w:r>
      <w:r>
        <w:rPr>
          <w:rFonts w:asciiTheme="minorEastAsia" w:eastAsiaTheme="minorEastAsia" w:hAnsiTheme="minorEastAsia"/>
          <w:color w:val="000000"/>
          <w:kern w:val="0"/>
          <w:szCs w:val="21"/>
        </w:rPr>
        <w:lastRenderedPageBreak/>
        <w:t>用合同条款中予以明确。除专用合同条款另有约定外，应视为</w:t>
      </w:r>
      <w:r>
        <w:rPr>
          <w:rFonts w:asciiTheme="minorEastAsia" w:eastAsiaTheme="minorEastAsia" w:hAnsiTheme="minorEastAsia" w:hint="eastAsia"/>
          <w:color w:val="000000"/>
          <w:kern w:val="0"/>
          <w:szCs w:val="21"/>
        </w:rPr>
        <w:t>承包人</w:t>
      </w:r>
      <w:r>
        <w:rPr>
          <w:rFonts w:asciiTheme="minorEastAsia" w:eastAsiaTheme="minorEastAsia" w:hAnsiTheme="minorEastAsia"/>
          <w:color w:val="000000"/>
          <w:kern w:val="0"/>
          <w:szCs w:val="21"/>
        </w:rPr>
        <w:t>在签订合同前已充分预见前述技术标准和功能要求的复杂程度，签约合同价中已包含由此产生的费用。</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7" w:name="_Toc351203500"/>
      <w:bookmarkStart w:id="58" w:name="_Toc491358359"/>
      <w:bookmarkStart w:id="59" w:name="_Toc50473464"/>
      <w:bookmarkStart w:id="60" w:name="_Toc491356707"/>
      <w:r>
        <w:rPr>
          <w:rFonts w:asciiTheme="minorEastAsia" w:eastAsiaTheme="minorEastAsia" w:hAnsiTheme="minorEastAsia"/>
          <w:b w:val="0"/>
          <w:color w:val="000000"/>
          <w:sz w:val="21"/>
          <w:szCs w:val="21"/>
        </w:rPr>
        <w:t>1</w:t>
      </w:r>
      <w:bookmarkStart w:id="61" w:name="_Toc296346532"/>
      <w:bookmarkStart w:id="62" w:name="_Toc337558731"/>
      <w:bookmarkStart w:id="63" w:name="_Toc296503031"/>
      <w:r>
        <w:rPr>
          <w:rFonts w:asciiTheme="minorEastAsia" w:eastAsiaTheme="minorEastAsia" w:hAnsiTheme="minorEastAsia"/>
          <w:b w:val="0"/>
          <w:color w:val="000000"/>
          <w:sz w:val="21"/>
          <w:szCs w:val="21"/>
        </w:rPr>
        <w:t>.5 合同文件的优先顺序</w:t>
      </w:r>
      <w:bookmarkEnd w:id="57"/>
      <w:bookmarkEnd w:id="58"/>
      <w:bookmarkEnd w:id="59"/>
      <w:bookmarkEnd w:id="60"/>
    </w:p>
    <w:bookmarkEnd w:id="61"/>
    <w:bookmarkEnd w:id="62"/>
    <w:bookmarkEnd w:id="6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组成合同的各项文件应互相解释，互为说明。除专用合同条款另有约定外，解释合同文件的优先顺序如下：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（1）合同协议书；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（2）中标通知书（如果有）；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（3）投标函及其附录（如果有）；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（4）专用合同条款</w:t>
      </w:r>
      <w:r>
        <w:rPr>
          <w:rFonts w:asciiTheme="minorEastAsia" w:eastAsiaTheme="minorEastAsia" w:hAnsiTheme="minorEastAsia"/>
          <w:color w:val="000000"/>
          <w:szCs w:val="21"/>
        </w:rPr>
        <w:t>及其附件</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（5）通用合同条款；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（6）技术标准和要求；</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（7）图纸；</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（8）已标价工程量清单或预算书；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（9）其他合同文件。</w:t>
      </w:r>
    </w:p>
    <w:p w:rsidR="00337017" w:rsidRDefault="001E2C88">
      <w:pPr>
        <w:spacing w:line="360" w:lineRule="auto"/>
        <w:ind w:firstLineChars="213" w:firstLine="447"/>
        <w:rPr>
          <w:rFonts w:asciiTheme="minorEastAsia" w:eastAsiaTheme="minorEastAsia" w:hAnsiTheme="minorEastAsia"/>
          <w:color w:val="000000"/>
          <w:szCs w:val="21"/>
        </w:rPr>
      </w:pPr>
      <w:r>
        <w:rPr>
          <w:rFonts w:asciiTheme="minorEastAsia" w:eastAsiaTheme="minorEastAsia" w:hAnsiTheme="minorEastAsia"/>
          <w:color w:val="000000"/>
          <w:szCs w:val="21"/>
        </w:rPr>
        <w:t>上述各项合同文件包括合同当事人就该项合同文件所作出的补充和修改，属于同一类内容的文件，应以最新签署的为准。</w:t>
      </w:r>
    </w:p>
    <w:p w:rsidR="00337017" w:rsidRDefault="001E2C88">
      <w:pPr>
        <w:spacing w:line="360" w:lineRule="auto"/>
        <w:ind w:firstLineChars="213" w:firstLine="447"/>
        <w:rPr>
          <w:rFonts w:asciiTheme="minorEastAsia" w:eastAsiaTheme="minorEastAsia" w:hAnsiTheme="minorEastAsia"/>
          <w:color w:val="000000"/>
          <w:szCs w:val="21"/>
        </w:rPr>
      </w:pPr>
      <w:r>
        <w:rPr>
          <w:rFonts w:asciiTheme="minorEastAsia" w:eastAsiaTheme="minorEastAsia" w:hAnsiTheme="minorEastAsia"/>
          <w:color w:val="000000"/>
          <w:szCs w:val="21"/>
        </w:rPr>
        <w:t>在合同订立及履行过程中形成的与合同有关的文件均构成合同文件组成部分，并根据其性质确定优先解释顺序。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4" w:name="_Toc491356708"/>
      <w:bookmarkStart w:id="65" w:name="_Toc50473465"/>
      <w:bookmarkStart w:id="66" w:name="_Toc351203501"/>
      <w:bookmarkStart w:id="67" w:name="_Toc491358360"/>
      <w:r>
        <w:rPr>
          <w:rFonts w:asciiTheme="minorEastAsia" w:eastAsiaTheme="minorEastAsia" w:hAnsiTheme="minorEastAsia"/>
          <w:b w:val="0"/>
          <w:color w:val="000000"/>
          <w:sz w:val="21"/>
          <w:szCs w:val="21"/>
        </w:rPr>
        <w:t>1</w:t>
      </w:r>
      <w:bookmarkStart w:id="68" w:name="_Toc296346533"/>
      <w:bookmarkStart w:id="69" w:name="_Toc296503032"/>
      <w:bookmarkStart w:id="70" w:name="_Toc337558732"/>
      <w:r>
        <w:rPr>
          <w:rFonts w:asciiTheme="minorEastAsia" w:eastAsiaTheme="minorEastAsia" w:hAnsiTheme="minorEastAsia"/>
          <w:b w:val="0"/>
          <w:color w:val="000000"/>
          <w:sz w:val="21"/>
          <w:szCs w:val="21"/>
        </w:rPr>
        <w:t>.6图纸和承包人文件</w:t>
      </w:r>
      <w:bookmarkEnd w:id="64"/>
      <w:bookmarkEnd w:id="65"/>
      <w:bookmarkEnd w:id="66"/>
      <w:bookmarkEnd w:id="67"/>
    </w:p>
    <w:bookmarkEnd w:id="68"/>
    <w:bookmarkEnd w:id="69"/>
    <w:bookmarkEnd w:id="70"/>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1.6.1 图纸的提供和交底</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发包人应按照专用合同条款约定的期限、数量和内容向承包人提供图纸，并组织承包人、监理人和设计人进行图纸会审和设计交底。发包人至迟不得晚于第7.3.2项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开工通知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载明的开工日期前14天向承包人提供图纸。</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因发包人未按合同约定提供图纸导致承包人费用增加和（或）工期延误的，按照第7.5.1项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因发包人原因导致工期延误</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约定办理。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 图纸的错误</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asciiTheme="minorEastAsia" w:eastAsiaTheme="minorEastAsia" w:hAnsiTheme="minorEastAsia" w:hint="eastAsia"/>
          <w:color w:val="000000"/>
          <w:kern w:val="0"/>
          <w:szCs w:val="21"/>
        </w:rPr>
        <w:t>合理时间是指发包人在收到监理人的报送通知后，尽其努力且不懈怠地完成图纸修改补充所需的时间。</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1.6.3 图纸的修改和补充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图纸需要修改和补充的，应经图纸原设计人及审批部门同意，并由监理人在工程或工程相应部位施工前将修改后的图纸或补充图纸提交给承包人，承包人应按修改或补充后的图纸施工。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1.6.4 承包人文件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承包人应按照专用合同条款的约定提供应当由其编制的与工程施工有关的文件，并按照专用合同条款约定的期限、数量和形式提交监理人，并由监理人报送发包人。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1.6.5 图纸和承包人文件的保管</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除专用合同条款另有约定外，承包人应在施工现场另外保存一套完整的图纸和承包人文件，供发包人、监理人及有关人员进行工程检查时使用。</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1" w:name="_Toc491356709"/>
      <w:bookmarkStart w:id="72" w:name="_Toc351203502"/>
      <w:bookmarkStart w:id="73" w:name="_Toc50473466"/>
      <w:bookmarkStart w:id="74" w:name="_Toc491358361"/>
      <w:r>
        <w:rPr>
          <w:rFonts w:asciiTheme="minorEastAsia" w:eastAsiaTheme="minorEastAsia" w:hAnsiTheme="minorEastAsia"/>
          <w:b w:val="0"/>
          <w:color w:val="000000"/>
          <w:sz w:val="21"/>
          <w:szCs w:val="21"/>
        </w:rPr>
        <w:t>1</w:t>
      </w:r>
      <w:bookmarkStart w:id="75" w:name="_Toc337558733"/>
      <w:bookmarkStart w:id="76" w:name="_Toc296503033"/>
      <w:bookmarkStart w:id="77" w:name="_Toc296346534"/>
      <w:r>
        <w:rPr>
          <w:rFonts w:asciiTheme="minorEastAsia" w:eastAsiaTheme="minorEastAsia" w:hAnsiTheme="minorEastAsia"/>
          <w:b w:val="0"/>
          <w:color w:val="000000"/>
          <w:sz w:val="21"/>
          <w:szCs w:val="21"/>
        </w:rPr>
        <w:t>.7联络</w:t>
      </w:r>
      <w:bookmarkEnd w:id="71"/>
      <w:bookmarkEnd w:id="72"/>
      <w:bookmarkEnd w:id="73"/>
      <w:bookmarkEnd w:id="74"/>
    </w:p>
    <w:bookmarkEnd w:id="75"/>
    <w:bookmarkEnd w:id="76"/>
    <w:bookmarkEnd w:id="7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1.7.1 与合同有关的通知、批准、证明、证书、指示、指令、要求、请求、同意、意见、确定和决定等，均应采用书面形式，并应在合同约定的期限内送达接收人和送达地点。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1.7.2 发包人和承包人应在专用合同条款中约定各自的送达接收人和送达地点。任何一方合同当事人指定的接收人或送达地点发生变动的，应提前3天以书面形式通知对方。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FF0000"/>
          <w:kern w:val="0"/>
          <w:szCs w:val="21"/>
        </w:rPr>
      </w:pPr>
      <w:r>
        <w:rPr>
          <w:rFonts w:asciiTheme="minorEastAsia" w:eastAsiaTheme="minorEastAsia" w:hAnsiTheme="minorEastAsia"/>
          <w:color w:val="000000"/>
          <w:kern w:val="0"/>
          <w:szCs w:val="21"/>
        </w:rPr>
        <w:t>1.7.3 发包人和承包人应当及时签收另一方送达至送达地点和指定接收人的来往信函。拒不签收的，</w:t>
      </w:r>
      <w:r>
        <w:rPr>
          <w:rFonts w:asciiTheme="minorEastAsia" w:eastAsiaTheme="minorEastAsia" w:hAnsiTheme="minorEastAsia" w:hint="eastAsia"/>
          <w:color w:val="000000"/>
          <w:kern w:val="0"/>
          <w:szCs w:val="21"/>
        </w:rPr>
        <w:t>信函发出之日起第三日即视为送达，且</w:t>
      </w:r>
      <w:r>
        <w:rPr>
          <w:rFonts w:asciiTheme="minorEastAsia" w:eastAsiaTheme="minorEastAsia" w:hAnsiTheme="minorEastAsia"/>
          <w:color w:val="000000"/>
          <w:kern w:val="0"/>
          <w:szCs w:val="21"/>
        </w:rPr>
        <w:t>由此增加的费用和（或）延误的工期由拒绝接收一方承担。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8" w:name="_Toc491356710"/>
      <w:bookmarkStart w:id="79" w:name="_Toc50473467"/>
      <w:bookmarkStart w:id="80" w:name="_Toc491358362"/>
      <w:bookmarkStart w:id="81" w:name="_Toc351203503"/>
      <w:r>
        <w:rPr>
          <w:rFonts w:asciiTheme="minorEastAsia" w:eastAsiaTheme="minorEastAsia" w:hAnsiTheme="minorEastAsia"/>
          <w:b w:val="0"/>
          <w:color w:val="000000"/>
          <w:sz w:val="21"/>
          <w:szCs w:val="21"/>
        </w:rPr>
        <w:t>1</w:t>
      </w:r>
      <w:bookmarkStart w:id="82" w:name="_Toc337558734"/>
      <w:bookmarkStart w:id="83" w:name="_Toc296346536"/>
      <w:bookmarkStart w:id="84" w:name="_Toc296503035"/>
      <w:r>
        <w:rPr>
          <w:rFonts w:asciiTheme="minorEastAsia" w:eastAsiaTheme="minorEastAsia" w:hAnsiTheme="minorEastAsia"/>
          <w:b w:val="0"/>
          <w:color w:val="000000"/>
          <w:sz w:val="21"/>
          <w:szCs w:val="21"/>
        </w:rPr>
        <w:t>.8严禁贿赂</w:t>
      </w:r>
      <w:bookmarkEnd w:id="78"/>
      <w:bookmarkEnd w:id="79"/>
      <w:bookmarkEnd w:id="80"/>
      <w:bookmarkEnd w:id="81"/>
    </w:p>
    <w:bookmarkEnd w:id="82"/>
    <w:bookmarkEnd w:id="83"/>
    <w:bookmarkEnd w:id="84"/>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合同当事人不得以贿赂或变相贿赂的方式，谋取非法利益或损害对方权益。因一方合同当事人的贿赂造成对方损失的，应赔偿损失，并承担相应的法律责任。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5" w:name="_Toc491356711"/>
      <w:bookmarkStart w:id="86" w:name="_Toc491358363"/>
      <w:bookmarkStart w:id="87" w:name="_Toc351203504"/>
      <w:bookmarkStart w:id="88" w:name="_Toc50473468"/>
      <w:r>
        <w:rPr>
          <w:rFonts w:asciiTheme="minorEastAsia" w:eastAsiaTheme="minorEastAsia" w:hAnsiTheme="minorEastAsia"/>
          <w:b w:val="0"/>
          <w:color w:val="000000"/>
          <w:sz w:val="21"/>
          <w:szCs w:val="21"/>
        </w:rPr>
        <w:t>1</w:t>
      </w:r>
      <w:bookmarkStart w:id="89" w:name="_Toc296346537"/>
      <w:bookmarkStart w:id="90" w:name="_Toc296503036"/>
      <w:bookmarkStart w:id="91" w:name="_Toc337558735"/>
      <w:r>
        <w:rPr>
          <w:rFonts w:asciiTheme="minorEastAsia" w:eastAsiaTheme="minorEastAsia" w:hAnsiTheme="minorEastAsia"/>
          <w:b w:val="0"/>
          <w:color w:val="000000"/>
          <w:sz w:val="21"/>
          <w:szCs w:val="21"/>
        </w:rPr>
        <w:t>.9化石、文物</w:t>
      </w:r>
      <w:bookmarkEnd w:id="85"/>
      <w:bookmarkEnd w:id="86"/>
      <w:bookmarkEnd w:id="87"/>
      <w:bookmarkEnd w:id="88"/>
    </w:p>
    <w:bookmarkEnd w:id="89"/>
    <w:bookmarkEnd w:id="90"/>
    <w:bookmarkEnd w:id="9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发包人、监理人和承包人应按有关政府行政管理部门要求采取妥善的保护措施，由此增加的费用和</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或）延误的工期由发包人承担。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承包人发现文物后不及时报告或隐瞒不报，致使文物丢失或损坏的，应赔偿损失，并承担相应的法律责任。</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92" w:name="_Toc491358364"/>
      <w:bookmarkStart w:id="93" w:name="_Toc351203505"/>
      <w:bookmarkStart w:id="94" w:name="_Toc50473469"/>
      <w:bookmarkStart w:id="95" w:name="_Toc491356712"/>
      <w:r>
        <w:rPr>
          <w:rFonts w:asciiTheme="minorEastAsia" w:eastAsiaTheme="minorEastAsia" w:hAnsiTheme="minorEastAsia"/>
          <w:b w:val="0"/>
          <w:color w:val="000000"/>
          <w:sz w:val="21"/>
          <w:szCs w:val="21"/>
        </w:rPr>
        <w:t>1</w:t>
      </w:r>
      <w:bookmarkStart w:id="96" w:name="_Toc337558736"/>
      <w:r>
        <w:rPr>
          <w:rFonts w:asciiTheme="minorEastAsia" w:eastAsiaTheme="minorEastAsia" w:hAnsiTheme="minorEastAsia"/>
          <w:b w:val="0"/>
          <w:color w:val="000000"/>
          <w:sz w:val="21"/>
          <w:szCs w:val="21"/>
        </w:rPr>
        <w:t>.10交通运输</w:t>
      </w:r>
      <w:bookmarkEnd w:id="92"/>
      <w:bookmarkEnd w:id="93"/>
      <w:bookmarkEnd w:id="94"/>
      <w:bookmarkEnd w:id="95"/>
    </w:p>
    <w:bookmarkEnd w:id="96"/>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1.10.1</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出入现场的权利</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除专用合同条款另有约定外，发包人应根据施工需要，负责取得出入施工现场所需的</w:t>
      </w:r>
      <w:r>
        <w:rPr>
          <w:rFonts w:asciiTheme="minorEastAsia" w:eastAsiaTheme="minorEastAsia" w:hAnsiTheme="minorEastAsia" w:hint="eastAsia"/>
          <w:color w:val="000000"/>
          <w:kern w:val="0"/>
          <w:szCs w:val="21"/>
        </w:rPr>
        <w:t>批准手续和</w:t>
      </w:r>
      <w:r>
        <w:rPr>
          <w:rFonts w:asciiTheme="minorEastAsia" w:eastAsiaTheme="minorEastAsia" w:hAnsiTheme="minorEastAsia"/>
          <w:color w:val="000000"/>
          <w:kern w:val="0"/>
          <w:szCs w:val="21"/>
        </w:rPr>
        <w:t>全部权利，以及取得因施工所需修建道路、桥梁以及其他基础设施的权利，并承担相关手续费用和建设费用。承包人应协助发包人办理修建场内外道路、桥梁以及其他基础设施的手续。</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承包人应在订立合同前查勘施工现场，并根据工程规模及技术参数合理预见工程施工所需的进出施工现场的方式、手段、路径等。因承包人未合理预见所增加的费用和（或）延误的工期由承包人承担。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1.10.2</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场外交通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1.10.3场内交通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除发包人按照合同约定提供的场内道路和交通设施外，承包人负责修建、维修、养护和管理施工所需的其他场内临时道路和交通设施。发包人和监理人可以为实现合同目的</w:t>
      </w:r>
      <w:r>
        <w:rPr>
          <w:rFonts w:asciiTheme="minorEastAsia" w:eastAsiaTheme="minorEastAsia" w:hAnsiTheme="minorEastAsia" w:hint="eastAsia"/>
          <w:color w:val="000000"/>
          <w:kern w:val="0"/>
          <w:szCs w:val="21"/>
        </w:rPr>
        <w:t>免费</w:t>
      </w:r>
      <w:r>
        <w:rPr>
          <w:rFonts w:asciiTheme="minorEastAsia" w:eastAsiaTheme="minorEastAsia" w:hAnsiTheme="minorEastAsia"/>
          <w:color w:val="000000"/>
          <w:kern w:val="0"/>
          <w:szCs w:val="21"/>
        </w:rPr>
        <w:t>使用承包人修建的场内临时道路和交通设施。</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场外交通和场内交通的边界由合同当事人在专用合同条款中约定。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1.10.4</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超大件和超重件的运输</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1.10.5</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道路和桥梁的损坏责任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因承包人运输造成施工场地内外公共道路和桥梁损坏的，由承包人承担修复损坏的全部费用和可能引起的赔偿。</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1.10.6</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水路和航空运输</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本</w:t>
      </w:r>
      <w:r>
        <w:rPr>
          <w:rFonts w:asciiTheme="minorEastAsia" w:eastAsiaTheme="minorEastAsia" w:hAnsiTheme="minorEastAsia" w:hint="eastAsia"/>
          <w:color w:val="000000"/>
          <w:kern w:val="0"/>
          <w:szCs w:val="21"/>
        </w:rPr>
        <w:t>款</w:t>
      </w:r>
      <w:r>
        <w:rPr>
          <w:rFonts w:asciiTheme="minorEastAsia" w:eastAsiaTheme="minorEastAsia" w:hAnsiTheme="minorEastAsia"/>
          <w:color w:val="000000"/>
          <w:kern w:val="0"/>
          <w:szCs w:val="21"/>
        </w:rPr>
        <w:t>前述各</w:t>
      </w:r>
      <w:r>
        <w:rPr>
          <w:rFonts w:asciiTheme="minorEastAsia" w:eastAsiaTheme="minorEastAsia" w:hAnsiTheme="minorEastAsia" w:hint="eastAsia"/>
          <w:color w:val="000000"/>
          <w:kern w:val="0"/>
          <w:szCs w:val="21"/>
        </w:rPr>
        <w:t>项</w:t>
      </w:r>
      <w:r>
        <w:rPr>
          <w:rFonts w:asciiTheme="minorEastAsia" w:eastAsiaTheme="minorEastAsia" w:hAnsiTheme="minorEastAsia"/>
          <w:color w:val="000000"/>
          <w:kern w:val="0"/>
          <w:szCs w:val="21"/>
        </w:rPr>
        <w:t>内容适用于水路运输和航空运输，其中“道路”一词的涵义包括河道、航线、船闸、机场、码头、堤防以及水路或航空运输中其他相似结构物；“车辆”一词的涵义包括船舶和飞机等。</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97" w:name="_Toc491358365"/>
      <w:bookmarkStart w:id="98" w:name="_Toc50473470"/>
      <w:bookmarkStart w:id="99" w:name="_Toc351203506"/>
      <w:bookmarkStart w:id="100" w:name="_Toc491356713"/>
      <w:r>
        <w:rPr>
          <w:rFonts w:asciiTheme="minorEastAsia" w:eastAsiaTheme="minorEastAsia" w:hAnsiTheme="minorEastAsia"/>
          <w:b w:val="0"/>
          <w:color w:val="000000"/>
          <w:sz w:val="21"/>
          <w:szCs w:val="21"/>
        </w:rPr>
        <w:t>1</w:t>
      </w:r>
      <w:bookmarkStart w:id="101" w:name="_Toc337558737"/>
      <w:bookmarkStart w:id="102" w:name="_Toc296503037"/>
      <w:bookmarkStart w:id="103" w:name="_Toc296346538"/>
      <w:r>
        <w:rPr>
          <w:rFonts w:asciiTheme="minorEastAsia" w:eastAsiaTheme="minorEastAsia" w:hAnsiTheme="minorEastAsia"/>
          <w:b w:val="0"/>
          <w:color w:val="000000"/>
          <w:sz w:val="21"/>
          <w:szCs w:val="21"/>
        </w:rPr>
        <w:t>.11知识产权</w:t>
      </w:r>
      <w:bookmarkEnd w:id="97"/>
      <w:bookmarkEnd w:id="98"/>
      <w:bookmarkEnd w:id="99"/>
      <w:bookmarkEnd w:id="100"/>
      <w:r>
        <w:rPr>
          <w:rFonts w:asciiTheme="minorEastAsia" w:eastAsiaTheme="minorEastAsia" w:hAnsiTheme="minorEastAsia"/>
          <w:b w:val="0"/>
          <w:color w:val="000000"/>
          <w:sz w:val="21"/>
          <w:szCs w:val="21"/>
        </w:rPr>
        <w:t xml:space="preserve"> </w:t>
      </w:r>
      <w:bookmarkEnd w:id="101"/>
    </w:p>
    <w:bookmarkEnd w:id="102"/>
    <w:bookmarkEnd w:id="10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337017" w:rsidRDefault="001E2C88">
      <w:pPr>
        <w:spacing w:line="360" w:lineRule="auto"/>
        <w:rPr>
          <w:rFonts w:asciiTheme="minorEastAsia" w:eastAsiaTheme="minorEastAsia" w:hAnsiTheme="minorEastAsia"/>
          <w:szCs w:val="21"/>
        </w:rPr>
      </w:pPr>
      <w:r>
        <w:rPr>
          <w:rFonts w:asciiTheme="minorEastAsia" w:eastAsiaTheme="minorEastAsia" w:hAnsiTheme="minorEastAsia"/>
          <w:color w:val="000000"/>
          <w:kern w:val="0"/>
          <w:szCs w:val="21"/>
        </w:rPr>
        <w:t xml:space="preserve">    </w:t>
      </w:r>
      <w:r>
        <w:rPr>
          <w:rFonts w:asciiTheme="minorEastAsia" w:eastAsiaTheme="minorEastAsia" w:hAnsiTheme="minorEastAsia"/>
          <w:color w:val="000000"/>
          <w:szCs w:val="21"/>
        </w:rPr>
        <w:t>1.11.4 除专用合同条款另有约定外，承包人在合同签订前和签订时已确定采用的专利、专有技术、技术秘密的使用费已包含在签约合同价中。</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04" w:name="_Toc491356714"/>
      <w:bookmarkStart w:id="105" w:name="_Toc491358366"/>
      <w:bookmarkStart w:id="106" w:name="_Toc351203507"/>
      <w:bookmarkStart w:id="107" w:name="_Toc50473471"/>
      <w:r>
        <w:rPr>
          <w:rFonts w:asciiTheme="minorEastAsia" w:eastAsiaTheme="minorEastAsia" w:hAnsiTheme="minorEastAsia"/>
          <w:b w:val="0"/>
          <w:color w:val="000000"/>
          <w:sz w:val="21"/>
          <w:szCs w:val="21"/>
        </w:rPr>
        <w:t>1</w:t>
      </w:r>
      <w:bookmarkStart w:id="108" w:name="_Toc337558738"/>
      <w:r>
        <w:rPr>
          <w:rFonts w:asciiTheme="minorEastAsia" w:eastAsiaTheme="minorEastAsia" w:hAnsiTheme="minorEastAsia"/>
          <w:b w:val="0"/>
          <w:color w:val="000000"/>
          <w:sz w:val="21"/>
          <w:szCs w:val="21"/>
        </w:rPr>
        <w:t>.12保密</w:t>
      </w:r>
      <w:bookmarkEnd w:id="104"/>
      <w:bookmarkEnd w:id="105"/>
      <w:bookmarkEnd w:id="106"/>
      <w:bookmarkEnd w:id="107"/>
    </w:p>
    <w:bookmarkEnd w:id="10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除法律规定或合同另有约定外，未经发包人同意，承包人不得将发包人提供的图纸、文件以及声明需要保密的资料信息等商业秘密泄露给第三方。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除法律规定或合同另有约定外，未经承包人同意，发包人不得将承包人提供的技术秘密及声明需要保密的资料信息等商业秘密泄露给第三方。</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09" w:name="_Toc491358367"/>
      <w:bookmarkStart w:id="110" w:name="_Toc491356715"/>
      <w:bookmarkStart w:id="111" w:name="_Toc351203508"/>
      <w:bookmarkStart w:id="112" w:name="_Toc50473472"/>
      <w:r>
        <w:rPr>
          <w:rFonts w:asciiTheme="minorEastAsia" w:eastAsiaTheme="minorEastAsia" w:hAnsiTheme="minorEastAsia"/>
          <w:b w:val="0"/>
          <w:color w:val="000000"/>
          <w:sz w:val="21"/>
          <w:szCs w:val="21"/>
        </w:rPr>
        <w:t>1.13工程量清单错误的修正</w:t>
      </w:r>
      <w:bookmarkEnd w:id="109"/>
      <w:bookmarkEnd w:id="110"/>
      <w:bookmarkEnd w:id="111"/>
      <w:bookmarkEnd w:id="112"/>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除专用合同条款另有约定外，</w:t>
      </w:r>
      <w:r>
        <w:rPr>
          <w:rFonts w:asciiTheme="minorEastAsia" w:eastAsiaTheme="minorEastAsia" w:hAnsiTheme="minorEastAsia"/>
          <w:color w:val="000000"/>
          <w:kern w:val="0"/>
          <w:szCs w:val="21"/>
        </w:rPr>
        <w:t>发包人提供的工程量清单，应被认为是准确的和完整的。出现下列情形之一时，发包人应予以修正，并相应调整合同价格：</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（1）工程量清单存在缺项、漏项的；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（2）工程量清单偏差超出专用合同条款约定的工程量偏差范围的；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（3）未按照国家现行计量规范强制性规定计量的。</w:t>
      </w:r>
    </w:p>
    <w:p w:rsidR="00337017" w:rsidRDefault="001E2C88">
      <w:pPr>
        <w:pStyle w:val="2"/>
        <w:spacing w:line="360" w:lineRule="auto"/>
        <w:rPr>
          <w:rFonts w:asciiTheme="minorEastAsia" w:eastAsiaTheme="minorEastAsia" w:hAnsiTheme="minorEastAsia"/>
          <w:b/>
          <w:color w:val="000000"/>
          <w:sz w:val="21"/>
          <w:szCs w:val="21"/>
        </w:rPr>
      </w:pPr>
      <w:bookmarkStart w:id="113" w:name="_Toc50473473"/>
      <w:bookmarkStart w:id="114" w:name="_Toc491358368"/>
      <w:bookmarkStart w:id="115" w:name="_Toc351203509"/>
      <w:bookmarkStart w:id="116" w:name="_Toc491356716"/>
      <w:r>
        <w:rPr>
          <w:rFonts w:asciiTheme="minorEastAsia" w:eastAsiaTheme="minorEastAsia" w:hAnsiTheme="minorEastAsia"/>
          <w:color w:val="000000"/>
          <w:sz w:val="21"/>
          <w:szCs w:val="21"/>
        </w:rPr>
        <w:t>2</w:t>
      </w:r>
      <w:bookmarkStart w:id="117" w:name="_Toc337558739"/>
      <w:bookmarkStart w:id="118" w:name="_Toc296503038"/>
      <w:bookmarkStart w:id="119" w:name="_Toc296346539"/>
      <w:bookmarkStart w:id="120" w:name="OLE_LINK1"/>
      <w:bookmarkStart w:id="121" w:name="OLE_LINK2"/>
      <w:r>
        <w:rPr>
          <w:rFonts w:asciiTheme="minorEastAsia" w:eastAsiaTheme="minorEastAsia" w:hAnsiTheme="minorEastAsia"/>
          <w:color w:val="000000"/>
          <w:sz w:val="21"/>
          <w:szCs w:val="21"/>
        </w:rPr>
        <w:t>. 发包人</w:t>
      </w:r>
      <w:bookmarkEnd w:id="113"/>
      <w:bookmarkEnd w:id="114"/>
      <w:bookmarkEnd w:id="115"/>
      <w:bookmarkEnd w:id="11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22" w:name="_Toc50473474"/>
      <w:bookmarkStart w:id="123" w:name="_Toc491356717"/>
      <w:bookmarkStart w:id="124" w:name="_Toc351203510"/>
      <w:bookmarkStart w:id="125" w:name="_Toc491358369"/>
      <w:bookmarkEnd w:id="117"/>
      <w:bookmarkEnd w:id="118"/>
      <w:bookmarkEnd w:id="119"/>
      <w:r>
        <w:rPr>
          <w:rFonts w:asciiTheme="minorEastAsia" w:eastAsiaTheme="minorEastAsia" w:hAnsiTheme="minorEastAsia"/>
          <w:b w:val="0"/>
          <w:color w:val="000000"/>
          <w:sz w:val="21"/>
          <w:szCs w:val="21"/>
        </w:rPr>
        <w:t>2</w:t>
      </w:r>
      <w:bookmarkStart w:id="126" w:name="_Toc296503039"/>
      <w:bookmarkStart w:id="127" w:name="_Toc337558740"/>
      <w:bookmarkStart w:id="128" w:name="_Toc296346540"/>
      <w:r>
        <w:rPr>
          <w:rFonts w:asciiTheme="minorEastAsia" w:eastAsiaTheme="minorEastAsia" w:hAnsiTheme="minorEastAsia"/>
          <w:b w:val="0"/>
          <w:color w:val="000000"/>
          <w:sz w:val="21"/>
          <w:szCs w:val="21"/>
        </w:rPr>
        <w:t>.1 许可或批准</w:t>
      </w:r>
      <w:bookmarkEnd w:id="122"/>
      <w:bookmarkEnd w:id="123"/>
      <w:bookmarkEnd w:id="124"/>
      <w:bookmarkEnd w:id="125"/>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因发包人原因未能及时办理完毕前述许可、批准或备案，由发包人承担由此增加的费用和（或）延误的工期。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29" w:name="_Toc491358370"/>
      <w:bookmarkStart w:id="130" w:name="_Toc491356718"/>
      <w:bookmarkStart w:id="131" w:name="_Toc50473475"/>
      <w:bookmarkStart w:id="132" w:name="_Toc351203511"/>
      <w:r>
        <w:rPr>
          <w:rFonts w:asciiTheme="minorEastAsia" w:eastAsiaTheme="minorEastAsia" w:hAnsiTheme="minorEastAsia"/>
          <w:b w:val="0"/>
          <w:color w:val="000000"/>
          <w:sz w:val="21"/>
          <w:szCs w:val="21"/>
        </w:rPr>
        <w:t>2.2 发包人代表</w:t>
      </w:r>
      <w:bookmarkEnd w:id="129"/>
      <w:bookmarkEnd w:id="130"/>
      <w:bookmarkEnd w:id="131"/>
      <w:bookmarkEnd w:id="132"/>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发包人代表不能按照合同约定履行其职责及义务，并导致合同无法继续正常履行的，承包人可以要求发包人撤换发包人代表。</w:t>
      </w:r>
    </w:p>
    <w:p w:rsidR="00337017" w:rsidRDefault="001E2C8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color w:val="000000"/>
          <w:kern w:val="0"/>
          <w:szCs w:val="21"/>
        </w:rPr>
        <w:t>不属于法定必须监理的工程，监理人的职权可以由发包人代表或发包人指定的其他人员行使。</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33" w:name="_Toc491358371"/>
      <w:bookmarkStart w:id="134" w:name="_Toc351203512"/>
      <w:bookmarkStart w:id="135" w:name="_Toc491356719"/>
      <w:bookmarkStart w:id="136" w:name="_Toc50473476"/>
      <w:r>
        <w:rPr>
          <w:rFonts w:asciiTheme="minorEastAsia" w:eastAsiaTheme="minorEastAsia" w:hAnsiTheme="minorEastAsia"/>
          <w:b w:val="0"/>
          <w:color w:val="000000"/>
          <w:sz w:val="21"/>
          <w:szCs w:val="21"/>
        </w:rPr>
        <w:t>2.3 发包人人员</w:t>
      </w:r>
      <w:bookmarkEnd w:id="133"/>
      <w:bookmarkEnd w:id="134"/>
      <w:bookmarkEnd w:id="135"/>
      <w:bookmarkEnd w:id="136"/>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发包人应要求在施工现场的发包人人员遵守法律及有关安全、质量、环境保护、文明施工等规定，并保障承包人免于承受因发包人人员未遵守上述要求给承包人造成的损失和责任。</w:t>
      </w:r>
    </w:p>
    <w:p w:rsidR="00337017" w:rsidRDefault="001E2C88">
      <w:pPr>
        <w:spacing w:line="360" w:lineRule="auto"/>
        <w:ind w:firstLine="64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发包人人员包括发包人代表及其他由发包人派驻施工现场的人员。</w:t>
      </w:r>
      <w:bookmarkEnd w:id="126"/>
      <w:bookmarkEnd w:id="127"/>
      <w:bookmarkEnd w:id="128"/>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37" w:name="_Toc50473477"/>
      <w:bookmarkStart w:id="138" w:name="_Toc351203513"/>
      <w:bookmarkStart w:id="139" w:name="_Toc491358372"/>
      <w:bookmarkStart w:id="140" w:name="_Toc491356720"/>
      <w:r>
        <w:rPr>
          <w:rFonts w:asciiTheme="minorEastAsia" w:eastAsiaTheme="minorEastAsia" w:hAnsiTheme="minorEastAsia"/>
          <w:b w:val="0"/>
          <w:color w:val="000000"/>
          <w:sz w:val="21"/>
          <w:szCs w:val="21"/>
        </w:rPr>
        <w:t>2</w:t>
      </w:r>
      <w:bookmarkStart w:id="141" w:name="_Toc296346541"/>
      <w:bookmarkStart w:id="142" w:name="_Toc296503040"/>
      <w:bookmarkStart w:id="143" w:name="_Toc337558741"/>
      <w:r>
        <w:rPr>
          <w:rFonts w:asciiTheme="minorEastAsia" w:eastAsiaTheme="minorEastAsia" w:hAnsiTheme="minorEastAsia"/>
          <w:b w:val="0"/>
          <w:color w:val="000000"/>
          <w:sz w:val="21"/>
          <w:szCs w:val="21"/>
        </w:rPr>
        <w:t>.4 施工现场、施工条件和基础资料的提供</w:t>
      </w:r>
      <w:bookmarkEnd w:id="137"/>
      <w:bookmarkEnd w:id="138"/>
      <w:bookmarkEnd w:id="139"/>
      <w:bookmarkEnd w:id="140"/>
      <w:r>
        <w:rPr>
          <w:rFonts w:asciiTheme="minorEastAsia" w:eastAsiaTheme="minorEastAsia" w:hAnsiTheme="minorEastAsia"/>
          <w:b w:val="0"/>
          <w:color w:val="000000"/>
          <w:sz w:val="21"/>
          <w:szCs w:val="21"/>
        </w:rPr>
        <w:t xml:space="preserve"> </w:t>
      </w:r>
      <w:bookmarkEnd w:id="141"/>
      <w:bookmarkEnd w:id="142"/>
      <w:bookmarkEnd w:id="143"/>
      <w:r>
        <w:rPr>
          <w:rFonts w:asciiTheme="minorEastAsia" w:eastAsiaTheme="minorEastAsia" w:hAnsiTheme="minorEastAsia"/>
          <w:b w:val="0"/>
          <w:color w:val="000000"/>
          <w:sz w:val="21"/>
          <w:szCs w:val="21"/>
        </w:rPr>
        <w:t xml:space="preserve">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2.4.1 提供施工现场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w:t>
      </w:r>
      <w:bookmarkEnd w:id="120"/>
      <w:bookmarkEnd w:id="121"/>
      <w:r>
        <w:rPr>
          <w:rFonts w:asciiTheme="minorEastAsia" w:eastAsiaTheme="minorEastAsia" w:hAnsiTheme="minorEastAsia"/>
          <w:color w:val="000000"/>
          <w:kern w:val="0"/>
          <w:szCs w:val="21"/>
        </w:rPr>
        <w:t>专用合同条款另有约定外，发包人应</w:t>
      </w:r>
      <w:r>
        <w:rPr>
          <w:rFonts w:asciiTheme="minorEastAsia" w:eastAsiaTheme="minorEastAsia" w:hAnsiTheme="minorEastAsia" w:hint="eastAsia"/>
          <w:color w:val="000000"/>
          <w:kern w:val="0"/>
          <w:szCs w:val="21"/>
        </w:rPr>
        <w:t>最迟于</w:t>
      </w:r>
      <w:r>
        <w:rPr>
          <w:rFonts w:asciiTheme="minorEastAsia" w:eastAsiaTheme="minorEastAsia" w:hAnsiTheme="minorEastAsia"/>
          <w:color w:val="000000"/>
          <w:kern w:val="0"/>
          <w:szCs w:val="21"/>
        </w:rPr>
        <w:t>开工日期7天前向承包人移交施工现场。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2.4.2 提供施工条件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除专用合同条款另有约定外，发包人应负责提供施工所需要的条件，包括：</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（1）将施工用水、电力、通讯线路等施工所必需的条件接至施工现场内；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（2）保证向承包人提供正常施工所需要的进入施工现场的交通条件；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（3）协调处理施工现场周围地下管线和邻近建筑物、构筑物、古树名木的保护工作，并承担相关费用；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（4）按照专用合同条款约定</w:t>
      </w:r>
      <w:r>
        <w:rPr>
          <w:rFonts w:asciiTheme="minorEastAsia" w:eastAsiaTheme="minorEastAsia" w:hAnsiTheme="minorEastAsia" w:hint="eastAsia"/>
          <w:color w:val="000000"/>
          <w:kern w:val="0"/>
          <w:szCs w:val="21"/>
        </w:rPr>
        <w:t>应</w:t>
      </w:r>
      <w:r>
        <w:rPr>
          <w:rFonts w:asciiTheme="minorEastAsia" w:eastAsiaTheme="minorEastAsia" w:hAnsiTheme="minorEastAsia"/>
          <w:color w:val="000000"/>
          <w:kern w:val="0"/>
          <w:szCs w:val="21"/>
        </w:rPr>
        <w:t>提供的其他设施和条件。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2.4.3 提供基础资料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按照法律规定确需在开工后方能提供的基础资料，发包人应尽其努力及时地在相应工程施工前的合理期限内提供，合理期限应以不影响承包人的正常施工为限。</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2.4.4 逾期提供的责任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因发包人原因未能按合同约定及时向承包人提供施工现场、施工条件、基础资料的，由发包人承担由此增加的费用和（或）延误的工期。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44" w:name="_Toc491358373"/>
      <w:bookmarkStart w:id="145" w:name="_Toc491356721"/>
      <w:bookmarkStart w:id="146" w:name="_Toc351203514"/>
      <w:bookmarkStart w:id="147" w:name="_Toc50473478"/>
      <w:r>
        <w:rPr>
          <w:rFonts w:asciiTheme="minorEastAsia" w:eastAsiaTheme="minorEastAsia" w:hAnsiTheme="minorEastAsia"/>
          <w:b w:val="0"/>
          <w:color w:val="000000"/>
          <w:sz w:val="21"/>
          <w:szCs w:val="21"/>
        </w:rPr>
        <w:t>2</w:t>
      </w:r>
      <w:bookmarkStart w:id="148" w:name="_Toc296503042"/>
      <w:bookmarkStart w:id="149" w:name="_Toc337558745"/>
      <w:bookmarkStart w:id="150" w:name="_Toc296346543"/>
      <w:r>
        <w:rPr>
          <w:rFonts w:asciiTheme="minorEastAsia" w:eastAsiaTheme="minorEastAsia" w:hAnsiTheme="minorEastAsia"/>
          <w:b w:val="0"/>
          <w:color w:val="000000"/>
          <w:sz w:val="21"/>
          <w:szCs w:val="21"/>
        </w:rPr>
        <w:t>.5 资</w:t>
      </w:r>
      <w:bookmarkEnd w:id="148"/>
      <w:bookmarkEnd w:id="149"/>
      <w:bookmarkEnd w:id="150"/>
      <w:r>
        <w:rPr>
          <w:rFonts w:asciiTheme="minorEastAsia" w:eastAsiaTheme="minorEastAsia" w:hAnsiTheme="minorEastAsia"/>
          <w:b w:val="0"/>
          <w:color w:val="000000"/>
          <w:sz w:val="21"/>
          <w:szCs w:val="21"/>
        </w:rPr>
        <w:t>金来源证明及支付担保</w:t>
      </w:r>
      <w:bookmarkEnd w:id="144"/>
      <w:bookmarkEnd w:id="145"/>
      <w:bookmarkEnd w:id="146"/>
      <w:bookmarkEnd w:id="147"/>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除专用合同条款另有约定外，发包人应在收到承包人要求提供资金来源证明的书面通知后28天内，向承包人提供能够按照合同约定支付合同价款的相应资金来源证明。</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51" w:name="_Toc351203515"/>
      <w:bookmarkStart w:id="152" w:name="_Toc50473479"/>
      <w:bookmarkStart w:id="153" w:name="_Toc491358374"/>
      <w:bookmarkStart w:id="154" w:name="_Toc491356722"/>
      <w:r>
        <w:rPr>
          <w:rFonts w:asciiTheme="minorEastAsia" w:eastAsiaTheme="minorEastAsia" w:hAnsiTheme="minorEastAsia"/>
          <w:b w:val="0"/>
          <w:color w:val="000000"/>
          <w:sz w:val="21"/>
          <w:szCs w:val="21"/>
        </w:rPr>
        <w:t>2.6 支付合同价款</w:t>
      </w:r>
      <w:bookmarkEnd w:id="151"/>
      <w:bookmarkEnd w:id="152"/>
      <w:bookmarkEnd w:id="153"/>
      <w:bookmarkEnd w:id="154"/>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发包人应按合同约定向承包人及时支付合同价款。</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55" w:name="_Toc50473480"/>
      <w:bookmarkStart w:id="156" w:name="_Toc491356723"/>
      <w:bookmarkStart w:id="157" w:name="_Toc491358375"/>
      <w:bookmarkStart w:id="158" w:name="_Toc351203516"/>
      <w:r>
        <w:rPr>
          <w:rFonts w:asciiTheme="minorEastAsia" w:eastAsiaTheme="minorEastAsia" w:hAnsiTheme="minorEastAsia"/>
          <w:b w:val="0"/>
          <w:color w:val="000000"/>
          <w:sz w:val="21"/>
          <w:szCs w:val="21"/>
        </w:rPr>
        <w:t>2.7 组织竣工验收</w:t>
      </w:r>
      <w:bookmarkEnd w:id="155"/>
      <w:bookmarkEnd w:id="156"/>
      <w:bookmarkEnd w:id="157"/>
      <w:bookmarkEnd w:id="158"/>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发包人应按合同约定及时组织竣工验收。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59" w:name="_Toc351203517"/>
      <w:bookmarkStart w:id="160" w:name="_Toc491358376"/>
      <w:bookmarkStart w:id="161" w:name="_Toc491356724"/>
      <w:bookmarkStart w:id="162" w:name="_Toc50473481"/>
      <w:r>
        <w:rPr>
          <w:rFonts w:asciiTheme="minorEastAsia" w:eastAsiaTheme="minorEastAsia" w:hAnsiTheme="minorEastAsia"/>
          <w:b w:val="0"/>
          <w:color w:val="000000"/>
          <w:sz w:val="21"/>
          <w:szCs w:val="21"/>
        </w:rPr>
        <w:t>2.8 现场统一管理协议</w:t>
      </w:r>
      <w:bookmarkEnd w:id="159"/>
      <w:bookmarkEnd w:id="160"/>
      <w:bookmarkEnd w:id="161"/>
      <w:bookmarkEnd w:id="162"/>
    </w:p>
    <w:p w:rsidR="00A1739C" w:rsidRDefault="001E2C88" w:rsidP="00A1739C">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发包人应与承包人、由发包人直接发包的专业工程的承包人签订施工现场统一管理协议，明确各方的权利义务。施工现场统一管理协议作为专用合同条款的附件。</w:t>
      </w:r>
      <w:bookmarkStart w:id="163" w:name="_Toc491356725"/>
      <w:bookmarkStart w:id="164" w:name="_Toc351203518"/>
      <w:bookmarkStart w:id="165" w:name="_Toc491358377"/>
      <w:bookmarkStart w:id="166" w:name="_Toc50473482"/>
    </w:p>
    <w:p w:rsidR="00337017" w:rsidRPr="00A1739C" w:rsidRDefault="001E2C88" w:rsidP="00A1739C">
      <w:pPr>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3</w:t>
      </w:r>
      <w:bookmarkStart w:id="167" w:name="_Toc296346546"/>
      <w:bookmarkStart w:id="168" w:name="_Toc296503045"/>
      <w:bookmarkStart w:id="169" w:name="_Toc337558746"/>
      <w:r>
        <w:rPr>
          <w:rFonts w:asciiTheme="minorEastAsia" w:eastAsiaTheme="minorEastAsia" w:hAnsiTheme="minorEastAsia"/>
          <w:color w:val="000000"/>
          <w:szCs w:val="21"/>
        </w:rPr>
        <w:t>. 承包人</w:t>
      </w:r>
      <w:bookmarkEnd w:id="163"/>
      <w:bookmarkEnd w:id="164"/>
      <w:bookmarkEnd w:id="165"/>
      <w:bookmarkEnd w:id="16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70" w:name="_Toc491358378"/>
      <w:bookmarkStart w:id="171" w:name="_Toc351203519"/>
      <w:bookmarkStart w:id="172" w:name="_Toc491356726"/>
      <w:bookmarkStart w:id="173" w:name="_Toc50473483"/>
      <w:bookmarkEnd w:id="167"/>
      <w:bookmarkEnd w:id="168"/>
      <w:bookmarkEnd w:id="169"/>
      <w:r>
        <w:rPr>
          <w:rFonts w:asciiTheme="minorEastAsia" w:eastAsiaTheme="minorEastAsia" w:hAnsiTheme="minorEastAsia"/>
          <w:b w:val="0"/>
          <w:color w:val="000000"/>
          <w:sz w:val="21"/>
          <w:szCs w:val="21"/>
        </w:rPr>
        <w:lastRenderedPageBreak/>
        <w:t>3</w:t>
      </w:r>
      <w:bookmarkStart w:id="174" w:name="_Toc337558747"/>
      <w:bookmarkStart w:id="175" w:name="_Toc296346547"/>
      <w:bookmarkStart w:id="176" w:name="_Toc296503046"/>
      <w:r>
        <w:rPr>
          <w:rFonts w:asciiTheme="minorEastAsia" w:eastAsiaTheme="minorEastAsia" w:hAnsiTheme="minorEastAsia"/>
          <w:b w:val="0"/>
          <w:color w:val="000000"/>
          <w:sz w:val="21"/>
          <w:szCs w:val="21"/>
        </w:rPr>
        <w:t>.1 承包人的一般义务</w:t>
      </w:r>
      <w:bookmarkEnd w:id="170"/>
      <w:bookmarkEnd w:id="171"/>
      <w:bookmarkEnd w:id="172"/>
      <w:bookmarkEnd w:id="173"/>
    </w:p>
    <w:bookmarkEnd w:id="174"/>
    <w:bookmarkEnd w:id="175"/>
    <w:bookmarkEnd w:id="176"/>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承包人在履行合同过程中应遵守法律和工程建设标准规范，并履行以下义务：</w:t>
      </w:r>
    </w:p>
    <w:p w:rsidR="00337017" w:rsidRDefault="001E2C88">
      <w:pPr>
        <w:numPr>
          <w:ilvl w:val="0"/>
          <w:numId w:val="1"/>
        </w:num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办理法律规定</w:t>
      </w:r>
      <w:r>
        <w:rPr>
          <w:rFonts w:asciiTheme="minorEastAsia" w:eastAsiaTheme="minorEastAsia" w:hAnsiTheme="minorEastAsia" w:hint="eastAsia"/>
          <w:color w:val="000000"/>
          <w:kern w:val="0"/>
          <w:szCs w:val="21"/>
        </w:rPr>
        <w:t>应</w:t>
      </w:r>
      <w:r>
        <w:rPr>
          <w:rFonts w:asciiTheme="minorEastAsia" w:eastAsiaTheme="minorEastAsia" w:hAnsiTheme="minorEastAsia"/>
          <w:color w:val="000000"/>
          <w:kern w:val="0"/>
          <w:szCs w:val="21"/>
        </w:rPr>
        <w:t>由承包人办理的许可和批准，并将</w:t>
      </w:r>
      <w:r>
        <w:rPr>
          <w:rFonts w:asciiTheme="minorEastAsia" w:eastAsiaTheme="minorEastAsia" w:hAnsiTheme="minorEastAsia" w:hint="eastAsia"/>
          <w:color w:val="000000"/>
          <w:kern w:val="0"/>
          <w:szCs w:val="21"/>
        </w:rPr>
        <w:t>办理</w:t>
      </w:r>
      <w:r>
        <w:rPr>
          <w:rFonts w:asciiTheme="minorEastAsia" w:eastAsiaTheme="minorEastAsia" w:hAnsiTheme="minorEastAsia"/>
          <w:color w:val="000000"/>
          <w:kern w:val="0"/>
          <w:szCs w:val="21"/>
        </w:rPr>
        <w:t>结果书面报送发包人留存；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（2）按法律规定和合同约定完成工程，并在保修期内承担保修义务；</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（3）按法律规定和合同约定采取施工安全和环境保护措施，办理工伤保险，确保工程及人员、材料、设备和设施的安全；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（4）按合同约定的工作内容和施工进度要求，编制施工组织设计和施工措施计划，并对所有施工作业和施工方法的完备性和安全可靠性负责；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（6）按照第6.3款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环境保护</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约定负责施工场地及其周边环境与生态的保护工作；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（7）按第6.1款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安全文明施工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约定采取施工安全措施，确保工程及其人员、材料、设备和设施的安全，防止因工程施工造成的人身伤害和财产损失；</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w:t>
      </w:r>
      <w:r>
        <w:rPr>
          <w:rFonts w:asciiTheme="minorEastAsia" w:eastAsiaTheme="minorEastAsia" w:hAnsiTheme="minorEastAsia" w:hint="eastAsia"/>
          <w:color w:val="000000"/>
          <w:kern w:val="0"/>
          <w:szCs w:val="21"/>
        </w:rPr>
        <w:t>将</w:t>
      </w:r>
      <w:r>
        <w:rPr>
          <w:rFonts w:asciiTheme="minorEastAsia" w:eastAsiaTheme="minorEastAsia" w:hAnsiTheme="minorEastAsia"/>
          <w:color w:val="000000"/>
          <w:kern w:val="0"/>
          <w:szCs w:val="21"/>
        </w:rPr>
        <w:t>发包人按合同约定支付的各项价款专用于合同工程，且应及时支付其雇用人员工资，并及时向分包人支付合同价款；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（9）按照法律规定和合同约定编制竣工资料，完成竣工资料立卷及归档，并按专用合同条款约定的竣工资料的套数、内容、时间等要求移交发包人；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（10）应履行的其他义务。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77" w:name="_Toc351203520"/>
      <w:bookmarkStart w:id="178" w:name="_Toc50473484"/>
      <w:bookmarkStart w:id="179" w:name="_Toc491358379"/>
      <w:bookmarkStart w:id="180" w:name="_Toc491356727"/>
      <w:r>
        <w:rPr>
          <w:rFonts w:asciiTheme="minorEastAsia" w:eastAsiaTheme="minorEastAsia" w:hAnsiTheme="minorEastAsia"/>
          <w:b w:val="0"/>
          <w:color w:val="000000"/>
          <w:sz w:val="21"/>
          <w:szCs w:val="21"/>
        </w:rPr>
        <w:t>3</w:t>
      </w:r>
      <w:bookmarkStart w:id="181" w:name="_Toc337558748"/>
      <w:bookmarkStart w:id="182" w:name="_Toc296346548"/>
      <w:bookmarkStart w:id="183" w:name="_Toc296503047"/>
      <w:r>
        <w:rPr>
          <w:rFonts w:asciiTheme="minorEastAsia" w:eastAsiaTheme="minorEastAsia" w:hAnsiTheme="minorEastAsia"/>
          <w:b w:val="0"/>
          <w:color w:val="000000"/>
          <w:sz w:val="21"/>
          <w:szCs w:val="21"/>
        </w:rPr>
        <w:t xml:space="preserve">.2 </w:t>
      </w:r>
      <w:bookmarkEnd w:id="177"/>
      <w:r>
        <w:rPr>
          <w:rFonts w:asciiTheme="minorEastAsia" w:eastAsiaTheme="minorEastAsia" w:hAnsiTheme="minorEastAsia"/>
          <w:b w:val="0"/>
          <w:color w:val="000000"/>
          <w:sz w:val="21"/>
          <w:szCs w:val="21"/>
        </w:rPr>
        <w:t>项目经理</w:t>
      </w:r>
      <w:bookmarkEnd w:id="178"/>
      <w:bookmarkEnd w:id="179"/>
      <w:bookmarkEnd w:id="180"/>
    </w:p>
    <w:bookmarkEnd w:id="181"/>
    <w:bookmarkEnd w:id="182"/>
    <w:bookmarkEnd w:id="18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承包人违反上述约定的，应按照专用合同条款的约定，承担违约责任。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3.2.2 项目经理按合同约定组织工程实施。在紧急情况下</w:t>
      </w:r>
      <w:r>
        <w:rPr>
          <w:rFonts w:asciiTheme="minorEastAsia" w:eastAsiaTheme="minorEastAsia" w:hAnsiTheme="minorEastAsia" w:hint="eastAsia"/>
          <w:color w:val="000000"/>
          <w:kern w:val="0"/>
          <w:szCs w:val="21"/>
        </w:rPr>
        <w:t>为确保施工安全和人员安全</w:t>
      </w:r>
      <w:r>
        <w:rPr>
          <w:rFonts w:asciiTheme="minorEastAsia" w:eastAsiaTheme="minorEastAsia" w:hAnsiTheme="minorEastAsia"/>
          <w:color w:val="000000"/>
          <w:kern w:val="0"/>
          <w:szCs w:val="21"/>
        </w:rPr>
        <w:t>，</w:t>
      </w:r>
      <w:r>
        <w:rPr>
          <w:rFonts w:asciiTheme="minorEastAsia" w:eastAsiaTheme="minorEastAsia" w:hAnsiTheme="minorEastAsia" w:hint="eastAsia"/>
          <w:color w:val="000000"/>
          <w:kern w:val="0"/>
          <w:szCs w:val="21"/>
        </w:rPr>
        <w:t>在</w:t>
      </w:r>
      <w:r>
        <w:rPr>
          <w:rFonts w:asciiTheme="minorEastAsia" w:eastAsiaTheme="minorEastAsia" w:hAnsiTheme="minorEastAsia"/>
          <w:color w:val="000000"/>
          <w:kern w:val="0"/>
          <w:szCs w:val="21"/>
        </w:rPr>
        <w:t>无法与发包人代表和总监理工程师</w:t>
      </w:r>
      <w:r>
        <w:rPr>
          <w:rFonts w:asciiTheme="minorEastAsia" w:eastAsiaTheme="minorEastAsia" w:hAnsiTheme="minorEastAsia" w:hint="eastAsia"/>
          <w:color w:val="000000"/>
          <w:kern w:val="0"/>
          <w:szCs w:val="21"/>
        </w:rPr>
        <w:t>及时</w:t>
      </w:r>
      <w:r>
        <w:rPr>
          <w:rFonts w:asciiTheme="minorEastAsia" w:eastAsiaTheme="minorEastAsia" w:hAnsiTheme="minorEastAsia"/>
          <w:color w:val="000000"/>
          <w:kern w:val="0"/>
          <w:szCs w:val="21"/>
        </w:rPr>
        <w:t>取得联系时，项目经理有权采取必要的措施保证与工程有关的人身、财产和工程的安全，但应在48小时内向发包人代表和总监理工程师提交书面报告。</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3.2.3 承包人需要更换项目经理的，应提前14天书面通知发包人和监理人，并征得发包人书面同</w:t>
      </w:r>
      <w:r>
        <w:rPr>
          <w:rFonts w:asciiTheme="minorEastAsia" w:eastAsiaTheme="minorEastAsia" w:hAnsiTheme="minorEastAsia"/>
          <w:color w:val="000000"/>
          <w:kern w:val="0"/>
          <w:szCs w:val="21"/>
        </w:rPr>
        <w:lastRenderedPageBreak/>
        <w:t>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w:t>
      </w:r>
      <w:r>
        <w:rPr>
          <w:rFonts w:asciiTheme="minorEastAsia" w:eastAsiaTheme="minorEastAsia" w:hAnsiTheme="minorEastAsia" w:hint="eastAsia"/>
          <w:color w:val="000000"/>
          <w:kern w:val="0"/>
          <w:szCs w:val="21"/>
        </w:rPr>
        <w:t>并征得发包人的书面同意</w:t>
      </w:r>
      <w:r>
        <w:rPr>
          <w:rFonts w:asciiTheme="minorEastAsia" w:eastAsiaTheme="minorEastAsia" w:hAnsiTheme="minorEastAsia"/>
          <w:color w:val="000000"/>
          <w:kern w:val="0"/>
          <w:szCs w:val="21"/>
        </w:rPr>
        <w:t>，并将新任命的项目经理的注册执业资格、管理经验等资料书面通知发包人。</w:t>
      </w:r>
      <w:r>
        <w:rPr>
          <w:rFonts w:asciiTheme="minorEastAsia" w:eastAsiaTheme="minorEastAsia" w:hAnsiTheme="minorEastAsia" w:hint="eastAsia"/>
          <w:color w:val="000000"/>
          <w:kern w:val="0"/>
          <w:szCs w:val="21"/>
        </w:rPr>
        <w:t>继</w:t>
      </w:r>
      <w:r>
        <w:rPr>
          <w:rFonts w:asciiTheme="minorEastAsia" w:eastAsiaTheme="minorEastAsia" w:hAnsiTheme="minorEastAsia"/>
          <w:color w:val="000000"/>
          <w:kern w:val="0"/>
          <w:szCs w:val="21"/>
        </w:rPr>
        <w:t>任项目经理继续履行第3.2.1项约定的职责。承包人无正当理由拒绝更换项目经理的，应按照专用合同条款的约定承担违约责任。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84" w:name="_Toc491358380"/>
      <w:bookmarkStart w:id="185" w:name="_Toc50473485"/>
      <w:bookmarkStart w:id="186" w:name="_Toc491356728"/>
      <w:bookmarkStart w:id="187" w:name="_Toc351203521"/>
      <w:r>
        <w:rPr>
          <w:rFonts w:asciiTheme="minorEastAsia" w:eastAsiaTheme="minorEastAsia" w:hAnsiTheme="minorEastAsia"/>
          <w:b w:val="0"/>
          <w:color w:val="000000"/>
          <w:sz w:val="21"/>
          <w:szCs w:val="21"/>
        </w:rPr>
        <w:t>3</w:t>
      </w:r>
      <w:bookmarkStart w:id="188" w:name="_Toc296346549"/>
      <w:bookmarkStart w:id="189" w:name="_Toc296503048"/>
      <w:bookmarkStart w:id="190" w:name="_Toc337558749"/>
      <w:r>
        <w:rPr>
          <w:rFonts w:asciiTheme="minorEastAsia" w:eastAsiaTheme="minorEastAsia" w:hAnsiTheme="minorEastAsia"/>
          <w:b w:val="0"/>
          <w:color w:val="000000"/>
          <w:sz w:val="21"/>
          <w:szCs w:val="21"/>
        </w:rPr>
        <w:t xml:space="preserve">.3 </w:t>
      </w:r>
      <w:bookmarkEnd w:id="188"/>
      <w:bookmarkEnd w:id="189"/>
      <w:r>
        <w:rPr>
          <w:rFonts w:asciiTheme="minorEastAsia" w:eastAsiaTheme="minorEastAsia" w:hAnsiTheme="minorEastAsia"/>
          <w:b w:val="0"/>
          <w:color w:val="000000"/>
          <w:sz w:val="21"/>
          <w:szCs w:val="21"/>
        </w:rPr>
        <w:t>承包人人员</w:t>
      </w:r>
      <w:bookmarkEnd w:id="184"/>
      <w:bookmarkEnd w:id="185"/>
      <w:bookmarkEnd w:id="186"/>
      <w:bookmarkEnd w:id="187"/>
    </w:p>
    <w:bookmarkEnd w:id="19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asciiTheme="minorEastAsia" w:eastAsiaTheme="minorEastAsia" w:hAnsiTheme="minorEastAsia" w:hint="eastAsia"/>
          <w:color w:val="000000"/>
          <w:kern w:val="0"/>
          <w:szCs w:val="21"/>
        </w:rPr>
        <w:t>和</w:t>
      </w:r>
      <w:r>
        <w:rPr>
          <w:rFonts w:asciiTheme="minorEastAsia" w:eastAsiaTheme="minorEastAsia" w:hAnsiTheme="minorEastAsia"/>
          <w:color w:val="000000"/>
          <w:kern w:val="0"/>
          <w:szCs w:val="21"/>
        </w:rPr>
        <w:t>缴纳社会保险的有效证明。</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3.3.2 承包人派驻到施工现场的主要施工管理人员应相对稳定。施工过程中</w:t>
      </w:r>
      <w:r>
        <w:rPr>
          <w:rFonts w:asciiTheme="minorEastAsia" w:eastAsiaTheme="minorEastAsia" w:hAnsiTheme="minorEastAsia" w:hint="eastAsia"/>
          <w:color w:val="000000"/>
          <w:kern w:val="0"/>
          <w:szCs w:val="21"/>
        </w:rPr>
        <w:t>如有变动</w:t>
      </w:r>
      <w:r>
        <w:rPr>
          <w:rFonts w:asciiTheme="minorEastAsia" w:eastAsiaTheme="minorEastAsia" w:hAnsiTheme="minorEastAsia"/>
          <w:color w:val="000000"/>
          <w:kern w:val="0"/>
          <w:szCs w:val="21"/>
        </w:rPr>
        <w:t>，承包人应及时向监理人提交施工现场人员变动情况的报告。承包人更换主要施工管理人员时，应提前7天书面通知监理人，并征得发包人书面同意。通知中应当载明继任人员的注册执业资格、管理经验等资料。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特殊工种作业人员均应持有相应的资格证明，监理人可以随时检查。</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3.3.3 发包人对于承包人主要施工管理人员</w:t>
      </w:r>
      <w:r>
        <w:rPr>
          <w:rFonts w:asciiTheme="minorEastAsia" w:eastAsiaTheme="minorEastAsia" w:hAnsiTheme="minorEastAsia" w:hint="eastAsia"/>
          <w:color w:val="000000"/>
          <w:kern w:val="0"/>
          <w:szCs w:val="21"/>
        </w:rPr>
        <w:t>的资格或能力</w:t>
      </w:r>
      <w:r>
        <w:rPr>
          <w:rFonts w:asciiTheme="minorEastAsia" w:eastAsiaTheme="minorEastAsia" w:hAnsiTheme="minorEastAsia"/>
          <w:color w:val="000000"/>
          <w:kern w:val="0"/>
          <w:szCs w:val="21"/>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3.3.4 除专用合同条款另有约定外，承包人的主要施工管理人员离开施工现场每月累计不超过5天的</w:t>
      </w:r>
      <w:r>
        <w:rPr>
          <w:rFonts w:asciiTheme="minorEastAsia" w:eastAsiaTheme="minorEastAsia" w:hAnsiTheme="minorEastAsia" w:hint="eastAsia"/>
          <w:color w:val="000000"/>
          <w:kern w:val="0"/>
          <w:szCs w:val="21"/>
        </w:rPr>
        <w:t>（不含</w:t>
      </w:r>
      <w:r w:rsidR="00D405A7">
        <w:rPr>
          <w:rFonts w:asciiTheme="minorEastAsia" w:eastAsiaTheme="minorEastAsia" w:hAnsiTheme="minorEastAsia" w:hint="eastAsia"/>
          <w:color w:val="000000"/>
          <w:kern w:val="0"/>
          <w:szCs w:val="21"/>
        </w:rPr>
        <w:t>5天</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，应报监理人同意；离开施工现场每月累计超过5天的</w:t>
      </w:r>
      <w:r w:rsidR="00D405A7">
        <w:rPr>
          <w:rFonts w:asciiTheme="minorEastAsia" w:eastAsiaTheme="minorEastAsia" w:hAnsiTheme="minorEastAsia" w:hint="eastAsia"/>
          <w:color w:val="000000"/>
          <w:kern w:val="0"/>
          <w:szCs w:val="21"/>
        </w:rPr>
        <w:t>（含5天）</w:t>
      </w:r>
      <w:r>
        <w:rPr>
          <w:rFonts w:asciiTheme="minorEastAsia" w:eastAsiaTheme="minorEastAsia" w:hAnsiTheme="minorEastAsia"/>
          <w:color w:val="000000"/>
          <w:kern w:val="0"/>
          <w:szCs w:val="21"/>
        </w:rPr>
        <w:t>，应通知监理人，并征得发包人书面同意。主要施工管理人员离开施工现场前应指定一名有经验的人员临时代行其职责，该人员应具备履行相应职责的资格和能力，且应征得监理人或发包人的同意。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3.3.5 承包人擅自更换主要施工管理人员，或前述人员未经监理人或发包人同意擅自离开施工现场的，应按照专用合同条款约定承担违约责任。</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91" w:name="_Toc50473486"/>
      <w:bookmarkStart w:id="192" w:name="_Toc351203522"/>
      <w:bookmarkStart w:id="193" w:name="_Toc491358381"/>
      <w:bookmarkStart w:id="194" w:name="_Toc491356729"/>
      <w:r>
        <w:rPr>
          <w:rFonts w:asciiTheme="minorEastAsia" w:eastAsiaTheme="minorEastAsia" w:hAnsiTheme="minorEastAsia"/>
          <w:b w:val="0"/>
          <w:color w:val="000000"/>
          <w:sz w:val="21"/>
          <w:szCs w:val="21"/>
        </w:rPr>
        <w:t>3</w:t>
      </w:r>
      <w:bookmarkStart w:id="195" w:name="_Toc296503050"/>
      <w:bookmarkStart w:id="196" w:name="_Toc337558750"/>
      <w:bookmarkStart w:id="197" w:name="_Toc296346551"/>
      <w:r>
        <w:rPr>
          <w:rFonts w:asciiTheme="minorEastAsia" w:eastAsiaTheme="minorEastAsia" w:hAnsiTheme="minorEastAsia"/>
          <w:b w:val="0"/>
          <w:color w:val="000000"/>
          <w:sz w:val="21"/>
          <w:szCs w:val="21"/>
        </w:rPr>
        <w:t>.4 承包人现场查勘</w:t>
      </w:r>
      <w:bookmarkEnd w:id="191"/>
      <w:bookmarkEnd w:id="192"/>
      <w:bookmarkEnd w:id="193"/>
      <w:bookmarkEnd w:id="194"/>
    </w:p>
    <w:bookmarkEnd w:id="195"/>
    <w:bookmarkEnd w:id="196"/>
    <w:bookmarkEnd w:id="19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承包人应对基于发包人按照第2.4.3项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提供基础资料</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提交的基础资料所做出的解释和推断负责，但因基础资料存在错误、遗漏导致承包人解释或推断失实的，由发包人承担责任。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承包人应对施工现场和施工条件进行查勘，并充分了解工程所在地的气象条件、交通条件、风俗习惯以及其他与完成合同工作有关的其他资料。因承包人未能充分查勘、了解前述情况或未能充分估</w:t>
      </w:r>
      <w:r>
        <w:rPr>
          <w:rFonts w:asciiTheme="minorEastAsia" w:eastAsiaTheme="minorEastAsia" w:hAnsiTheme="minorEastAsia"/>
          <w:color w:val="000000"/>
          <w:kern w:val="0"/>
          <w:szCs w:val="21"/>
        </w:rPr>
        <w:lastRenderedPageBreak/>
        <w:t>计前述情况所可能产生后果的，承包人承担由此增加的费用和（或）延误的工期。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98" w:name="_Toc491358382"/>
      <w:bookmarkStart w:id="199" w:name="_Toc491356730"/>
      <w:bookmarkStart w:id="200" w:name="_Toc50473487"/>
      <w:bookmarkStart w:id="201" w:name="_Toc351203523"/>
      <w:r>
        <w:rPr>
          <w:rFonts w:asciiTheme="minorEastAsia" w:eastAsiaTheme="minorEastAsia" w:hAnsiTheme="minorEastAsia"/>
          <w:b w:val="0"/>
          <w:color w:val="000000"/>
          <w:sz w:val="21"/>
          <w:szCs w:val="21"/>
        </w:rPr>
        <w:t>3</w:t>
      </w:r>
      <w:bookmarkStart w:id="202" w:name="_Toc296503051"/>
      <w:bookmarkStart w:id="203" w:name="_Toc296346552"/>
      <w:bookmarkStart w:id="204" w:name="_Toc337558751"/>
      <w:r>
        <w:rPr>
          <w:rFonts w:asciiTheme="minorEastAsia" w:eastAsiaTheme="minorEastAsia" w:hAnsiTheme="minorEastAsia"/>
          <w:b w:val="0"/>
          <w:color w:val="000000"/>
          <w:sz w:val="21"/>
          <w:szCs w:val="21"/>
        </w:rPr>
        <w:t>.5 分包</w:t>
      </w:r>
      <w:bookmarkEnd w:id="198"/>
      <w:bookmarkEnd w:id="199"/>
      <w:bookmarkEnd w:id="200"/>
      <w:bookmarkEnd w:id="201"/>
    </w:p>
    <w:bookmarkEnd w:id="202"/>
    <w:bookmarkEnd w:id="203"/>
    <w:bookmarkEnd w:id="204"/>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3.5.1 分包的一般约定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承包人不得以劳务分包的名义转包或违法分包工程。</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3.5.2 分包的确定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承包人应按专用合同条款的约定进行分包，确定分包人。已标价工程量清单或预算书中给定暂估价的专业工程，按照第10.7款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暂估价</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3.5.3 分包管理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承包人应向监理人提交分包人的主要施工管理人员表，并对分包人的施工人员进行实名制管理，包括但不限于进出场管理、登记造册以及各种证照的办理。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3.5.4 分包合同价款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（1）除本项第（2）目约定的情况或专用合同条款另有约定外，分包合同价款由承包人与分包人结算，未经承包人同意，发包人不得向分包人支付分包工程价款；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（2）生效法律文书要求发包人向分包人支付分包合同价款的，发包人有权从应付承包人工程款中扣除该部分款项。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3.5.5 分包合同权益的转让</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5" w:name="_Toc351203524"/>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06" w:name="_Toc491356731"/>
      <w:bookmarkStart w:id="207" w:name="_Toc491358383"/>
      <w:bookmarkStart w:id="208" w:name="_Toc50473488"/>
      <w:r>
        <w:rPr>
          <w:rFonts w:asciiTheme="minorEastAsia" w:eastAsiaTheme="minorEastAsia" w:hAnsiTheme="minorEastAsia"/>
          <w:b w:val="0"/>
          <w:color w:val="000000"/>
          <w:sz w:val="21"/>
          <w:szCs w:val="21"/>
        </w:rPr>
        <w:t>3.6 工程照管与成品、半成品保护</w:t>
      </w:r>
      <w:bookmarkEnd w:id="205"/>
      <w:bookmarkEnd w:id="206"/>
      <w:bookmarkEnd w:id="207"/>
      <w:bookmarkEnd w:id="208"/>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（1）除专用合同条款另有约定外，自发包人向承包人移交施工现场之日起，承包人应负责照管工程及工程相关的材料、工程设备，直到颁发工程接收证书之日止。</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w:t>
      </w:r>
      <w:r>
        <w:rPr>
          <w:rFonts w:asciiTheme="minorEastAsia" w:eastAsiaTheme="minorEastAsia" w:hAnsiTheme="minorEastAsia" w:hint="eastAsia"/>
          <w:color w:val="000000"/>
          <w:kern w:val="0"/>
          <w:szCs w:val="21"/>
        </w:rPr>
        <w:t>2</w:t>
      </w:r>
      <w:r>
        <w:rPr>
          <w:rFonts w:asciiTheme="minorEastAsia" w:eastAsiaTheme="minorEastAsia" w:hAnsiTheme="minorEastAsia"/>
          <w:color w:val="000000"/>
          <w:kern w:val="0"/>
          <w:szCs w:val="21"/>
        </w:rPr>
        <w:t>）在承包人负责照管期间，因承包人原因造成工程、材料、工程设备损坏的，由承包人负责修复或更换，并承担由此增加的费用和（或）延误的工期。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w:t>
      </w:r>
      <w:r>
        <w:rPr>
          <w:rFonts w:asciiTheme="minorEastAsia" w:eastAsiaTheme="minorEastAsia" w:hAnsiTheme="minorEastAsia" w:hint="eastAsia"/>
          <w:color w:val="000000"/>
          <w:kern w:val="0"/>
          <w:szCs w:val="21"/>
        </w:rPr>
        <w:t>3</w:t>
      </w:r>
      <w:r>
        <w:rPr>
          <w:rFonts w:asciiTheme="minorEastAsia" w:eastAsiaTheme="minorEastAsia" w:hAnsiTheme="minorEastAsia"/>
          <w:color w:val="000000"/>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09" w:name="_Toc50473489"/>
      <w:bookmarkStart w:id="210" w:name="_Toc491356732"/>
      <w:bookmarkStart w:id="211" w:name="_Toc491358384"/>
      <w:bookmarkStart w:id="212" w:name="_Toc351203525"/>
      <w:r>
        <w:rPr>
          <w:rFonts w:asciiTheme="minorEastAsia" w:eastAsiaTheme="minorEastAsia" w:hAnsiTheme="minorEastAsia"/>
          <w:b w:val="0"/>
          <w:color w:val="000000"/>
          <w:sz w:val="21"/>
          <w:szCs w:val="21"/>
        </w:rPr>
        <w:lastRenderedPageBreak/>
        <w:t>3</w:t>
      </w:r>
      <w:bookmarkStart w:id="213" w:name="_Toc296346553"/>
      <w:bookmarkStart w:id="214" w:name="_Toc337558752"/>
      <w:bookmarkStart w:id="215" w:name="_Toc296503052"/>
      <w:r>
        <w:rPr>
          <w:rFonts w:asciiTheme="minorEastAsia" w:eastAsiaTheme="minorEastAsia" w:hAnsiTheme="minorEastAsia"/>
          <w:b w:val="0"/>
          <w:color w:val="000000"/>
          <w:sz w:val="21"/>
          <w:szCs w:val="21"/>
        </w:rPr>
        <w:t>.7 履约担保</w:t>
      </w:r>
      <w:bookmarkEnd w:id="209"/>
      <w:bookmarkEnd w:id="210"/>
      <w:bookmarkEnd w:id="211"/>
      <w:bookmarkEnd w:id="212"/>
    </w:p>
    <w:bookmarkEnd w:id="213"/>
    <w:bookmarkEnd w:id="214"/>
    <w:bookmarkEnd w:id="21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发包人需要承包人提供履约担保的，由合同当事人在专用合同条款中约定履约担保的方式、金额及期限等。</w:t>
      </w:r>
      <w:r>
        <w:rPr>
          <w:rFonts w:asciiTheme="minorEastAsia" w:eastAsiaTheme="minorEastAsia" w:hAnsiTheme="minorEastAsia"/>
          <w:color w:val="000000"/>
          <w:kern w:val="0"/>
          <w:szCs w:val="21"/>
        </w:rPr>
        <w:t>履约担保可以采用银行保函或担保公司担保等形式，具体由合同当事人在专用合同条款中约定。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因承包人原因导致工期延长的，继续提供履约担保所增加的费用由承包人承担；非因承包人原因导致工期延长的，继续提供履约担保所增加的费用由发包人承担。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16" w:name="_Toc491356733"/>
      <w:bookmarkStart w:id="217" w:name="_Toc491358385"/>
      <w:bookmarkStart w:id="218" w:name="_Toc50473490"/>
      <w:bookmarkStart w:id="219" w:name="_Toc351203526"/>
      <w:r>
        <w:rPr>
          <w:rFonts w:asciiTheme="minorEastAsia" w:eastAsiaTheme="minorEastAsia" w:hAnsiTheme="minorEastAsia"/>
          <w:b w:val="0"/>
          <w:color w:val="000000"/>
          <w:sz w:val="21"/>
          <w:szCs w:val="21"/>
        </w:rPr>
        <w:t>3.8 联合体</w:t>
      </w:r>
      <w:bookmarkEnd w:id="216"/>
      <w:bookmarkEnd w:id="217"/>
      <w:bookmarkEnd w:id="218"/>
      <w:bookmarkEnd w:id="219"/>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3.8.1 联合体各方应共同与发包人签订合同协议书。联合体各方应为履行合同</w:t>
      </w:r>
      <w:r>
        <w:rPr>
          <w:rFonts w:asciiTheme="minorEastAsia" w:eastAsiaTheme="minorEastAsia" w:hAnsiTheme="minorEastAsia" w:hint="eastAsia"/>
          <w:color w:val="000000"/>
          <w:kern w:val="0"/>
          <w:szCs w:val="21"/>
        </w:rPr>
        <w:t>向发包人</w:t>
      </w:r>
      <w:r>
        <w:rPr>
          <w:rFonts w:asciiTheme="minorEastAsia" w:eastAsiaTheme="minorEastAsia" w:hAnsiTheme="minorEastAsia"/>
          <w:color w:val="000000"/>
          <w:kern w:val="0"/>
          <w:szCs w:val="21"/>
        </w:rPr>
        <w:t>承担连带责任。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3.8.2 联合体协议经发包人确认后作为合同附件。在履行合同过程中，未经发包人同意，不得修改联合体协议。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3.8.3 联合体牵头人负责与发包人和监理人联系，并接受指示，负责组织联合体各成员全面履行合同。</w:t>
      </w:r>
    </w:p>
    <w:p w:rsidR="00337017" w:rsidRDefault="001E2C88">
      <w:pPr>
        <w:pStyle w:val="2"/>
        <w:spacing w:line="360" w:lineRule="auto"/>
        <w:rPr>
          <w:rFonts w:asciiTheme="minorEastAsia" w:eastAsiaTheme="minorEastAsia" w:hAnsiTheme="minorEastAsia"/>
          <w:b/>
          <w:color w:val="000000"/>
          <w:sz w:val="21"/>
          <w:szCs w:val="21"/>
        </w:rPr>
      </w:pPr>
      <w:bookmarkStart w:id="220" w:name="_Toc491358386"/>
      <w:bookmarkStart w:id="221" w:name="_Toc50473491"/>
      <w:bookmarkStart w:id="222" w:name="_Toc351203527"/>
      <w:bookmarkStart w:id="223" w:name="_Toc491356734"/>
      <w:r>
        <w:rPr>
          <w:rFonts w:asciiTheme="minorEastAsia" w:eastAsiaTheme="minorEastAsia" w:hAnsiTheme="minorEastAsia"/>
          <w:color w:val="000000"/>
          <w:sz w:val="21"/>
          <w:szCs w:val="21"/>
        </w:rPr>
        <w:t>4</w:t>
      </w:r>
      <w:bookmarkStart w:id="224" w:name="_Toc296503053"/>
      <w:bookmarkStart w:id="225" w:name="_Toc296346554"/>
      <w:bookmarkStart w:id="226" w:name="_Toc337558753"/>
      <w:r>
        <w:rPr>
          <w:rFonts w:asciiTheme="minorEastAsia" w:eastAsiaTheme="minorEastAsia" w:hAnsiTheme="minorEastAsia"/>
          <w:color w:val="000000"/>
          <w:sz w:val="21"/>
          <w:szCs w:val="21"/>
        </w:rPr>
        <w:t>. 监</w:t>
      </w:r>
      <w:bookmarkEnd w:id="224"/>
      <w:bookmarkEnd w:id="225"/>
      <w:r>
        <w:rPr>
          <w:rFonts w:asciiTheme="minorEastAsia" w:eastAsiaTheme="minorEastAsia" w:hAnsiTheme="minorEastAsia"/>
          <w:color w:val="000000"/>
          <w:sz w:val="21"/>
          <w:szCs w:val="21"/>
        </w:rPr>
        <w:t>理人</w:t>
      </w:r>
      <w:bookmarkEnd w:id="220"/>
      <w:bookmarkEnd w:id="221"/>
      <w:bookmarkEnd w:id="222"/>
      <w:bookmarkEnd w:id="223"/>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27" w:name="_Toc491356735"/>
      <w:bookmarkStart w:id="228" w:name="_Toc491358387"/>
      <w:bookmarkStart w:id="229" w:name="_Toc50473492"/>
      <w:bookmarkStart w:id="230" w:name="_Toc351203528"/>
      <w:bookmarkEnd w:id="226"/>
      <w:r>
        <w:rPr>
          <w:rFonts w:asciiTheme="minorEastAsia" w:eastAsiaTheme="minorEastAsia" w:hAnsiTheme="minorEastAsia"/>
          <w:b w:val="0"/>
          <w:color w:val="000000"/>
          <w:sz w:val="21"/>
          <w:szCs w:val="21"/>
        </w:rPr>
        <w:t>4</w:t>
      </w:r>
      <w:bookmarkStart w:id="231" w:name="_Toc296346555"/>
      <w:bookmarkStart w:id="232" w:name="_Toc296503054"/>
      <w:bookmarkStart w:id="233" w:name="_Toc337558754"/>
      <w:r>
        <w:rPr>
          <w:rFonts w:asciiTheme="minorEastAsia" w:eastAsiaTheme="minorEastAsia" w:hAnsiTheme="minorEastAsia"/>
          <w:b w:val="0"/>
          <w:color w:val="000000"/>
          <w:sz w:val="21"/>
          <w:szCs w:val="21"/>
        </w:rPr>
        <w:t>.1监理人的一般规定</w:t>
      </w:r>
      <w:bookmarkEnd w:id="227"/>
      <w:bookmarkEnd w:id="228"/>
      <w:bookmarkEnd w:id="229"/>
      <w:bookmarkEnd w:id="230"/>
    </w:p>
    <w:bookmarkEnd w:id="231"/>
    <w:bookmarkEnd w:id="232"/>
    <w:bookmarkEnd w:id="23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除专用合同条款另有约定外，监理人在施工现场的办公场所、生活场所由承包人提供，所发生的费用由发包人承担。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34" w:name="_Toc491358388"/>
      <w:bookmarkStart w:id="235" w:name="_Toc491356736"/>
      <w:bookmarkStart w:id="236" w:name="_Toc50473493"/>
      <w:bookmarkStart w:id="237" w:name="_Toc351203529"/>
      <w:r>
        <w:rPr>
          <w:rFonts w:asciiTheme="minorEastAsia" w:eastAsiaTheme="minorEastAsia" w:hAnsiTheme="minorEastAsia"/>
          <w:b w:val="0"/>
          <w:color w:val="000000"/>
          <w:sz w:val="21"/>
          <w:szCs w:val="21"/>
        </w:rPr>
        <w:t>4</w:t>
      </w:r>
      <w:bookmarkStart w:id="238" w:name="_Toc337558755"/>
      <w:r>
        <w:rPr>
          <w:rFonts w:asciiTheme="minorEastAsia" w:eastAsiaTheme="minorEastAsia" w:hAnsiTheme="minorEastAsia"/>
          <w:b w:val="0"/>
          <w:color w:val="000000"/>
          <w:sz w:val="21"/>
          <w:szCs w:val="21"/>
        </w:rPr>
        <w:t>.2监理人员</w:t>
      </w:r>
      <w:bookmarkEnd w:id="234"/>
      <w:bookmarkEnd w:id="235"/>
      <w:bookmarkEnd w:id="236"/>
      <w:bookmarkEnd w:id="237"/>
    </w:p>
    <w:bookmarkEnd w:id="23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39" w:name="_Toc491358389"/>
      <w:bookmarkStart w:id="240" w:name="_Toc50473494"/>
      <w:bookmarkStart w:id="241" w:name="_Toc351203530"/>
      <w:bookmarkStart w:id="242" w:name="_Toc491356737"/>
      <w:r>
        <w:rPr>
          <w:rFonts w:asciiTheme="minorEastAsia" w:eastAsiaTheme="minorEastAsia" w:hAnsiTheme="minorEastAsia"/>
          <w:b w:val="0"/>
          <w:color w:val="000000"/>
          <w:sz w:val="21"/>
          <w:szCs w:val="21"/>
        </w:rPr>
        <w:t>4</w:t>
      </w:r>
      <w:bookmarkStart w:id="243" w:name="_Toc296346556"/>
      <w:bookmarkStart w:id="244" w:name="_Toc296503055"/>
      <w:bookmarkStart w:id="245" w:name="_Toc337558756"/>
      <w:r>
        <w:rPr>
          <w:rFonts w:asciiTheme="minorEastAsia" w:eastAsiaTheme="minorEastAsia" w:hAnsiTheme="minorEastAsia"/>
          <w:b w:val="0"/>
          <w:color w:val="000000"/>
          <w:sz w:val="21"/>
          <w:szCs w:val="21"/>
        </w:rPr>
        <w:t>.3</w:t>
      </w:r>
      <w:bookmarkEnd w:id="243"/>
      <w:bookmarkEnd w:id="244"/>
      <w:r>
        <w:rPr>
          <w:rFonts w:asciiTheme="minorEastAsia" w:eastAsiaTheme="minorEastAsia" w:hAnsiTheme="minorEastAsia"/>
          <w:b w:val="0"/>
          <w:color w:val="000000"/>
          <w:sz w:val="21"/>
          <w:szCs w:val="21"/>
        </w:rPr>
        <w:t>监理人的指</w:t>
      </w:r>
      <w:bookmarkEnd w:id="245"/>
      <w:r>
        <w:rPr>
          <w:rFonts w:asciiTheme="minorEastAsia" w:eastAsiaTheme="minorEastAsia" w:hAnsiTheme="minorEastAsia"/>
          <w:b w:val="0"/>
          <w:color w:val="000000"/>
          <w:sz w:val="21"/>
          <w:szCs w:val="21"/>
        </w:rPr>
        <w:t>示</w:t>
      </w:r>
      <w:bookmarkEnd w:id="239"/>
      <w:bookmarkEnd w:id="240"/>
      <w:bookmarkEnd w:id="241"/>
      <w:bookmarkEnd w:id="242"/>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监理人发出的指示应送达承包人项目经理或经项目经理授权接收的人员。因监理人未能按合同约定发出指示、指示延误或发出了错误指示而导致承包人费用增加和（或）工期延误的，由发包人承担</w:t>
      </w:r>
      <w:r>
        <w:rPr>
          <w:rFonts w:asciiTheme="minorEastAsia" w:eastAsiaTheme="minorEastAsia" w:hAnsiTheme="minorEastAsia" w:hint="eastAsia"/>
          <w:color w:val="000000"/>
          <w:kern w:val="0"/>
          <w:szCs w:val="21"/>
        </w:rPr>
        <w:t>相应</w:t>
      </w:r>
      <w:r>
        <w:rPr>
          <w:rFonts w:asciiTheme="minorEastAsia" w:eastAsiaTheme="minorEastAsia" w:hAnsiTheme="minorEastAsia"/>
          <w:color w:val="000000"/>
          <w:kern w:val="0"/>
          <w:szCs w:val="21"/>
        </w:rPr>
        <w:t>责任。除专用合同条款另有约定外，总监理工程师不应将第4.4款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约定应由总监理</w:t>
      </w:r>
      <w:r>
        <w:rPr>
          <w:rFonts w:asciiTheme="minorEastAsia" w:eastAsiaTheme="minorEastAsia" w:hAnsiTheme="minorEastAsia"/>
          <w:color w:val="000000"/>
          <w:kern w:val="0"/>
          <w:szCs w:val="21"/>
        </w:rPr>
        <w:lastRenderedPageBreak/>
        <w:t>工程师作出确定的权力授权或委托给其他监理人员。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承包人对监理人发出的指示有疑问的，应向监理人提出书面异议，监理人应在48小时内对该指示予以确认、更改或撤销，监理人逾期未回复的，承包人有权拒绝执行上述指示。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46" w:name="_Toc351203531"/>
      <w:bookmarkStart w:id="247" w:name="_Toc491356738"/>
      <w:bookmarkStart w:id="248" w:name="_Toc50473495"/>
      <w:bookmarkStart w:id="249" w:name="_Toc491358390"/>
      <w:r>
        <w:rPr>
          <w:rFonts w:asciiTheme="minorEastAsia" w:eastAsiaTheme="minorEastAsia" w:hAnsiTheme="minorEastAsia"/>
          <w:b w:val="0"/>
          <w:color w:val="000000"/>
          <w:sz w:val="21"/>
          <w:szCs w:val="21"/>
        </w:rPr>
        <w:t>4</w:t>
      </w:r>
      <w:bookmarkStart w:id="250" w:name="_Toc296503057"/>
      <w:bookmarkStart w:id="251" w:name="_Toc337558757"/>
      <w:bookmarkStart w:id="252" w:name="_Toc296346558"/>
      <w:r>
        <w:rPr>
          <w:rFonts w:asciiTheme="minorEastAsia" w:eastAsiaTheme="minorEastAsia" w:hAnsiTheme="minorEastAsia"/>
          <w:b w:val="0"/>
          <w:color w:val="000000"/>
          <w:sz w:val="21"/>
          <w:szCs w:val="21"/>
        </w:rPr>
        <w:t>.4 商定或确定</w:t>
      </w:r>
      <w:bookmarkEnd w:id="246"/>
      <w:bookmarkEnd w:id="247"/>
      <w:bookmarkEnd w:id="248"/>
      <w:bookmarkEnd w:id="249"/>
    </w:p>
    <w:bookmarkEnd w:id="250"/>
    <w:bookmarkEnd w:id="251"/>
    <w:bookmarkEnd w:id="25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w:t>
      </w:r>
      <w:r>
        <w:rPr>
          <w:rFonts w:asciiTheme="minorEastAsia" w:eastAsiaTheme="minorEastAsia" w:hAnsiTheme="minorEastAsia" w:hint="eastAsia"/>
          <w:color w:val="000000"/>
          <w:kern w:val="0"/>
          <w:szCs w:val="21"/>
        </w:rPr>
        <w:t>当事人</w:t>
      </w:r>
      <w:r>
        <w:rPr>
          <w:rFonts w:asciiTheme="minorEastAsia" w:eastAsiaTheme="minorEastAsia" w:hAnsiTheme="minorEastAsia"/>
          <w:color w:val="000000"/>
          <w:kern w:val="0"/>
          <w:szCs w:val="21"/>
        </w:rPr>
        <w:t>进行</w:t>
      </w:r>
      <w:r>
        <w:rPr>
          <w:rFonts w:asciiTheme="minorEastAsia" w:eastAsiaTheme="minorEastAsia" w:hAnsiTheme="minorEastAsia" w:hint="eastAsia"/>
          <w:color w:val="000000"/>
          <w:kern w:val="0"/>
          <w:szCs w:val="21"/>
        </w:rPr>
        <w:t>商定</w:t>
      </w:r>
      <w:r>
        <w:rPr>
          <w:rFonts w:asciiTheme="minorEastAsia" w:eastAsiaTheme="minorEastAsia" w:hAnsiTheme="minorEastAsia"/>
          <w:color w:val="000000"/>
          <w:kern w:val="0"/>
          <w:szCs w:val="21"/>
        </w:rPr>
        <w:t>或确定时，总监理工程师应当会同合同当事人尽量通过协商达成一致，不能达成一致的，由总监理工程师按照合同约定审慎做出公正的确定。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总监理工程师应将确定以书面形式通知发包人和承包人，并附详细依据。合同当事人对总监理工程师的确定没有异议的，按照总监理工程师的确定执行。任何一方合同当事人有异议，按照第20条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约定处理。争议解决前，合同当事人暂按总监理工程师的确定执行；争议解决后，争议解决的结果与总监理工程师的确定不一致的，按照争议解决的结果执行，由此造成的损失由责任人承担。</w:t>
      </w:r>
    </w:p>
    <w:p w:rsidR="00337017" w:rsidRDefault="001E2C88">
      <w:pPr>
        <w:pStyle w:val="2"/>
        <w:spacing w:line="360" w:lineRule="auto"/>
        <w:rPr>
          <w:rFonts w:asciiTheme="minorEastAsia" w:eastAsiaTheme="minorEastAsia" w:hAnsiTheme="minorEastAsia"/>
          <w:b/>
          <w:color w:val="000000"/>
          <w:sz w:val="21"/>
          <w:szCs w:val="21"/>
        </w:rPr>
      </w:pPr>
      <w:bookmarkStart w:id="253" w:name="_Toc351203532"/>
      <w:bookmarkStart w:id="254" w:name="_Toc491358391"/>
      <w:bookmarkStart w:id="255" w:name="_Toc50473496"/>
      <w:bookmarkStart w:id="256" w:name="_Toc491356739"/>
      <w:r>
        <w:rPr>
          <w:rFonts w:asciiTheme="minorEastAsia" w:eastAsiaTheme="minorEastAsia" w:hAnsiTheme="minorEastAsia"/>
          <w:color w:val="000000"/>
          <w:sz w:val="21"/>
          <w:szCs w:val="21"/>
        </w:rPr>
        <w:t>5</w:t>
      </w:r>
      <w:bookmarkStart w:id="257" w:name="_Toc337558758"/>
      <w:r>
        <w:rPr>
          <w:rFonts w:asciiTheme="minorEastAsia" w:eastAsiaTheme="minorEastAsia" w:hAnsiTheme="minorEastAsia"/>
          <w:color w:val="000000"/>
          <w:sz w:val="21"/>
          <w:szCs w:val="21"/>
        </w:rPr>
        <w:t>. 工程质量</w:t>
      </w:r>
      <w:bookmarkEnd w:id="253"/>
      <w:bookmarkEnd w:id="254"/>
      <w:bookmarkEnd w:id="255"/>
      <w:bookmarkEnd w:id="25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58" w:name="_Toc491356740"/>
      <w:bookmarkStart w:id="259" w:name="_Toc491358392"/>
      <w:bookmarkStart w:id="260" w:name="_Toc351203533"/>
      <w:bookmarkStart w:id="261" w:name="_Toc50473497"/>
      <w:bookmarkEnd w:id="257"/>
      <w:r>
        <w:rPr>
          <w:rFonts w:asciiTheme="minorEastAsia" w:eastAsiaTheme="minorEastAsia" w:hAnsiTheme="minorEastAsia"/>
          <w:b w:val="0"/>
          <w:color w:val="000000"/>
          <w:sz w:val="21"/>
          <w:szCs w:val="21"/>
        </w:rPr>
        <w:t>5</w:t>
      </w:r>
      <w:bookmarkStart w:id="262" w:name="_Toc337558759"/>
      <w:r>
        <w:rPr>
          <w:rFonts w:asciiTheme="minorEastAsia" w:eastAsiaTheme="minorEastAsia" w:hAnsiTheme="minorEastAsia"/>
          <w:b w:val="0"/>
          <w:color w:val="000000"/>
          <w:sz w:val="21"/>
          <w:szCs w:val="21"/>
        </w:rPr>
        <w:t>.1质量要求</w:t>
      </w:r>
      <w:bookmarkEnd w:id="258"/>
      <w:bookmarkEnd w:id="259"/>
      <w:bookmarkEnd w:id="260"/>
      <w:bookmarkEnd w:id="261"/>
    </w:p>
    <w:bookmarkEnd w:id="26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5.1.1 工程质量标准必须符合现行国家有关工程施工质量验收规范和标准的要求。有关工程质量的特殊标准或要求由合同当事人在专用合同条款中约定。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5.1.2 因发包人原因造成工程质量未达到合同约定标准的，由发包人承担由此增加的费用和（或）延误的工期，并支付承包人合理的利润。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5.1.3 因承包人原因造成工程质量未达到合同约定标准的，发包人有权要求承包人返工直至工程质量达到合同约定的标准为止，并由承包人承担由此增加的费用和（或）延误的工期。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63" w:name="_Toc351203534"/>
      <w:bookmarkStart w:id="264" w:name="_Toc491356741"/>
      <w:bookmarkStart w:id="265" w:name="_Toc491358393"/>
      <w:bookmarkStart w:id="266" w:name="_Toc50473498"/>
      <w:r>
        <w:rPr>
          <w:rFonts w:asciiTheme="minorEastAsia" w:eastAsiaTheme="minorEastAsia" w:hAnsiTheme="minorEastAsia"/>
          <w:b w:val="0"/>
          <w:color w:val="000000"/>
          <w:sz w:val="21"/>
          <w:szCs w:val="21"/>
        </w:rPr>
        <w:t>5</w:t>
      </w:r>
      <w:bookmarkStart w:id="267" w:name="_Toc337558760"/>
      <w:r>
        <w:rPr>
          <w:rFonts w:asciiTheme="minorEastAsia" w:eastAsiaTheme="minorEastAsia" w:hAnsiTheme="minorEastAsia"/>
          <w:b w:val="0"/>
          <w:color w:val="000000"/>
          <w:sz w:val="21"/>
          <w:szCs w:val="21"/>
        </w:rPr>
        <w:t>.2质量保证措施</w:t>
      </w:r>
      <w:bookmarkEnd w:id="263"/>
      <w:bookmarkEnd w:id="264"/>
      <w:bookmarkEnd w:id="265"/>
      <w:bookmarkEnd w:id="266"/>
    </w:p>
    <w:bookmarkEnd w:id="26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5.2.1 发包人的质量管理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发包人应按照法律规定及合同约定完成与工程质量有关的各项工作。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5.2.2 承包人的质量管理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承包人按照第7.1款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施工组织设计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约定向发包人和监理人提交工程质量保证体系及措施文件，建立完善的质量检查制度，并提交相应的工程质量文件。对于发包人和监理人违反法律规定和合同约定的错误指示，承包人有权拒绝实施。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承包人应对施工人员进行质量教育和技术培训，定期考核施工人员的劳动技能，严格执行施工规范和操作规程。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5.2.3 监理人的质量检查和检验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68" w:name="_Toc491358394"/>
      <w:bookmarkStart w:id="269" w:name="_Toc50473499"/>
      <w:bookmarkStart w:id="270" w:name="_Toc491356742"/>
      <w:bookmarkStart w:id="271" w:name="_Toc351203535"/>
      <w:r>
        <w:rPr>
          <w:rFonts w:asciiTheme="minorEastAsia" w:eastAsiaTheme="minorEastAsia" w:hAnsiTheme="minorEastAsia"/>
          <w:b w:val="0"/>
          <w:color w:val="000000"/>
          <w:sz w:val="21"/>
          <w:szCs w:val="21"/>
        </w:rPr>
        <w:t>5</w:t>
      </w:r>
      <w:bookmarkStart w:id="272" w:name="_Toc337558761"/>
      <w:r>
        <w:rPr>
          <w:rFonts w:asciiTheme="minorEastAsia" w:eastAsiaTheme="minorEastAsia" w:hAnsiTheme="minorEastAsia"/>
          <w:b w:val="0"/>
          <w:color w:val="000000"/>
          <w:sz w:val="21"/>
          <w:szCs w:val="21"/>
        </w:rPr>
        <w:t>.3 隐蔽工程检查</w:t>
      </w:r>
      <w:bookmarkEnd w:id="268"/>
      <w:bookmarkEnd w:id="269"/>
      <w:bookmarkEnd w:id="270"/>
      <w:bookmarkEnd w:id="271"/>
    </w:p>
    <w:bookmarkEnd w:id="272"/>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5.3.1承包人自检</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承包人应当对工程隐蔽部位进行自检，并经自检确认是否具备覆盖条件。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5.3.2检查程序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除专用合同条款另有约定外，工程隐蔽部位经承包人自检确认具备覆盖条件的，承包人应在</w:t>
      </w:r>
      <w:r>
        <w:rPr>
          <w:rFonts w:asciiTheme="minorEastAsia" w:eastAsiaTheme="minorEastAsia" w:hAnsiTheme="minorEastAsia" w:hint="eastAsia"/>
          <w:color w:val="000000"/>
          <w:kern w:val="0"/>
          <w:szCs w:val="21"/>
        </w:rPr>
        <w:t>共同</w:t>
      </w:r>
      <w:r>
        <w:rPr>
          <w:rFonts w:asciiTheme="minorEastAsia" w:eastAsiaTheme="minorEastAsia" w:hAnsiTheme="minorEastAsia"/>
          <w:color w:val="000000"/>
          <w:kern w:val="0"/>
          <w:szCs w:val="21"/>
        </w:rPr>
        <w:t>检查前48小时书面通知监理人检查，通知中应载明隐蔽检查的内容、时间和地点，并应附有自检记录和必要的检查资料。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w:t>
      </w:r>
      <w:r>
        <w:rPr>
          <w:rFonts w:asciiTheme="minorEastAsia" w:eastAsiaTheme="minorEastAsia" w:hAnsiTheme="minorEastAsia" w:hint="eastAsia"/>
          <w:color w:val="000000"/>
          <w:kern w:val="0"/>
          <w:szCs w:val="21"/>
        </w:rPr>
        <w:t>直至合格</w:t>
      </w:r>
      <w:r>
        <w:rPr>
          <w:rFonts w:asciiTheme="minorEastAsia" w:eastAsiaTheme="minorEastAsia" w:hAnsiTheme="minorEastAsia"/>
          <w:color w:val="000000"/>
          <w:kern w:val="0"/>
          <w:szCs w:val="21"/>
        </w:rPr>
        <w:t>，由此增加的费用和（或）延误的工期由承包人承担。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除专用合同条款另有约定外，监理人不能按时进行检查的，应在检查前24小时向承包人提交书面延期要求，但延期不能超过48小时，由此导致工期延误</w:t>
      </w:r>
      <w:r>
        <w:rPr>
          <w:rFonts w:asciiTheme="minorEastAsia" w:eastAsiaTheme="minorEastAsia" w:hAnsiTheme="minorEastAsia" w:hint="eastAsia"/>
          <w:color w:val="000000"/>
          <w:kern w:val="0"/>
          <w:szCs w:val="21"/>
        </w:rPr>
        <w:t>达24小时</w:t>
      </w:r>
      <w:r>
        <w:rPr>
          <w:rFonts w:asciiTheme="minorEastAsia" w:eastAsiaTheme="minorEastAsia" w:hAnsiTheme="minorEastAsia"/>
          <w:color w:val="000000"/>
          <w:kern w:val="0"/>
          <w:szCs w:val="21"/>
        </w:rPr>
        <w:t>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重新检查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的约定重新检查。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5.3.3 重新检查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经检查证明工程质量不符合合同要求的，由此增加的费用和（或）延误的工期由承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5.3.4 承包人私自覆盖</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73" w:name="_Toc351203536"/>
      <w:bookmarkStart w:id="274" w:name="_Toc491356743"/>
      <w:bookmarkStart w:id="275" w:name="_Toc491358395"/>
      <w:bookmarkStart w:id="276" w:name="_Toc50473500"/>
      <w:r>
        <w:rPr>
          <w:rFonts w:asciiTheme="minorEastAsia" w:eastAsiaTheme="minorEastAsia" w:hAnsiTheme="minorEastAsia"/>
          <w:b w:val="0"/>
          <w:color w:val="000000"/>
          <w:sz w:val="21"/>
          <w:szCs w:val="21"/>
        </w:rPr>
        <w:t>5</w:t>
      </w:r>
      <w:bookmarkStart w:id="277" w:name="_Toc337558762"/>
      <w:r>
        <w:rPr>
          <w:rFonts w:asciiTheme="minorEastAsia" w:eastAsiaTheme="minorEastAsia" w:hAnsiTheme="minorEastAsia"/>
          <w:b w:val="0"/>
          <w:color w:val="000000"/>
          <w:sz w:val="21"/>
          <w:szCs w:val="21"/>
        </w:rPr>
        <w:t>.4不合格工程的处理</w:t>
      </w:r>
      <w:bookmarkEnd w:id="273"/>
      <w:bookmarkEnd w:id="274"/>
      <w:bookmarkEnd w:id="275"/>
      <w:bookmarkEnd w:id="276"/>
    </w:p>
    <w:bookmarkEnd w:id="277"/>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5.4.1 因承包人原因造成工程不合格的，发包人有权随时要求承包人采取补救措施，直至达到合同要求的质量标准，由此增加的费用和（或）延误的工期由承包人承担。无法补救的，按照第13.2.4</w:t>
      </w:r>
      <w:r>
        <w:rPr>
          <w:rFonts w:asciiTheme="minorEastAsia" w:eastAsiaTheme="minorEastAsia" w:hAnsiTheme="minorEastAsia"/>
          <w:color w:val="000000"/>
          <w:kern w:val="0"/>
          <w:szCs w:val="21"/>
        </w:rPr>
        <w:lastRenderedPageBreak/>
        <w:t>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拒绝接收全部或部分工程</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 xml:space="preserve">约定执行。 </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5.4.2 因发包人原因造成工程不合格的，由此增加的费用和（或）延误的工期由发包人承担。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78" w:name="_Toc491356744"/>
      <w:bookmarkStart w:id="279" w:name="_Toc50473501"/>
      <w:bookmarkStart w:id="280" w:name="_Toc491358396"/>
      <w:bookmarkStart w:id="281" w:name="_Toc351203537"/>
      <w:r>
        <w:rPr>
          <w:rFonts w:asciiTheme="minorEastAsia" w:eastAsiaTheme="minorEastAsia" w:hAnsiTheme="minorEastAsia"/>
          <w:b w:val="0"/>
          <w:color w:val="000000"/>
          <w:sz w:val="21"/>
          <w:szCs w:val="21"/>
        </w:rPr>
        <w:t>5.5 质量争议检测</w:t>
      </w:r>
      <w:bookmarkEnd w:id="278"/>
      <w:bookmarkEnd w:id="279"/>
      <w:bookmarkEnd w:id="280"/>
      <w:bookmarkEnd w:id="281"/>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合同当事人对工程质量有争议的，由双方协商确定的工程质量检测机构鉴定，由此产生的费用及因此造成的损失，由责任方承担。</w:t>
      </w:r>
    </w:p>
    <w:p w:rsidR="00337017" w:rsidRDefault="001E2C88" w:rsidP="00337017">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合同当事人均有责任的，由双方根据其责任分别承担。合同当事人无法达成一致的，按照第4.4款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pStyle w:val="2"/>
        <w:spacing w:line="360" w:lineRule="auto"/>
        <w:rPr>
          <w:rFonts w:asciiTheme="minorEastAsia" w:eastAsiaTheme="minorEastAsia" w:hAnsiTheme="minorEastAsia"/>
          <w:b/>
          <w:color w:val="000000"/>
          <w:sz w:val="21"/>
          <w:szCs w:val="21"/>
        </w:rPr>
      </w:pPr>
      <w:bookmarkStart w:id="282" w:name="_Toc351203538"/>
      <w:bookmarkStart w:id="283" w:name="_Toc50473502"/>
      <w:bookmarkStart w:id="284" w:name="_Toc491358397"/>
      <w:bookmarkStart w:id="285" w:name="_Toc491356745"/>
      <w:r>
        <w:rPr>
          <w:rFonts w:asciiTheme="minorEastAsia" w:eastAsiaTheme="minorEastAsia" w:hAnsiTheme="minorEastAsia"/>
          <w:color w:val="000000"/>
          <w:sz w:val="21"/>
          <w:szCs w:val="21"/>
        </w:rPr>
        <w:t>6</w:t>
      </w:r>
      <w:bookmarkStart w:id="286" w:name="_Toc337558763"/>
      <w:r>
        <w:rPr>
          <w:rFonts w:asciiTheme="minorEastAsia" w:eastAsiaTheme="minorEastAsia" w:hAnsiTheme="minorEastAsia"/>
          <w:color w:val="000000"/>
          <w:sz w:val="21"/>
          <w:szCs w:val="21"/>
        </w:rPr>
        <w:t>. 安全文明施工与环境保护</w:t>
      </w:r>
      <w:bookmarkEnd w:id="282"/>
      <w:bookmarkEnd w:id="283"/>
      <w:bookmarkEnd w:id="284"/>
      <w:bookmarkEnd w:id="285"/>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87" w:name="_Toc491356746"/>
      <w:bookmarkStart w:id="288" w:name="_Toc50473503"/>
      <w:bookmarkStart w:id="289" w:name="_Toc491358398"/>
      <w:bookmarkStart w:id="290" w:name="_Toc351203539"/>
      <w:bookmarkEnd w:id="286"/>
      <w:r>
        <w:rPr>
          <w:rFonts w:asciiTheme="minorEastAsia" w:eastAsiaTheme="minorEastAsia" w:hAnsiTheme="minorEastAsia"/>
          <w:b w:val="0"/>
          <w:color w:val="000000"/>
          <w:sz w:val="21"/>
          <w:szCs w:val="21"/>
        </w:rPr>
        <w:t>6</w:t>
      </w:r>
      <w:bookmarkStart w:id="291" w:name="_Toc337558764"/>
      <w:r>
        <w:rPr>
          <w:rFonts w:asciiTheme="minorEastAsia" w:eastAsiaTheme="minorEastAsia" w:hAnsiTheme="minorEastAsia"/>
          <w:b w:val="0"/>
          <w:color w:val="000000"/>
          <w:sz w:val="21"/>
          <w:szCs w:val="21"/>
        </w:rPr>
        <w:t>.1安全文明施工</w:t>
      </w:r>
      <w:bookmarkEnd w:id="287"/>
      <w:bookmarkEnd w:id="288"/>
      <w:bookmarkEnd w:id="289"/>
      <w:bookmarkEnd w:id="290"/>
    </w:p>
    <w:bookmarkEnd w:id="291"/>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6.1.1安全生产要求</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在施工过程中，如遇到突发的地质变动、事先未知的地下施工障碍等影响施工安全的紧急情况，</w:t>
      </w:r>
      <w:r>
        <w:rPr>
          <w:rFonts w:asciiTheme="minorEastAsia" w:eastAsiaTheme="minorEastAsia" w:hAnsiTheme="minorEastAsia" w:hint="eastAsia"/>
          <w:color w:val="000000"/>
          <w:szCs w:val="21"/>
        </w:rPr>
        <w:t>承包人应及时报告监理人和发包人，</w:t>
      </w:r>
      <w:r>
        <w:rPr>
          <w:rFonts w:asciiTheme="minorEastAsia" w:eastAsiaTheme="minorEastAsia" w:hAnsiTheme="minorEastAsia"/>
          <w:color w:val="000000"/>
          <w:szCs w:val="21"/>
        </w:rPr>
        <w:t>发包人应当及时下令停工并报</w:t>
      </w:r>
      <w:r>
        <w:rPr>
          <w:rFonts w:asciiTheme="minorEastAsia" w:eastAsiaTheme="minorEastAsia" w:hAnsiTheme="minorEastAsia"/>
          <w:color w:val="000000"/>
          <w:kern w:val="0"/>
          <w:szCs w:val="21"/>
        </w:rPr>
        <w:t>政府有关行政管理部门</w:t>
      </w:r>
      <w:r>
        <w:rPr>
          <w:rFonts w:asciiTheme="minorEastAsia" w:eastAsiaTheme="minorEastAsia" w:hAnsiTheme="minorEastAsia"/>
          <w:color w:val="000000"/>
          <w:szCs w:val="21"/>
        </w:rPr>
        <w:t>采取应急措施。</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因安全生产需要暂停施工的，按照第7.8款</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暂停施工</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的约定执行。</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6.1.2 安全生产保证措施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承包人应当按照有关</w:t>
      </w:r>
      <w:r>
        <w:rPr>
          <w:rFonts w:asciiTheme="minorEastAsia" w:eastAsiaTheme="minorEastAsia" w:hAnsiTheme="minorEastAsia"/>
          <w:color w:val="000000"/>
          <w:kern w:val="0"/>
          <w:szCs w:val="21"/>
        </w:rPr>
        <w:t>规定编制安全技术措施或者专项施工方案，</w:t>
      </w:r>
      <w:r>
        <w:rPr>
          <w:rFonts w:asciiTheme="minorEastAsia" w:eastAsiaTheme="minorEastAsia" w:hAnsiTheme="minorEastAsia"/>
          <w:color w:val="000000"/>
          <w:szCs w:val="21"/>
        </w:rPr>
        <w:t>建立安全生产责任制度、治安保卫制度及安全生产教育培训制度，并</w:t>
      </w:r>
      <w:r>
        <w:rPr>
          <w:rFonts w:asciiTheme="minorEastAsia" w:eastAsiaTheme="minorEastAsia" w:hAnsiTheme="minorEastAsia"/>
          <w:color w:val="000000"/>
          <w:kern w:val="0"/>
          <w:szCs w:val="21"/>
        </w:rPr>
        <w:t>按安全生产法律规定及合同约定履行安全职责，</w:t>
      </w:r>
      <w:r>
        <w:rPr>
          <w:rFonts w:asciiTheme="minorEastAsia" w:eastAsiaTheme="minorEastAsia" w:hAnsiTheme="minorEastAsia" w:hint="eastAsia"/>
          <w:color w:val="000000"/>
          <w:kern w:val="0"/>
          <w:szCs w:val="21"/>
        </w:rPr>
        <w:t>如实</w:t>
      </w:r>
      <w:r>
        <w:rPr>
          <w:rFonts w:asciiTheme="minorEastAsia" w:eastAsiaTheme="minorEastAsia" w:hAnsiTheme="minorEastAsia"/>
          <w:color w:val="000000"/>
          <w:szCs w:val="21"/>
        </w:rPr>
        <w:t>编制工程安全生产的有关记录，</w:t>
      </w:r>
      <w:r>
        <w:rPr>
          <w:rFonts w:asciiTheme="minorEastAsia" w:eastAsiaTheme="minorEastAsia" w:hAnsiTheme="minorEastAsia"/>
          <w:color w:val="000000"/>
          <w:kern w:val="0"/>
          <w:szCs w:val="21"/>
        </w:rPr>
        <w:t>接受发包人、监理人及政府安全监督部门的检查与监督。</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6.1.3特别安全生产事项</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承包人在动力设备、输电线路、地下管道、密封防震车间、易燃易爆地段以及临街交通要道附近施工时，施工开始前应向发包人和监理人提出安全防护措施，经发包人认可后实施。 </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实施爆破作业，在放射、毒害性环境中施工（含储存、运输、使用）及使用毒害性、腐蚀性物品施工时，承包人应在施工前7天以书面通知发包人和监理人，并报送相应的安全防护措施，经发包人认可后实施。</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需单独编制危险性较大分部分项专项工程施工方案的，及要求进行专家论证的超过一定规模的危险性较大的分部分项工程，承包人应及时编制和组织论证。</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6.1.4 治安保卫</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除专用合同条款另有约定外，发包人应与当地公安部门协商，在现场建立治安管理机构或联防组</w:t>
      </w:r>
      <w:r>
        <w:rPr>
          <w:rFonts w:asciiTheme="minorEastAsia" w:eastAsiaTheme="minorEastAsia" w:hAnsiTheme="minorEastAsia"/>
          <w:color w:val="000000"/>
          <w:szCs w:val="21"/>
        </w:rPr>
        <w:lastRenderedPageBreak/>
        <w:t>织，统一管理施工场地的治安保卫事项，履行合同工程的治安保卫职责。</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发包人和承包人除应协助现场治安管理机构或联防组织维护施工场地的社会治安外，还应做好包括生活区在内的各自管辖区的治安保卫工作。</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asciiTheme="minorEastAsia" w:eastAsiaTheme="minorEastAsia" w:hAnsiTheme="minorEastAsia" w:hint="eastAsia"/>
          <w:color w:val="000000"/>
          <w:szCs w:val="21"/>
        </w:rPr>
        <w:t>和</w:t>
      </w:r>
      <w:r>
        <w:rPr>
          <w:rFonts w:asciiTheme="minorEastAsia" w:eastAsiaTheme="minorEastAsia" w:hAnsiTheme="minorEastAsia"/>
          <w:color w:val="000000"/>
          <w:szCs w:val="21"/>
        </w:rPr>
        <w:t>财产损失。</w:t>
      </w:r>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szCs w:val="21"/>
        </w:rPr>
        <w:t>6.1.5 文明施工</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承包人在工程施工期间，应当采取措施保持施工现场平整，物料堆放整齐。工程所在地有关政府行政管理部门有特殊要求的，按照其要求执行。</w:t>
      </w:r>
      <w:r>
        <w:rPr>
          <w:rFonts w:asciiTheme="minorEastAsia" w:eastAsiaTheme="minorEastAsia" w:hAnsiTheme="minorEastAsia" w:hint="eastAsia"/>
          <w:color w:val="000000"/>
          <w:kern w:val="0"/>
          <w:szCs w:val="21"/>
        </w:rPr>
        <w:t>合同当事人对文明施工有其他要求的，可以在专用合同条款中明确。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6.1.6 安全文明施工费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安全文明施工费由发包人承担，发包人不得以任何形式扣减该部分费用。因基准日期后合同所适用的法律或政府有关规定发生变化，增加的安全文明施工费由发包人承担。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承包人经发包人同意采取合同约定以外的安全措施所产生的费用，由发包人承担。未经发包人同意的，如果该措施避免了发包人的损失，则发包人在避免损失的额度内承担该措施费。如果该措施</w:t>
      </w:r>
      <w:r>
        <w:rPr>
          <w:rFonts w:asciiTheme="minorEastAsia" w:eastAsiaTheme="minorEastAsia" w:hAnsiTheme="minorEastAsia" w:hint="eastAsia"/>
          <w:color w:val="000000"/>
          <w:kern w:val="0"/>
          <w:szCs w:val="21"/>
        </w:rPr>
        <w:t>也</w:t>
      </w:r>
      <w:r>
        <w:rPr>
          <w:rFonts w:asciiTheme="minorEastAsia" w:eastAsiaTheme="minorEastAsia" w:hAnsiTheme="minorEastAsia"/>
          <w:color w:val="000000"/>
          <w:kern w:val="0"/>
          <w:szCs w:val="21"/>
        </w:rPr>
        <w:t>避免了承包人的损失，由承包人承担</w:t>
      </w:r>
      <w:r>
        <w:rPr>
          <w:rFonts w:asciiTheme="minorEastAsia" w:eastAsiaTheme="minorEastAsia" w:hAnsiTheme="minorEastAsia" w:hint="eastAsia"/>
          <w:color w:val="000000"/>
          <w:kern w:val="0"/>
          <w:szCs w:val="21"/>
        </w:rPr>
        <w:t>全部</w:t>
      </w:r>
      <w:r>
        <w:rPr>
          <w:rFonts w:asciiTheme="minorEastAsia" w:eastAsiaTheme="minorEastAsia" w:hAnsiTheme="minorEastAsia"/>
          <w:color w:val="000000"/>
          <w:kern w:val="0"/>
          <w:szCs w:val="21"/>
        </w:rPr>
        <w:t>措施费。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6.1.7 紧急情况</w:t>
      </w:r>
      <w:r>
        <w:rPr>
          <w:rFonts w:asciiTheme="minorEastAsia" w:eastAsiaTheme="minorEastAsia" w:hAnsiTheme="minorEastAsia" w:hint="eastAsia"/>
          <w:color w:val="000000"/>
          <w:kern w:val="0"/>
          <w:szCs w:val="21"/>
        </w:rPr>
        <w:t>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w:t>
      </w:r>
      <w:r>
        <w:rPr>
          <w:rFonts w:asciiTheme="minorEastAsia" w:eastAsiaTheme="minorEastAsia" w:hAnsiTheme="minorEastAsia" w:hint="eastAsia"/>
          <w:color w:val="000000"/>
          <w:kern w:val="0"/>
          <w:szCs w:val="21"/>
        </w:rPr>
        <w:t>及造成的损失</w:t>
      </w:r>
      <w:r>
        <w:rPr>
          <w:rFonts w:asciiTheme="minorEastAsia" w:eastAsiaTheme="minorEastAsia" w:hAnsiTheme="minorEastAsia"/>
          <w:color w:val="000000"/>
          <w:kern w:val="0"/>
          <w:szCs w:val="21"/>
        </w:rPr>
        <w:t>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6.1.8 事故处理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工程施工过程中发生事故的，承包人应立即通知监理人，监理人应立即通知发包人。发包人和承包人应立即组织人员和设备进行紧急抢救和抢修，减少人员伤亡和财产损失，防止事故扩大，并保护</w:t>
      </w:r>
      <w:r>
        <w:rPr>
          <w:rFonts w:asciiTheme="minorEastAsia" w:eastAsiaTheme="minorEastAsia" w:hAnsiTheme="minorEastAsia"/>
          <w:color w:val="000000"/>
          <w:kern w:val="0"/>
          <w:szCs w:val="21"/>
        </w:rPr>
        <w:lastRenderedPageBreak/>
        <w:t>事故现场。需要移动现场物品时，应作出标记和书面记录，妥善保管有关证据。发包人和承包人应按国家有关规定，及时如实地向有关部门报告事故发生的情况，以及正在采取的紧急措施等。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6.1.9 安全生产责任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6.1.9.1 发包人的安全责任</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发包人应负责赔偿以下各种情况造成</w:t>
      </w:r>
      <w:r>
        <w:rPr>
          <w:rFonts w:asciiTheme="minorEastAsia" w:eastAsiaTheme="minorEastAsia" w:hAnsiTheme="minorEastAsia" w:hint="eastAsia"/>
          <w:color w:val="000000"/>
          <w:szCs w:val="21"/>
        </w:rPr>
        <w:t>的</w:t>
      </w:r>
      <w:r>
        <w:rPr>
          <w:rFonts w:asciiTheme="minorEastAsia" w:eastAsiaTheme="minorEastAsia" w:hAnsiTheme="minorEastAsia"/>
          <w:color w:val="000000"/>
          <w:szCs w:val="21"/>
        </w:rPr>
        <w:t>损失：</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（1）工程或工程的任何部分对土地的占用所造成的第三者财产损失；</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（2）由于发包人原因在施工场地及其毗邻地带造成的第三者人身伤亡和财产损失</w:t>
      </w:r>
      <w:r>
        <w:rPr>
          <w:rFonts w:asciiTheme="minorEastAsia" w:eastAsiaTheme="minorEastAsia" w:hAnsiTheme="minorEastAsia" w:hint="eastAsia"/>
          <w:color w:val="000000"/>
          <w:szCs w:val="21"/>
        </w:rPr>
        <w:t>；</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（3）由于发包人原因对承包人、监理人造成的人员人身伤亡和财产损失；</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（4）由于发包人原因造成的发包人自身人员的人身伤害以及财产损失。</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6.1.9.2 承包人的安全责任</w:t>
      </w:r>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szCs w:val="21"/>
        </w:rPr>
        <w:t>由于承包人原因在施工场地内及其毗邻地带造成的</w:t>
      </w:r>
      <w:r>
        <w:rPr>
          <w:rFonts w:asciiTheme="minorEastAsia" w:eastAsiaTheme="minorEastAsia" w:hAnsiTheme="minorEastAsia" w:hint="eastAsia"/>
          <w:color w:val="000000"/>
          <w:szCs w:val="21"/>
        </w:rPr>
        <w:t>包括但不限于发包人、监理人以及</w:t>
      </w:r>
      <w:r>
        <w:rPr>
          <w:rFonts w:asciiTheme="minorEastAsia" w:eastAsiaTheme="minorEastAsia" w:hAnsiTheme="minorEastAsia"/>
          <w:color w:val="000000"/>
          <w:szCs w:val="21"/>
        </w:rPr>
        <w:t>第三者人员伤亡和财产损失，由承包人负责赔偿。</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92" w:name="_Toc351203540"/>
      <w:bookmarkStart w:id="293" w:name="_Toc491358399"/>
      <w:bookmarkStart w:id="294" w:name="_Toc491356747"/>
      <w:bookmarkStart w:id="295" w:name="_Toc50473504"/>
      <w:r>
        <w:rPr>
          <w:rFonts w:asciiTheme="minorEastAsia" w:eastAsiaTheme="minorEastAsia" w:hAnsiTheme="minorEastAsia"/>
          <w:b w:val="0"/>
          <w:color w:val="000000"/>
          <w:sz w:val="21"/>
          <w:szCs w:val="21"/>
        </w:rPr>
        <w:t>6</w:t>
      </w:r>
      <w:bookmarkStart w:id="296" w:name="_Toc337558765"/>
      <w:r>
        <w:rPr>
          <w:rFonts w:asciiTheme="minorEastAsia" w:eastAsiaTheme="minorEastAsia" w:hAnsiTheme="minorEastAsia"/>
          <w:b w:val="0"/>
          <w:color w:val="000000"/>
          <w:sz w:val="21"/>
          <w:szCs w:val="21"/>
        </w:rPr>
        <w:t>.2 职业健康</w:t>
      </w:r>
      <w:bookmarkEnd w:id="292"/>
      <w:bookmarkEnd w:id="293"/>
      <w:bookmarkEnd w:id="294"/>
      <w:bookmarkEnd w:id="295"/>
    </w:p>
    <w:bookmarkEnd w:id="296"/>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6.2.1 劳动保护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w:t>
      </w:r>
      <w:r>
        <w:rPr>
          <w:rFonts w:asciiTheme="minorEastAsia" w:eastAsiaTheme="minorEastAsia" w:hAnsiTheme="minorEastAsia" w:hint="eastAsia"/>
          <w:color w:val="000000"/>
          <w:kern w:val="0"/>
          <w:szCs w:val="21"/>
        </w:rPr>
        <w:t>法律</w:t>
      </w:r>
      <w:r>
        <w:rPr>
          <w:rFonts w:asciiTheme="minorEastAsia" w:eastAsiaTheme="minorEastAsia" w:hAnsiTheme="minorEastAsia"/>
          <w:color w:val="000000"/>
          <w:kern w:val="0"/>
          <w:szCs w:val="21"/>
        </w:rPr>
        <w:t>规定安排工作时间，保证其雇佣人员享有休息和休假的权利。因工程施工的特殊需要占用休假日或延长工作时间的，应不超过法律规定的限度，并按法律规定给予补休或付酬。</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6.2.2 生活条件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97" w:name="_Toc50473505"/>
      <w:bookmarkStart w:id="298" w:name="_Toc491358400"/>
      <w:bookmarkStart w:id="299" w:name="_Toc491356748"/>
      <w:bookmarkStart w:id="300" w:name="_Toc351203541"/>
      <w:r>
        <w:rPr>
          <w:rFonts w:asciiTheme="minorEastAsia" w:eastAsiaTheme="minorEastAsia" w:hAnsiTheme="minorEastAsia"/>
          <w:b w:val="0"/>
          <w:color w:val="000000"/>
          <w:sz w:val="21"/>
          <w:szCs w:val="21"/>
        </w:rPr>
        <w:t>6</w:t>
      </w:r>
      <w:bookmarkStart w:id="301" w:name="_Toc337558766"/>
      <w:r>
        <w:rPr>
          <w:rFonts w:asciiTheme="minorEastAsia" w:eastAsiaTheme="minorEastAsia" w:hAnsiTheme="minorEastAsia"/>
          <w:b w:val="0"/>
          <w:color w:val="000000"/>
          <w:sz w:val="21"/>
          <w:szCs w:val="21"/>
        </w:rPr>
        <w:t>.3 环境保护</w:t>
      </w:r>
      <w:bookmarkEnd w:id="297"/>
      <w:bookmarkEnd w:id="298"/>
      <w:bookmarkEnd w:id="299"/>
      <w:bookmarkEnd w:id="300"/>
    </w:p>
    <w:bookmarkEnd w:id="30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A1739C" w:rsidRDefault="001E2C88" w:rsidP="00A1739C">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承包人应当承担因其原因引起的环境污染侵权损害赔偿责任，因上述环境污染引起纠纷而导致暂停施工的，由此增加的费用和（或）延误的工期由承包人承担。</w:t>
      </w:r>
      <w:bookmarkStart w:id="302" w:name="_Toc491356749"/>
      <w:bookmarkStart w:id="303" w:name="_Toc491358401"/>
      <w:bookmarkStart w:id="304" w:name="_Toc351203542"/>
      <w:bookmarkStart w:id="305" w:name="_Toc50473506"/>
    </w:p>
    <w:p w:rsidR="00337017" w:rsidRPr="00A1739C" w:rsidRDefault="001E2C88" w:rsidP="00A1739C">
      <w:pPr>
        <w:autoSpaceDE w:val="0"/>
        <w:autoSpaceDN w:val="0"/>
        <w:adjustRightInd w:val="0"/>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7</w:t>
      </w:r>
      <w:bookmarkStart w:id="306" w:name="_Toc337558767"/>
      <w:r>
        <w:rPr>
          <w:rFonts w:asciiTheme="minorEastAsia" w:eastAsiaTheme="minorEastAsia" w:hAnsiTheme="minorEastAsia"/>
          <w:color w:val="000000"/>
          <w:szCs w:val="21"/>
        </w:rPr>
        <w:t>. 工期和进度</w:t>
      </w:r>
      <w:bookmarkEnd w:id="302"/>
      <w:bookmarkEnd w:id="303"/>
      <w:bookmarkEnd w:id="304"/>
      <w:bookmarkEnd w:id="305"/>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07" w:name="_Toc351203543"/>
      <w:bookmarkStart w:id="308" w:name="_Toc50473507"/>
      <w:bookmarkStart w:id="309" w:name="_Toc491356750"/>
      <w:bookmarkStart w:id="310" w:name="_Toc491358402"/>
      <w:bookmarkEnd w:id="306"/>
      <w:r>
        <w:rPr>
          <w:rFonts w:asciiTheme="minorEastAsia" w:eastAsiaTheme="minorEastAsia" w:hAnsiTheme="minorEastAsia"/>
          <w:b w:val="0"/>
          <w:color w:val="000000"/>
          <w:sz w:val="21"/>
          <w:szCs w:val="21"/>
        </w:rPr>
        <w:lastRenderedPageBreak/>
        <w:t>7</w:t>
      </w:r>
      <w:bookmarkStart w:id="311" w:name="_Toc337558768"/>
      <w:bookmarkStart w:id="312" w:name="_Toc296346567"/>
      <w:bookmarkStart w:id="313" w:name="_Toc296503066"/>
      <w:r>
        <w:rPr>
          <w:rFonts w:asciiTheme="minorEastAsia" w:eastAsiaTheme="minorEastAsia" w:hAnsiTheme="minorEastAsia"/>
          <w:b w:val="0"/>
          <w:color w:val="000000"/>
          <w:sz w:val="21"/>
          <w:szCs w:val="21"/>
        </w:rPr>
        <w:t>.1施工组织设计</w:t>
      </w:r>
      <w:bookmarkEnd w:id="307"/>
      <w:bookmarkEnd w:id="308"/>
      <w:bookmarkEnd w:id="309"/>
      <w:bookmarkEnd w:id="310"/>
    </w:p>
    <w:bookmarkEnd w:id="31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szCs w:val="21"/>
        </w:rPr>
        <w:t>7.1.1</w:t>
      </w:r>
      <w:r>
        <w:rPr>
          <w:rFonts w:asciiTheme="minorEastAsia" w:eastAsiaTheme="minorEastAsia" w:hAnsiTheme="minorEastAsia"/>
          <w:color w:val="000000"/>
          <w:szCs w:val="21"/>
        </w:rPr>
        <w:t xml:space="preserve"> </w:t>
      </w:r>
      <w:r>
        <w:rPr>
          <w:rFonts w:asciiTheme="minorEastAsia" w:eastAsiaTheme="minorEastAsia" w:hAnsiTheme="minorEastAsia"/>
          <w:color w:val="000000"/>
          <w:kern w:val="0"/>
          <w:szCs w:val="21"/>
        </w:rPr>
        <w:t>施工组织设计的内容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施工组织设计应包含以下内容：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（1）施工方案；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（2）施工现场平面布置图；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（3）施工进度计划和保证措施；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（4）劳动力及材料供应计划；</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（5）施工机械设备的选用；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（6）质量保证体系及措施；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（7）安全生产、文明施工措施；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（8）环境保护、成本控制措施</w:t>
      </w:r>
      <w:r>
        <w:rPr>
          <w:rFonts w:asciiTheme="minorEastAsia" w:eastAsiaTheme="minorEastAsia" w:hAnsiTheme="minorEastAsia" w:hint="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（9）合同当事人约定的其他内容</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szCs w:val="21"/>
        </w:rPr>
        <w:t>7.1.2</w:t>
      </w:r>
      <w:r>
        <w:rPr>
          <w:rFonts w:asciiTheme="minorEastAsia" w:eastAsiaTheme="minorEastAsia" w:hAnsiTheme="minorEastAsia"/>
          <w:color w:val="000000"/>
          <w:szCs w:val="21"/>
        </w:rPr>
        <w:t xml:space="preserve"> </w:t>
      </w:r>
      <w:r>
        <w:rPr>
          <w:rFonts w:asciiTheme="minorEastAsia" w:eastAsiaTheme="minorEastAsia" w:hAnsiTheme="minorEastAsia"/>
          <w:color w:val="000000"/>
          <w:kern w:val="0"/>
          <w:szCs w:val="21"/>
        </w:rPr>
        <w:t>施工组织设计的提交和修改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除专用合同条款另有约定外，承包人应在合同签订后14天内，但至迟不得晚于第7.3.2项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开工通知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载明的开工日期前7天，向监理人提交详细的施工组织设计，并由监理人报送发包人。</w:t>
      </w:r>
      <w:r>
        <w:rPr>
          <w:rFonts w:asciiTheme="minorEastAsia" w:eastAsiaTheme="minorEastAsia" w:hAnsiTheme="minorEastAsia" w:hint="eastAsia"/>
          <w:color w:val="000000"/>
          <w:kern w:val="0"/>
          <w:szCs w:val="21"/>
        </w:rPr>
        <w:t>除专用合同条款另有约定外，发包人和监理人应在监理人收到施工组织设计后7天内确认或提出修改意见</w:t>
      </w:r>
      <w:r>
        <w:rPr>
          <w:rFonts w:asciiTheme="minorEastAsia" w:eastAsiaTheme="minorEastAsia" w:hAnsiTheme="minorEastAsia"/>
          <w:color w:val="000000"/>
          <w:kern w:val="0"/>
          <w:szCs w:val="21"/>
        </w:rPr>
        <w:t>。对发包人和监理人提出的合理意见和要求，承包人应自费修改完善。根据工程实际情况需要修改施工组织设计的，承包人应向发包人和监理人提交修改后的施工组织设计。</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施工进度计划的编制和修改按照第7.2款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施工进度计划</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14" w:name="_Toc50473508"/>
      <w:bookmarkStart w:id="315" w:name="_Toc351203544"/>
      <w:bookmarkStart w:id="316" w:name="_Toc491356751"/>
      <w:bookmarkStart w:id="317" w:name="_Toc491358403"/>
      <w:r>
        <w:rPr>
          <w:rFonts w:asciiTheme="minorEastAsia" w:eastAsiaTheme="minorEastAsia" w:hAnsiTheme="minorEastAsia"/>
          <w:b w:val="0"/>
          <w:color w:val="000000"/>
          <w:sz w:val="21"/>
          <w:szCs w:val="21"/>
        </w:rPr>
        <w:t>7</w:t>
      </w:r>
      <w:bookmarkStart w:id="318" w:name="_Toc337558769"/>
      <w:r>
        <w:rPr>
          <w:rFonts w:asciiTheme="minorEastAsia" w:eastAsiaTheme="minorEastAsia" w:hAnsiTheme="minorEastAsia"/>
          <w:b w:val="0"/>
          <w:color w:val="000000"/>
          <w:sz w:val="21"/>
          <w:szCs w:val="21"/>
        </w:rPr>
        <w:t>.2 施工进度计划</w:t>
      </w:r>
      <w:bookmarkEnd w:id="314"/>
      <w:bookmarkEnd w:id="315"/>
      <w:bookmarkEnd w:id="316"/>
      <w:bookmarkEnd w:id="317"/>
    </w:p>
    <w:bookmarkEnd w:id="31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7.2.1 施工进度计划的编制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承包人应按照第7.1款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施工组织设计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7.2.2 施工进度计划的修订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19" w:name="_Toc351203545"/>
      <w:bookmarkStart w:id="320" w:name="_Toc491358404"/>
      <w:bookmarkStart w:id="321" w:name="_Toc50473509"/>
      <w:bookmarkStart w:id="322" w:name="_Toc491356752"/>
      <w:r>
        <w:rPr>
          <w:rFonts w:asciiTheme="minorEastAsia" w:eastAsiaTheme="minorEastAsia" w:hAnsiTheme="minorEastAsia"/>
          <w:b w:val="0"/>
          <w:color w:val="000000"/>
          <w:sz w:val="21"/>
          <w:szCs w:val="21"/>
        </w:rPr>
        <w:t>7</w:t>
      </w:r>
      <w:bookmarkStart w:id="323" w:name="_Toc337558770"/>
      <w:r>
        <w:rPr>
          <w:rFonts w:asciiTheme="minorEastAsia" w:eastAsiaTheme="minorEastAsia" w:hAnsiTheme="minorEastAsia"/>
          <w:b w:val="0"/>
          <w:color w:val="000000"/>
          <w:sz w:val="21"/>
          <w:szCs w:val="21"/>
        </w:rPr>
        <w:t>.3 开工</w:t>
      </w:r>
      <w:bookmarkEnd w:id="319"/>
      <w:bookmarkEnd w:id="320"/>
      <w:bookmarkEnd w:id="321"/>
      <w:bookmarkEnd w:id="322"/>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kern w:val="0"/>
          <w:szCs w:val="21"/>
        </w:rPr>
        <w:t>7.3.1 开工准备</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除专用合同条款另有约定外，承包人应按照第7.1款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施工组织设计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约定的期限，向监理人提交工程开工报审表，经监理人报发包人批准后执行。开工报审表应详细说明按施工进度计划正常施工</w:t>
      </w:r>
      <w:r>
        <w:rPr>
          <w:rFonts w:asciiTheme="minorEastAsia" w:eastAsiaTheme="minorEastAsia" w:hAnsiTheme="minorEastAsia"/>
          <w:color w:val="000000"/>
          <w:kern w:val="0"/>
          <w:szCs w:val="21"/>
        </w:rPr>
        <w:lastRenderedPageBreak/>
        <w:t>所需的施工道路、临时设施、材料、工程设备、施工设备、施工人员等落实情况以及工程的进度安排。</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除专用合同条款另有约定外，合同当事人应按约定完成开工准备工作。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7.3.2 开工通知</w:t>
      </w:r>
    </w:p>
    <w:bookmarkEnd w:id="32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24" w:name="_Toc50473510"/>
      <w:bookmarkStart w:id="325" w:name="_Toc491358405"/>
      <w:bookmarkStart w:id="326" w:name="_Toc491356753"/>
      <w:bookmarkStart w:id="327" w:name="_Toc351203546"/>
      <w:r>
        <w:rPr>
          <w:rFonts w:asciiTheme="minorEastAsia" w:eastAsiaTheme="minorEastAsia" w:hAnsiTheme="minorEastAsia"/>
          <w:b w:val="0"/>
          <w:color w:val="000000"/>
          <w:sz w:val="21"/>
          <w:szCs w:val="21"/>
        </w:rPr>
        <w:t>7.4测量放线</w:t>
      </w:r>
      <w:bookmarkEnd w:id="324"/>
      <w:bookmarkEnd w:id="325"/>
      <w:bookmarkEnd w:id="326"/>
      <w:bookmarkEnd w:id="327"/>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7.4.1 除专用合同条款另有约定外，发包人应在至迟不得晚于第7.3.2项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开工通知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载明的开工日期前7天通过监理人向承包人提供测量基准点、基准线和水准点及其书面资料。发包人应对其提供的测量基准点、基准线和水准点及其书面资料的真实性、准确性和完整性负责。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施工过程中对施工现场内水准点等测量标志物的保护工作由承包人负责。</w:t>
      </w:r>
      <w:bookmarkStart w:id="328" w:name="_Toc351203547"/>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29" w:name="_Toc491356754"/>
      <w:bookmarkStart w:id="330" w:name="_Toc50473511"/>
      <w:bookmarkStart w:id="331" w:name="_Toc491358406"/>
      <w:r>
        <w:rPr>
          <w:rFonts w:asciiTheme="minorEastAsia" w:eastAsiaTheme="minorEastAsia" w:hAnsiTheme="minorEastAsia"/>
          <w:b w:val="0"/>
          <w:color w:val="000000"/>
          <w:sz w:val="21"/>
          <w:szCs w:val="21"/>
        </w:rPr>
        <w:t>7</w:t>
      </w:r>
      <w:bookmarkStart w:id="332" w:name="_Toc296503073"/>
      <w:bookmarkStart w:id="333" w:name="_Toc296346574"/>
      <w:bookmarkStart w:id="334" w:name="_Toc337558772"/>
      <w:bookmarkEnd w:id="312"/>
      <w:bookmarkEnd w:id="313"/>
      <w:r>
        <w:rPr>
          <w:rFonts w:asciiTheme="minorEastAsia" w:eastAsiaTheme="minorEastAsia" w:hAnsiTheme="minorEastAsia"/>
          <w:b w:val="0"/>
          <w:color w:val="000000"/>
          <w:sz w:val="21"/>
          <w:szCs w:val="21"/>
        </w:rPr>
        <w:t>.5</w:t>
      </w:r>
      <w:r>
        <w:rPr>
          <w:rFonts w:asciiTheme="minorEastAsia" w:eastAsiaTheme="minorEastAsia" w:hAnsiTheme="minorEastAsia" w:hint="eastAsia"/>
          <w:b w:val="0"/>
          <w:color w:val="000000"/>
          <w:sz w:val="21"/>
          <w:szCs w:val="21"/>
        </w:rPr>
        <w:t xml:space="preserve"> </w:t>
      </w:r>
      <w:r>
        <w:rPr>
          <w:rFonts w:asciiTheme="minorEastAsia" w:eastAsiaTheme="minorEastAsia" w:hAnsiTheme="minorEastAsia"/>
          <w:b w:val="0"/>
          <w:color w:val="000000"/>
          <w:sz w:val="21"/>
          <w:szCs w:val="21"/>
        </w:rPr>
        <w:t>工期延误</w:t>
      </w:r>
      <w:bookmarkEnd w:id="328"/>
      <w:bookmarkEnd w:id="329"/>
      <w:bookmarkEnd w:id="330"/>
      <w:bookmarkEnd w:id="331"/>
    </w:p>
    <w:bookmarkEnd w:id="332"/>
    <w:bookmarkEnd w:id="333"/>
    <w:bookmarkEnd w:id="334"/>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7.5.1 因发包人原因导致工期延误</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在合同履行过程中，因下列情况导致工期延误和（或）费用增加的，由发包人承担由此延误的工期和（或）增加的费用： </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（1）发包人未能按合同约定提供图纸或所提供图纸不符合合同约定的；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（2）发包人未能按合同约定提供施工现场、施工条件、基础资料、许可、批准等开工条件的；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（3）发包人提供的测量基准点、基准线和水准点及其书面资料存在错误或疏漏的；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（4）发包人未能在计划开工日期之日起7天内同意下达开工通知的；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（5）发包人未能按合同约定日期支付工程预付款、进度款或竣工结算款的；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（6）监理人未按合同约定发出指示、批准等文件的；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（7）专用合同条款中约定的其他情形。</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施工进度计划的修订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lastRenderedPageBreak/>
        <w:t>7.5.2 因承包人原因导致工期延误</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bookmarkStart w:id="335" w:name="_Toc296503076"/>
      <w:bookmarkStart w:id="336" w:name="_Toc296346577"/>
      <w:r>
        <w:rPr>
          <w:rFonts w:asciiTheme="minorEastAsia" w:eastAsiaTheme="minorEastAsia" w:hAnsiTheme="minorEastAsia"/>
          <w:color w:val="000000"/>
          <w:kern w:val="0"/>
          <w:szCs w:val="21"/>
        </w:rPr>
        <w:t>因</w:t>
      </w:r>
      <w:bookmarkEnd w:id="335"/>
      <w:bookmarkEnd w:id="336"/>
      <w:r>
        <w:rPr>
          <w:rFonts w:asciiTheme="minorEastAsia" w:eastAsiaTheme="minorEastAsia" w:hAnsiTheme="minorEastAsia"/>
          <w:color w:val="000000"/>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37" w:name="_Toc491356755"/>
      <w:bookmarkStart w:id="338" w:name="_Toc50473512"/>
      <w:bookmarkStart w:id="339" w:name="_Toc351203548"/>
      <w:bookmarkStart w:id="340" w:name="_Toc491358407"/>
      <w:r>
        <w:rPr>
          <w:rFonts w:asciiTheme="minorEastAsia" w:eastAsiaTheme="minorEastAsia" w:hAnsiTheme="minorEastAsia"/>
          <w:b w:val="0"/>
          <w:color w:val="000000"/>
          <w:sz w:val="21"/>
          <w:szCs w:val="21"/>
        </w:rPr>
        <w:t>7</w:t>
      </w:r>
      <w:bookmarkStart w:id="341" w:name="_Toc337558773"/>
      <w:bookmarkStart w:id="342" w:name="_Toc296503074"/>
      <w:bookmarkStart w:id="343" w:name="_Toc296346575"/>
      <w:bookmarkStart w:id="344" w:name="_Toc296503077"/>
      <w:bookmarkStart w:id="345" w:name="_Toc296346578"/>
      <w:r>
        <w:rPr>
          <w:rFonts w:asciiTheme="minorEastAsia" w:eastAsiaTheme="minorEastAsia" w:hAnsiTheme="minorEastAsia"/>
          <w:b w:val="0"/>
          <w:color w:val="000000"/>
          <w:sz w:val="21"/>
          <w:szCs w:val="21"/>
        </w:rPr>
        <w:t>.6 不利物质条件</w:t>
      </w:r>
      <w:bookmarkEnd w:id="337"/>
      <w:bookmarkEnd w:id="338"/>
      <w:bookmarkEnd w:id="339"/>
      <w:bookmarkEnd w:id="340"/>
    </w:p>
    <w:bookmarkEnd w:id="341"/>
    <w:bookmarkEnd w:id="342"/>
    <w:bookmarkEnd w:id="34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约定执行。承包人因采取合理措施而增加的费用和（或）延误的工期由发包人承担。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46" w:name="_Toc351203549"/>
      <w:bookmarkStart w:id="347" w:name="_Toc50473513"/>
      <w:bookmarkStart w:id="348" w:name="_Toc491358408"/>
      <w:bookmarkStart w:id="349" w:name="_Toc491356756"/>
      <w:r>
        <w:rPr>
          <w:rFonts w:asciiTheme="minorEastAsia" w:eastAsiaTheme="minorEastAsia" w:hAnsiTheme="minorEastAsia"/>
          <w:b w:val="0"/>
          <w:color w:val="000000"/>
          <w:sz w:val="21"/>
          <w:szCs w:val="21"/>
        </w:rPr>
        <w:t>7</w:t>
      </w:r>
      <w:bookmarkStart w:id="350" w:name="_Toc337558774"/>
      <w:bookmarkStart w:id="351" w:name="_Toc296346576"/>
      <w:bookmarkStart w:id="352" w:name="_Toc296503075"/>
      <w:r>
        <w:rPr>
          <w:rFonts w:asciiTheme="minorEastAsia" w:eastAsiaTheme="minorEastAsia" w:hAnsiTheme="minorEastAsia"/>
          <w:b w:val="0"/>
          <w:color w:val="000000"/>
          <w:sz w:val="21"/>
          <w:szCs w:val="21"/>
        </w:rPr>
        <w:t>.7</w:t>
      </w:r>
      <w:r>
        <w:rPr>
          <w:rFonts w:asciiTheme="minorEastAsia" w:eastAsiaTheme="minorEastAsia" w:hAnsiTheme="minorEastAsia" w:hint="eastAsia"/>
          <w:b w:val="0"/>
          <w:color w:val="000000"/>
          <w:sz w:val="21"/>
          <w:szCs w:val="21"/>
        </w:rPr>
        <w:t xml:space="preserve"> </w:t>
      </w:r>
      <w:r>
        <w:rPr>
          <w:rFonts w:asciiTheme="minorEastAsia" w:eastAsiaTheme="minorEastAsia" w:hAnsiTheme="minorEastAsia"/>
          <w:b w:val="0"/>
          <w:color w:val="000000"/>
          <w:sz w:val="21"/>
          <w:szCs w:val="21"/>
        </w:rPr>
        <w:t>异常恶劣的气候条件</w:t>
      </w:r>
      <w:bookmarkEnd w:id="346"/>
      <w:bookmarkEnd w:id="347"/>
      <w:bookmarkEnd w:id="348"/>
      <w:bookmarkEnd w:id="349"/>
    </w:p>
    <w:bookmarkEnd w:id="350"/>
    <w:bookmarkEnd w:id="351"/>
    <w:bookmarkEnd w:id="35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承包人应采取克服异常恶劣的气候条件的合理措施继续施工，并及时通知发包人和监理人。监理人经发包人同意后应当及时发出指示，指示构成变更的，按第10条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约定办理。承包人因采取合理措施而增加的费用和（或）延误的工期由发包人承担。</w:t>
      </w:r>
      <w:bookmarkStart w:id="353" w:name="_Toc351203550"/>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bCs/>
          <w:color w:val="000000"/>
          <w:szCs w:val="21"/>
        </w:rPr>
        <w:t>7</w:t>
      </w:r>
      <w:bookmarkStart w:id="354" w:name="_Toc337558775"/>
      <w:r>
        <w:rPr>
          <w:rFonts w:asciiTheme="minorEastAsia" w:eastAsiaTheme="minorEastAsia" w:hAnsiTheme="minorEastAsia"/>
          <w:bCs/>
          <w:color w:val="000000"/>
          <w:szCs w:val="21"/>
        </w:rPr>
        <w:t>.8</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暂停施工</w:t>
      </w:r>
      <w:bookmarkEnd w:id="353"/>
    </w:p>
    <w:bookmarkEnd w:id="344"/>
    <w:bookmarkEnd w:id="345"/>
    <w:bookmarkEnd w:id="354"/>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7.8.1发包人原因引起的暂停施工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因发包人原因引起暂停施工的，监理人经发包人同意后，应及时下达暂停施工指示。情况紧急且监理人未及时下达暂停施工指示的，按照第7.8.4项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紧急情况下的暂停施工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因发包人原因引起的暂停施工，发包人应承担由此增加的费用和（或）延误的工期。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7.8.2 承包人原因引起的暂停施工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因承包人原因引起的暂停施工，承包人应承担由此增加的费用和（或）延误的工期，且承包人在收到监理人复工指示后</w:t>
      </w:r>
      <w:r>
        <w:rPr>
          <w:rFonts w:asciiTheme="minorEastAsia" w:eastAsiaTheme="minorEastAsia" w:hAnsiTheme="minorEastAsia" w:hint="eastAsia"/>
          <w:color w:val="000000"/>
          <w:kern w:val="0"/>
          <w:szCs w:val="21"/>
        </w:rPr>
        <w:t>84</w:t>
      </w:r>
      <w:r>
        <w:rPr>
          <w:rFonts w:asciiTheme="minorEastAsia" w:eastAsiaTheme="minorEastAsia" w:hAnsiTheme="minorEastAsia"/>
          <w:color w:val="000000"/>
          <w:kern w:val="0"/>
          <w:szCs w:val="21"/>
        </w:rPr>
        <w:t>天内仍未复工的，视为第16.2.1项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第（7）目约定的承包人无法继续履行合同的情形。</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7.8.3 指示暂停施工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监理人认为有必要时，并经发包人批准后，可向承包人作出暂停施工的指示，承包人应按监理人指示暂停施工。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7.8.4 紧急情况下的暂停施工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w:t>
      </w:r>
      <w:r>
        <w:rPr>
          <w:rFonts w:asciiTheme="minorEastAsia" w:eastAsiaTheme="minorEastAsia" w:hAnsiTheme="minorEastAsia"/>
          <w:color w:val="000000"/>
          <w:kern w:val="0"/>
          <w:szCs w:val="21"/>
        </w:rPr>
        <w:lastRenderedPageBreak/>
        <w:t>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7.8.5 暂停施工后的复工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承包人无故拖延和拒绝复工的，承包人承担由此增加的费用和（或）延误的工期；因发包人原因无法按时复工的，按照第7.5.1项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因发包人原因导致工期延误</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约定办理。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7.8.6 暂停施工持续56天以上</w:t>
      </w:r>
    </w:p>
    <w:p w:rsidR="00337017" w:rsidRDefault="001E2C88">
      <w:pPr>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监理人发出暂停施工指示后56天内未向承包人发出复工通知，除该项停工属于第7.8.2项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承包人原因引起的暂停施工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及第17条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不可抗力</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变更的范围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第（2）项的可取消工作。</w:t>
      </w:r>
    </w:p>
    <w:p w:rsidR="00337017" w:rsidRDefault="001E2C88">
      <w:pPr>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暂停施工持续</w:t>
      </w:r>
      <w:r>
        <w:rPr>
          <w:rFonts w:asciiTheme="minorEastAsia" w:eastAsiaTheme="minorEastAsia" w:hAnsiTheme="minorEastAsia" w:hint="eastAsia"/>
          <w:color w:val="000000"/>
          <w:kern w:val="0"/>
          <w:szCs w:val="21"/>
        </w:rPr>
        <w:t>84</w:t>
      </w:r>
      <w:r>
        <w:rPr>
          <w:rFonts w:asciiTheme="minorEastAsia" w:eastAsiaTheme="minorEastAsia" w:hAnsiTheme="minorEastAsia"/>
          <w:color w:val="000000"/>
          <w:kern w:val="0"/>
          <w:szCs w:val="21"/>
        </w:rPr>
        <w:t>天以上不复工的，且不属于第7.8.2项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承包人原因引起的暂停施工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及第17条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不可抗力</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约定的情形，并影响到整个工程以及合同目的实现的，承包人有权提出价格调整要求，或者解除合同。解除合同的，按照第16.1.3项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因发包人违约解除合同</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spacing w:line="360" w:lineRule="auto"/>
        <w:ind w:left="16"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7.8.7 暂停施工期间的工程照管</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暂停施工期间，承包人应负责妥善照管工程并提供安全保障，由此增加的费用由责任方承担。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7.8.8 暂停施工的措施</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暂停施工期间，发包人和承包人均应采取必要的措施确保工程质量及安全，防止因暂停施工扩大损失。</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55" w:name="_Toc351203551"/>
      <w:bookmarkStart w:id="356" w:name="_Toc491356757"/>
      <w:bookmarkStart w:id="357" w:name="_Toc491358409"/>
      <w:bookmarkStart w:id="358" w:name="_Toc50473514"/>
      <w:r>
        <w:rPr>
          <w:rFonts w:asciiTheme="minorEastAsia" w:eastAsiaTheme="minorEastAsia" w:hAnsiTheme="minorEastAsia"/>
          <w:b w:val="0"/>
          <w:color w:val="000000"/>
          <w:sz w:val="21"/>
          <w:szCs w:val="21"/>
        </w:rPr>
        <w:t>7.9提前竣工</w:t>
      </w:r>
      <w:bookmarkEnd w:id="355"/>
      <w:bookmarkEnd w:id="356"/>
      <w:bookmarkEnd w:id="357"/>
      <w:bookmarkEnd w:id="358"/>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asciiTheme="minorEastAsia" w:eastAsiaTheme="minorEastAsia" w:hAnsiTheme="minorEastAsia" w:hint="eastAsia"/>
          <w:color w:val="000000"/>
          <w:kern w:val="0"/>
          <w:szCs w:val="21"/>
        </w:rPr>
        <w:t>承包人认为提前竣工指示无法执行的，应向监理人和发包人提出书面异议，发包人和监理人应在收到异议后7天内予以答复。任何情况下，发包人不得压缩合理工期。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7.9.2 发包人要求承包人提前竣工，或承包人提出提前竣工的建议能够给发包人带来效益的，合同当事人可以在专用合同条款中约定提前竣工的奖励。</w:t>
      </w:r>
    </w:p>
    <w:p w:rsidR="00337017" w:rsidRDefault="001E2C88">
      <w:pPr>
        <w:pStyle w:val="2"/>
        <w:spacing w:line="360" w:lineRule="auto"/>
        <w:rPr>
          <w:rFonts w:asciiTheme="minorEastAsia" w:eastAsiaTheme="minorEastAsia" w:hAnsiTheme="minorEastAsia"/>
          <w:b/>
          <w:color w:val="000000"/>
          <w:sz w:val="21"/>
          <w:szCs w:val="21"/>
        </w:rPr>
      </w:pPr>
      <w:bookmarkStart w:id="359" w:name="_Toc50473515"/>
      <w:bookmarkStart w:id="360" w:name="_Toc491358410"/>
      <w:bookmarkStart w:id="361" w:name="_Toc351203552"/>
      <w:bookmarkStart w:id="362" w:name="_Toc491356758"/>
      <w:r>
        <w:rPr>
          <w:rFonts w:asciiTheme="minorEastAsia" w:eastAsiaTheme="minorEastAsia" w:hAnsiTheme="minorEastAsia"/>
          <w:color w:val="000000"/>
          <w:sz w:val="21"/>
          <w:szCs w:val="21"/>
        </w:rPr>
        <w:t>8</w:t>
      </w:r>
      <w:bookmarkStart w:id="363" w:name="_Toc296346559"/>
      <w:bookmarkStart w:id="364" w:name="_Toc337558776"/>
      <w:bookmarkStart w:id="365" w:name="_Toc296503058"/>
      <w:r>
        <w:rPr>
          <w:rFonts w:asciiTheme="minorEastAsia" w:eastAsiaTheme="minorEastAsia" w:hAnsiTheme="minorEastAsia"/>
          <w:color w:val="000000"/>
          <w:sz w:val="21"/>
          <w:szCs w:val="21"/>
        </w:rPr>
        <w:t>. 材料与设备</w:t>
      </w:r>
      <w:bookmarkEnd w:id="359"/>
      <w:bookmarkEnd w:id="360"/>
      <w:bookmarkEnd w:id="361"/>
      <w:bookmarkEnd w:id="362"/>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66" w:name="_Toc491358411"/>
      <w:bookmarkStart w:id="367" w:name="_Toc351203553"/>
      <w:bookmarkStart w:id="368" w:name="_Toc50473516"/>
      <w:bookmarkStart w:id="369" w:name="_Toc491356759"/>
      <w:bookmarkEnd w:id="363"/>
      <w:bookmarkEnd w:id="364"/>
      <w:bookmarkEnd w:id="365"/>
      <w:r>
        <w:rPr>
          <w:rFonts w:asciiTheme="minorEastAsia" w:eastAsiaTheme="minorEastAsia" w:hAnsiTheme="minorEastAsia"/>
          <w:b w:val="0"/>
          <w:color w:val="000000"/>
          <w:sz w:val="21"/>
          <w:szCs w:val="21"/>
        </w:rPr>
        <w:t>8</w:t>
      </w:r>
      <w:bookmarkStart w:id="370" w:name="_Toc296346560"/>
      <w:bookmarkStart w:id="371" w:name="_Toc296503059"/>
      <w:bookmarkStart w:id="372" w:name="_Toc337558777"/>
      <w:bookmarkStart w:id="373" w:name="_Toc468936960"/>
      <w:r>
        <w:rPr>
          <w:rFonts w:asciiTheme="minorEastAsia" w:eastAsiaTheme="minorEastAsia" w:hAnsiTheme="minorEastAsia"/>
          <w:b w:val="0"/>
          <w:color w:val="000000"/>
          <w:sz w:val="21"/>
          <w:szCs w:val="21"/>
        </w:rPr>
        <w:t>.1发包人供应材料与工程设备</w:t>
      </w:r>
      <w:bookmarkEnd w:id="366"/>
      <w:bookmarkEnd w:id="367"/>
      <w:bookmarkEnd w:id="368"/>
      <w:bookmarkEnd w:id="369"/>
    </w:p>
    <w:bookmarkEnd w:id="370"/>
    <w:bookmarkEnd w:id="371"/>
    <w:bookmarkEnd w:id="37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发包人自行供应材料、工程设备的，应在签订合同时在专用合同条款的附件《发包人供应材料设备一览表》中明确材料、工程设备的品种、规格、型号、数量、单价、质量等级和送达地点。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承包人应提前30天通过监理人以书面形式通知发包人供应材料与工程设备进场。承包人按照第7.2.2项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施工进度计划的修订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约定修订施工进度计划时，需同时提交经修订后的发包人供应材料与工程设备的进场计划。</w:t>
      </w:r>
    </w:p>
    <w:p w:rsidR="00337017" w:rsidRDefault="001E2C88">
      <w:pPr>
        <w:pStyle w:val="3"/>
        <w:spacing w:before="0" w:after="0" w:line="360" w:lineRule="auto"/>
        <w:rPr>
          <w:rFonts w:asciiTheme="minorEastAsia" w:eastAsiaTheme="minorEastAsia" w:hAnsiTheme="minorEastAsia"/>
          <w:color w:val="000000"/>
          <w:sz w:val="21"/>
          <w:szCs w:val="21"/>
        </w:rPr>
      </w:pPr>
      <w:bookmarkStart w:id="374" w:name="_Toc50473517"/>
      <w:bookmarkStart w:id="375" w:name="_Toc351203554"/>
      <w:bookmarkStart w:id="376" w:name="_Toc491356760"/>
      <w:bookmarkStart w:id="377" w:name="_Toc491358412"/>
      <w:r>
        <w:rPr>
          <w:rFonts w:asciiTheme="minorEastAsia" w:eastAsiaTheme="minorEastAsia" w:hAnsiTheme="minorEastAsia"/>
          <w:b w:val="0"/>
          <w:color w:val="000000"/>
          <w:sz w:val="21"/>
          <w:szCs w:val="21"/>
        </w:rPr>
        <w:t>8</w:t>
      </w:r>
      <w:bookmarkStart w:id="378" w:name="_Toc296503060"/>
      <w:bookmarkStart w:id="379" w:name="_Toc296346561"/>
      <w:bookmarkStart w:id="380" w:name="_Toc337558778"/>
      <w:r>
        <w:rPr>
          <w:rFonts w:asciiTheme="minorEastAsia" w:eastAsiaTheme="minorEastAsia" w:hAnsiTheme="minorEastAsia"/>
          <w:b w:val="0"/>
          <w:color w:val="000000"/>
          <w:sz w:val="21"/>
          <w:szCs w:val="21"/>
        </w:rPr>
        <w:t>.2承包人采购材料与工程设备</w:t>
      </w:r>
      <w:bookmarkEnd w:id="374"/>
      <w:bookmarkEnd w:id="375"/>
      <w:bookmarkEnd w:id="376"/>
      <w:bookmarkEnd w:id="377"/>
    </w:p>
    <w:bookmarkEnd w:id="378"/>
    <w:bookmarkEnd w:id="379"/>
    <w:bookmarkEnd w:id="38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asciiTheme="minorEastAsia" w:eastAsiaTheme="minorEastAsia" w:hAnsiTheme="minorEastAsia" w:hint="eastAsia"/>
          <w:color w:val="000000"/>
          <w:kern w:val="0"/>
          <w:szCs w:val="21"/>
        </w:rPr>
        <w:t>相应责任</w:t>
      </w:r>
      <w:r>
        <w:rPr>
          <w:rFonts w:asciiTheme="minorEastAsia" w:eastAsiaTheme="minorEastAsia" w:hAnsiTheme="minorEastAsia"/>
          <w:color w:val="000000"/>
          <w:kern w:val="0"/>
          <w:szCs w:val="21"/>
        </w:rPr>
        <w:t>。</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81" w:name="_Toc351203555"/>
      <w:bookmarkStart w:id="382" w:name="_Toc50473518"/>
      <w:bookmarkStart w:id="383" w:name="_Toc491356761"/>
      <w:bookmarkStart w:id="384" w:name="_Toc491358413"/>
      <w:r>
        <w:rPr>
          <w:rFonts w:asciiTheme="minorEastAsia" w:eastAsiaTheme="minorEastAsia" w:hAnsiTheme="minorEastAsia"/>
          <w:b w:val="0"/>
          <w:color w:val="000000"/>
          <w:sz w:val="21"/>
          <w:szCs w:val="21"/>
        </w:rPr>
        <w:t>8</w:t>
      </w:r>
      <w:bookmarkStart w:id="385" w:name="_Toc296503061"/>
      <w:bookmarkStart w:id="386" w:name="_Toc296346562"/>
      <w:bookmarkStart w:id="387" w:name="_Toc337558779"/>
      <w:r>
        <w:rPr>
          <w:rFonts w:asciiTheme="minorEastAsia" w:eastAsiaTheme="minorEastAsia" w:hAnsiTheme="minorEastAsia"/>
          <w:b w:val="0"/>
          <w:color w:val="000000"/>
          <w:sz w:val="21"/>
          <w:szCs w:val="21"/>
        </w:rPr>
        <w:t>.3材料与工程设备的接收与拒收</w:t>
      </w:r>
      <w:bookmarkEnd w:id="381"/>
      <w:bookmarkEnd w:id="382"/>
      <w:bookmarkEnd w:id="383"/>
      <w:bookmarkEnd w:id="384"/>
    </w:p>
    <w:bookmarkEnd w:id="385"/>
    <w:bookmarkEnd w:id="386"/>
    <w:bookmarkEnd w:id="38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发包人提供的材料和工程设备的规格、数量或质量不符合合同约定的，或因发包人原因导致交货日期延误或交货地点变更等情况的，按照第16.1款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约定办理。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8.3.2 承包人采购的材料和工程设备，应保证产品质量合格，承包人应在材料和工程设备到货前24小时通知监理人检验。承</w:t>
      </w:r>
      <w:bookmarkStart w:id="388" w:name="_Toc250655469"/>
      <w:r>
        <w:rPr>
          <w:rFonts w:asciiTheme="minorEastAsia" w:eastAsiaTheme="minorEastAsia" w:hAnsiTheme="minorEastAsia"/>
          <w:color w:val="000000"/>
          <w:kern w:val="0"/>
          <w:szCs w:val="21"/>
        </w:rPr>
        <w:t>包人进行永久设备、材料的制造和生产的，应符合相关质量标准，并向监理人提交材料的样本以及有关资料，并应在使用该材料或工程设备之前获得监理人同意。</w:t>
      </w:r>
    </w:p>
    <w:bookmarkEnd w:id="388"/>
    <w:p w:rsidR="00337017" w:rsidRDefault="001E2C88">
      <w:pPr>
        <w:autoSpaceDE w:val="0"/>
        <w:autoSpaceDN w:val="0"/>
        <w:adjustRightInd w:val="0"/>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89" w:name="_Toc50473519"/>
      <w:bookmarkStart w:id="390" w:name="_Toc491356762"/>
      <w:bookmarkStart w:id="391" w:name="_Toc351203556"/>
      <w:bookmarkStart w:id="392" w:name="_Toc491358414"/>
      <w:r>
        <w:rPr>
          <w:rFonts w:asciiTheme="minorEastAsia" w:eastAsiaTheme="minorEastAsia" w:hAnsiTheme="minorEastAsia"/>
          <w:b w:val="0"/>
          <w:color w:val="000000"/>
          <w:sz w:val="21"/>
          <w:szCs w:val="21"/>
        </w:rPr>
        <w:t>8</w:t>
      </w:r>
      <w:bookmarkStart w:id="393" w:name="_Toc296346563"/>
      <w:bookmarkStart w:id="394" w:name="_Toc337558780"/>
      <w:bookmarkStart w:id="395" w:name="_Toc296503062"/>
      <w:r>
        <w:rPr>
          <w:rFonts w:asciiTheme="minorEastAsia" w:eastAsiaTheme="minorEastAsia" w:hAnsiTheme="minorEastAsia"/>
          <w:b w:val="0"/>
          <w:color w:val="000000"/>
          <w:sz w:val="21"/>
          <w:szCs w:val="21"/>
        </w:rPr>
        <w:t>.4材料与工程设备的保管与使用</w:t>
      </w:r>
      <w:bookmarkEnd w:id="389"/>
      <w:bookmarkEnd w:id="390"/>
      <w:bookmarkEnd w:id="391"/>
      <w:bookmarkEnd w:id="392"/>
    </w:p>
    <w:bookmarkEnd w:id="393"/>
    <w:bookmarkEnd w:id="394"/>
    <w:bookmarkEnd w:id="39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8.4.1 发包人供应</w:t>
      </w:r>
      <w:r>
        <w:rPr>
          <w:rFonts w:asciiTheme="minorEastAsia" w:eastAsiaTheme="minorEastAsia" w:hAnsiTheme="minorEastAsia"/>
          <w:color w:val="000000"/>
          <w:szCs w:val="21"/>
        </w:rPr>
        <w:t>材料与</w:t>
      </w:r>
      <w:r>
        <w:rPr>
          <w:rFonts w:asciiTheme="minorEastAsia" w:eastAsiaTheme="minorEastAsia" w:hAnsiTheme="minorEastAsia"/>
          <w:color w:val="000000"/>
          <w:kern w:val="0"/>
          <w:szCs w:val="21"/>
        </w:rPr>
        <w:t>工程</w:t>
      </w:r>
      <w:r>
        <w:rPr>
          <w:rFonts w:asciiTheme="minorEastAsia" w:eastAsiaTheme="minorEastAsia" w:hAnsiTheme="minorEastAsia"/>
          <w:color w:val="000000"/>
          <w:szCs w:val="21"/>
        </w:rPr>
        <w:t>设备的保管与使用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发包人供应的材料和工程设备使用前，由承包人负责检验，检验费用由发包人承担，不合格的不得使用。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8.4.2 承包人采购</w:t>
      </w:r>
      <w:r>
        <w:rPr>
          <w:rFonts w:asciiTheme="minorEastAsia" w:eastAsiaTheme="minorEastAsia" w:hAnsiTheme="minorEastAsia"/>
          <w:color w:val="000000"/>
          <w:szCs w:val="21"/>
        </w:rPr>
        <w:t>材料与</w:t>
      </w:r>
      <w:r>
        <w:rPr>
          <w:rFonts w:asciiTheme="minorEastAsia" w:eastAsiaTheme="minorEastAsia" w:hAnsiTheme="minorEastAsia"/>
          <w:color w:val="000000"/>
          <w:kern w:val="0"/>
          <w:szCs w:val="21"/>
        </w:rPr>
        <w:t>工程</w:t>
      </w:r>
      <w:r>
        <w:rPr>
          <w:rFonts w:asciiTheme="minorEastAsia" w:eastAsiaTheme="minorEastAsia" w:hAnsiTheme="minorEastAsia"/>
          <w:color w:val="000000"/>
          <w:szCs w:val="21"/>
        </w:rPr>
        <w:t>设备的保管与使用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发包人或监理人发现承包人使用不符合设计或有关标准要求的材料和工程设备时，有权要求承包人进行修复、拆除或重新采购，由此增加的费用和（或）延误的工期，由承包人承担。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96" w:name="_Toc491356763"/>
      <w:bookmarkStart w:id="397" w:name="_Toc50473520"/>
      <w:bookmarkStart w:id="398" w:name="_Toc351203557"/>
      <w:bookmarkStart w:id="399" w:name="_Toc491358415"/>
      <w:r>
        <w:rPr>
          <w:rFonts w:asciiTheme="minorEastAsia" w:eastAsiaTheme="minorEastAsia" w:hAnsiTheme="minorEastAsia"/>
          <w:b w:val="0"/>
          <w:color w:val="000000"/>
          <w:sz w:val="21"/>
          <w:szCs w:val="21"/>
        </w:rPr>
        <w:lastRenderedPageBreak/>
        <w:t>8.5禁止使用不合格的材料和工程设备</w:t>
      </w:r>
      <w:bookmarkEnd w:id="396"/>
      <w:bookmarkEnd w:id="397"/>
      <w:bookmarkEnd w:id="398"/>
      <w:bookmarkEnd w:id="399"/>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8.5.1 监理人有权拒绝承包人提供的不合格材料或工程设备，并要求承包人立即进行更换。监理人应在更换后再次进行检查和检验，由此增加的费用和（或）延误的工期由承包人承担。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8.5.2 监理人发现承包人使用了不合格的材料和工程设备，承包人应按照监理人的指示立即改正，并禁止在工程中继续使用不合格的材料和工程设备。</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8.5.3 发包人提供的材料或工程设备不符合合同要求的，承包人有权拒绝，并可要求发包人更换，由此增加的费用和（或）延误的工期由发包人承担。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00" w:name="_Toc351203558"/>
      <w:bookmarkStart w:id="401" w:name="_Toc491356764"/>
      <w:bookmarkStart w:id="402" w:name="_Toc491358416"/>
      <w:bookmarkStart w:id="403" w:name="_Toc50473521"/>
      <w:r>
        <w:rPr>
          <w:rFonts w:asciiTheme="minorEastAsia" w:eastAsiaTheme="minorEastAsia" w:hAnsiTheme="minorEastAsia"/>
          <w:b w:val="0"/>
          <w:color w:val="000000"/>
          <w:sz w:val="21"/>
          <w:szCs w:val="21"/>
        </w:rPr>
        <w:t>8.6 样品</w:t>
      </w:r>
      <w:bookmarkEnd w:id="400"/>
      <w:bookmarkEnd w:id="401"/>
      <w:bookmarkEnd w:id="402"/>
      <w:bookmarkEnd w:id="403"/>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8.6.1</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样品的报送</w:t>
      </w:r>
      <w:r>
        <w:rPr>
          <w:rFonts w:asciiTheme="minorEastAsia" w:eastAsiaTheme="minorEastAsia" w:hAnsiTheme="minorEastAsia" w:hint="eastAsia"/>
          <w:color w:val="000000"/>
          <w:kern w:val="0"/>
          <w:szCs w:val="21"/>
        </w:rPr>
        <w:t>与封存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需要承包人报送样品的材料或工程设备，样品的种类、名称、规格、数量等要求均应在专用合同条款中约定。样品的报送程序如下：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（3）经发包人和监理人审批确认的样品</w:t>
      </w:r>
      <w:r>
        <w:rPr>
          <w:rFonts w:asciiTheme="minorEastAsia" w:eastAsiaTheme="minorEastAsia" w:hAnsiTheme="minorEastAsia" w:hint="eastAsia"/>
          <w:color w:val="000000"/>
          <w:kern w:val="0"/>
          <w:szCs w:val="21"/>
        </w:rPr>
        <w:t>应按约定的方法封样，封存的样品</w:t>
      </w:r>
      <w:r>
        <w:rPr>
          <w:rFonts w:asciiTheme="minorEastAsia" w:eastAsiaTheme="minorEastAsia" w:hAnsiTheme="minorEastAsia"/>
          <w:color w:val="000000"/>
          <w:kern w:val="0"/>
          <w:szCs w:val="21"/>
        </w:rPr>
        <w:t>作为检验工程相关部分的标准之一。承包人在施工过程中不得使用与样品不符的材料或工程设备。</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（4）发包人和监理人对样品的审批确认仅为确认相关材料或工程设备的特征或用途，不得被理解为对合同的修改或改变，也并不减轻或免除承包人任何的责任和义务。</w:t>
      </w:r>
      <w:r>
        <w:rPr>
          <w:rFonts w:asciiTheme="minorEastAsia" w:eastAsiaTheme="minorEastAsia" w:hAnsiTheme="minorEastAsia" w:hint="eastAsia"/>
          <w:color w:val="000000"/>
          <w:kern w:val="0"/>
          <w:szCs w:val="21"/>
        </w:rPr>
        <w:t>如果封存的样品修改或改变了合同约定，合同当事人应当以书面协议予以确认。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8.6.2 样品的保管</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经批准的样品应由监理人负责封存于现场，承包人应在现场为保存样品提供适当和固定的场所并保持适当和良好的存储环境条件。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04" w:name="_Toc351203559"/>
      <w:bookmarkStart w:id="405" w:name="_Toc491358417"/>
      <w:bookmarkStart w:id="406" w:name="_Toc50473522"/>
      <w:bookmarkStart w:id="407" w:name="_Toc491356765"/>
      <w:r>
        <w:rPr>
          <w:rFonts w:asciiTheme="minorEastAsia" w:eastAsiaTheme="minorEastAsia" w:hAnsiTheme="minorEastAsia"/>
          <w:b w:val="0"/>
          <w:color w:val="000000"/>
          <w:sz w:val="21"/>
          <w:szCs w:val="21"/>
        </w:rPr>
        <w:t>8.7材料与工程设备的替代</w:t>
      </w:r>
      <w:bookmarkEnd w:id="404"/>
      <w:bookmarkEnd w:id="405"/>
      <w:bookmarkEnd w:id="406"/>
      <w:bookmarkEnd w:id="407"/>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8.7.1 出现下列情况需要使用替代材料和工程设备的，承包人应按照第8.7.2项约定的程序执行：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（1）基准日</w:t>
      </w:r>
      <w:r>
        <w:rPr>
          <w:rFonts w:asciiTheme="minorEastAsia" w:eastAsiaTheme="minorEastAsia" w:hAnsiTheme="minorEastAsia" w:hint="eastAsia"/>
          <w:color w:val="000000"/>
          <w:kern w:val="0"/>
          <w:szCs w:val="21"/>
        </w:rPr>
        <w:t>期</w:t>
      </w:r>
      <w:r>
        <w:rPr>
          <w:rFonts w:asciiTheme="minorEastAsia" w:eastAsiaTheme="minorEastAsia" w:hAnsiTheme="minorEastAsia"/>
          <w:color w:val="000000"/>
          <w:kern w:val="0"/>
          <w:szCs w:val="21"/>
        </w:rPr>
        <w:t>后生效的法律规定禁止使用的；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（2）发包人要求使用替代品的；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（3）因其他原因必须使用替代品的。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8.7.2 承包人应在使用替代材料和工程设备28天前书面通知监理人，并附下列文件：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（1）被替代的材料和工程设备的名称、数量、规格、型号、品牌、性能、价格及其他相关资料；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（2）替代品的名称、数量、规格、型号、品牌、性能、价格及其他相关资料；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（3）替代品与被替代产品之间的差异以及使用替代品可能对工程产生的影响；</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（4）替代品与被替代产品的价格差异；</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（5）使用替代品的理由和原因说明；</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（6）监理人要求的其他文件。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监理人应在收到通知后14天内向承包人发出经发包人签认的书面指示；监理人逾期发出书面指示的，视为发包人和监理人同意使用替代品。</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8.7.3 发包人认可使用替代材料和工程设备的，替代材料和工程设备的价格，按照已标价工程量清单或预算书相同项目的价格认定；无相同项目的，参考相似项目价格认定；</w:t>
      </w:r>
      <w:r>
        <w:rPr>
          <w:rFonts w:asciiTheme="minorEastAsia" w:eastAsiaTheme="minorEastAsia" w:hAnsiTheme="minorEastAsia" w:hint="eastAsia"/>
          <w:color w:val="000000"/>
          <w:kern w:val="0"/>
          <w:szCs w:val="21"/>
        </w:rPr>
        <w:t>既无</w:t>
      </w:r>
      <w:r>
        <w:rPr>
          <w:rFonts w:asciiTheme="minorEastAsia" w:eastAsiaTheme="minorEastAsia" w:hAnsiTheme="minorEastAsia"/>
          <w:color w:val="000000"/>
          <w:kern w:val="0"/>
          <w:szCs w:val="21"/>
        </w:rPr>
        <w:t>相同项目</w:t>
      </w:r>
      <w:r>
        <w:rPr>
          <w:rFonts w:asciiTheme="minorEastAsia" w:eastAsiaTheme="minorEastAsia" w:hAnsiTheme="minorEastAsia" w:hint="eastAsia"/>
          <w:color w:val="000000"/>
          <w:kern w:val="0"/>
          <w:szCs w:val="21"/>
        </w:rPr>
        <w:t>也</w:t>
      </w:r>
      <w:r>
        <w:rPr>
          <w:rFonts w:asciiTheme="minorEastAsia" w:eastAsiaTheme="minorEastAsia" w:hAnsiTheme="minorEastAsia"/>
          <w:color w:val="000000"/>
          <w:kern w:val="0"/>
          <w:szCs w:val="21"/>
        </w:rPr>
        <w:t>无相似项目的，</w:t>
      </w:r>
      <w:r>
        <w:rPr>
          <w:rFonts w:asciiTheme="minorEastAsia" w:eastAsiaTheme="minorEastAsia" w:hAnsiTheme="minorEastAsia" w:hint="eastAsia"/>
          <w:color w:val="000000"/>
          <w:kern w:val="0"/>
          <w:szCs w:val="21"/>
        </w:rPr>
        <w:t>按照合理的成本与利润构成的原则，</w:t>
      </w:r>
      <w:r>
        <w:rPr>
          <w:rFonts w:asciiTheme="minorEastAsia" w:eastAsiaTheme="minorEastAsia" w:hAnsiTheme="minorEastAsia"/>
          <w:color w:val="000000"/>
          <w:kern w:val="0"/>
          <w:szCs w:val="21"/>
        </w:rPr>
        <w:t>由合同当事人按照第4.4款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确定价格。</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08" w:name="_Toc351203560"/>
      <w:bookmarkStart w:id="409" w:name="_Toc50473523"/>
      <w:bookmarkStart w:id="410" w:name="_Toc491356766"/>
      <w:bookmarkStart w:id="411" w:name="_Toc491358418"/>
      <w:r>
        <w:rPr>
          <w:rFonts w:asciiTheme="minorEastAsia" w:eastAsiaTheme="minorEastAsia" w:hAnsiTheme="minorEastAsia"/>
          <w:b w:val="0"/>
          <w:color w:val="000000"/>
          <w:sz w:val="21"/>
          <w:szCs w:val="21"/>
        </w:rPr>
        <w:t>8.8施工设备和临时设施</w:t>
      </w:r>
      <w:bookmarkEnd w:id="408"/>
      <w:bookmarkEnd w:id="409"/>
      <w:bookmarkEnd w:id="410"/>
      <w:bookmarkEnd w:id="411"/>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8.8.1 承包人提供的施工设备和临时设施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除专用合同条款另有约定外，承包人应自行承担修建临时设施的费用，需要临时占地的，应由发包人办理申请手续并承担相应费用。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8.8.2发包人提供的施工设备和临时设施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发包人提供的施工设备或临时设施在专用合同条款中约定。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8.8.3要求承包人增加或更换施工设备</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承包人使用的施工设备不能满足合同进度计划和（或）质量要求时，监理人有权要求承包人增加或更换施工设备，承包人应及时增加或更换，由此增加的费用和（或）延误的工期由承包人承担。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12" w:name="_Toc351203561"/>
      <w:bookmarkStart w:id="413" w:name="_Toc491358419"/>
      <w:bookmarkStart w:id="414" w:name="_Toc491356767"/>
      <w:bookmarkStart w:id="415" w:name="_Toc50473524"/>
      <w:r>
        <w:rPr>
          <w:rFonts w:asciiTheme="minorEastAsia" w:eastAsiaTheme="minorEastAsia" w:hAnsiTheme="minorEastAsia"/>
          <w:b w:val="0"/>
          <w:color w:val="000000"/>
          <w:sz w:val="21"/>
          <w:szCs w:val="21"/>
        </w:rPr>
        <w:t>8</w:t>
      </w:r>
      <w:bookmarkStart w:id="416" w:name="_Toc296346564"/>
      <w:bookmarkStart w:id="417" w:name="_Toc337558781"/>
      <w:bookmarkStart w:id="418" w:name="_Toc296503063"/>
      <w:r>
        <w:rPr>
          <w:rFonts w:asciiTheme="minorEastAsia" w:eastAsiaTheme="minorEastAsia" w:hAnsiTheme="minorEastAsia"/>
          <w:b w:val="0"/>
          <w:color w:val="000000"/>
          <w:sz w:val="21"/>
          <w:szCs w:val="21"/>
        </w:rPr>
        <w:t>.9材料与设备专用</w:t>
      </w:r>
      <w:bookmarkEnd w:id="412"/>
      <w:r>
        <w:rPr>
          <w:rFonts w:asciiTheme="minorEastAsia" w:eastAsiaTheme="minorEastAsia" w:hAnsiTheme="minorEastAsia" w:hint="eastAsia"/>
          <w:b w:val="0"/>
          <w:color w:val="000000"/>
          <w:sz w:val="21"/>
          <w:szCs w:val="21"/>
        </w:rPr>
        <w:t>要求</w:t>
      </w:r>
      <w:bookmarkEnd w:id="413"/>
      <w:bookmarkEnd w:id="414"/>
      <w:bookmarkEnd w:id="415"/>
    </w:p>
    <w:bookmarkEnd w:id="416"/>
    <w:bookmarkEnd w:id="417"/>
    <w:bookmarkEnd w:id="418"/>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373"/>
      <w:r>
        <w:rPr>
          <w:rFonts w:asciiTheme="minorEastAsia" w:eastAsiaTheme="minorEastAsia" w:hAnsiTheme="minorEastAsia"/>
          <w:color w:val="000000"/>
          <w:kern w:val="0"/>
          <w:szCs w:val="21"/>
        </w:rPr>
        <w:t>经发包人批准，承包人可以根据施工进度计划撤走闲置的施工设备和其他物品。</w:t>
      </w:r>
    </w:p>
    <w:p w:rsidR="00337017" w:rsidRDefault="001E2C88">
      <w:pPr>
        <w:pStyle w:val="2"/>
        <w:spacing w:line="360" w:lineRule="auto"/>
        <w:rPr>
          <w:rFonts w:asciiTheme="minorEastAsia" w:eastAsiaTheme="minorEastAsia" w:hAnsiTheme="minorEastAsia"/>
          <w:b/>
          <w:color w:val="000000"/>
          <w:sz w:val="21"/>
          <w:szCs w:val="21"/>
        </w:rPr>
      </w:pPr>
      <w:bookmarkStart w:id="419" w:name="_Toc491356768"/>
      <w:bookmarkStart w:id="420" w:name="_Toc491358420"/>
      <w:bookmarkStart w:id="421" w:name="_Toc50473525"/>
      <w:bookmarkStart w:id="422" w:name="_Toc351203562"/>
      <w:r>
        <w:rPr>
          <w:rFonts w:asciiTheme="minorEastAsia" w:eastAsiaTheme="minorEastAsia" w:hAnsiTheme="minorEastAsia"/>
          <w:color w:val="000000"/>
          <w:sz w:val="21"/>
          <w:szCs w:val="21"/>
        </w:rPr>
        <w:t>9</w:t>
      </w:r>
      <w:bookmarkStart w:id="423" w:name="_Toc337558782"/>
      <w:bookmarkStart w:id="424" w:name="_Toc296503083"/>
      <w:bookmarkStart w:id="425" w:name="_Toc296346584"/>
      <w:r>
        <w:rPr>
          <w:rFonts w:asciiTheme="minorEastAsia" w:eastAsiaTheme="minorEastAsia" w:hAnsiTheme="minorEastAsia"/>
          <w:color w:val="000000"/>
          <w:sz w:val="21"/>
          <w:szCs w:val="21"/>
        </w:rPr>
        <w:t>. 试验与检验</w:t>
      </w:r>
      <w:bookmarkEnd w:id="419"/>
      <w:bookmarkEnd w:id="420"/>
      <w:bookmarkEnd w:id="421"/>
      <w:bookmarkEnd w:id="422"/>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26" w:name="_Toc491356769"/>
      <w:bookmarkStart w:id="427" w:name="_Toc351203563"/>
      <w:bookmarkStart w:id="428" w:name="_Toc50473526"/>
      <w:bookmarkStart w:id="429" w:name="_Toc491358421"/>
      <w:bookmarkEnd w:id="423"/>
      <w:r>
        <w:rPr>
          <w:rFonts w:asciiTheme="minorEastAsia" w:eastAsiaTheme="minorEastAsia" w:hAnsiTheme="minorEastAsia"/>
          <w:b w:val="0"/>
          <w:color w:val="000000"/>
          <w:sz w:val="21"/>
          <w:szCs w:val="21"/>
        </w:rPr>
        <w:t>9</w:t>
      </w:r>
      <w:bookmarkStart w:id="430" w:name="_Toc337558783"/>
      <w:r>
        <w:rPr>
          <w:rFonts w:asciiTheme="minorEastAsia" w:eastAsiaTheme="minorEastAsia" w:hAnsiTheme="minorEastAsia"/>
          <w:b w:val="0"/>
          <w:color w:val="000000"/>
          <w:sz w:val="21"/>
          <w:szCs w:val="21"/>
        </w:rPr>
        <w:t>.1试验设备与试验人员</w:t>
      </w:r>
      <w:bookmarkEnd w:id="426"/>
      <w:bookmarkEnd w:id="427"/>
      <w:bookmarkEnd w:id="428"/>
      <w:bookmarkEnd w:id="429"/>
    </w:p>
    <w:bookmarkEnd w:id="430"/>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9.1.2 承包人应按专用合同条款的约定提供试验设备、取样装置、试验场所和试验条件，并向监理人提交相应进场计划表。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承包人配置的试验设备要符合相应试验规程的要求并经过具有资质的检测单位检测，且在正式使用该试验设备前，需要经过监理人与承包人共同校定。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9.1.3 承包人应向监理人提交试验人员的名单及其岗位、资格等证明资料，试验人员必须能够熟练进行相应的检测试验，承包人对试验人员的试验程序和试验结果的正确性负责。</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31" w:name="_Toc491358422"/>
      <w:bookmarkStart w:id="432" w:name="_Toc351203564"/>
      <w:bookmarkStart w:id="433" w:name="_Toc491356770"/>
      <w:bookmarkStart w:id="434" w:name="_Toc50473527"/>
      <w:r>
        <w:rPr>
          <w:rFonts w:asciiTheme="minorEastAsia" w:eastAsiaTheme="minorEastAsia" w:hAnsiTheme="minorEastAsia"/>
          <w:b w:val="0"/>
          <w:color w:val="000000"/>
          <w:sz w:val="21"/>
          <w:szCs w:val="21"/>
        </w:rPr>
        <w:lastRenderedPageBreak/>
        <w:t>9</w:t>
      </w:r>
      <w:bookmarkStart w:id="435" w:name="_Toc337558784"/>
      <w:r>
        <w:rPr>
          <w:rFonts w:asciiTheme="minorEastAsia" w:eastAsiaTheme="minorEastAsia" w:hAnsiTheme="minorEastAsia"/>
          <w:b w:val="0"/>
          <w:color w:val="000000"/>
          <w:sz w:val="21"/>
          <w:szCs w:val="21"/>
        </w:rPr>
        <w:t>.2取样</w:t>
      </w:r>
      <w:bookmarkEnd w:id="431"/>
      <w:bookmarkEnd w:id="432"/>
      <w:bookmarkEnd w:id="433"/>
      <w:bookmarkEnd w:id="434"/>
    </w:p>
    <w:bookmarkEnd w:id="435"/>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试验属于自检性质的，承包人可以单独取样。试验属于监理人抽检性质的，可由监理人取样，也可由承包人的试验人员在监理人的监督下取样。</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36" w:name="_Toc491356771"/>
      <w:bookmarkStart w:id="437" w:name="_Toc491358423"/>
      <w:bookmarkStart w:id="438" w:name="_Toc351203565"/>
      <w:bookmarkStart w:id="439" w:name="_Toc50473528"/>
      <w:r>
        <w:rPr>
          <w:rFonts w:asciiTheme="minorEastAsia" w:eastAsiaTheme="minorEastAsia" w:hAnsiTheme="minorEastAsia"/>
          <w:b w:val="0"/>
          <w:color w:val="000000"/>
          <w:sz w:val="21"/>
          <w:szCs w:val="21"/>
        </w:rPr>
        <w:t>9</w:t>
      </w:r>
      <w:bookmarkStart w:id="440" w:name="_Toc337558785"/>
      <w:r>
        <w:rPr>
          <w:rFonts w:asciiTheme="minorEastAsia" w:eastAsiaTheme="minorEastAsia" w:hAnsiTheme="minorEastAsia"/>
          <w:b w:val="0"/>
          <w:color w:val="000000"/>
          <w:sz w:val="21"/>
          <w:szCs w:val="21"/>
        </w:rPr>
        <w:t>.3材料、工程设备和工程的试验和检验</w:t>
      </w:r>
      <w:bookmarkEnd w:id="436"/>
      <w:bookmarkEnd w:id="437"/>
      <w:bookmarkEnd w:id="438"/>
      <w:bookmarkEnd w:id="439"/>
    </w:p>
    <w:bookmarkEnd w:id="440"/>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41" w:name="_Toc491358424"/>
      <w:bookmarkStart w:id="442" w:name="_Toc491356772"/>
      <w:bookmarkStart w:id="443" w:name="_Toc50473529"/>
      <w:bookmarkStart w:id="444" w:name="_Toc351203566"/>
      <w:r>
        <w:rPr>
          <w:rFonts w:asciiTheme="minorEastAsia" w:eastAsiaTheme="minorEastAsia" w:hAnsiTheme="minorEastAsia"/>
          <w:b w:val="0"/>
          <w:color w:val="000000"/>
          <w:sz w:val="21"/>
          <w:szCs w:val="21"/>
        </w:rPr>
        <w:t>9</w:t>
      </w:r>
      <w:bookmarkStart w:id="445" w:name="_Toc337558786"/>
      <w:r>
        <w:rPr>
          <w:rFonts w:asciiTheme="minorEastAsia" w:eastAsiaTheme="minorEastAsia" w:hAnsiTheme="minorEastAsia"/>
          <w:b w:val="0"/>
          <w:color w:val="000000"/>
          <w:sz w:val="21"/>
          <w:szCs w:val="21"/>
        </w:rPr>
        <w:t>.4现场工艺试验</w:t>
      </w:r>
      <w:bookmarkEnd w:id="441"/>
      <w:bookmarkEnd w:id="442"/>
      <w:bookmarkEnd w:id="443"/>
      <w:bookmarkEnd w:id="444"/>
    </w:p>
    <w:bookmarkEnd w:id="445"/>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承包人应按合同约定或监理人指示进行现场工艺试验。对大型的现场工艺试验，监理人认为必要时，承包人应根据监理人提出的工艺试验要求，编制工艺试验措施计划，报送监理人审查。</w:t>
      </w:r>
    </w:p>
    <w:p w:rsidR="00337017" w:rsidRDefault="001E2C88">
      <w:pPr>
        <w:pStyle w:val="2"/>
        <w:spacing w:line="360" w:lineRule="auto"/>
        <w:rPr>
          <w:rFonts w:asciiTheme="minorEastAsia" w:eastAsiaTheme="minorEastAsia" w:hAnsiTheme="minorEastAsia"/>
          <w:b/>
          <w:color w:val="000000"/>
          <w:sz w:val="21"/>
          <w:szCs w:val="21"/>
        </w:rPr>
      </w:pPr>
      <w:bookmarkStart w:id="446" w:name="_Toc491358425"/>
      <w:bookmarkStart w:id="447" w:name="_Toc351203567"/>
      <w:bookmarkStart w:id="448" w:name="_Toc50473530"/>
      <w:bookmarkStart w:id="449" w:name="_Toc491356773"/>
      <w:r>
        <w:rPr>
          <w:rFonts w:asciiTheme="minorEastAsia" w:eastAsiaTheme="minorEastAsia" w:hAnsiTheme="minorEastAsia"/>
          <w:color w:val="000000"/>
          <w:sz w:val="21"/>
          <w:szCs w:val="21"/>
        </w:rPr>
        <w:t>1</w:t>
      </w:r>
      <w:bookmarkStart w:id="450" w:name="_Toc337558787"/>
      <w:r>
        <w:rPr>
          <w:rFonts w:asciiTheme="minorEastAsia" w:eastAsiaTheme="minorEastAsia" w:hAnsiTheme="minorEastAsia"/>
          <w:color w:val="000000"/>
          <w:sz w:val="21"/>
          <w:szCs w:val="21"/>
        </w:rPr>
        <w:t>0. 变更</w:t>
      </w:r>
      <w:bookmarkEnd w:id="424"/>
      <w:bookmarkEnd w:id="425"/>
      <w:bookmarkEnd w:id="446"/>
      <w:bookmarkEnd w:id="447"/>
      <w:bookmarkEnd w:id="448"/>
      <w:bookmarkEnd w:id="449"/>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51" w:name="_Toc491356774"/>
      <w:bookmarkStart w:id="452" w:name="_Toc491358426"/>
      <w:bookmarkStart w:id="453" w:name="_Toc351203568"/>
      <w:bookmarkStart w:id="454" w:name="_Toc50473531"/>
      <w:bookmarkEnd w:id="450"/>
      <w:r>
        <w:rPr>
          <w:rFonts w:asciiTheme="minorEastAsia" w:eastAsiaTheme="minorEastAsia" w:hAnsiTheme="minorEastAsia"/>
          <w:b w:val="0"/>
          <w:color w:val="000000"/>
          <w:sz w:val="21"/>
          <w:szCs w:val="21"/>
        </w:rPr>
        <w:t>1</w:t>
      </w:r>
      <w:bookmarkStart w:id="455" w:name="_Toc296346585"/>
      <w:bookmarkStart w:id="456" w:name="_Toc296503084"/>
      <w:bookmarkStart w:id="457" w:name="_Toc337558788"/>
      <w:r>
        <w:rPr>
          <w:rFonts w:asciiTheme="minorEastAsia" w:eastAsiaTheme="minorEastAsia" w:hAnsiTheme="minorEastAsia"/>
          <w:b w:val="0"/>
          <w:color w:val="000000"/>
          <w:sz w:val="21"/>
          <w:szCs w:val="21"/>
        </w:rPr>
        <w:t>0.1变更的范围</w:t>
      </w:r>
      <w:bookmarkEnd w:id="451"/>
      <w:bookmarkEnd w:id="452"/>
      <w:bookmarkEnd w:id="453"/>
      <w:bookmarkEnd w:id="454"/>
    </w:p>
    <w:bookmarkEnd w:id="455"/>
    <w:bookmarkEnd w:id="456"/>
    <w:bookmarkEnd w:id="45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除专用合同条款另有约定外，合同履行过程中发生以下情形的，应按照本条约定进行变更：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（1）增加或减少合同中任何工作，或追加额外的工作；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（2）取消合同中任何工作，但转由他人实施的工作除外；</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（3）改变合同中任何工作的质量标准或其他特性；</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（4）改变工程的基线、标高、位置和尺寸；</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（5）改变工程的时间安排或实施顺序。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58" w:name="_Toc351203569"/>
      <w:bookmarkStart w:id="459" w:name="_Toc50473532"/>
      <w:bookmarkStart w:id="460" w:name="_Toc491358427"/>
      <w:bookmarkStart w:id="461" w:name="_Toc491356775"/>
      <w:r>
        <w:rPr>
          <w:rFonts w:asciiTheme="minorEastAsia" w:eastAsiaTheme="minorEastAsia" w:hAnsiTheme="minorEastAsia"/>
          <w:b w:val="0"/>
          <w:color w:val="000000"/>
          <w:sz w:val="21"/>
          <w:szCs w:val="21"/>
        </w:rPr>
        <w:t>1</w:t>
      </w:r>
      <w:bookmarkStart w:id="462" w:name="_Toc337558789"/>
      <w:bookmarkStart w:id="463" w:name="_Toc296346586"/>
      <w:bookmarkStart w:id="464" w:name="_Toc296503085"/>
      <w:r>
        <w:rPr>
          <w:rFonts w:asciiTheme="minorEastAsia" w:eastAsiaTheme="minorEastAsia" w:hAnsiTheme="minorEastAsia"/>
          <w:b w:val="0"/>
          <w:color w:val="000000"/>
          <w:sz w:val="21"/>
          <w:szCs w:val="21"/>
        </w:rPr>
        <w:t>0.2变更权</w:t>
      </w:r>
      <w:bookmarkEnd w:id="458"/>
      <w:bookmarkEnd w:id="459"/>
      <w:bookmarkEnd w:id="460"/>
      <w:bookmarkEnd w:id="461"/>
    </w:p>
    <w:bookmarkEnd w:id="462"/>
    <w:bookmarkEnd w:id="463"/>
    <w:bookmarkEnd w:id="464"/>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涉及设计变更的，应由设计人提供变更后的图纸和说明。如变更超过原设计标准或批准的建设规模时，发包人应及时办理规划、设计变更</w:t>
      </w:r>
      <w:r>
        <w:rPr>
          <w:rFonts w:asciiTheme="minorEastAsia" w:eastAsiaTheme="minorEastAsia" w:hAnsiTheme="minorEastAsia" w:hint="eastAsia"/>
          <w:color w:val="000000"/>
          <w:kern w:val="0"/>
          <w:szCs w:val="21"/>
        </w:rPr>
        <w:t>等</w:t>
      </w:r>
      <w:r>
        <w:rPr>
          <w:rFonts w:asciiTheme="minorEastAsia" w:eastAsiaTheme="minorEastAsia" w:hAnsiTheme="minorEastAsia"/>
          <w:color w:val="000000"/>
          <w:kern w:val="0"/>
          <w:szCs w:val="21"/>
        </w:rPr>
        <w:t>审批手续。</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65" w:name="_Toc50473533"/>
      <w:bookmarkStart w:id="466" w:name="_Toc491356776"/>
      <w:bookmarkStart w:id="467" w:name="_Toc491358428"/>
      <w:bookmarkStart w:id="468" w:name="_Toc351203570"/>
      <w:r>
        <w:rPr>
          <w:rFonts w:asciiTheme="minorEastAsia" w:eastAsiaTheme="minorEastAsia" w:hAnsiTheme="minorEastAsia"/>
          <w:b w:val="0"/>
          <w:color w:val="000000"/>
          <w:sz w:val="21"/>
          <w:szCs w:val="21"/>
        </w:rPr>
        <w:lastRenderedPageBreak/>
        <w:t>1</w:t>
      </w:r>
      <w:bookmarkStart w:id="469" w:name="_Toc296346587"/>
      <w:bookmarkStart w:id="470" w:name="_Toc337558790"/>
      <w:bookmarkStart w:id="471" w:name="_Toc296503086"/>
      <w:r>
        <w:rPr>
          <w:rFonts w:asciiTheme="minorEastAsia" w:eastAsiaTheme="minorEastAsia" w:hAnsiTheme="minorEastAsia"/>
          <w:b w:val="0"/>
          <w:color w:val="000000"/>
          <w:sz w:val="21"/>
          <w:szCs w:val="21"/>
        </w:rPr>
        <w:t>0.3变更程序</w:t>
      </w:r>
      <w:bookmarkEnd w:id="465"/>
      <w:bookmarkEnd w:id="466"/>
      <w:bookmarkEnd w:id="467"/>
      <w:bookmarkEnd w:id="468"/>
    </w:p>
    <w:bookmarkEnd w:id="469"/>
    <w:bookmarkEnd w:id="470"/>
    <w:bookmarkEnd w:id="47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10</w:t>
      </w:r>
      <w:r>
        <w:rPr>
          <w:rFonts w:asciiTheme="minorEastAsia" w:eastAsiaTheme="minorEastAsia" w:hAnsiTheme="minorEastAsia"/>
          <w:color w:val="000000"/>
          <w:kern w:val="0"/>
          <w:szCs w:val="21"/>
        </w:rPr>
        <w:t>.3.1 发包人提出变更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发包人提出变更的，应通过监理人向承包人发出变更指示，变更指示应说明计划变更的工程范围和变更的内容。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10</w:t>
      </w:r>
      <w:r>
        <w:rPr>
          <w:rFonts w:asciiTheme="minorEastAsia" w:eastAsiaTheme="minorEastAsia" w:hAnsiTheme="minorEastAsia"/>
          <w:color w:val="000000"/>
          <w:kern w:val="0"/>
          <w:szCs w:val="21"/>
        </w:rPr>
        <w:t>.3.2 监理人提出变更建议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10.3.3 变更执行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承包人收到监理人下达的变更指示后，</w:t>
      </w:r>
      <w:r>
        <w:rPr>
          <w:rFonts w:asciiTheme="minorEastAsia" w:eastAsiaTheme="minorEastAsia" w:hAnsiTheme="minorEastAsia" w:hint="eastAsia"/>
          <w:color w:val="000000"/>
          <w:kern w:val="0"/>
          <w:szCs w:val="21"/>
        </w:rPr>
        <w:t>认为不能执行，应立即</w:t>
      </w:r>
      <w:r>
        <w:rPr>
          <w:rFonts w:asciiTheme="minorEastAsia" w:eastAsiaTheme="minorEastAsia" w:hAnsiTheme="minorEastAsia"/>
          <w:color w:val="000000"/>
          <w:kern w:val="0"/>
          <w:szCs w:val="21"/>
        </w:rPr>
        <w:t>提出不能执行该变更指示的理由。承包人</w:t>
      </w:r>
      <w:r>
        <w:rPr>
          <w:rFonts w:asciiTheme="minorEastAsia" w:eastAsiaTheme="minorEastAsia" w:hAnsiTheme="minorEastAsia" w:hint="eastAsia"/>
          <w:color w:val="000000"/>
          <w:kern w:val="0"/>
          <w:szCs w:val="21"/>
        </w:rPr>
        <w:t>认为可以</w:t>
      </w:r>
      <w:r>
        <w:rPr>
          <w:rFonts w:asciiTheme="minorEastAsia" w:eastAsiaTheme="minorEastAsia" w:hAnsiTheme="minorEastAsia"/>
          <w:color w:val="000000"/>
          <w:kern w:val="0"/>
          <w:szCs w:val="21"/>
        </w:rPr>
        <w:t>执行变更的，</w:t>
      </w:r>
      <w:r>
        <w:rPr>
          <w:rFonts w:asciiTheme="minorEastAsia" w:eastAsiaTheme="minorEastAsia" w:hAnsiTheme="minorEastAsia" w:hint="eastAsia"/>
          <w:color w:val="000000"/>
          <w:kern w:val="0"/>
          <w:szCs w:val="21"/>
        </w:rPr>
        <w:t>应当书面说明实施该变更指示对合同价格和工期的影响，且合同当事人应当按照第10.4款〔变更估价〕约定确定变更估价</w:t>
      </w:r>
      <w:r>
        <w:rPr>
          <w:rFonts w:asciiTheme="minorEastAsia" w:eastAsiaTheme="minorEastAsia" w:hAnsiTheme="minorEastAsia"/>
          <w:color w:val="000000"/>
          <w:kern w:val="0"/>
          <w:szCs w:val="21"/>
        </w:rPr>
        <w:t>。</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72" w:name="_Toc351203571"/>
      <w:bookmarkStart w:id="473" w:name="_Toc491356777"/>
      <w:bookmarkStart w:id="474" w:name="_Toc50473534"/>
      <w:bookmarkStart w:id="475" w:name="_Toc491358429"/>
      <w:r>
        <w:rPr>
          <w:rFonts w:asciiTheme="minorEastAsia" w:eastAsiaTheme="minorEastAsia" w:hAnsiTheme="minorEastAsia"/>
          <w:b w:val="0"/>
          <w:color w:val="000000"/>
          <w:sz w:val="21"/>
          <w:szCs w:val="21"/>
        </w:rPr>
        <w:t>1</w:t>
      </w:r>
      <w:bookmarkStart w:id="476" w:name="_Toc296503087"/>
      <w:bookmarkStart w:id="477" w:name="_Toc337558791"/>
      <w:bookmarkStart w:id="478" w:name="_Toc296346588"/>
      <w:r>
        <w:rPr>
          <w:rFonts w:asciiTheme="minorEastAsia" w:eastAsiaTheme="minorEastAsia" w:hAnsiTheme="minorEastAsia"/>
          <w:b w:val="0"/>
          <w:color w:val="000000"/>
          <w:sz w:val="21"/>
          <w:szCs w:val="21"/>
        </w:rPr>
        <w:t>0.4变更估价</w:t>
      </w:r>
      <w:bookmarkEnd w:id="472"/>
      <w:bookmarkEnd w:id="473"/>
      <w:bookmarkEnd w:id="474"/>
      <w:bookmarkEnd w:id="475"/>
    </w:p>
    <w:bookmarkEnd w:id="476"/>
    <w:bookmarkEnd w:id="477"/>
    <w:bookmarkEnd w:id="47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10.4.1 变更估价原则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除专用合同条款另有约定外，变更估价按照本款约定处理：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（1）已标价工程量清单或预算书有相同项目的，按照相同项目单价认定；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（2）已标价工程量清单或预算书中无相同项目，但有类似项目的，参照类似项目的单价认定；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确定变更工作的单价。</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10.4.2 变更估价程序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承包人应在收到变更指示后14天内，向监理人提交变更估价申请。监理人应在收到承包人提交的变更估价申请后7天内审查完毕并报送发包人，监理人对变更估价申请有异议</w:t>
      </w:r>
      <w:r>
        <w:rPr>
          <w:rFonts w:asciiTheme="minorEastAsia" w:eastAsiaTheme="minorEastAsia" w:hAnsiTheme="minorEastAsia"/>
          <w:color w:val="000000"/>
          <w:kern w:val="0"/>
          <w:szCs w:val="21"/>
        </w:rPr>
        <w:t>，通知承包人</w:t>
      </w:r>
      <w:r>
        <w:rPr>
          <w:rFonts w:asciiTheme="minorEastAsia" w:eastAsiaTheme="minorEastAsia" w:hAnsiTheme="minorEastAsia" w:hint="eastAsia"/>
          <w:color w:val="000000"/>
          <w:kern w:val="0"/>
          <w:szCs w:val="21"/>
        </w:rPr>
        <w:t>修</w:t>
      </w:r>
      <w:r>
        <w:rPr>
          <w:rFonts w:asciiTheme="minorEastAsia" w:eastAsiaTheme="minorEastAsia" w:hAnsiTheme="minorEastAsia"/>
          <w:color w:val="000000"/>
          <w:kern w:val="0"/>
          <w:szCs w:val="21"/>
        </w:rPr>
        <w:t>改</w:t>
      </w:r>
      <w:r>
        <w:rPr>
          <w:rFonts w:asciiTheme="minorEastAsia" w:eastAsiaTheme="minorEastAsia" w:hAnsiTheme="minorEastAsia" w:hint="eastAsia"/>
          <w:color w:val="000000"/>
          <w:kern w:val="0"/>
          <w:szCs w:val="21"/>
        </w:rPr>
        <w:t>后重新提交</w:t>
      </w:r>
      <w:r>
        <w:rPr>
          <w:rFonts w:asciiTheme="minorEastAsia" w:eastAsiaTheme="minorEastAsia" w:hAnsiTheme="minorEastAsia"/>
          <w:color w:val="000000"/>
          <w:kern w:val="0"/>
          <w:szCs w:val="21"/>
        </w:rPr>
        <w:t>。发包人应在</w:t>
      </w:r>
      <w:r>
        <w:rPr>
          <w:rFonts w:asciiTheme="minorEastAsia" w:eastAsiaTheme="minorEastAsia" w:hAnsiTheme="minorEastAsia" w:hint="eastAsia"/>
          <w:color w:val="000000"/>
          <w:kern w:val="0"/>
          <w:szCs w:val="21"/>
        </w:rPr>
        <w:t>承包人提交变更估价申请</w:t>
      </w:r>
      <w:r>
        <w:rPr>
          <w:rFonts w:asciiTheme="minorEastAsia" w:eastAsiaTheme="minorEastAsia" w:hAnsiTheme="minorEastAsia"/>
          <w:color w:val="000000"/>
          <w:kern w:val="0"/>
          <w:szCs w:val="21"/>
        </w:rPr>
        <w:t>后</w:t>
      </w:r>
      <w:r>
        <w:rPr>
          <w:rFonts w:asciiTheme="minorEastAsia" w:eastAsiaTheme="minorEastAsia" w:hAnsiTheme="minorEastAsia" w:hint="eastAsia"/>
          <w:color w:val="000000"/>
          <w:kern w:val="0"/>
          <w:szCs w:val="21"/>
        </w:rPr>
        <w:t>14</w:t>
      </w:r>
      <w:r>
        <w:rPr>
          <w:rFonts w:asciiTheme="minorEastAsia" w:eastAsiaTheme="minorEastAsia" w:hAnsiTheme="minorEastAsia"/>
          <w:color w:val="000000"/>
          <w:kern w:val="0"/>
          <w:szCs w:val="21"/>
        </w:rPr>
        <w:t>天内审批完毕。</w:t>
      </w:r>
      <w:r>
        <w:rPr>
          <w:rFonts w:asciiTheme="minorEastAsia" w:eastAsiaTheme="minorEastAsia" w:hAnsiTheme="minorEastAsia" w:hint="eastAsia"/>
          <w:color w:val="000000"/>
          <w:kern w:val="0"/>
          <w:szCs w:val="21"/>
        </w:rPr>
        <w:t>发包人逾期未完成审批或未提出异议的，视为认可承包人提交的变更估价申请。</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因变更引起的价格调整应计入最近一期的进度款中支付。</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79" w:name="_Toc491356778"/>
      <w:bookmarkStart w:id="480" w:name="_Toc351203572"/>
      <w:bookmarkStart w:id="481" w:name="_Toc491358430"/>
      <w:bookmarkStart w:id="482" w:name="_Toc50473535"/>
      <w:r>
        <w:rPr>
          <w:rFonts w:asciiTheme="minorEastAsia" w:eastAsiaTheme="minorEastAsia" w:hAnsiTheme="minorEastAsia"/>
          <w:b w:val="0"/>
          <w:color w:val="000000"/>
          <w:sz w:val="21"/>
          <w:szCs w:val="21"/>
        </w:rPr>
        <w:t>1</w:t>
      </w:r>
      <w:bookmarkStart w:id="483" w:name="_Toc296346595"/>
      <w:bookmarkStart w:id="484" w:name="_Toc296503094"/>
      <w:bookmarkStart w:id="485" w:name="_Toc337558792"/>
      <w:r>
        <w:rPr>
          <w:rFonts w:asciiTheme="minorEastAsia" w:eastAsiaTheme="minorEastAsia" w:hAnsiTheme="minorEastAsia"/>
          <w:b w:val="0"/>
          <w:color w:val="000000"/>
          <w:sz w:val="21"/>
          <w:szCs w:val="21"/>
        </w:rPr>
        <w:t>0.5承包人的合理化建议</w:t>
      </w:r>
      <w:bookmarkEnd w:id="479"/>
      <w:bookmarkEnd w:id="480"/>
      <w:bookmarkEnd w:id="481"/>
      <w:bookmarkEnd w:id="482"/>
    </w:p>
    <w:bookmarkEnd w:id="483"/>
    <w:bookmarkEnd w:id="484"/>
    <w:bookmarkEnd w:id="48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承包人提出合理化建议的，应向监理人提交合理化建议说明，说明建议的内容和理由，以及实施该建议对合同价格和工期的影响。</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变更估价</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约定执行。发包人不同意变更的，监理人应书面通知承包人。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合理化建议降低了合同价格或者提高了工程经济效益的，发包人可对承包人给予奖励，奖励的方</w:t>
      </w:r>
      <w:r>
        <w:rPr>
          <w:rFonts w:asciiTheme="minorEastAsia" w:eastAsiaTheme="minorEastAsia" w:hAnsiTheme="minorEastAsia"/>
          <w:color w:val="000000"/>
          <w:kern w:val="0"/>
          <w:szCs w:val="21"/>
        </w:rPr>
        <w:lastRenderedPageBreak/>
        <w:t>法和金额在专用合同条款中约定。</w:t>
      </w:r>
    </w:p>
    <w:p w:rsidR="00337017" w:rsidRDefault="001E2C88">
      <w:pPr>
        <w:pStyle w:val="3"/>
        <w:spacing w:before="0" w:after="0" w:line="360" w:lineRule="auto"/>
        <w:rPr>
          <w:rFonts w:asciiTheme="minorEastAsia" w:eastAsiaTheme="minorEastAsia" w:hAnsiTheme="minorEastAsia"/>
          <w:color w:val="000000"/>
          <w:sz w:val="21"/>
          <w:szCs w:val="21"/>
        </w:rPr>
      </w:pPr>
      <w:bookmarkStart w:id="486" w:name="_Toc491356779"/>
      <w:bookmarkStart w:id="487" w:name="_Toc491358431"/>
      <w:bookmarkStart w:id="488" w:name="_Toc50473536"/>
      <w:bookmarkStart w:id="489" w:name="_Toc351203573"/>
      <w:r>
        <w:rPr>
          <w:rFonts w:asciiTheme="minorEastAsia" w:eastAsiaTheme="minorEastAsia" w:hAnsiTheme="minorEastAsia"/>
          <w:b w:val="0"/>
          <w:color w:val="000000"/>
          <w:sz w:val="21"/>
          <w:szCs w:val="21"/>
        </w:rPr>
        <w:t>1</w:t>
      </w:r>
      <w:bookmarkStart w:id="490" w:name="_Toc337558793"/>
      <w:r>
        <w:rPr>
          <w:rFonts w:asciiTheme="minorEastAsia" w:eastAsiaTheme="minorEastAsia" w:hAnsiTheme="minorEastAsia"/>
          <w:b w:val="0"/>
          <w:color w:val="000000"/>
          <w:sz w:val="21"/>
          <w:szCs w:val="21"/>
        </w:rPr>
        <w:t>0.6变更引起的工期调整</w:t>
      </w:r>
      <w:bookmarkEnd w:id="486"/>
      <w:bookmarkEnd w:id="487"/>
      <w:bookmarkEnd w:id="488"/>
      <w:bookmarkEnd w:id="489"/>
      <w:r>
        <w:rPr>
          <w:rFonts w:asciiTheme="minorEastAsia" w:eastAsiaTheme="minorEastAsia" w:hAnsiTheme="minorEastAsia"/>
          <w:b w:val="0"/>
          <w:color w:val="000000"/>
          <w:sz w:val="21"/>
          <w:szCs w:val="21"/>
        </w:rPr>
        <w:t xml:space="preserve"> </w:t>
      </w:r>
      <w:bookmarkEnd w:id="490"/>
      <w:r>
        <w:rPr>
          <w:rFonts w:asciiTheme="minorEastAsia" w:eastAsiaTheme="minorEastAsia" w:hAnsiTheme="minorEastAsia"/>
          <w:b w:val="0"/>
          <w:color w:val="000000"/>
          <w:sz w:val="21"/>
          <w:szCs w:val="21"/>
        </w:rPr>
        <w:t xml:space="preserve"> </w:t>
      </w:r>
      <w:r>
        <w:rPr>
          <w:rFonts w:asciiTheme="minorEastAsia" w:eastAsiaTheme="minorEastAsia" w:hAnsiTheme="minorEastAsia"/>
          <w:color w:val="000000"/>
          <w:sz w:val="21"/>
          <w:szCs w:val="21"/>
        </w:rPr>
        <w:t xml:space="preserve">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因变更引起工期变化的，合同当事人均可要求调整合同工期，由合同当事人按照第4.4款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并参考工程所在地的工期定额标准确定增减工期天数。</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91" w:name="_Toc50473537"/>
      <w:bookmarkStart w:id="492" w:name="_Toc351203574"/>
      <w:bookmarkStart w:id="493" w:name="_Toc491358432"/>
      <w:bookmarkStart w:id="494" w:name="_Toc491356780"/>
      <w:r>
        <w:rPr>
          <w:rFonts w:asciiTheme="minorEastAsia" w:eastAsiaTheme="minorEastAsia" w:hAnsiTheme="minorEastAsia"/>
          <w:b w:val="0"/>
          <w:color w:val="000000"/>
          <w:sz w:val="21"/>
          <w:szCs w:val="21"/>
        </w:rPr>
        <w:t>10.7暂估价</w:t>
      </w:r>
      <w:bookmarkEnd w:id="491"/>
      <w:bookmarkEnd w:id="492"/>
      <w:bookmarkEnd w:id="493"/>
      <w:bookmarkEnd w:id="494"/>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暂估价专业分包工程、</w:t>
      </w:r>
      <w:r>
        <w:rPr>
          <w:rFonts w:asciiTheme="minorEastAsia" w:eastAsiaTheme="minorEastAsia" w:hAnsiTheme="minorEastAsia" w:hint="eastAsia"/>
          <w:color w:val="000000"/>
          <w:kern w:val="0"/>
          <w:szCs w:val="21"/>
        </w:rPr>
        <w:t>服务、</w:t>
      </w:r>
      <w:r>
        <w:rPr>
          <w:rFonts w:asciiTheme="minorEastAsia" w:eastAsiaTheme="minorEastAsia" w:hAnsiTheme="minorEastAsia"/>
          <w:color w:val="000000"/>
          <w:kern w:val="0"/>
          <w:szCs w:val="21"/>
        </w:rPr>
        <w:t>材料和工程设备的明细由合同当事人在专用合同条款中约定。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10.7.1</w:t>
      </w:r>
      <w:r>
        <w:rPr>
          <w:rFonts w:asciiTheme="minorEastAsia" w:eastAsiaTheme="minorEastAsia" w:hAnsiTheme="minorEastAsia"/>
          <w:color w:val="000000"/>
          <w:kern w:val="0"/>
          <w:szCs w:val="21"/>
        </w:rPr>
        <w:t xml:space="preserve"> 依法必须招标的暂估价项目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对于依法必须招标的暂估价项目，采取以下第1种方式确定</w:t>
      </w:r>
      <w:r>
        <w:rPr>
          <w:rFonts w:asciiTheme="minorEastAsia" w:eastAsiaTheme="minorEastAsia" w:hAnsiTheme="minorEastAsia" w:hint="eastAsia"/>
          <w:color w:val="000000"/>
          <w:kern w:val="0"/>
          <w:szCs w:val="21"/>
        </w:rPr>
        <w:t>。合同当事人也可以在</w:t>
      </w:r>
      <w:r>
        <w:rPr>
          <w:rFonts w:asciiTheme="minorEastAsia" w:eastAsiaTheme="minorEastAsia" w:hAnsiTheme="minorEastAsia"/>
          <w:color w:val="000000"/>
          <w:kern w:val="0"/>
          <w:szCs w:val="21"/>
        </w:rPr>
        <w:t>专用合同条款</w:t>
      </w:r>
      <w:r>
        <w:rPr>
          <w:rFonts w:asciiTheme="minorEastAsia" w:eastAsiaTheme="minorEastAsia" w:hAnsiTheme="minorEastAsia" w:hint="eastAsia"/>
          <w:color w:val="000000"/>
          <w:kern w:val="0"/>
          <w:szCs w:val="21"/>
        </w:rPr>
        <w:t>中选择其他招标方式。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第1种方式：对于依法必须招标的暂估价项目，由承包人招标，对该暂估价项目的确认和批准按照以下约定执行：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（2）承包人应当根据施工进度计划，提前14天将招标文件通过监理人报送发包人审批，发包人应当在收到承包人报送的相关文件后7天内完成审批或提出修改意见；发包人有权确定招标控制价</w:t>
      </w:r>
      <w:r>
        <w:rPr>
          <w:rFonts w:asciiTheme="minorEastAsia" w:eastAsiaTheme="minorEastAsia" w:hAnsiTheme="minorEastAsia" w:hint="eastAsia"/>
          <w:color w:val="000000"/>
          <w:kern w:val="0"/>
          <w:szCs w:val="21"/>
        </w:rPr>
        <w:t>并按照法律规定参加评标</w:t>
      </w:r>
      <w:r>
        <w:rPr>
          <w:rFonts w:asciiTheme="minorEastAsia" w:eastAsiaTheme="minorEastAsia" w:hAnsiTheme="minorEastAsia"/>
          <w:color w:val="000000"/>
          <w:kern w:val="0"/>
          <w:szCs w:val="21"/>
        </w:rPr>
        <w:t>；</w:t>
      </w:r>
    </w:p>
    <w:p w:rsidR="00337017" w:rsidRDefault="001E2C88">
      <w:pPr>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10.7.2</w:t>
      </w:r>
      <w:r>
        <w:rPr>
          <w:rFonts w:asciiTheme="minorEastAsia" w:eastAsiaTheme="minorEastAsia" w:hAnsiTheme="minorEastAsia"/>
          <w:color w:val="000000"/>
          <w:kern w:val="0"/>
          <w:szCs w:val="21"/>
        </w:rPr>
        <w:t>不属于依法必须招标的暂估价项目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除专用合同条款另有约定外，对于不属于依法必须招标的暂估价项目，采取以下第1种方式确定：</w:t>
      </w:r>
      <w:r>
        <w:rPr>
          <w:rFonts w:asciiTheme="minorEastAsia" w:eastAsiaTheme="minorEastAsia" w:hAnsiTheme="minorEastAsia" w:hint="eastAsia"/>
          <w:color w:val="000000"/>
          <w:kern w:val="0"/>
          <w:szCs w:val="21"/>
        </w:rPr>
        <w:t xml:space="preserve"> </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第1种方式：对于不属于依法必须招标的暂估价项目，按本项约定确认和批准：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（2）发包人认为承包人确定的供应商、分包人无法满足工程质量或合同要求的，发包人可以要求承包人重新确定暂估价项目的供应商、分包人;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（3）承包人应当在签订暂估价合同后7天内，将暂估价合同副本报送发包人留存。</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第2种方式：承包人按照第10.7.1项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依法必须招标的暂估价项目</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约定的第1种方式确定暂估</w:t>
      </w:r>
      <w:r>
        <w:rPr>
          <w:rFonts w:asciiTheme="minorEastAsia" w:eastAsiaTheme="minorEastAsia" w:hAnsiTheme="minorEastAsia"/>
          <w:color w:val="000000"/>
          <w:kern w:val="0"/>
          <w:szCs w:val="21"/>
        </w:rPr>
        <w:lastRenderedPageBreak/>
        <w:t>价项目。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第3种方式：</w:t>
      </w:r>
      <w:r>
        <w:rPr>
          <w:rFonts w:asciiTheme="minorEastAsia" w:eastAsiaTheme="minorEastAsia" w:hAnsiTheme="minorEastAsia"/>
          <w:color w:val="000000"/>
          <w:kern w:val="0"/>
          <w:szCs w:val="21"/>
        </w:rPr>
        <w:t>承包人直接实施的暂估价项目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承包人具备实施暂估价项目的资格和条件的，经发包人和承包人协商一致后，可由承包人自行实施暂估价项目，合同当事人可以在专用合同条款约定具体事项。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10.7.3 因发包人原因导致暂估价合同订立和履行迟延的，由此增加的费用和（或）延误的工期由发包人承担。因承包人原因导致暂估价合同订立和履行迟延的，由此增加的费用和（或）延误的工期由承包人承担。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95" w:name="_Toc491356781"/>
      <w:bookmarkStart w:id="496" w:name="_Toc351203575"/>
      <w:bookmarkStart w:id="497" w:name="_Toc50473538"/>
      <w:bookmarkStart w:id="498" w:name="_Toc491358433"/>
      <w:r>
        <w:rPr>
          <w:rFonts w:asciiTheme="minorEastAsia" w:eastAsiaTheme="minorEastAsia" w:hAnsiTheme="minorEastAsia"/>
          <w:b w:val="0"/>
          <w:color w:val="000000"/>
          <w:sz w:val="21"/>
          <w:szCs w:val="21"/>
        </w:rPr>
        <w:t>1</w:t>
      </w:r>
      <w:bookmarkStart w:id="499" w:name="_Toc337558794"/>
      <w:bookmarkStart w:id="500" w:name="_Toc296346591"/>
      <w:bookmarkStart w:id="501" w:name="_Toc296503090"/>
      <w:bookmarkStart w:id="502" w:name="_Toc322522561"/>
      <w:r>
        <w:rPr>
          <w:rFonts w:asciiTheme="minorEastAsia" w:eastAsiaTheme="minorEastAsia" w:hAnsiTheme="minorEastAsia"/>
          <w:b w:val="0"/>
          <w:color w:val="000000"/>
          <w:sz w:val="21"/>
          <w:szCs w:val="21"/>
        </w:rPr>
        <w:t>0.8暂列金额</w:t>
      </w:r>
      <w:bookmarkEnd w:id="495"/>
      <w:bookmarkEnd w:id="496"/>
      <w:bookmarkEnd w:id="497"/>
      <w:bookmarkEnd w:id="498"/>
    </w:p>
    <w:bookmarkEnd w:id="499"/>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暂列金额应按照发包人的要求使用，发包人的要求应通过监理人发出。</w:t>
      </w:r>
      <w:r>
        <w:rPr>
          <w:rFonts w:asciiTheme="minorEastAsia" w:eastAsiaTheme="minorEastAsia" w:hAnsiTheme="minorEastAsia" w:hint="eastAsia"/>
          <w:color w:val="000000"/>
          <w:kern w:val="0"/>
          <w:szCs w:val="21"/>
        </w:rPr>
        <w:t>合同当事人可以在专用合同条款中协商确定有关事项。</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03" w:name="_Toc491356782"/>
      <w:bookmarkStart w:id="504" w:name="_Toc50473539"/>
      <w:bookmarkStart w:id="505" w:name="_Toc491358434"/>
      <w:bookmarkStart w:id="506" w:name="_Toc351203576"/>
      <w:bookmarkEnd w:id="500"/>
      <w:bookmarkEnd w:id="501"/>
      <w:bookmarkEnd w:id="502"/>
      <w:r>
        <w:rPr>
          <w:rFonts w:asciiTheme="minorEastAsia" w:eastAsiaTheme="minorEastAsia" w:hAnsiTheme="minorEastAsia"/>
          <w:b w:val="0"/>
          <w:color w:val="000000"/>
          <w:sz w:val="21"/>
          <w:szCs w:val="21"/>
        </w:rPr>
        <w:t>1</w:t>
      </w:r>
      <w:bookmarkStart w:id="507" w:name="_Toc296346592"/>
      <w:bookmarkStart w:id="508" w:name="_Toc337558796"/>
      <w:bookmarkStart w:id="509" w:name="_Toc296503091"/>
      <w:r>
        <w:rPr>
          <w:rFonts w:asciiTheme="minorEastAsia" w:eastAsiaTheme="minorEastAsia" w:hAnsiTheme="minorEastAsia"/>
          <w:b w:val="0"/>
          <w:color w:val="000000"/>
          <w:sz w:val="21"/>
          <w:szCs w:val="21"/>
        </w:rPr>
        <w:t>0.9计日工</w:t>
      </w:r>
      <w:bookmarkEnd w:id="503"/>
      <w:bookmarkEnd w:id="504"/>
      <w:bookmarkEnd w:id="505"/>
      <w:bookmarkEnd w:id="506"/>
      <w:r>
        <w:rPr>
          <w:rFonts w:asciiTheme="minorEastAsia" w:eastAsiaTheme="minorEastAsia" w:hAnsiTheme="minorEastAsia"/>
          <w:b w:val="0"/>
          <w:color w:val="000000"/>
          <w:sz w:val="21"/>
          <w:szCs w:val="21"/>
        </w:rPr>
        <w:t xml:space="preserve"> </w:t>
      </w:r>
      <w:bookmarkEnd w:id="507"/>
      <w:bookmarkEnd w:id="508"/>
      <w:bookmarkEnd w:id="509"/>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需要采用计日工方式的，经发包人同意后</w:t>
      </w:r>
      <w:r>
        <w:rPr>
          <w:rFonts w:asciiTheme="minorEastAsia" w:eastAsiaTheme="minorEastAsia" w:hAnsiTheme="minorEastAsia"/>
          <w:color w:val="000000"/>
          <w:kern w:val="0"/>
          <w:szCs w:val="21"/>
        </w:rPr>
        <w:t>，由监理人通知承包人以计日工计价方式实施</w:t>
      </w:r>
      <w:r>
        <w:rPr>
          <w:rFonts w:asciiTheme="minorEastAsia" w:eastAsiaTheme="minorEastAsia" w:hAnsiTheme="minorEastAsia" w:hint="eastAsia"/>
          <w:color w:val="000000"/>
          <w:kern w:val="0"/>
          <w:szCs w:val="21"/>
        </w:rPr>
        <w:t>相应</w:t>
      </w:r>
      <w:r>
        <w:rPr>
          <w:rFonts w:asciiTheme="minorEastAsia" w:eastAsiaTheme="minorEastAsia" w:hAnsiTheme="minorEastAsia"/>
          <w:color w:val="000000"/>
          <w:kern w:val="0"/>
          <w:szCs w:val="21"/>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确定</w:t>
      </w:r>
      <w:r>
        <w:rPr>
          <w:rFonts w:asciiTheme="minorEastAsia" w:eastAsiaTheme="minorEastAsia" w:hAnsiTheme="minorEastAsia" w:hint="eastAsia"/>
          <w:color w:val="000000"/>
          <w:kern w:val="0"/>
          <w:szCs w:val="21"/>
        </w:rPr>
        <w:t>计日工</w:t>
      </w:r>
      <w:r>
        <w:rPr>
          <w:rFonts w:asciiTheme="minorEastAsia" w:eastAsiaTheme="minorEastAsia" w:hAnsiTheme="minorEastAsia"/>
          <w:color w:val="000000"/>
          <w:kern w:val="0"/>
          <w:szCs w:val="21"/>
        </w:rPr>
        <w:t>的单价。</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采用计日工计价的任何一项工作，承包人应在该项工作实施过程中，每天提交以下报表和有关凭证报送监理人审查：</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（1）工作名称、内容和数量；</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（2）投入该工作的所有人员的姓名、专业、工种、级别和耗用工时；</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（3）投入该工作的材料类别和数量；</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（4）投入该工作的施工设备型号、台数和耗用台时；</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（5）其他有关资料和凭证。</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计日工由承包人汇总后，列入最近一期进度付款申请单，由监理人审查并经发包人批准后列入进度付款。</w:t>
      </w:r>
    </w:p>
    <w:p w:rsidR="00337017" w:rsidRDefault="001E2C88">
      <w:pPr>
        <w:pStyle w:val="2"/>
        <w:spacing w:line="360" w:lineRule="auto"/>
        <w:rPr>
          <w:rFonts w:asciiTheme="minorEastAsia" w:eastAsiaTheme="minorEastAsia" w:hAnsiTheme="minorEastAsia"/>
          <w:b/>
          <w:color w:val="000000"/>
          <w:sz w:val="21"/>
          <w:szCs w:val="21"/>
        </w:rPr>
      </w:pPr>
      <w:bookmarkStart w:id="510" w:name="_Toc50473540"/>
      <w:bookmarkStart w:id="511" w:name="_Toc491358435"/>
      <w:bookmarkStart w:id="512" w:name="_Toc351203577"/>
      <w:bookmarkStart w:id="513" w:name="_Toc491356783"/>
      <w:r>
        <w:rPr>
          <w:rFonts w:asciiTheme="minorEastAsia" w:eastAsiaTheme="minorEastAsia" w:hAnsiTheme="minorEastAsia"/>
          <w:color w:val="000000"/>
          <w:sz w:val="21"/>
          <w:szCs w:val="21"/>
        </w:rPr>
        <w:t>11. 价格调整</w:t>
      </w:r>
      <w:bookmarkEnd w:id="510"/>
      <w:bookmarkEnd w:id="511"/>
      <w:bookmarkEnd w:id="512"/>
      <w:bookmarkEnd w:id="513"/>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14" w:name="_Toc50473541"/>
      <w:bookmarkStart w:id="515" w:name="_Toc491356784"/>
      <w:bookmarkStart w:id="516" w:name="_Toc351203578"/>
      <w:bookmarkStart w:id="517" w:name="_Toc491358436"/>
      <w:bookmarkStart w:id="518" w:name="_Toc296346593"/>
      <w:bookmarkStart w:id="519" w:name="_Toc337558797"/>
      <w:bookmarkStart w:id="520" w:name="_Toc296503092"/>
      <w:r>
        <w:rPr>
          <w:rFonts w:asciiTheme="minorEastAsia" w:eastAsiaTheme="minorEastAsia" w:hAnsiTheme="minorEastAsia"/>
          <w:b w:val="0"/>
          <w:color w:val="000000"/>
          <w:sz w:val="21"/>
          <w:szCs w:val="21"/>
        </w:rPr>
        <w:t>11.1市场价格波动引起的调整</w:t>
      </w:r>
      <w:bookmarkEnd w:id="514"/>
      <w:bookmarkEnd w:id="515"/>
      <w:bookmarkEnd w:id="516"/>
      <w:bookmarkEnd w:id="517"/>
    </w:p>
    <w:bookmarkEnd w:id="518"/>
    <w:bookmarkEnd w:id="519"/>
    <w:bookmarkEnd w:id="520"/>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除专用合同条款另有约定外，市场价格波动超过合同当事人约定的范围，合同价格应当调整。合同当事人可以在专用合同条款中约定选择以下一种方式对合同价格进行调整：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第1种方式：采用价格指数</w:t>
      </w:r>
      <w:r>
        <w:rPr>
          <w:rFonts w:asciiTheme="minorEastAsia" w:eastAsiaTheme="minorEastAsia" w:hAnsiTheme="minorEastAsia" w:hint="eastAsia"/>
          <w:color w:val="000000"/>
          <w:szCs w:val="21"/>
        </w:rPr>
        <w:t>进行价格</w:t>
      </w:r>
      <w:r>
        <w:rPr>
          <w:rFonts w:asciiTheme="minorEastAsia" w:eastAsiaTheme="minorEastAsia" w:hAnsiTheme="minorEastAsia"/>
          <w:color w:val="000000"/>
          <w:szCs w:val="21"/>
        </w:rPr>
        <w:t>调整。</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（1）价格调整公式</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因人工、材料和设备等价格波动影响合同价格时，根据专用合同条款中约定的数据，按以下公式计算差额并调整合同价格：</w:t>
      </w:r>
    </w:p>
    <w:p w:rsidR="00337017" w:rsidRDefault="00337017">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sidRPr="00337017">
        <w:rPr>
          <w:rFonts w:asciiTheme="minorEastAsia" w:eastAsiaTheme="minorEastAsia" w:hAnsiTheme="minorEastAsia" w:hint="eastAsia"/>
          <w:color w:val="000000"/>
          <w:position w:val="-30"/>
          <w:szCs w:val="21"/>
        </w:rPr>
        <w:object w:dxaOrig="58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0pt" o:ole="">
            <v:imagedata r:id="rId9" o:title=""/>
          </v:shape>
          <o:OLEObject Type="Embed" ProgID="Equations" ShapeID="_x0000_i1025" DrawAspect="Content" ObjectID="_1691992173" r:id="rId10"/>
        </w:object>
      </w:r>
    </w:p>
    <w:p w:rsidR="00337017" w:rsidRDefault="001E2C88">
      <w:pPr>
        <w:tabs>
          <w:tab w:val="left" w:pos="0"/>
          <w:tab w:val="left" w:pos="360"/>
          <w:tab w:val="left" w:pos="540"/>
        </w:tabs>
        <w:spacing w:line="360" w:lineRule="auto"/>
        <w:ind w:firstLine="640"/>
        <w:rPr>
          <w:rFonts w:asciiTheme="minorEastAsia" w:eastAsiaTheme="minorEastAsia" w:hAnsiTheme="minorEastAsia"/>
          <w:color w:val="000000"/>
          <w:szCs w:val="21"/>
        </w:rPr>
      </w:pPr>
      <w:r>
        <w:rPr>
          <w:rFonts w:asciiTheme="minorEastAsia" w:eastAsiaTheme="minorEastAsia" w:hAnsiTheme="minorEastAsia"/>
          <w:color w:val="000000"/>
          <w:szCs w:val="21"/>
        </w:rPr>
        <w:lastRenderedPageBreak/>
        <w:t>公式中：ΔP——需调整的价格差额；</w:t>
      </w:r>
    </w:p>
    <w:p w:rsidR="00337017" w:rsidRDefault="00337017">
      <w:pPr>
        <w:tabs>
          <w:tab w:val="left" w:pos="0"/>
          <w:tab w:val="left" w:pos="360"/>
          <w:tab w:val="left" w:pos="540"/>
        </w:tabs>
        <w:spacing w:line="360" w:lineRule="auto"/>
        <w:ind w:firstLineChars="600" w:firstLine="1260"/>
        <w:rPr>
          <w:rFonts w:asciiTheme="minorEastAsia" w:eastAsiaTheme="minorEastAsia" w:hAnsiTheme="minorEastAsia"/>
          <w:color w:val="000000"/>
          <w:szCs w:val="21"/>
        </w:rPr>
      </w:pPr>
      <w:r w:rsidRPr="00337017">
        <w:rPr>
          <w:rFonts w:asciiTheme="minorEastAsia" w:eastAsiaTheme="minorEastAsia" w:hAnsiTheme="minorEastAsia"/>
          <w:color w:val="000000"/>
          <w:position w:val="-6"/>
          <w:szCs w:val="21"/>
        </w:rPr>
        <w:object w:dxaOrig="282" w:dyaOrig="282">
          <v:shape id="_x0000_i1026" type="#_x0000_t75" style="width:18.75pt;height:18.75pt" o:ole="">
            <v:imagedata r:id="rId11" o:title=""/>
          </v:shape>
          <o:OLEObject Type="Embed" ProgID="Equations" ShapeID="_x0000_i1026" DrawAspect="Content" ObjectID="_1691992174" r:id="rId12"/>
        </w:object>
      </w:r>
      <w:r w:rsidR="001E2C88">
        <w:rPr>
          <w:rFonts w:asciiTheme="minorEastAsia" w:eastAsiaTheme="minorEastAsia" w:hAnsiTheme="minorEastAsia"/>
          <w:color w:val="00000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A——定值权重（即不调部分的权重）；</w:t>
      </w:r>
    </w:p>
    <w:p w:rsidR="00337017" w:rsidRDefault="00337017">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sidRPr="00337017">
        <w:rPr>
          <w:rFonts w:asciiTheme="minorEastAsia" w:eastAsiaTheme="minorEastAsia" w:hAnsiTheme="minorEastAsia"/>
          <w:color w:val="000000"/>
          <w:position w:val="-10"/>
          <w:szCs w:val="21"/>
        </w:rPr>
        <w:object w:dxaOrig="1542" w:dyaOrig="320">
          <v:shape id="_x0000_i1027" type="#_x0000_t75" style="width:78pt;height:15.75pt" o:ole="">
            <v:imagedata r:id="rId13" o:title=""/>
          </v:shape>
          <o:OLEObject Type="Embed" ProgID="Equations" ShapeID="_x0000_i1027" DrawAspect="Content" ObjectID="_1691992175" r:id="rId14"/>
        </w:object>
      </w:r>
      <w:r w:rsidR="001E2C88">
        <w:rPr>
          <w:rFonts w:asciiTheme="minorEastAsia" w:eastAsiaTheme="minorEastAsia" w:hAnsiTheme="minorEastAsia"/>
          <w:color w:val="000000"/>
          <w:szCs w:val="21"/>
        </w:rPr>
        <w:t>——各可调因子的变值权重（即可调部分的权重），为各可调因子在签约合同价中所占的比例；</w:t>
      </w:r>
    </w:p>
    <w:p w:rsidR="00337017" w:rsidRDefault="00337017">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sidRPr="00337017">
        <w:rPr>
          <w:rFonts w:asciiTheme="minorEastAsia" w:eastAsiaTheme="minorEastAsia" w:hAnsiTheme="minorEastAsia"/>
          <w:color w:val="000000"/>
          <w:position w:val="-10"/>
          <w:szCs w:val="21"/>
        </w:rPr>
        <w:object w:dxaOrig="1582" w:dyaOrig="320">
          <v:shape id="_x0000_i1028" type="#_x0000_t75" style="width:87pt;height:16.5pt" o:ole="">
            <v:imagedata r:id="rId15" o:title=""/>
          </v:shape>
          <o:OLEObject Type="Embed" ProgID="Equations" ShapeID="_x0000_i1028" DrawAspect="Content" ObjectID="_1691992176" r:id="rId16"/>
        </w:object>
      </w:r>
      <w:r w:rsidR="001E2C88">
        <w:rPr>
          <w:rFonts w:asciiTheme="minorEastAsia" w:eastAsiaTheme="minorEastAsia" w:hAnsiTheme="minorEastAsia"/>
          <w:color w:val="000000"/>
          <w:szCs w:val="21"/>
        </w:rPr>
        <w:t>——各可调因子的现行价格指数，指约定的付款证书相关周期最后一天的前42天的各可调因子的价格指数；</w:t>
      </w:r>
    </w:p>
    <w:p w:rsidR="00337017" w:rsidRDefault="00337017">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sidRPr="00337017">
        <w:rPr>
          <w:rFonts w:asciiTheme="minorEastAsia" w:eastAsiaTheme="minorEastAsia" w:hAnsiTheme="minorEastAsia"/>
          <w:color w:val="000000"/>
          <w:position w:val="-10"/>
          <w:szCs w:val="21"/>
        </w:rPr>
        <w:object w:dxaOrig="1722" w:dyaOrig="320">
          <v:shape id="_x0000_i1029" type="#_x0000_t75" style="width:87pt;height:15.75pt" o:ole="">
            <v:imagedata r:id="rId17" o:title=""/>
          </v:shape>
          <o:OLEObject Type="Embed" ProgID="Equations" ShapeID="_x0000_i1029" DrawAspect="Content" ObjectID="_1691992177" r:id="rId18"/>
        </w:object>
      </w:r>
      <w:r w:rsidR="001E2C88">
        <w:rPr>
          <w:rFonts w:asciiTheme="minorEastAsia" w:eastAsiaTheme="minorEastAsia" w:hAnsiTheme="minorEastAsia"/>
          <w:color w:val="000000"/>
          <w:szCs w:val="21"/>
        </w:rPr>
        <w:t>——各可调因子的基本价格指数，指基准日期的各可调因子的价格指数。</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（2）暂时确定调整差额</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在计算调整差额时无现行价格指数的，合同当事人同意暂用前次价格指数计算。实际价格指数有调整的，合同当事人进行相应调整。</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（3）权重的调整</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因变更导致合同约定的权重不合理时，按照第4.4款</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商定或确定</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执行。</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（4）因承包人原因工期延误后的价格调整</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因承包人原因未按期竣工的，对合同约定的竣工日期后继续施工的工程，在使用价格调整公式时，应采用计划竣工日期与实际竣工日期的两个价格指数中较低的一个作为现行价格指数。</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第2种方式：采用造价信息</w:t>
      </w:r>
      <w:r>
        <w:rPr>
          <w:rFonts w:asciiTheme="minorEastAsia" w:eastAsiaTheme="minorEastAsia" w:hAnsiTheme="minorEastAsia" w:hint="eastAsia"/>
          <w:color w:val="000000"/>
          <w:szCs w:val="21"/>
        </w:rPr>
        <w:t>进行价格</w:t>
      </w:r>
      <w:r>
        <w:rPr>
          <w:rFonts w:asciiTheme="minorEastAsia" w:eastAsiaTheme="minorEastAsia" w:hAnsiTheme="minorEastAsia"/>
          <w:color w:val="000000"/>
          <w:szCs w:val="21"/>
        </w:rPr>
        <w:t>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asciiTheme="minorEastAsia" w:eastAsiaTheme="minorEastAsia" w:hAnsiTheme="minorEastAsia" w:hint="eastAsia"/>
          <w:color w:val="000000"/>
          <w:szCs w:val="21"/>
        </w:rPr>
        <w:t>量</w:t>
      </w:r>
      <w:r>
        <w:rPr>
          <w:rFonts w:asciiTheme="minorEastAsia" w:eastAsiaTheme="minorEastAsia" w:hAnsiTheme="minorEastAsia"/>
          <w:color w:val="000000"/>
          <w:szCs w:val="21"/>
        </w:rPr>
        <w:t>应由发包人审批，发包人确认需调整的材料单价及数量，作为调整合同价格的依据。</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（2）材料、工程设备价格变化的价款调整按照发包人提供的基准价格，按以下风险范围规定执行:</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color w:val="000000"/>
          <w:szCs w:val="21"/>
        </w:rPr>
        <w:t>①</w:t>
      </w:r>
      <w:r>
        <w:rPr>
          <w:rFonts w:asciiTheme="minorEastAsia" w:eastAsiaTheme="minorEastAsia" w:hAnsiTheme="minorEastAsia"/>
          <w:color w:val="000000"/>
          <w:szCs w:val="21"/>
        </w:rPr>
        <w:t>承包人在已标价工程量清单或预算书中载明材料单价低于基准价格的：除专用合同条款另有约定外，合同履行期间材料单价涨幅以基准价格为基础超过5%时，或材料单价跌幅以在已标价工程量清</w:t>
      </w:r>
      <w:r>
        <w:rPr>
          <w:rFonts w:asciiTheme="minorEastAsia" w:eastAsiaTheme="minorEastAsia" w:hAnsiTheme="minorEastAsia"/>
          <w:color w:val="000000"/>
          <w:szCs w:val="21"/>
        </w:rPr>
        <w:lastRenderedPageBreak/>
        <w:t>单或预算书中载明材料单价为基础超过5%时，其超过部分据实调整。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color w:val="000000"/>
          <w:szCs w:val="21"/>
        </w:rPr>
        <w:t>②</w:t>
      </w:r>
      <w:r>
        <w:rPr>
          <w:rFonts w:asciiTheme="minorEastAsia" w:eastAsiaTheme="minorEastAsia" w:hAnsiTheme="minorEastAsia"/>
          <w:color w:val="000000"/>
          <w:szCs w:val="21"/>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color w:val="000000"/>
          <w:szCs w:val="21"/>
        </w:rPr>
        <w:t>③</w:t>
      </w:r>
      <w:r>
        <w:rPr>
          <w:rFonts w:asciiTheme="minorEastAsia" w:eastAsiaTheme="minorEastAsia" w:hAnsiTheme="minorEastAsia"/>
          <w:color w:val="000000"/>
          <w:szCs w:val="21"/>
        </w:rPr>
        <w:t>承包人在已标价工程量清单或预算书中载明材料单价等于基准价格的：除专用合同条款另有约定外，合同履行期间材料单价涨跌幅以基准价格为基础超过±5%时，其超过部分据实调整。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color w:val="000000"/>
          <w:szCs w:val="21"/>
        </w:rPr>
        <w:t>④</w:t>
      </w:r>
      <w:r>
        <w:rPr>
          <w:rFonts w:asciiTheme="minorEastAsia" w:eastAsiaTheme="minorEastAsia" w:hAnsiTheme="minorEastAsia"/>
          <w:color w:val="000000"/>
          <w:szCs w:val="21"/>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前述基准价格是指由发包人在招标文件或专用合同条款中给定的材料、工程设备的价格，该价格原则上应当按照省级或行业建设主管部门或其授权的工程造价管理机构发布的信息价编制。</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（3）施工机械台班单价或施工机械使用费发生变化超过省级或行业建设主管部门或其授权的工程造价管理机构规定的范围时，按规定调整合同价格。</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第3种方式：专用合同条款约定的其他方式。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21" w:name="_Toc351203579"/>
      <w:bookmarkStart w:id="522" w:name="_Toc491358437"/>
      <w:bookmarkStart w:id="523" w:name="_Toc50473542"/>
      <w:bookmarkStart w:id="524" w:name="_Toc491356785"/>
      <w:bookmarkStart w:id="525" w:name="_Toc337558798"/>
      <w:bookmarkStart w:id="526" w:name="_Toc296346594"/>
      <w:bookmarkStart w:id="527" w:name="_Toc296503093"/>
      <w:r>
        <w:rPr>
          <w:rFonts w:asciiTheme="minorEastAsia" w:eastAsiaTheme="minorEastAsia" w:hAnsiTheme="minorEastAsia"/>
          <w:b w:val="0"/>
          <w:color w:val="000000"/>
          <w:sz w:val="21"/>
          <w:szCs w:val="21"/>
        </w:rPr>
        <w:t>11.2法律变化引起的调整</w:t>
      </w:r>
      <w:bookmarkEnd w:id="521"/>
      <w:bookmarkEnd w:id="522"/>
      <w:bookmarkEnd w:id="523"/>
      <w:bookmarkEnd w:id="524"/>
    </w:p>
    <w:bookmarkEnd w:id="525"/>
    <w:bookmarkEnd w:id="526"/>
    <w:bookmarkEnd w:id="527"/>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基准日</w:t>
      </w:r>
      <w:r>
        <w:rPr>
          <w:rFonts w:asciiTheme="minorEastAsia" w:eastAsiaTheme="minorEastAsia" w:hAnsiTheme="minorEastAsia" w:hint="eastAsia"/>
          <w:color w:val="000000"/>
          <w:szCs w:val="21"/>
        </w:rPr>
        <w:t>期</w:t>
      </w:r>
      <w:r>
        <w:rPr>
          <w:rFonts w:asciiTheme="minorEastAsia" w:eastAsiaTheme="minorEastAsia" w:hAnsiTheme="minorEastAsia"/>
          <w:color w:val="000000"/>
          <w:szCs w:val="21"/>
        </w:rPr>
        <w:t>后，法律变化</w:t>
      </w:r>
      <w:r>
        <w:rPr>
          <w:rFonts w:asciiTheme="minorEastAsia" w:eastAsiaTheme="minorEastAsia" w:hAnsiTheme="minorEastAsia" w:hint="eastAsia"/>
          <w:color w:val="000000"/>
          <w:szCs w:val="21"/>
        </w:rPr>
        <w:t>导致承包人在合同履行过程中所需要的费用发生除第11.1款〔市场价格波动引起的调整〕约定以外的增加时，由发包人承担由此增加的费用；减少时，应从合同价格中予以扣减。</w:t>
      </w:r>
      <w:r>
        <w:rPr>
          <w:rFonts w:asciiTheme="minorEastAsia" w:eastAsiaTheme="minorEastAsia" w:hAnsiTheme="minorEastAsia"/>
          <w:color w:val="000000"/>
          <w:szCs w:val="21"/>
        </w:rPr>
        <w:t>基准日</w:t>
      </w:r>
      <w:r>
        <w:rPr>
          <w:rFonts w:asciiTheme="minorEastAsia" w:eastAsiaTheme="minorEastAsia" w:hAnsiTheme="minorEastAsia" w:hint="eastAsia"/>
          <w:color w:val="000000"/>
          <w:szCs w:val="21"/>
        </w:rPr>
        <w:t>期</w:t>
      </w:r>
      <w:r>
        <w:rPr>
          <w:rFonts w:asciiTheme="minorEastAsia" w:eastAsiaTheme="minorEastAsia" w:hAnsiTheme="minorEastAsia"/>
          <w:color w:val="000000"/>
          <w:szCs w:val="21"/>
        </w:rPr>
        <w:t>后，</w:t>
      </w:r>
      <w:r>
        <w:rPr>
          <w:rFonts w:asciiTheme="minorEastAsia" w:eastAsiaTheme="minorEastAsia" w:hAnsiTheme="minorEastAsia" w:hint="eastAsia"/>
          <w:color w:val="000000"/>
          <w:szCs w:val="21"/>
        </w:rPr>
        <w:t>因</w:t>
      </w:r>
      <w:r>
        <w:rPr>
          <w:rFonts w:asciiTheme="minorEastAsia" w:eastAsiaTheme="minorEastAsia" w:hAnsiTheme="minorEastAsia"/>
          <w:color w:val="000000"/>
          <w:szCs w:val="21"/>
        </w:rPr>
        <w:t>法律变化</w:t>
      </w:r>
      <w:r>
        <w:rPr>
          <w:rFonts w:asciiTheme="minorEastAsia" w:eastAsiaTheme="minorEastAsia" w:hAnsiTheme="minorEastAsia" w:hint="eastAsia"/>
          <w:color w:val="000000"/>
          <w:szCs w:val="21"/>
        </w:rPr>
        <w:t>造成工期延误时，工期应予以顺延。</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因法律变化引起的合同价格和工期调整，合同当事人无法达成一致的，由总监理工程师按第4.4款〔商定或确定〕的约定处理。</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kern w:val="0"/>
          <w:szCs w:val="21"/>
        </w:rPr>
        <w:t>因承包人原因造成工期延误，在工期延误期间出现法律变化的，由此增加的费用和（或）延误的工期由承包人承担。</w:t>
      </w:r>
    </w:p>
    <w:p w:rsidR="00337017" w:rsidRDefault="001E2C88">
      <w:pPr>
        <w:pStyle w:val="2"/>
        <w:spacing w:line="360" w:lineRule="auto"/>
        <w:rPr>
          <w:rFonts w:asciiTheme="minorEastAsia" w:eastAsiaTheme="minorEastAsia" w:hAnsiTheme="minorEastAsia"/>
          <w:b/>
          <w:color w:val="000000"/>
          <w:sz w:val="21"/>
          <w:szCs w:val="21"/>
        </w:rPr>
      </w:pPr>
      <w:bookmarkStart w:id="528" w:name="_Toc351203580"/>
      <w:bookmarkStart w:id="529" w:name="_Toc491356786"/>
      <w:bookmarkStart w:id="530" w:name="_Toc491358438"/>
      <w:bookmarkStart w:id="531" w:name="_Toc50473543"/>
      <w:bookmarkStart w:id="532" w:name="_Toc337558799"/>
      <w:bookmarkStart w:id="533" w:name="_Toc296503096"/>
      <w:bookmarkStart w:id="534" w:name="_Toc296346597"/>
      <w:r>
        <w:rPr>
          <w:rFonts w:asciiTheme="minorEastAsia" w:eastAsiaTheme="minorEastAsia" w:hAnsiTheme="minorEastAsia"/>
          <w:color w:val="000000"/>
          <w:sz w:val="21"/>
          <w:szCs w:val="21"/>
        </w:rPr>
        <w:t>12. 合同价格、计量与支付</w:t>
      </w:r>
      <w:bookmarkEnd w:id="528"/>
      <w:bookmarkEnd w:id="529"/>
      <w:bookmarkEnd w:id="530"/>
      <w:bookmarkEnd w:id="531"/>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35" w:name="_Toc491358439"/>
      <w:bookmarkStart w:id="536" w:name="_Toc351203581"/>
      <w:bookmarkStart w:id="537" w:name="_Toc491356787"/>
      <w:bookmarkStart w:id="538" w:name="_Toc50473544"/>
      <w:bookmarkStart w:id="539" w:name="_Toc337558800"/>
      <w:bookmarkEnd w:id="532"/>
      <w:r>
        <w:rPr>
          <w:rFonts w:asciiTheme="minorEastAsia" w:eastAsiaTheme="minorEastAsia" w:hAnsiTheme="minorEastAsia"/>
          <w:b w:val="0"/>
          <w:color w:val="000000"/>
          <w:sz w:val="21"/>
          <w:szCs w:val="21"/>
        </w:rPr>
        <w:t>12.1 合同价</w:t>
      </w:r>
      <w:bookmarkEnd w:id="533"/>
      <w:bookmarkEnd w:id="534"/>
      <w:r>
        <w:rPr>
          <w:rFonts w:asciiTheme="minorEastAsia" w:eastAsiaTheme="minorEastAsia" w:hAnsiTheme="minorEastAsia"/>
          <w:b w:val="0"/>
          <w:color w:val="000000"/>
          <w:sz w:val="21"/>
          <w:szCs w:val="21"/>
        </w:rPr>
        <w:t>格形式</w:t>
      </w:r>
      <w:bookmarkEnd w:id="535"/>
      <w:bookmarkEnd w:id="536"/>
      <w:bookmarkEnd w:id="537"/>
      <w:bookmarkEnd w:id="538"/>
    </w:p>
    <w:bookmarkEnd w:id="539"/>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发包人和承包人应在合同协议书中</w:t>
      </w:r>
      <w:r>
        <w:rPr>
          <w:rFonts w:asciiTheme="minorEastAsia" w:eastAsiaTheme="minorEastAsia" w:hAnsiTheme="minorEastAsia" w:hint="eastAsia"/>
          <w:color w:val="000000"/>
          <w:kern w:val="0"/>
          <w:szCs w:val="21"/>
        </w:rPr>
        <w:t>选择</w:t>
      </w:r>
      <w:r>
        <w:rPr>
          <w:rFonts w:asciiTheme="minorEastAsia" w:eastAsiaTheme="minorEastAsia" w:hAnsiTheme="minorEastAsia"/>
          <w:color w:val="000000"/>
          <w:kern w:val="0"/>
          <w:szCs w:val="21"/>
        </w:rPr>
        <w:t xml:space="preserve">下列一种合同价格形式：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1、单价合同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单价合同是指合同当事人约定以工程量清单及其综合单价进行合同价格计算、调整和确认的建设工程施工合同，</w:t>
      </w:r>
      <w:r>
        <w:rPr>
          <w:rFonts w:asciiTheme="minorEastAsia" w:eastAsiaTheme="minorEastAsia" w:hAnsiTheme="minorEastAsia"/>
          <w:szCs w:val="21"/>
        </w:rPr>
        <w:t>在约定的范围内合同单价不作调整</w:t>
      </w:r>
      <w:r>
        <w:rPr>
          <w:rFonts w:asciiTheme="minorEastAsia" w:eastAsiaTheme="minorEastAsia" w:hAnsiTheme="minorEastAsia"/>
          <w:color w:val="000000"/>
          <w:kern w:val="0"/>
          <w:szCs w:val="21"/>
        </w:rPr>
        <w:t>。合同当事人应在专用合同条款中约定综合单价包含的风险范围和风险费用的计算方法</w:t>
      </w:r>
      <w:r>
        <w:rPr>
          <w:rFonts w:asciiTheme="minorEastAsia" w:eastAsiaTheme="minorEastAsia" w:hAnsiTheme="minorEastAsia"/>
          <w:szCs w:val="21"/>
        </w:rPr>
        <w:t>，</w:t>
      </w:r>
      <w:r>
        <w:rPr>
          <w:rFonts w:asciiTheme="minorEastAsia" w:eastAsiaTheme="minorEastAsia" w:hAnsiTheme="minorEastAsia"/>
          <w:color w:val="000000"/>
          <w:kern w:val="0"/>
          <w:szCs w:val="21"/>
        </w:rPr>
        <w:t>并约定风险范围以外的合同价格的调整方法，其中因市场价格波动引起的调整按第11.1款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市场价格波动引起的调整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2、总价合同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总价合同是指合同当事人约定以施工图、已标价工程量清单或预算书及有关条件进行合同价格计算、调整和确认的建设工程施工合同，</w:t>
      </w:r>
      <w:r>
        <w:rPr>
          <w:rFonts w:asciiTheme="minorEastAsia" w:eastAsiaTheme="minorEastAsia" w:hAnsiTheme="minorEastAsia"/>
          <w:szCs w:val="21"/>
        </w:rPr>
        <w:t>在约定的范围内合同总价不作调整</w:t>
      </w:r>
      <w:r>
        <w:rPr>
          <w:rFonts w:asciiTheme="minorEastAsia" w:eastAsiaTheme="minorEastAsia" w:hAnsiTheme="minorEastAsia"/>
          <w:color w:val="000000"/>
          <w:kern w:val="0"/>
          <w:szCs w:val="21"/>
        </w:rPr>
        <w:t>。合同当事人应在专用合同</w:t>
      </w:r>
      <w:r>
        <w:rPr>
          <w:rFonts w:asciiTheme="minorEastAsia" w:eastAsiaTheme="minorEastAsia" w:hAnsiTheme="minorEastAsia"/>
          <w:color w:val="000000"/>
          <w:kern w:val="0"/>
          <w:szCs w:val="21"/>
        </w:rPr>
        <w:lastRenderedPageBreak/>
        <w:t>条款中约定总价包含的风险范围和风险费用的计算方法，并约定风险范围以外的合同价格的调整方法，其中因市场价格波动引起的调整按第11.1款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市场价格波动引起的调整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、因法律变化引起的调整按第11.2款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法律变化引起的调整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3、其它价格形式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合同当事人可在专用合同条款中约定其他合同价格形式。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40" w:name="_Toc296346598"/>
      <w:bookmarkStart w:id="541" w:name="_Toc296503097"/>
      <w:bookmarkStart w:id="542" w:name="_Toc491358440"/>
      <w:bookmarkStart w:id="543" w:name="_Toc491356788"/>
      <w:bookmarkStart w:id="544" w:name="_Toc50473545"/>
      <w:bookmarkStart w:id="545" w:name="_Toc351203582"/>
      <w:bookmarkStart w:id="546" w:name="_Toc337558801"/>
      <w:r>
        <w:rPr>
          <w:rFonts w:asciiTheme="minorEastAsia" w:eastAsiaTheme="minorEastAsia" w:hAnsiTheme="minorEastAsia"/>
          <w:b w:val="0"/>
          <w:color w:val="000000"/>
          <w:sz w:val="21"/>
          <w:szCs w:val="21"/>
        </w:rPr>
        <w:t>12.2预</w:t>
      </w:r>
      <w:bookmarkStart w:id="547" w:name="_Toc296346601"/>
      <w:bookmarkStart w:id="548" w:name="_Toc296503100"/>
      <w:bookmarkEnd w:id="540"/>
      <w:bookmarkEnd w:id="541"/>
      <w:r>
        <w:rPr>
          <w:rFonts w:asciiTheme="minorEastAsia" w:eastAsiaTheme="minorEastAsia" w:hAnsiTheme="minorEastAsia"/>
          <w:b w:val="0"/>
          <w:color w:val="000000"/>
          <w:sz w:val="21"/>
          <w:szCs w:val="21"/>
        </w:rPr>
        <w:t>付款</w:t>
      </w:r>
      <w:bookmarkEnd w:id="542"/>
      <w:bookmarkEnd w:id="543"/>
      <w:bookmarkEnd w:id="544"/>
      <w:bookmarkEnd w:id="545"/>
    </w:p>
    <w:bookmarkEnd w:id="546"/>
    <w:bookmarkEnd w:id="547"/>
    <w:bookmarkEnd w:id="548"/>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12.2.</w:t>
      </w:r>
      <w:r>
        <w:rPr>
          <w:rFonts w:asciiTheme="minorEastAsia" w:eastAsiaTheme="minorEastAsia" w:hAnsiTheme="minorEastAsia"/>
          <w:color w:val="000000"/>
          <w:kern w:val="0"/>
          <w:szCs w:val="21"/>
        </w:rPr>
        <w:t>1预付款的支付</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预付款的支付按照专用合同条款约定执行，但至迟应在开工通知载明的开工日期7天前支付。预付款应当用于材料、工程设备、施工设备的采购及修建临时工程、组织施工队伍进场等。</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除专用合同条款另有约定外，预付款在进度付款中同比例扣回。在颁发工程接收证书前，提前解除合同的，尚未扣完的预付款应与合同价款一并结算。</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发包人逾期支付预付款超过7天的，承包人有权向发包人发出要求预付的催告通知，发包人收到通知后7天内仍未支付的，承包人有权暂停施工，并按第16.1.1项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12.2.2 预付款担保</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发包人要求承包人提供预付款担保的</w:t>
      </w:r>
      <w:r>
        <w:rPr>
          <w:rFonts w:asciiTheme="minorEastAsia" w:eastAsiaTheme="minorEastAsia" w:hAnsiTheme="minorEastAsia"/>
          <w:color w:val="000000"/>
          <w:kern w:val="0"/>
          <w:szCs w:val="21"/>
        </w:rPr>
        <w:t>，承包人应在发包人支付预付款7天前提供预付款担保</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专用合同条款另有约定</w:t>
      </w:r>
      <w:r>
        <w:rPr>
          <w:rFonts w:asciiTheme="minorEastAsia" w:eastAsiaTheme="minorEastAsia" w:hAnsiTheme="minorEastAsia" w:hint="eastAsia"/>
          <w:color w:val="000000"/>
          <w:kern w:val="0"/>
          <w:szCs w:val="21"/>
        </w:rPr>
        <w:t>除</w:t>
      </w:r>
      <w:r>
        <w:rPr>
          <w:rFonts w:asciiTheme="minorEastAsia" w:eastAsiaTheme="minorEastAsia" w:hAnsiTheme="minorEastAsia"/>
          <w:color w:val="000000"/>
          <w:kern w:val="0"/>
          <w:szCs w:val="21"/>
        </w:rPr>
        <w:t>外。预付款担保可采用银行保函、担保公司担保等形式，具体由合同当事人在专用合同条款中约定。在预付款完全扣回之前，承包人应保证预付款担保持续有效。</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发包人在工程款中逐期扣回预付款后，预付款担保额度应相应减少，但剩余的预付款担保金额不得低于未被扣回的预付款金额。</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49" w:name="_Toc491358441"/>
      <w:bookmarkStart w:id="550" w:name="_Toc351203583"/>
      <w:bookmarkStart w:id="551" w:name="_Toc50473546"/>
      <w:bookmarkStart w:id="552" w:name="_Toc491356789"/>
      <w:bookmarkStart w:id="553" w:name="_Toc337558802"/>
      <w:r>
        <w:rPr>
          <w:rFonts w:asciiTheme="minorEastAsia" w:eastAsiaTheme="minorEastAsia" w:hAnsiTheme="minorEastAsia"/>
          <w:b w:val="0"/>
          <w:color w:val="000000"/>
          <w:sz w:val="21"/>
          <w:szCs w:val="21"/>
        </w:rPr>
        <w:t>12.3计量</w:t>
      </w:r>
      <w:bookmarkEnd w:id="549"/>
      <w:bookmarkEnd w:id="550"/>
      <w:bookmarkEnd w:id="551"/>
      <w:bookmarkEnd w:id="552"/>
    </w:p>
    <w:bookmarkEnd w:id="553"/>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12.3.1 计量原则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工程量计量按照合同约定的工程量计算规则、图纸及变更指示</w:t>
      </w:r>
      <w:r>
        <w:rPr>
          <w:rFonts w:asciiTheme="minorEastAsia" w:eastAsiaTheme="minorEastAsia" w:hAnsiTheme="minorEastAsia" w:hint="eastAsia"/>
          <w:color w:val="000000"/>
          <w:kern w:val="0"/>
          <w:szCs w:val="21"/>
        </w:rPr>
        <w:t>等</w:t>
      </w:r>
      <w:r>
        <w:rPr>
          <w:rFonts w:asciiTheme="minorEastAsia" w:eastAsiaTheme="minorEastAsia" w:hAnsiTheme="minorEastAsia"/>
          <w:color w:val="000000"/>
          <w:kern w:val="0"/>
          <w:szCs w:val="21"/>
        </w:rPr>
        <w:t>进行计量。工程量计算规则应以相关的国家标准、行业标准</w:t>
      </w:r>
      <w:r>
        <w:rPr>
          <w:rFonts w:asciiTheme="minorEastAsia" w:eastAsiaTheme="minorEastAsia" w:hAnsiTheme="minorEastAsia" w:hint="eastAsia"/>
          <w:color w:val="000000"/>
          <w:kern w:val="0"/>
          <w:szCs w:val="21"/>
        </w:rPr>
        <w:t>等</w:t>
      </w:r>
      <w:r>
        <w:rPr>
          <w:rFonts w:asciiTheme="minorEastAsia" w:eastAsiaTheme="minorEastAsia" w:hAnsiTheme="minorEastAsia"/>
          <w:color w:val="000000"/>
          <w:kern w:val="0"/>
          <w:szCs w:val="21"/>
        </w:rPr>
        <w:t>为依据，由合同当事人在专用合同条款中约定。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12.3.2 计量周期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除专用合同条款另有约定外，工程量的计量按月进行。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12.3.3 单价合同的计量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除专用合同条款另有约定外，单价合同的计量按照本项约定执行：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（1）承包人应于每月25日向监理人报送上月20日至当月19日已完成的工程量报告，并附具进度付款申请单、已完成工程量报表和有关资料。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（3）监理人未在收到承包人提交的工程量报表后的7天内完成审核的，承包人报送的工程量报告</w:t>
      </w:r>
      <w:r>
        <w:rPr>
          <w:rFonts w:asciiTheme="minorEastAsia" w:eastAsiaTheme="minorEastAsia" w:hAnsiTheme="minorEastAsia"/>
          <w:color w:val="000000"/>
          <w:kern w:val="0"/>
          <w:szCs w:val="21"/>
        </w:rPr>
        <w:lastRenderedPageBreak/>
        <w:t>中的工程量视为承包人实际完成的工程量，据此计算工程价款。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12.3.4 总价合同的计量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除专用合同条款另有约定外，按</w:t>
      </w:r>
      <w:r>
        <w:rPr>
          <w:rFonts w:asciiTheme="minorEastAsia" w:eastAsiaTheme="minorEastAsia" w:hAnsiTheme="minorEastAsia" w:hint="eastAsia"/>
          <w:color w:val="000000"/>
          <w:kern w:val="0"/>
          <w:szCs w:val="21"/>
        </w:rPr>
        <w:t>月计量支付</w:t>
      </w:r>
      <w:r>
        <w:rPr>
          <w:rFonts w:asciiTheme="minorEastAsia" w:eastAsiaTheme="minorEastAsia" w:hAnsiTheme="minorEastAsia"/>
          <w:color w:val="000000"/>
          <w:kern w:val="0"/>
          <w:szCs w:val="21"/>
        </w:rPr>
        <w:t>的总价合同，按照本项约定执行：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（1）承包人应于每月25日向监理人报送上月20日至当月19日已完成的工程量报告，并附具进度付款申请单、已完成工程量报表和有关资料。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（3）监理人未在收到承包人提交的工程量报表后的7天内完成复核的，承包人提交的工程量报告中的工程量视为承包人实际完成的工程量。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12.3.5 总价合同采用支付分解表计量支付的，可以按照第12.3.4项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总价合同的计量</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约定进行计量，但合同价款按照支付分解表进行支付。</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12.3.6 其他价格形式合同的计量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合同当事人可在专用合同条款中约定其他价格形式合同的计量方式和程序。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54" w:name="_Toc296346602"/>
      <w:bookmarkStart w:id="555" w:name="_Toc296503101"/>
      <w:bookmarkStart w:id="556" w:name="_Toc50473547"/>
      <w:bookmarkStart w:id="557" w:name="_Toc491356790"/>
      <w:bookmarkStart w:id="558" w:name="_Toc351203584"/>
      <w:bookmarkStart w:id="559" w:name="_Toc491358442"/>
      <w:bookmarkStart w:id="560" w:name="_Toc337558803"/>
      <w:r>
        <w:rPr>
          <w:rFonts w:asciiTheme="minorEastAsia" w:eastAsiaTheme="minorEastAsia" w:hAnsiTheme="minorEastAsia"/>
          <w:b w:val="0"/>
          <w:color w:val="000000"/>
          <w:sz w:val="21"/>
          <w:szCs w:val="21"/>
        </w:rPr>
        <w:t>12.4工程进度款支</w:t>
      </w:r>
      <w:bookmarkEnd w:id="554"/>
      <w:bookmarkEnd w:id="555"/>
      <w:r>
        <w:rPr>
          <w:rFonts w:asciiTheme="minorEastAsia" w:eastAsiaTheme="minorEastAsia" w:hAnsiTheme="minorEastAsia"/>
          <w:b w:val="0"/>
          <w:color w:val="000000"/>
          <w:sz w:val="21"/>
          <w:szCs w:val="21"/>
        </w:rPr>
        <w:t>付</w:t>
      </w:r>
      <w:bookmarkEnd w:id="556"/>
      <w:bookmarkEnd w:id="557"/>
      <w:bookmarkEnd w:id="558"/>
      <w:bookmarkEnd w:id="559"/>
    </w:p>
    <w:bookmarkEnd w:id="56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12.4</w:t>
      </w:r>
      <w:r>
        <w:rPr>
          <w:rFonts w:asciiTheme="minorEastAsia" w:eastAsiaTheme="minorEastAsia" w:hAnsiTheme="minorEastAsia"/>
          <w:color w:val="000000"/>
          <w:kern w:val="0"/>
          <w:szCs w:val="21"/>
        </w:rPr>
        <w:t>.1 付款周期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除专用合同条款另有约定外，付款周期应按第12.3.2</w:t>
      </w:r>
      <w:r>
        <w:rPr>
          <w:rFonts w:asciiTheme="minorEastAsia" w:eastAsiaTheme="minorEastAsia" w:hAnsiTheme="minorEastAsia" w:hint="eastAsia"/>
          <w:color w:val="000000"/>
          <w:kern w:val="0"/>
          <w:szCs w:val="21"/>
        </w:rPr>
        <w:t>项〔</w:t>
      </w:r>
      <w:r>
        <w:rPr>
          <w:rFonts w:asciiTheme="minorEastAsia" w:eastAsiaTheme="minorEastAsia" w:hAnsiTheme="minorEastAsia"/>
          <w:color w:val="000000"/>
          <w:kern w:val="0"/>
          <w:szCs w:val="21"/>
        </w:rPr>
        <w:t>计量周期</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的约定与计量周期保持一致。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12.4</w:t>
      </w:r>
      <w:r>
        <w:rPr>
          <w:rFonts w:asciiTheme="minorEastAsia" w:eastAsiaTheme="minorEastAsia" w:hAnsiTheme="minorEastAsia"/>
          <w:color w:val="000000"/>
          <w:kern w:val="0"/>
          <w:szCs w:val="21"/>
        </w:rPr>
        <w:t>.2 进度付款申请单的编制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除专用合同条款另有约定外，进度付款申请单应包括下列内容：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（1）截至本次付款周期已完成工作对应的金额；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（2）根据第10条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应增加和扣减的变更金额；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（3）根据第12.2款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预付款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约定应支付的预付款和扣减的返还预付款；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（4）根据第15.3款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质量保证金</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约定应扣减的质量保证金；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（5）根据第19条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索赔</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应增加和扣减的索赔金额；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（6）对已签发的进度款支付证书中出现错误的修正，应在本次进度付款中支付或扣除的金额；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（7）根据合同约定应增加和扣减的其他金额。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12.4.3 进度付款申请单的提交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（1）单价合同进度付款申请单的提交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单价合同的进度付款申请单，按照第12.3.3项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单价合同的计量</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约定的时间按月向监理人提交，并附上已完成工程量报表和有关资料。单价合同中的总价项目按月进行支付分解，并汇总列入当期进度付款申请单。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（2）总价合同进度付款申请单的提交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总价合同按</w:t>
      </w:r>
      <w:r>
        <w:rPr>
          <w:rFonts w:asciiTheme="minorEastAsia" w:eastAsiaTheme="minorEastAsia" w:hAnsiTheme="minorEastAsia" w:hint="eastAsia"/>
          <w:color w:val="000000"/>
          <w:kern w:val="0"/>
          <w:szCs w:val="21"/>
        </w:rPr>
        <w:t>月计量支付的</w:t>
      </w:r>
      <w:r>
        <w:rPr>
          <w:rFonts w:asciiTheme="minorEastAsia" w:eastAsiaTheme="minorEastAsia" w:hAnsiTheme="minorEastAsia"/>
          <w:color w:val="000000"/>
          <w:kern w:val="0"/>
          <w:szCs w:val="21"/>
        </w:rPr>
        <w:t>，承包人按照第12.3.4项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总价合同的计量</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约定的时间按月向监理人</w:t>
      </w:r>
      <w:r>
        <w:rPr>
          <w:rFonts w:asciiTheme="minorEastAsia" w:eastAsiaTheme="minorEastAsia" w:hAnsiTheme="minorEastAsia"/>
          <w:color w:val="000000"/>
          <w:kern w:val="0"/>
          <w:szCs w:val="21"/>
        </w:rPr>
        <w:lastRenderedPageBreak/>
        <w:t>提交进度付款申请单，并附上已完成工程量报表和有关资料。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总价合同按支付分解表支付的，承包人应按照第12.4.6项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支付分解表</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及第12.4.2项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进度付款申请单的编制</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的约定向监理人提交进度付款申请单。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（3）其他价格形式合同的进度付款申请单的提交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合同当事人可在专用合同条款中约定其他价格形式合同的进度付款申请单的编制和提交程序。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12.4</w:t>
      </w:r>
      <w:r>
        <w:rPr>
          <w:rFonts w:asciiTheme="minorEastAsia" w:eastAsiaTheme="minorEastAsia" w:hAnsiTheme="minorEastAsia"/>
          <w:color w:val="000000"/>
          <w:kern w:val="0"/>
          <w:szCs w:val="21"/>
        </w:rPr>
        <w:t>.4 进度款审核和支付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（1）除专用合同条款另有约定外，监理人应在收到承包人进度付款申请单以及相关资料后7天内完成审查并报送发包人，发包人应在收到后7天内完成审批并签发进度款支付证书。发包人逾期未完成</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且未提出异议的，视为已签发进度款支付证书。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（2）除专用合同条款另有约定外，发包人应在进度款支付证书或临时进度款支付证书签发后14天内完成支付，发包人逾期支付进度款的，应按照</w:t>
      </w:r>
      <w:r>
        <w:rPr>
          <w:rFonts w:asciiTheme="minorEastAsia" w:eastAsiaTheme="minorEastAsia" w:hAnsiTheme="minorEastAsia" w:hint="eastAsia"/>
          <w:color w:val="000000"/>
          <w:kern w:val="0"/>
          <w:szCs w:val="21"/>
        </w:rPr>
        <w:t>全国银行间同业拆借中心确定的利率</w:t>
      </w:r>
      <w:r>
        <w:rPr>
          <w:rFonts w:asciiTheme="minorEastAsia" w:eastAsiaTheme="minorEastAsia" w:hAnsiTheme="minorEastAsia"/>
          <w:color w:val="000000"/>
          <w:kern w:val="0"/>
          <w:szCs w:val="21"/>
        </w:rPr>
        <w:t>支付违约金。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（3）发包人签发进度款支付证书或临时进度款支付证书，不表明发包人已同意、批准或接受了承包人完成的相应部分的工作。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12.4.5 进度付款的修正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在对已签发的进度款支付证书进行阶段汇总和复核中发现错误、遗漏或重复的，发包人和承包人均有权提出修正申请。经发包人和承包人同意的修正，应在下期进度付款中支付或扣除。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12.4.6 支付分解表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1、支付分解表的编制要求</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（1）支付分解表中所列的每期付款金额，应为第12.4.2项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进度付款申请单的编制</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第（1）</w:t>
      </w:r>
      <w:r>
        <w:rPr>
          <w:rFonts w:asciiTheme="minorEastAsia" w:eastAsiaTheme="minorEastAsia" w:hAnsiTheme="minorEastAsia" w:hint="eastAsia"/>
          <w:color w:val="000000"/>
          <w:kern w:val="0"/>
          <w:szCs w:val="21"/>
        </w:rPr>
        <w:t>目</w:t>
      </w:r>
      <w:r>
        <w:rPr>
          <w:rFonts w:asciiTheme="minorEastAsia" w:eastAsiaTheme="minorEastAsia" w:hAnsiTheme="minorEastAsia"/>
          <w:color w:val="000000"/>
          <w:kern w:val="0"/>
          <w:szCs w:val="21"/>
        </w:rPr>
        <w:t>的估算金额；</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（2）实际进度与施工进度计划不一致的，合同当事人可按照第4.4款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修改支付分解表；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（3）不采用支付分解表的，承包人应向发包人和监理人提交按季度编制的支付估算分解表，用于支付参考。</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2、总价合同支付分解表的编制与审批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（1）除专用合同条款另有约定外，承包人应根据第7.2款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施工进度计划</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（2）监理人应在收到支付分解表后7天内完成审核并报送发包人。发包人应在收到经监理人审核的支付分解表后7天内完成审批，经发包人批准的支付分解表为有约束力的支付分解表。</w:t>
      </w:r>
    </w:p>
    <w:p w:rsidR="00337017" w:rsidRDefault="001E2C88">
      <w:pPr>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 xml:space="preserve">    （3）发包人逾期未完成支付分解表</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的，也未及时要求承包人进行修正和提供补充资料的，则承包人提交的支付分解表视为已经获得发包人批准。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3、单价合同的总价项目支付分解表的编制与审批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61" w:name="_Toc491356791"/>
      <w:bookmarkStart w:id="562" w:name="_Toc50473548"/>
      <w:bookmarkStart w:id="563" w:name="_Toc491358443"/>
      <w:bookmarkStart w:id="564" w:name="_Toc351203585"/>
      <w:r>
        <w:rPr>
          <w:rFonts w:asciiTheme="minorEastAsia" w:eastAsiaTheme="minorEastAsia" w:hAnsiTheme="minorEastAsia"/>
          <w:b w:val="0"/>
          <w:color w:val="000000"/>
          <w:sz w:val="21"/>
          <w:szCs w:val="21"/>
        </w:rPr>
        <w:t>12.5支付账户</w:t>
      </w:r>
      <w:bookmarkEnd w:id="561"/>
      <w:bookmarkEnd w:id="562"/>
      <w:bookmarkEnd w:id="563"/>
      <w:bookmarkEnd w:id="564"/>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发包人应将合同价款支付至合同协议书中约定的承包人账户。</w:t>
      </w:r>
    </w:p>
    <w:p w:rsidR="00337017" w:rsidRDefault="001E2C88">
      <w:pPr>
        <w:pStyle w:val="2"/>
        <w:spacing w:line="360" w:lineRule="auto"/>
        <w:rPr>
          <w:rFonts w:asciiTheme="minorEastAsia" w:eastAsiaTheme="minorEastAsia" w:hAnsiTheme="minorEastAsia"/>
          <w:b/>
          <w:color w:val="000000"/>
          <w:sz w:val="21"/>
          <w:szCs w:val="21"/>
        </w:rPr>
      </w:pPr>
      <w:bookmarkStart w:id="565" w:name="_Toc491356792"/>
      <w:bookmarkStart w:id="566" w:name="_Toc491358444"/>
      <w:bookmarkStart w:id="567" w:name="_Toc351203586"/>
      <w:bookmarkStart w:id="568" w:name="_Toc50473549"/>
      <w:bookmarkStart w:id="569" w:name="_Toc322522574"/>
      <w:bookmarkStart w:id="570" w:name="_Toc337558804"/>
      <w:bookmarkStart w:id="571" w:name="_Toc296503106"/>
      <w:bookmarkStart w:id="572" w:name="_Toc296346607"/>
      <w:r>
        <w:rPr>
          <w:rFonts w:asciiTheme="minorEastAsia" w:eastAsiaTheme="minorEastAsia" w:hAnsiTheme="minorEastAsia"/>
          <w:color w:val="000000"/>
          <w:sz w:val="21"/>
          <w:szCs w:val="21"/>
        </w:rPr>
        <w:t>13. 验收和工程试车</w:t>
      </w:r>
      <w:bookmarkEnd w:id="565"/>
      <w:bookmarkEnd w:id="566"/>
      <w:bookmarkEnd w:id="567"/>
      <w:bookmarkEnd w:id="568"/>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73" w:name="_Toc491358445"/>
      <w:bookmarkStart w:id="574" w:name="_Toc491356793"/>
      <w:bookmarkStart w:id="575" w:name="_Toc50473550"/>
      <w:bookmarkStart w:id="576" w:name="_Toc351203587"/>
      <w:bookmarkStart w:id="577" w:name="_Toc337558805"/>
      <w:bookmarkStart w:id="578" w:name="_Toc296346611"/>
      <w:bookmarkStart w:id="579" w:name="_Toc296503110"/>
      <w:bookmarkEnd w:id="569"/>
      <w:bookmarkEnd w:id="570"/>
      <w:bookmarkEnd w:id="571"/>
      <w:bookmarkEnd w:id="572"/>
      <w:r>
        <w:rPr>
          <w:rFonts w:asciiTheme="minorEastAsia" w:eastAsiaTheme="minorEastAsia" w:hAnsiTheme="minorEastAsia"/>
          <w:b w:val="0"/>
          <w:color w:val="000000"/>
          <w:sz w:val="21"/>
          <w:szCs w:val="21"/>
        </w:rPr>
        <w:t>13.1分部分项工程验收</w:t>
      </w:r>
      <w:bookmarkEnd w:id="573"/>
      <w:bookmarkEnd w:id="574"/>
      <w:bookmarkEnd w:id="575"/>
      <w:bookmarkEnd w:id="576"/>
    </w:p>
    <w:bookmarkEnd w:id="577"/>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13.1.1 分部分项工程质量应符合国家有关工程施工验收规范、标准及合同约定，承包人应按照施工组织设计的要求完成分部分项工程施工。</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13.1.2 除专用合同条款另有约定外，分部分项工程经承包人自检合格并具备验收条件的，承包人应提前48小时通知监理人进行验收。</w:t>
      </w:r>
      <w:r>
        <w:rPr>
          <w:rFonts w:asciiTheme="minorEastAsia" w:eastAsiaTheme="minorEastAsia" w:hAnsiTheme="minorEastAsia"/>
          <w:color w:val="000000"/>
          <w:kern w:val="0"/>
          <w:szCs w:val="21"/>
        </w:rPr>
        <w:t>监理人不能按时进行验收的，应在验收前24小时向承包人提交书面延期要求，但延期不能超过48小时。监理人未按时进行验收，也未提出延期要求的，承包人有权自行验收，监理人应认可验收结果。</w:t>
      </w:r>
      <w:r>
        <w:rPr>
          <w:rFonts w:asciiTheme="minorEastAsia" w:eastAsiaTheme="minorEastAsia" w:hAnsiTheme="minorEastAsia"/>
          <w:color w:val="000000"/>
          <w:szCs w:val="21"/>
        </w:rPr>
        <w:t>分部分项工程未经验收的，不得进入下一道工序施工。</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分部分项工程的验收资料应当作为竣工资料的组成部分。</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80" w:name="_Toc491356794"/>
      <w:bookmarkStart w:id="581" w:name="_Toc50473551"/>
      <w:bookmarkStart w:id="582" w:name="_Toc491358446"/>
      <w:bookmarkStart w:id="583" w:name="_Toc351203588"/>
      <w:bookmarkStart w:id="584" w:name="_Toc337558806"/>
      <w:r>
        <w:rPr>
          <w:rFonts w:asciiTheme="minorEastAsia" w:eastAsiaTheme="minorEastAsia" w:hAnsiTheme="minorEastAsia"/>
          <w:b w:val="0"/>
          <w:color w:val="000000"/>
          <w:sz w:val="21"/>
          <w:szCs w:val="21"/>
        </w:rPr>
        <w:t>13.2竣工验收</w:t>
      </w:r>
      <w:bookmarkEnd w:id="580"/>
      <w:bookmarkEnd w:id="581"/>
      <w:bookmarkEnd w:id="582"/>
      <w:bookmarkEnd w:id="583"/>
    </w:p>
    <w:bookmarkEnd w:id="578"/>
    <w:bookmarkEnd w:id="579"/>
    <w:bookmarkEnd w:id="584"/>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13.2.1竣工验收条件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工程具备以下条件的，承包人可以申请竣工验收：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（1）除发包人同意的甩项</w:t>
      </w:r>
      <w:r>
        <w:rPr>
          <w:rFonts w:asciiTheme="minorEastAsia" w:eastAsiaTheme="minorEastAsia" w:hAnsiTheme="minorEastAsia" w:hint="eastAsia"/>
          <w:color w:val="000000"/>
          <w:kern w:val="0"/>
          <w:szCs w:val="21"/>
        </w:rPr>
        <w:t>工作</w:t>
      </w:r>
      <w:r>
        <w:rPr>
          <w:rFonts w:asciiTheme="minorEastAsia" w:eastAsiaTheme="minorEastAsia" w:hAnsiTheme="minorEastAsia"/>
          <w:color w:val="000000"/>
          <w:kern w:val="0"/>
          <w:szCs w:val="21"/>
        </w:rPr>
        <w:t>和缺陷修补工作外，合同范围内的全部工程以及有关工作，包括合同要求的试验、试运行以及检验均已完成，并符合合同要求；</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（2）已按合同约定编制了甩项</w:t>
      </w:r>
      <w:r>
        <w:rPr>
          <w:rFonts w:asciiTheme="minorEastAsia" w:eastAsiaTheme="minorEastAsia" w:hAnsiTheme="minorEastAsia" w:hint="eastAsia"/>
          <w:color w:val="000000"/>
          <w:kern w:val="0"/>
          <w:szCs w:val="21"/>
        </w:rPr>
        <w:t>工作</w:t>
      </w:r>
      <w:r>
        <w:rPr>
          <w:rFonts w:asciiTheme="minorEastAsia" w:eastAsiaTheme="minorEastAsia" w:hAnsiTheme="minorEastAsia"/>
          <w:color w:val="000000"/>
          <w:kern w:val="0"/>
          <w:szCs w:val="21"/>
        </w:rPr>
        <w:t>和缺陷修补工作清单以及相应的施工计划；</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（3）已按合同约定的内容和份数备齐竣工资料。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13.2.2竣工验收程序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除专用合同条款另有约定外，承包人申请竣工验收的，应当按照以下程序进行：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（2）监理人审查后认为已具备竣工验收条件的，应将竣工验收申请报告提交发包人，发包人应在收到</w:t>
      </w:r>
      <w:r>
        <w:rPr>
          <w:rFonts w:asciiTheme="minorEastAsia" w:eastAsiaTheme="minorEastAsia" w:hAnsiTheme="minorEastAsia" w:hint="eastAsia"/>
          <w:color w:val="000000"/>
          <w:kern w:val="0"/>
          <w:szCs w:val="21"/>
        </w:rPr>
        <w:t>经</w:t>
      </w:r>
      <w:r>
        <w:rPr>
          <w:rFonts w:asciiTheme="minorEastAsia" w:eastAsiaTheme="minorEastAsia" w:hAnsiTheme="minorEastAsia"/>
          <w:color w:val="000000"/>
          <w:kern w:val="0"/>
          <w:szCs w:val="21"/>
        </w:rPr>
        <w:t>监理人审核的竣工验收申请报告后28天内</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完毕并组织监理人、承包人、设计人等相关单位完成竣工验收。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（3）竣工验收合格的，发包人应在验收合格后14天内向承包人签发工程接收证书。发包人无正当理由逾期不颁发工程接收证书的，自验收合格后第15天起视为已颁发工程接收证书。</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除专用合同条款另有约定外，发包人不按照本项约定组织竣工验收、颁发工程接收证书的，每逾期一天，应以签约合同价为基数，按照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利率支付违约金。</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13.2.3竣工日期</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工程经竣工验收合格的，以承包人提交竣工验收申请报告之日为实际竣工日期，并在工程接收证书中载明；因发包人原因，未在监理人收到承包人提交的竣工验收申请报告42天内完成</w:t>
      </w:r>
      <w:r>
        <w:rPr>
          <w:rFonts w:asciiTheme="minorEastAsia" w:eastAsiaTheme="minorEastAsia" w:hAnsiTheme="minorEastAsia" w:hint="eastAsia"/>
          <w:color w:val="000000"/>
          <w:kern w:val="0"/>
          <w:szCs w:val="21"/>
        </w:rPr>
        <w:t>竣工</w:t>
      </w:r>
      <w:r>
        <w:rPr>
          <w:rFonts w:asciiTheme="minorEastAsia" w:eastAsiaTheme="minorEastAsia" w:hAnsiTheme="minorEastAsia"/>
          <w:color w:val="000000"/>
          <w:kern w:val="0"/>
          <w:szCs w:val="21"/>
        </w:rPr>
        <w:t>验收</w:t>
      </w:r>
      <w:r>
        <w:rPr>
          <w:rFonts w:asciiTheme="minorEastAsia" w:eastAsiaTheme="minorEastAsia" w:hAnsiTheme="minorEastAsia" w:hint="eastAsia"/>
          <w:color w:val="000000"/>
          <w:kern w:val="0"/>
          <w:szCs w:val="21"/>
        </w:rPr>
        <w:t>，或完成竣工验收不予签发工程接收证书</w:t>
      </w:r>
      <w:r>
        <w:rPr>
          <w:rFonts w:asciiTheme="minorEastAsia" w:eastAsiaTheme="minorEastAsia" w:hAnsiTheme="minorEastAsia"/>
          <w:color w:val="000000"/>
          <w:kern w:val="0"/>
          <w:szCs w:val="21"/>
        </w:rPr>
        <w:t>的，以提交竣工验</w:t>
      </w:r>
      <w:bookmarkStart w:id="585" w:name="#go14"/>
      <w:bookmarkEnd w:id="585"/>
      <w:r>
        <w:rPr>
          <w:rFonts w:asciiTheme="minorEastAsia" w:eastAsiaTheme="minorEastAsia" w:hAnsiTheme="minorEastAsia"/>
          <w:color w:val="000000"/>
          <w:kern w:val="0"/>
          <w:szCs w:val="21"/>
        </w:rPr>
        <w:t>收申请报告的日期为实际竣工日期；工程未经竣工验收，发包人擅自使用的，以转移占有工程之日为实际竣工日期。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13.2.4 拒绝接收全部或部分工程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对于竣工验收不合格的工程，承包人完成整改后，</w:t>
      </w:r>
      <w:r>
        <w:rPr>
          <w:rFonts w:asciiTheme="minorEastAsia" w:eastAsiaTheme="minorEastAsia" w:hAnsiTheme="minorEastAsia" w:hint="eastAsia"/>
          <w:color w:val="000000"/>
          <w:kern w:val="0"/>
          <w:szCs w:val="21"/>
        </w:rPr>
        <w:t>应当</w:t>
      </w:r>
      <w:r>
        <w:rPr>
          <w:rFonts w:asciiTheme="minorEastAsia" w:eastAsiaTheme="minorEastAsia" w:hAnsiTheme="minorEastAsia"/>
          <w:color w:val="000000"/>
          <w:kern w:val="0"/>
          <w:szCs w:val="21"/>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13.2.5 移交、接收全部与部分工程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除专用合同条款另有约定外，</w:t>
      </w:r>
      <w:r>
        <w:rPr>
          <w:rFonts w:asciiTheme="minorEastAsia" w:eastAsiaTheme="minorEastAsia" w:hAnsiTheme="minorEastAsia"/>
          <w:color w:val="000000"/>
          <w:kern w:val="0"/>
          <w:szCs w:val="21"/>
        </w:rPr>
        <w:t>合同当事人应当在颁发工程接收证书</w:t>
      </w:r>
      <w:r>
        <w:rPr>
          <w:rFonts w:asciiTheme="minorEastAsia" w:eastAsiaTheme="minorEastAsia" w:hAnsiTheme="minorEastAsia" w:hint="eastAsia"/>
          <w:color w:val="000000"/>
          <w:kern w:val="0"/>
          <w:szCs w:val="21"/>
        </w:rPr>
        <w:t>后7天内</w:t>
      </w:r>
      <w:r>
        <w:rPr>
          <w:rFonts w:asciiTheme="minorEastAsia" w:eastAsiaTheme="minorEastAsia" w:hAnsiTheme="minorEastAsia"/>
          <w:color w:val="000000"/>
          <w:kern w:val="0"/>
          <w:szCs w:val="21"/>
        </w:rPr>
        <w:t>完成工程的移交。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发包人无正当理由不接收工程的，发包人自</w:t>
      </w:r>
      <w:r>
        <w:rPr>
          <w:rFonts w:asciiTheme="minorEastAsia" w:eastAsiaTheme="minorEastAsia" w:hAnsiTheme="minorEastAsia" w:hint="eastAsia"/>
          <w:color w:val="000000"/>
          <w:kern w:val="0"/>
          <w:szCs w:val="21"/>
        </w:rPr>
        <w:t>应当接收工程</w:t>
      </w:r>
      <w:r>
        <w:rPr>
          <w:rFonts w:asciiTheme="minorEastAsia" w:eastAsiaTheme="minorEastAsia" w:hAnsiTheme="minorEastAsia"/>
          <w:color w:val="000000"/>
          <w:kern w:val="0"/>
          <w:szCs w:val="21"/>
        </w:rPr>
        <w:t>之日起，承担工程照管、成品保护、保管等与工程有关的各项费用</w:t>
      </w:r>
      <w:r>
        <w:rPr>
          <w:rFonts w:asciiTheme="minorEastAsia" w:eastAsiaTheme="minorEastAsia" w:hAnsiTheme="minorEastAsia" w:hint="eastAsia"/>
          <w:color w:val="000000"/>
          <w:kern w:val="0"/>
          <w:szCs w:val="21"/>
        </w:rPr>
        <w:t>，合同当事人可以在专用合同条款中另行约定发包人逾期接收工程的违约责任</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承包人无正当理由不移交工程的，</w:t>
      </w:r>
      <w:r>
        <w:rPr>
          <w:rFonts w:asciiTheme="minorEastAsia" w:eastAsiaTheme="minorEastAsia" w:hAnsiTheme="minorEastAsia" w:hint="eastAsia"/>
          <w:color w:val="000000"/>
          <w:kern w:val="0"/>
          <w:szCs w:val="21"/>
        </w:rPr>
        <w:t>承包人应承担</w:t>
      </w:r>
      <w:r>
        <w:rPr>
          <w:rFonts w:asciiTheme="minorEastAsia" w:eastAsiaTheme="minorEastAsia" w:hAnsiTheme="minorEastAsia"/>
          <w:color w:val="000000"/>
          <w:kern w:val="0"/>
          <w:szCs w:val="21"/>
        </w:rPr>
        <w:t>工程照管、成品保护、保管等与工程有关的各项费用</w:t>
      </w:r>
      <w:r>
        <w:rPr>
          <w:rFonts w:asciiTheme="minorEastAsia" w:eastAsiaTheme="minorEastAsia" w:hAnsiTheme="minorEastAsia" w:hint="eastAsia"/>
          <w:color w:val="000000"/>
          <w:kern w:val="0"/>
          <w:szCs w:val="21"/>
        </w:rPr>
        <w:t>，合同当事人可以在专用合同条款中另行约定承包人无正当理由不移交工程的违约责任</w:t>
      </w:r>
      <w:r>
        <w:rPr>
          <w:rFonts w:asciiTheme="minorEastAsia" w:eastAsiaTheme="minorEastAsia" w:hAnsiTheme="minorEastAsia"/>
          <w:color w:val="000000"/>
          <w:kern w:val="0"/>
          <w:szCs w:val="21"/>
        </w:rPr>
        <w:t>。</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86" w:name="_Toc50473552"/>
      <w:bookmarkStart w:id="587" w:name="_Toc351203589"/>
      <w:bookmarkStart w:id="588" w:name="_Toc491358447"/>
      <w:bookmarkStart w:id="589" w:name="_Toc491356795"/>
      <w:bookmarkStart w:id="590" w:name="_Toc337558807"/>
      <w:bookmarkStart w:id="591" w:name="_Toc296346612"/>
      <w:bookmarkStart w:id="592" w:name="_Toc296503111"/>
      <w:r>
        <w:rPr>
          <w:rFonts w:asciiTheme="minorEastAsia" w:eastAsiaTheme="minorEastAsia" w:hAnsiTheme="minorEastAsia"/>
          <w:b w:val="0"/>
          <w:color w:val="000000"/>
          <w:sz w:val="21"/>
          <w:szCs w:val="21"/>
        </w:rPr>
        <w:t>13.3工程试车</w:t>
      </w:r>
      <w:bookmarkEnd w:id="586"/>
      <w:bookmarkEnd w:id="587"/>
      <w:bookmarkEnd w:id="588"/>
      <w:bookmarkEnd w:id="589"/>
    </w:p>
    <w:bookmarkEnd w:id="590"/>
    <w:bookmarkEnd w:id="591"/>
    <w:bookmarkEnd w:id="592"/>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13.3.1试车程序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工程需要试车的，除专用合同条款另有约定外，试车内容应与承包人承包范围相一致，试车费用由承包人承担。工程试车应按如下程序进行：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13.3.2 试车中的责任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13.3.3 投料试车</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如需进行投料试车的，</w:t>
      </w:r>
      <w:r>
        <w:rPr>
          <w:rFonts w:asciiTheme="minorEastAsia" w:eastAsiaTheme="minorEastAsia" w:hAnsiTheme="minorEastAsia"/>
          <w:color w:val="000000"/>
          <w:kern w:val="0"/>
          <w:szCs w:val="21"/>
        </w:rPr>
        <w:t>发包人</w:t>
      </w:r>
      <w:r>
        <w:rPr>
          <w:rFonts w:asciiTheme="minorEastAsia" w:eastAsiaTheme="minorEastAsia" w:hAnsiTheme="minorEastAsia" w:hint="eastAsia"/>
          <w:color w:val="000000"/>
          <w:kern w:val="0"/>
          <w:szCs w:val="21"/>
        </w:rPr>
        <w:t>应在</w:t>
      </w:r>
      <w:r>
        <w:rPr>
          <w:rFonts w:asciiTheme="minorEastAsia" w:eastAsiaTheme="minorEastAsia" w:hAnsiTheme="minorEastAsia"/>
          <w:color w:val="000000"/>
          <w:kern w:val="0"/>
          <w:szCs w:val="21"/>
        </w:rPr>
        <w:t>工程竣工验收后</w:t>
      </w:r>
      <w:r>
        <w:rPr>
          <w:rFonts w:asciiTheme="minorEastAsia" w:eastAsiaTheme="minorEastAsia" w:hAnsiTheme="minorEastAsia" w:hint="eastAsia"/>
          <w:color w:val="000000"/>
          <w:kern w:val="0"/>
          <w:szCs w:val="21"/>
        </w:rPr>
        <w:t>组织</w:t>
      </w:r>
      <w:r>
        <w:rPr>
          <w:rFonts w:asciiTheme="minorEastAsia" w:eastAsiaTheme="minorEastAsia" w:hAnsiTheme="minorEastAsia"/>
          <w:color w:val="000000"/>
          <w:kern w:val="0"/>
          <w:szCs w:val="21"/>
        </w:rPr>
        <w:t>投料试车</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发包人要求在工程竣工验收前进行或需要承包人配合时，应征得承包人同意</w:t>
      </w:r>
      <w:r>
        <w:rPr>
          <w:rFonts w:asciiTheme="minorEastAsia" w:eastAsiaTheme="minorEastAsia" w:hAnsiTheme="minorEastAsia" w:hint="eastAsia"/>
          <w:color w:val="000000"/>
          <w:kern w:val="0"/>
          <w:szCs w:val="21"/>
        </w:rPr>
        <w:t>，并在专用合同条款中约定有关事项</w:t>
      </w:r>
      <w:r>
        <w:rPr>
          <w:rFonts w:asciiTheme="minorEastAsia" w:eastAsiaTheme="minorEastAsia" w:hAnsiTheme="minorEastAsia"/>
          <w:color w:val="000000"/>
          <w:kern w:val="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投料试车合格的，费用由发包人承担；因承包人原因造成投料试车不合格的，承包人应按照发包人要求进行整改，由此产生的整改费用由承包人承担；非因承包人原因导致投料试车不合格的，</w:t>
      </w:r>
      <w:r>
        <w:rPr>
          <w:rFonts w:asciiTheme="minorEastAsia" w:eastAsiaTheme="minorEastAsia" w:hAnsiTheme="minorEastAsia" w:hint="eastAsia"/>
          <w:color w:val="000000"/>
          <w:kern w:val="0"/>
          <w:szCs w:val="21"/>
        </w:rPr>
        <w:t>如</w:t>
      </w:r>
      <w:r>
        <w:rPr>
          <w:rFonts w:asciiTheme="minorEastAsia" w:eastAsiaTheme="minorEastAsia" w:hAnsiTheme="minorEastAsia"/>
          <w:color w:val="000000"/>
          <w:kern w:val="0"/>
          <w:szCs w:val="21"/>
        </w:rPr>
        <w:t>发包人要求承包人进行整改</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，由此产生的费用由发包人承担。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93" w:name="_Toc491356796"/>
      <w:bookmarkStart w:id="594" w:name="_Toc50473553"/>
      <w:bookmarkStart w:id="595" w:name="_Toc351203590"/>
      <w:bookmarkStart w:id="596" w:name="_Toc491358448"/>
      <w:bookmarkStart w:id="597" w:name="_Toc337558808"/>
      <w:r>
        <w:rPr>
          <w:rFonts w:asciiTheme="minorEastAsia" w:eastAsiaTheme="minorEastAsia" w:hAnsiTheme="minorEastAsia"/>
          <w:b w:val="0"/>
          <w:color w:val="000000"/>
          <w:sz w:val="21"/>
          <w:szCs w:val="21"/>
        </w:rPr>
        <w:t>13.4提前交付单位工程的验收</w:t>
      </w:r>
      <w:bookmarkEnd w:id="593"/>
      <w:bookmarkEnd w:id="594"/>
      <w:bookmarkEnd w:id="595"/>
      <w:bookmarkEnd w:id="596"/>
    </w:p>
    <w:bookmarkEnd w:id="597"/>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13.4.1 发包人需要在工程竣工前使用单位工程的，或承包人提出提前交付已经竣工的单位工程且经发包人同意的，可进行单位工程验收，验收的程序按照第13.2款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竣工验收</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的约定进行。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13.4.2 发包人要求在工程竣工前交付单位工程，由此导致承包人费用增加和（或）工期延误的，由发包人承担由此增加的费用和（或）延误的工期。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98" w:name="_Toc50473554"/>
      <w:bookmarkStart w:id="599" w:name="_Toc491356797"/>
      <w:bookmarkStart w:id="600" w:name="_Toc351203591"/>
      <w:bookmarkStart w:id="601" w:name="_Toc491358449"/>
      <w:r>
        <w:rPr>
          <w:rFonts w:asciiTheme="minorEastAsia" w:eastAsiaTheme="minorEastAsia" w:hAnsiTheme="minorEastAsia"/>
          <w:b w:val="0"/>
          <w:color w:val="000000"/>
          <w:sz w:val="21"/>
          <w:szCs w:val="21"/>
        </w:rPr>
        <w:t>13.5 施工期运行</w:t>
      </w:r>
      <w:bookmarkEnd w:id="598"/>
      <w:bookmarkEnd w:id="599"/>
      <w:bookmarkEnd w:id="600"/>
      <w:bookmarkEnd w:id="601"/>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13.5.1 施工期运行是指合同工程尚未全部竣工，其中某项或某几项单位工程或工程设备安装已竣工，根据专用合同条款约定，需要投入施工期运行的，经发包人按第13.4款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提前交付单位工程的验收</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的约定验收合格，证明能确保安全后，才能在施工期投入运行。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13.5.2 在施工期运行中发现工程或工程设备损坏或存在缺陷的，由承包人按第15.2款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缺陷责任期</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约定进行修复。</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02" w:name="_Toc296503112"/>
      <w:bookmarkStart w:id="603" w:name="_Toc296346613"/>
      <w:bookmarkStart w:id="604" w:name="_Toc491356798"/>
      <w:bookmarkStart w:id="605" w:name="_Toc491358450"/>
      <w:bookmarkStart w:id="606" w:name="_Toc50473555"/>
      <w:bookmarkStart w:id="607" w:name="_Toc351203592"/>
      <w:bookmarkStart w:id="608" w:name="_Toc337558809"/>
      <w:r>
        <w:rPr>
          <w:rFonts w:asciiTheme="minorEastAsia" w:eastAsiaTheme="minorEastAsia" w:hAnsiTheme="minorEastAsia"/>
          <w:b w:val="0"/>
          <w:color w:val="000000"/>
          <w:sz w:val="21"/>
          <w:szCs w:val="21"/>
        </w:rPr>
        <w:lastRenderedPageBreak/>
        <w:t>13.6 竣工退</w:t>
      </w:r>
      <w:bookmarkEnd w:id="602"/>
      <w:bookmarkEnd w:id="603"/>
      <w:r>
        <w:rPr>
          <w:rFonts w:asciiTheme="minorEastAsia" w:eastAsiaTheme="minorEastAsia" w:hAnsiTheme="minorEastAsia"/>
          <w:b w:val="0"/>
          <w:color w:val="000000"/>
          <w:sz w:val="21"/>
          <w:szCs w:val="21"/>
        </w:rPr>
        <w:t>场</w:t>
      </w:r>
      <w:bookmarkEnd w:id="604"/>
      <w:bookmarkEnd w:id="605"/>
      <w:bookmarkEnd w:id="606"/>
      <w:bookmarkEnd w:id="607"/>
    </w:p>
    <w:bookmarkEnd w:id="608"/>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13.6.1 竣工退场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颁发工程接收证书后，承包人应按以下要求对施工现场进行清理：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（1）施工现场内残留的垃圾已全部清除出场；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（2）临时工程已拆除，场地已进行清理、平整或复原；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（3）按合同约定应撤离的人员、承包人施工设备和剩余的材料，包括废弃的施工设备和材料，已按计划撤离施工现场；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（4）施工现场周边及其附近道路、河道的施工堆积物，已全部清理；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（5）施工现场其他场地清理工作已全部完成。</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13.6.2 地表还原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rsidR="00337017" w:rsidRDefault="001E2C88">
      <w:pPr>
        <w:pStyle w:val="2"/>
        <w:spacing w:line="360" w:lineRule="auto"/>
        <w:rPr>
          <w:rFonts w:asciiTheme="minorEastAsia" w:eastAsiaTheme="minorEastAsia" w:hAnsiTheme="minorEastAsia"/>
          <w:b/>
          <w:color w:val="000000"/>
          <w:sz w:val="21"/>
          <w:szCs w:val="21"/>
        </w:rPr>
      </w:pPr>
      <w:bookmarkStart w:id="609" w:name="_Toc50473556"/>
      <w:bookmarkStart w:id="610" w:name="_Toc491358451"/>
      <w:bookmarkStart w:id="611" w:name="_Toc491356799"/>
      <w:bookmarkStart w:id="612" w:name="_Toc351203593"/>
      <w:bookmarkStart w:id="613" w:name="_Toc337558810"/>
      <w:bookmarkStart w:id="614" w:name="_Toc296346614"/>
      <w:bookmarkStart w:id="615" w:name="_Toc296503113"/>
      <w:r>
        <w:rPr>
          <w:rFonts w:asciiTheme="minorEastAsia" w:eastAsiaTheme="minorEastAsia" w:hAnsiTheme="minorEastAsia"/>
          <w:color w:val="000000"/>
          <w:sz w:val="21"/>
          <w:szCs w:val="21"/>
        </w:rPr>
        <w:t>14. 竣工结算</w:t>
      </w:r>
      <w:bookmarkEnd w:id="609"/>
      <w:bookmarkEnd w:id="610"/>
      <w:bookmarkEnd w:id="611"/>
      <w:bookmarkEnd w:id="612"/>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16" w:name="_Toc50473557"/>
      <w:bookmarkStart w:id="617" w:name="_Toc351203594"/>
      <w:bookmarkStart w:id="618" w:name="_Toc491356800"/>
      <w:bookmarkStart w:id="619" w:name="_Toc491358452"/>
      <w:bookmarkStart w:id="620" w:name="_Toc337558811"/>
      <w:bookmarkEnd w:id="613"/>
      <w:r>
        <w:rPr>
          <w:rFonts w:asciiTheme="minorEastAsia" w:eastAsiaTheme="minorEastAsia" w:hAnsiTheme="minorEastAsia"/>
          <w:b w:val="0"/>
          <w:color w:val="000000"/>
          <w:sz w:val="21"/>
          <w:szCs w:val="21"/>
        </w:rPr>
        <w:t>14.1 竣工结算申请</w:t>
      </w:r>
      <w:bookmarkEnd w:id="616"/>
      <w:bookmarkEnd w:id="617"/>
      <w:bookmarkEnd w:id="618"/>
      <w:bookmarkEnd w:id="619"/>
    </w:p>
    <w:bookmarkEnd w:id="62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除专用合同条款另有约定外，</w:t>
      </w:r>
      <w:r>
        <w:rPr>
          <w:rFonts w:asciiTheme="minorEastAsia" w:eastAsiaTheme="minorEastAsia" w:hAnsiTheme="minorEastAsia"/>
          <w:color w:val="000000"/>
          <w:szCs w:val="21"/>
        </w:rPr>
        <w:t>承包人应在工程竣工验收合格后28天内向发包人和监理人提交竣工结算申请单，并提交完整的结算资料，</w:t>
      </w:r>
      <w:r>
        <w:rPr>
          <w:rFonts w:asciiTheme="minorEastAsia" w:eastAsiaTheme="minorEastAsia" w:hAnsiTheme="minorEastAsia" w:hint="eastAsia"/>
          <w:color w:val="000000"/>
          <w:szCs w:val="21"/>
        </w:rPr>
        <w:t>有关</w:t>
      </w:r>
      <w:r>
        <w:rPr>
          <w:rFonts w:asciiTheme="minorEastAsia" w:eastAsiaTheme="minorEastAsia" w:hAnsiTheme="minorEastAsia"/>
          <w:color w:val="000000"/>
          <w:szCs w:val="21"/>
        </w:rPr>
        <w:t>竣工结算申请单</w:t>
      </w:r>
      <w:r>
        <w:rPr>
          <w:rFonts w:asciiTheme="minorEastAsia" w:eastAsiaTheme="minorEastAsia" w:hAnsiTheme="minorEastAsia" w:hint="eastAsia"/>
          <w:color w:val="000000"/>
          <w:szCs w:val="21"/>
        </w:rPr>
        <w:t>的资料清单和</w:t>
      </w:r>
      <w:r>
        <w:rPr>
          <w:rFonts w:asciiTheme="minorEastAsia" w:eastAsiaTheme="minorEastAsia" w:hAnsiTheme="minorEastAsia"/>
          <w:color w:val="000000"/>
          <w:szCs w:val="21"/>
        </w:rPr>
        <w:t>份数</w:t>
      </w:r>
      <w:r>
        <w:rPr>
          <w:rFonts w:asciiTheme="minorEastAsia" w:eastAsiaTheme="minorEastAsia" w:hAnsiTheme="minorEastAsia" w:hint="eastAsia"/>
          <w:color w:val="000000"/>
          <w:szCs w:val="21"/>
        </w:rPr>
        <w:t>等要求</w:t>
      </w:r>
      <w:r>
        <w:rPr>
          <w:rFonts w:asciiTheme="minorEastAsia" w:eastAsiaTheme="minorEastAsia" w:hAnsiTheme="minorEastAsia"/>
          <w:color w:val="000000"/>
          <w:szCs w:val="21"/>
        </w:rPr>
        <w:t>由合同当事人在专用合同条款中约定。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除专用合同条款另有约定外，竣工结算申请单应包括以下内容：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（1）竣工结算合同价格；</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（2）发包人已支付承包人的款项；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（3）应扣留的质量保证金；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（4）发包人应支付承包人的合同价款。</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21" w:name="_Toc491358453"/>
      <w:bookmarkStart w:id="622" w:name="_Toc351203595"/>
      <w:bookmarkStart w:id="623" w:name="_Toc50473558"/>
      <w:bookmarkStart w:id="624" w:name="_Toc491356801"/>
      <w:bookmarkStart w:id="625" w:name="_Toc337558812"/>
      <w:r>
        <w:rPr>
          <w:rFonts w:asciiTheme="minorEastAsia" w:eastAsiaTheme="minorEastAsia" w:hAnsiTheme="minorEastAsia"/>
          <w:b w:val="0"/>
          <w:color w:val="000000"/>
          <w:sz w:val="21"/>
          <w:szCs w:val="21"/>
        </w:rPr>
        <w:t>14.2 竣工结算审核</w:t>
      </w:r>
      <w:bookmarkEnd w:id="621"/>
      <w:bookmarkEnd w:id="622"/>
      <w:bookmarkEnd w:id="623"/>
      <w:bookmarkEnd w:id="624"/>
    </w:p>
    <w:bookmarkEnd w:id="62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（1）除专用合同条款另有约定外，监理人应在收到竣工结算申请单后14天内完成核查并报送发包人。发包人应在收到监理人提交的经审核的竣工结算申请单后14天内完成</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，并由监理人向承包人签发经发包人签认的竣工付款证书。监理人或</w:t>
      </w:r>
      <w:r>
        <w:rPr>
          <w:rFonts w:asciiTheme="minorEastAsia" w:eastAsiaTheme="minorEastAsia" w:hAnsiTheme="minorEastAsia"/>
          <w:color w:val="000000"/>
          <w:szCs w:val="21"/>
        </w:rPr>
        <w:t>发包人对竣工</w:t>
      </w:r>
      <w:r>
        <w:rPr>
          <w:rFonts w:asciiTheme="minorEastAsia" w:eastAsiaTheme="minorEastAsia" w:hAnsiTheme="minorEastAsia"/>
          <w:color w:val="000000"/>
          <w:kern w:val="0"/>
          <w:szCs w:val="21"/>
        </w:rPr>
        <w:t>结算</w:t>
      </w:r>
      <w:r>
        <w:rPr>
          <w:rFonts w:asciiTheme="minorEastAsia" w:eastAsiaTheme="minorEastAsia" w:hAnsiTheme="minorEastAsia"/>
          <w:color w:val="000000"/>
          <w:szCs w:val="21"/>
        </w:rPr>
        <w:t>申请单有异议的，有权要求承包人进行修正和提供补充资料，承包人应提交修正后的竣工</w:t>
      </w:r>
      <w:r>
        <w:rPr>
          <w:rFonts w:asciiTheme="minorEastAsia" w:eastAsiaTheme="minorEastAsia" w:hAnsiTheme="minorEastAsia"/>
          <w:color w:val="000000"/>
          <w:kern w:val="0"/>
          <w:szCs w:val="21"/>
        </w:rPr>
        <w:t>结算</w:t>
      </w:r>
      <w:r>
        <w:rPr>
          <w:rFonts w:asciiTheme="minorEastAsia" w:eastAsiaTheme="minorEastAsia" w:hAnsiTheme="minorEastAsia"/>
          <w:color w:val="000000"/>
          <w:szCs w:val="21"/>
        </w:rPr>
        <w:t>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发包人在收到承包人提交竣工结算申请书后28天</w:t>
      </w:r>
      <w:r>
        <w:rPr>
          <w:rFonts w:asciiTheme="minorEastAsia" w:eastAsiaTheme="minorEastAsia" w:hAnsiTheme="minorEastAsia" w:hint="eastAsia"/>
          <w:color w:val="000000"/>
          <w:kern w:val="0"/>
          <w:szCs w:val="21"/>
        </w:rPr>
        <w:t>内</w:t>
      </w:r>
      <w:r>
        <w:rPr>
          <w:rFonts w:asciiTheme="minorEastAsia" w:eastAsiaTheme="minorEastAsia" w:hAnsiTheme="minorEastAsia"/>
          <w:color w:val="000000"/>
          <w:kern w:val="0"/>
          <w:szCs w:val="21"/>
        </w:rPr>
        <w:t>未完成</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且未提出异议的，视为发包人认可承包人提交的竣工结算申请单，并自发包人收到承包人提交的竣工结算申请单后第29天起视为已签发竣工付款证书。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（2）除专用合同条款另有约定外，发包人应在签发竣工付款证书后的14 天内，完成对承包人的</w:t>
      </w:r>
      <w:r>
        <w:rPr>
          <w:rFonts w:asciiTheme="minorEastAsia" w:eastAsiaTheme="minorEastAsia" w:hAnsiTheme="minorEastAsia"/>
          <w:color w:val="000000"/>
          <w:kern w:val="0"/>
          <w:szCs w:val="21"/>
        </w:rPr>
        <w:lastRenderedPageBreak/>
        <w:t>竣工付款。发包人逾期支付的，按照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利率支付违约金；逾期支付超过56天的，按照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两倍支付违约金。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（3）承包人对发包人签认的竣工付款证书有异议的，对于有异议部分应在收到发包人签认的竣工付款证书后7天内提出异议，并由合同当事人按照专用合同条款约定</w:t>
      </w:r>
      <w:r>
        <w:rPr>
          <w:rFonts w:asciiTheme="minorEastAsia" w:eastAsiaTheme="minorEastAsia" w:hAnsiTheme="minorEastAsia" w:hint="eastAsia"/>
          <w:color w:val="000000"/>
          <w:kern w:val="0"/>
          <w:szCs w:val="21"/>
        </w:rPr>
        <w:t>的方式和程序</w:t>
      </w:r>
      <w:r>
        <w:rPr>
          <w:rFonts w:asciiTheme="minorEastAsia" w:eastAsiaTheme="minorEastAsia" w:hAnsiTheme="minorEastAsia"/>
          <w:color w:val="000000"/>
          <w:kern w:val="0"/>
          <w:szCs w:val="21"/>
        </w:rPr>
        <w:t>进行复核，或按照第20条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约定处理。对于无异议部分，发包人应签发临时竣工付款证书，并按本款第（2）项完成付款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承包人逾期未提出异议的，视为认可发包人的</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结果。</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26" w:name="_Toc50473559"/>
      <w:bookmarkStart w:id="627" w:name="_Toc351203596"/>
      <w:bookmarkStart w:id="628" w:name="_Toc491358454"/>
      <w:bookmarkStart w:id="629" w:name="_Toc491356802"/>
      <w:bookmarkStart w:id="630" w:name="_Toc337558813"/>
      <w:r>
        <w:rPr>
          <w:rFonts w:asciiTheme="minorEastAsia" w:eastAsiaTheme="minorEastAsia" w:hAnsiTheme="minorEastAsia"/>
          <w:b w:val="0"/>
          <w:color w:val="000000"/>
          <w:sz w:val="21"/>
          <w:szCs w:val="21"/>
        </w:rPr>
        <w:t>14.3 甩项竣工协议</w:t>
      </w:r>
      <w:bookmarkEnd w:id="626"/>
      <w:bookmarkEnd w:id="627"/>
      <w:bookmarkEnd w:id="628"/>
      <w:bookmarkEnd w:id="629"/>
    </w:p>
    <w:bookmarkEnd w:id="630"/>
    <w:p w:rsidR="00337017" w:rsidRDefault="001E2C88" w:rsidP="001E2C88">
      <w:pPr>
        <w:autoSpaceDE w:val="0"/>
        <w:autoSpaceDN w:val="0"/>
        <w:adjustRightInd w:val="0"/>
        <w:spacing w:line="360" w:lineRule="auto"/>
        <w:ind w:firstLineChars="196" w:firstLine="412"/>
        <w:jc w:val="left"/>
        <w:rPr>
          <w:rFonts w:asciiTheme="minorEastAsia" w:eastAsiaTheme="minorEastAsia" w:hAnsiTheme="minorEastAsia"/>
          <w:color w:val="000000"/>
          <w:kern w:val="0"/>
          <w:szCs w:val="21"/>
        </w:rPr>
      </w:pPr>
      <w:r>
        <w:rPr>
          <w:rFonts w:asciiTheme="minorEastAsia" w:eastAsiaTheme="minorEastAsia" w:hAnsiTheme="minorEastAsia"/>
          <w:szCs w:val="21"/>
        </w:rPr>
        <w:t>发包人要求甩项竣工的，合同当事人应签订甩项竣工协议。在甩项竣工协议中应明确，合同当事人按照第14.1款</w:t>
      </w:r>
      <w:r>
        <w:rPr>
          <w:rFonts w:asciiTheme="minorEastAsia" w:eastAsiaTheme="minorEastAsia" w:hAnsiTheme="minorEastAsia" w:hint="eastAsia"/>
          <w:szCs w:val="21"/>
        </w:rPr>
        <w:t>〔</w:t>
      </w:r>
      <w:r>
        <w:rPr>
          <w:rFonts w:asciiTheme="minorEastAsia" w:eastAsiaTheme="minorEastAsia" w:hAnsiTheme="minorEastAsia"/>
          <w:szCs w:val="21"/>
        </w:rPr>
        <w:t>竣工</w:t>
      </w:r>
      <w:r>
        <w:rPr>
          <w:rFonts w:asciiTheme="minorEastAsia" w:eastAsiaTheme="minorEastAsia" w:hAnsiTheme="minorEastAsia" w:hint="eastAsia"/>
          <w:szCs w:val="21"/>
        </w:rPr>
        <w:t>结算</w:t>
      </w:r>
      <w:r>
        <w:rPr>
          <w:rFonts w:asciiTheme="minorEastAsia" w:eastAsiaTheme="minorEastAsia" w:hAnsiTheme="minorEastAsia"/>
          <w:szCs w:val="21"/>
        </w:rPr>
        <w:t>申请</w:t>
      </w:r>
      <w:r>
        <w:rPr>
          <w:rFonts w:asciiTheme="minorEastAsia" w:eastAsiaTheme="minorEastAsia" w:hAnsiTheme="minorEastAsia" w:hint="eastAsia"/>
          <w:szCs w:val="21"/>
        </w:rPr>
        <w:t>〕</w:t>
      </w:r>
      <w:r>
        <w:rPr>
          <w:rFonts w:asciiTheme="minorEastAsia" w:eastAsiaTheme="minorEastAsia" w:hAnsiTheme="minorEastAsia"/>
          <w:szCs w:val="21"/>
        </w:rPr>
        <w:t>及14.2款</w:t>
      </w:r>
      <w:r>
        <w:rPr>
          <w:rFonts w:asciiTheme="minorEastAsia" w:eastAsiaTheme="minorEastAsia" w:hAnsiTheme="minorEastAsia" w:hint="eastAsia"/>
          <w:szCs w:val="21"/>
        </w:rPr>
        <w:t>〔</w:t>
      </w:r>
      <w:r>
        <w:rPr>
          <w:rFonts w:asciiTheme="minorEastAsia" w:eastAsiaTheme="minorEastAsia" w:hAnsiTheme="minorEastAsia"/>
          <w:szCs w:val="21"/>
        </w:rPr>
        <w:t>竣工结算审核</w:t>
      </w:r>
      <w:r>
        <w:rPr>
          <w:rFonts w:asciiTheme="minorEastAsia" w:eastAsiaTheme="minorEastAsia" w:hAnsiTheme="minorEastAsia" w:hint="eastAsia"/>
          <w:szCs w:val="21"/>
        </w:rPr>
        <w:t>〕</w:t>
      </w:r>
      <w:r>
        <w:rPr>
          <w:rFonts w:asciiTheme="minorEastAsia" w:eastAsiaTheme="minorEastAsia" w:hAnsiTheme="minorEastAsia"/>
          <w:szCs w:val="21"/>
        </w:rPr>
        <w:t>的约定，</w:t>
      </w:r>
      <w:r>
        <w:rPr>
          <w:rFonts w:asciiTheme="minorEastAsia" w:eastAsiaTheme="minorEastAsia" w:hAnsiTheme="minorEastAsia" w:hint="eastAsia"/>
          <w:szCs w:val="21"/>
        </w:rPr>
        <w:t>对已</w:t>
      </w:r>
      <w:r>
        <w:rPr>
          <w:rFonts w:asciiTheme="minorEastAsia" w:eastAsiaTheme="minorEastAsia" w:hAnsiTheme="minorEastAsia"/>
          <w:szCs w:val="21"/>
        </w:rPr>
        <w:t>完合格工程</w:t>
      </w:r>
      <w:r>
        <w:rPr>
          <w:rFonts w:asciiTheme="minorEastAsia" w:eastAsiaTheme="minorEastAsia" w:hAnsiTheme="minorEastAsia" w:hint="eastAsia"/>
          <w:szCs w:val="21"/>
        </w:rPr>
        <w:t>进行</w:t>
      </w:r>
      <w:r>
        <w:rPr>
          <w:rFonts w:asciiTheme="minorEastAsia" w:eastAsiaTheme="minorEastAsia" w:hAnsiTheme="minorEastAsia"/>
          <w:szCs w:val="21"/>
        </w:rPr>
        <w:t>结算，并支付相应</w:t>
      </w:r>
      <w:r>
        <w:rPr>
          <w:rFonts w:asciiTheme="minorEastAsia" w:eastAsiaTheme="minorEastAsia" w:hAnsiTheme="minorEastAsia" w:hint="eastAsia"/>
          <w:szCs w:val="21"/>
        </w:rPr>
        <w:t>合同</w:t>
      </w:r>
      <w:r>
        <w:rPr>
          <w:rFonts w:asciiTheme="minorEastAsia" w:eastAsiaTheme="minorEastAsia" w:hAnsiTheme="minorEastAsia"/>
          <w:szCs w:val="21"/>
        </w:rPr>
        <w:t>价款。</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31" w:name="_Toc351203597"/>
      <w:bookmarkStart w:id="632" w:name="_Toc491358455"/>
      <w:bookmarkStart w:id="633" w:name="_Toc491356803"/>
      <w:bookmarkStart w:id="634" w:name="_Toc50473560"/>
      <w:bookmarkStart w:id="635" w:name="_Toc337558814"/>
      <w:r>
        <w:rPr>
          <w:rFonts w:asciiTheme="minorEastAsia" w:eastAsiaTheme="minorEastAsia" w:hAnsiTheme="minorEastAsia"/>
          <w:b w:val="0"/>
          <w:color w:val="000000"/>
          <w:sz w:val="21"/>
          <w:szCs w:val="21"/>
        </w:rPr>
        <w:t>14.4 最终结清</w:t>
      </w:r>
      <w:bookmarkEnd w:id="631"/>
      <w:bookmarkEnd w:id="632"/>
      <w:bookmarkEnd w:id="633"/>
      <w:bookmarkEnd w:id="634"/>
    </w:p>
    <w:bookmarkEnd w:id="63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14.4.1 最终结清申请单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（1）除专用合同条款另有约定外，承包人应在缺陷责任期终止证书颁发后7天内，按专用合同条款约定的份数向发包人提交最终结清申请单，并提供相关证明材料。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w:t>
      </w:r>
      <w:r>
        <w:rPr>
          <w:rFonts w:asciiTheme="minorEastAsia" w:eastAsiaTheme="minorEastAsia" w:hAnsiTheme="minorEastAsia"/>
          <w:color w:val="000000"/>
          <w:kern w:val="0"/>
          <w:szCs w:val="21"/>
        </w:rPr>
        <w:t>最终结清申请单</w:t>
      </w:r>
      <w:r>
        <w:rPr>
          <w:rFonts w:asciiTheme="minorEastAsia" w:eastAsiaTheme="minorEastAsia" w:hAnsiTheme="minorEastAsia"/>
          <w:color w:val="000000"/>
          <w:szCs w:val="21"/>
        </w:rPr>
        <w:t>应列明质量保证金、应扣除的质量保证金、缺陷责任期内发生的增减费用。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（2）发包人对最终结清申请单内容有异议的，有权要求承包人进行修正和提供补充资料，承包人应向发包人提交修正后的最终结清申请单。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14.4.2 最终结清证书和支付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（1）除专用合同条款另有约定外，发包人应在收到承包人提交的最终结清申请单后14天内完成审批并向承包人颁发最终结清证书。发包人逾期未完成</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，又未提出修改意见的，视为发包人同意承包人提交的最终结清申请单，且自发包人收到承包人提交的最终结清申请单后15天起视为已颁发最终结清证书。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（2）除专用合同条款另有约定外，发包人应在颁发最终结清证书后7天内完成支付。发包人逾期支付的，按照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利率支付违约金；逾期支付超过56天的，按照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利率的两倍支付违约金。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（3）承包人对发包人颁发的最终结清证书有异议的，按第20条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的约定办理。</w:t>
      </w:r>
    </w:p>
    <w:p w:rsidR="00337017" w:rsidRDefault="001E2C88">
      <w:pPr>
        <w:pStyle w:val="2"/>
        <w:spacing w:line="360" w:lineRule="auto"/>
        <w:rPr>
          <w:rFonts w:asciiTheme="minorEastAsia" w:eastAsiaTheme="minorEastAsia" w:hAnsiTheme="minorEastAsia"/>
          <w:b/>
          <w:color w:val="000000"/>
          <w:sz w:val="21"/>
          <w:szCs w:val="21"/>
        </w:rPr>
      </w:pPr>
      <w:bookmarkStart w:id="636" w:name="_Toc491356804"/>
      <w:bookmarkStart w:id="637" w:name="_Toc351203598"/>
      <w:bookmarkStart w:id="638" w:name="_Toc50473561"/>
      <w:bookmarkStart w:id="639" w:name="_Toc491358456"/>
      <w:bookmarkStart w:id="640" w:name="_Toc337558815"/>
      <w:r>
        <w:rPr>
          <w:rFonts w:asciiTheme="minorEastAsia" w:eastAsiaTheme="minorEastAsia" w:hAnsiTheme="minorEastAsia"/>
          <w:color w:val="000000"/>
          <w:sz w:val="21"/>
          <w:szCs w:val="21"/>
        </w:rPr>
        <w:t>15. 缺陷责任与保修</w:t>
      </w:r>
      <w:bookmarkEnd w:id="636"/>
      <w:bookmarkEnd w:id="637"/>
      <w:bookmarkEnd w:id="638"/>
      <w:bookmarkEnd w:id="639"/>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41" w:name="_Toc351203599"/>
      <w:bookmarkStart w:id="642" w:name="_Toc491358457"/>
      <w:bookmarkStart w:id="643" w:name="_Toc50473562"/>
      <w:bookmarkStart w:id="644" w:name="_Toc491356805"/>
      <w:bookmarkStart w:id="645" w:name="_Toc337558816"/>
      <w:bookmarkStart w:id="646" w:name="_Toc296503114"/>
      <w:bookmarkStart w:id="647" w:name="_Toc296346615"/>
      <w:bookmarkEnd w:id="614"/>
      <w:bookmarkEnd w:id="615"/>
      <w:bookmarkEnd w:id="640"/>
      <w:r>
        <w:rPr>
          <w:rFonts w:asciiTheme="minorEastAsia" w:eastAsiaTheme="minorEastAsia" w:hAnsiTheme="minorEastAsia"/>
          <w:b w:val="0"/>
          <w:color w:val="000000"/>
          <w:sz w:val="21"/>
          <w:szCs w:val="21"/>
        </w:rPr>
        <w:t>15.1 工程保修的原则</w:t>
      </w:r>
      <w:bookmarkEnd w:id="641"/>
      <w:bookmarkEnd w:id="642"/>
      <w:bookmarkEnd w:id="643"/>
      <w:bookmarkEnd w:id="644"/>
    </w:p>
    <w:bookmarkEnd w:id="64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在工程移交发包人后，因承包人原因产生的质量缺陷，承包人应承担质量缺陷责任和保修义务。缺陷责任期届满，承包人仍应按合同约定的工程各部位保修年限承担保修义务。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48" w:name="_Toc491356806"/>
      <w:bookmarkStart w:id="649" w:name="_Toc491358458"/>
      <w:bookmarkStart w:id="650" w:name="_Toc351203600"/>
      <w:bookmarkStart w:id="651" w:name="_Toc50473563"/>
      <w:bookmarkStart w:id="652" w:name="_Toc337558817"/>
      <w:r>
        <w:rPr>
          <w:rFonts w:asciiTheme="minorEastAsia" w:eastAsiaTheme="minorEastAsia" w:hAnsiTheme="minorEastAsia"/>
          <w:b w:val="0"/>
          <w:color w:val="000000"/>
          <w:sz w:val="21"/>
          <w:szCs w:val="21"/>
        </w:rPr>
        <w:t>15.2 缺陷责任期</w:t>
      </w:r>
      <w:bookmarkEnd w:id="646"/>
      <w:bookmarkEnd w:id="647"/>
      <w:bookmarkEnd w:id="648"/>
      <w:bookmarkEnd w:id="649"/>
      <w:bookmarkEnd w:id="650"/>
      <w:bookmarkEnd w:id="651"/>
    </w:p>
    <w:bookmarkEnd w:id="65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15.2.1 缺陷责任期自</w:t>
      </w:r>
      <w:r>
        <w:rPr>
          <w:rFonts w:asciiTheme="minorEastAsia" w:eastAsiaTheme="minorEastAsia" w:hAnsiTheme="minorEastAsia" w:hint="eastAsia"/>
          <w:color w:val="000000"/>
          <w:kern w:val="0"/>
          <w:szCs w:val="21"/>
        </w:rPr>
        <w:t>实际竣工日期</w:t>
      </w:r>
      <w:r>
        <w:rPr>
          <w:rFonts w:asciiTheme="minorEastAsia" w:eastAsiaTheme="minorEastAsia" w:hAnsiTheme="minorEastAsia"/>
          <w:color w:val="000000"/>
          <w:kern w:val="0"/>
          <w:szCs w:val="21"/>
        </w:rPr>
        <w:t>起计算，合同当事人应在专用合同条款约定缺陷责任期的具体期限，但该期限最长不超过24个月。</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15.2.2 工程竣工验收合格后，因承包人原因导致的缺陷或损坏致使工程、单位工程或某项主要设备不能按原定目的使用的，则发包人有权要求承</w:t>
      </w:r>
      <w:r>
        <w:rPr>
          <w:rFonts w:asciiTheme="minorEastAsia" w:eastAsiaTheme="minorEastAsia" w:hAnsiTheme="minorEastAsia"/>
          <w:bCs/>
          <w:color w:val="000000"/>
          <w:szCs w:val="21"/>
        </w:rPr>
        <w:t>包人延长缺陷责任期，</w:t>
      </w:r>
      <w:r>
        <w:rPr>
          <w:rFonts w:asciiTheme="minorEastAsia" w:eastAsiaTheme="minorEastAsia" w:hAnsiTheme="minorEastAsia"/>
          <w:color w:val="000000"/>
          <w:kern w:val="0"/>
          <w:szCs w:val="21"/>
        </w:rPr>
        <w:t>并应在原缺陷责任期届满前发出延长通知，</w:t>
      </w:r>
      <w:r>
        <w:rPr>
          <w:rFonts w:asciiTheme="minorEastAsia" w:eastAsiaTheme="minorEastAsia" w:hAnsiTheme="minorEastAsia"/>
          <w:bCs/>
          <w:color w:val="000000"/>
          <w:szCs w:val="21"/>
        </w:rPr>
        <w:t>但缺陷责任期最长</w:t>
      </w:r>
      <w:r>
        <w:rPr>
          <w:rFonts w:asciiTheme="minorEastAsia" w:eastAsiaTheme="minorEastAsia" w:hAnsiTheme="minorEastAsia"/>
          <w:color w:val="000000"/>
          <w:kern w:val="0"/>
          <w:szCs w:val="21"/>
        </w:rPr>
        <w:t>不能超过24个月。</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15.2.3 任何一项缺陷或损坏修复后，经检查证明其影响了工程或工程设备的使用性能，承包人应重新进行合同约定的试验和试运行，试验和试运行的全部费用应由责任方承担。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15.2.4</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除专用合同条款另有约定外，承包人应于缺陷责任期届满后7天内向发包人发出缺陷责任期</w:t>
      </w:r>
      <w:r>
        <w:rPr>
          <w:rFonts w:asciiTheme="minorEastAsia" w:eastAsiaTheme="minorEastAsia" w:hAnsiTheme="minorEastAsia" w:hint="eastAsia"/>
          <w:color w:val="000000"/>
          <w:kern w:val="0"/>
          <w:szCs w:val="21"/>
        </w:rPr>
        <w:t>届</w:t>
      </w:r>
      <w:r>
        <w:rPr>
          <w:rFonts w:asciiTheme="minorEastAsia" w:eastAsiaTheme="minorEastAsia" w:hAnsiTheme="minorEastAsia"/>
          <w:color w:val="000000"/>
          <w:kern w:val="0"/>
          <w:szCs w:val="21"/>
        </w:rPr>
        <w:t>满通知，发包人应在</w:t>
      </w:r>
      <w:r>
        <w:rPr>
          <w:rFonts w:asciiTheme="minorEastAsia" w:eastAsiaTheme="minorEastAsia" w:hAnsiTheme="minorEastAsia" w:hint="eastAsia"/>
          <w:color w:val="000000"/>
          <w:kern w:val="0"/>
          <w:szCs w:val="21"/>
        </w:rPr>
        <w:t>收</w:t>
      </w:r>
      <w:r>
        <w:rPr>
          <w:rFonts w:asciiTheme="minorEastAsia" w:eastAsiaTheme="minorEastAsia" w:hAnsiTheme="minorEastAsia"/>
          <w:color w:val="000000"/>
          <w:kern w:val="0"/>
          <w:szCs w:val="21"/>
        </w:rPr>
        <w:t>到缺陷责任期满通知后14天内核实承包人是否履行缺陷</w:t>
      </w:r>
      <w:r>
        <w:rPr>
          <w:rFonts w:asciiTheme="minorEastAsia" w:eastAsiaTheme="minorEastAsia" w:hAnsiTheme="minorEastAsia" w:hint="eastAsia"/>
          <w:color w:val="000000"/>
          <w:kern w:val="0"/>
          <w:szCs w:val="21"/>
        </w:rPr>
        <w:t>修复</w:t>
      </w:r>
      <w:r>
        <w:rPr>
          <w:rFonts w:asciiTheme="minorEastAsia" w:eastAsiaTheme="minorEastAsia" w:hAnsiTheme="minorEastAsia"/>
          <w:color w:val="000000"/>
          <w:kern w:val="0"/>
          <w:szCs w:val="21"/>
        </w:rPr>
        <w:t>义务，承包人未能履行缺陷</w:t>
      </w:r>
      <w:r>
        <w:rPr>
          <w:rFonts w:asciiTheme="minorEastAsia" w:eastAsiaTheme="minorEastAsia" w:hAnsiTheme="minorEastAsia" w:hint="eastAsia"/>
          <w:color w:val="000000"/>
          <w:kern w:val="0"/>
          <w:szCs w:val="21"/>
        </w:rPr>
        <w:t>修复</w:t>
      </w:r>
      <w:r>
        <w:rPr>
          <w:rFonts w:asciiTheme="minorEastAsia" w:eastAsiaTheme="minorEastAsia" w:hAnsiTheme="minorEastAsia"/>
          <w:color w:val="000000"/>
          <w:kern w:val="0"/>
          <w:szCs w:val="21"/>
        </w:rPr>
        <w:t>义务的，发包人有权扣除相应金额的维修费用。发包人应在</w:t>
      </w:r>
      <w:r>
        <w:rPr>
          <w:rFonts w:asciiTheme="minorEastAsia" w:eastAsiaTheme="minorEastAsia" w:hAnsiTheme="minorEastAsia" w:hint="eastAsia"/>
          <w:color w:val="000000"/>
          <w:kern w:val="0"/>
          <w:szCs w:val="21"/>
        </w:rPr>
        <w:t>收到</w:t>
      </w:r>
      <w:r>
        <w:rPr>
          <w:rFonts w:asciiTheme="minorEastAsia" w:eastAsiaTheme="minorEastAsia" w:hAnsiTheme="minorEastAsia"/>
          <w:color w:val="000000"/>
          <w:kern w:val="0"/>
          <w:szCs w:val="21"/>
        </w:rPr>
        <w:t>缺陷责任期</w:t>
      </w:r>
      <w:r>
        <w:rPr>
          <w:rFonts w:asciiTheme="minorEastAsia" w:eastAsiaTheme="minorEastAsia" w:hAnsiTheme="minorEastAsia" w:hint="eastAsia"/>
          <w:color w:val="000000"/>
          <w:kern w:val="0"/>
          <w:szCs w:val="21"/>
        </w:rPr>
        <w:t>届</w:t>
      </w:r>
      <w:r>
        <w:rPr>
          <w:rFonts w:asciiTheme="minorEastAsia" w:eastAsiaTheme="minorEastAsia" w:hAnsiTheme="minorEastAsia"/>
          <w:color w:val="000000"/>
          <w:kern w:val="0"/>
          <w:szCs w:val="21"/>
        </w:rPr>
        <w:t>满</w:t>
      </w:r>
      <w:r>
        <w:rPr>
          <w:rFonts w:asciiTheme="minorEastAsia" w:eastAsiaTheme="minorEastAsia" w:hAnsiTheme="minorEastAsia" w:hint="eastAsia"/>
          <w:color w:val="000000"/>
          <w:kern w:val="0"/>
          <w:szCs w:val="21"/>
        </w:rPr>
        <w:t>通知后</w:t>
      </w:r>
      <w:r>
        <w:rPr>
          <w:rFonts w:asciiTheme="minorEastAsia" w:eastAsiaTheme="minorEastAsia" w:hAnsiTheme="minorEastAsia"/>
          <w:color w:val="000000"/>
          <w:kern w:val="0"/>
          <w:szCs w:val="21"/>
        </w:rPr>
        <w:t>14天内，向承包人颁发缺陷责任期终止证</w:t>
      </w:r>
      <w:r>
        <w:rPr>
          <w:rFonts w:asciiTheme="minorEastAsia" w:eastAsiaTheme="minorEastAsia" w:hAnsiTheme="minorEastAsia" w:hint="eastAsia"/>
          <w:color w:val="000000"/>
          <w:kern w:val="0"/>
          <w:szCs w:val="21"/>
        </w:rPr>
        <w:t>书</w:t>
      </w:r>
      <w:r>
        <w:rPr>
          <w:rFonts w:asciiTheme="minorEastAsia" w:eastAsiaTheme="minorEastAsia" w:hAnsiTheme="minorEastAsia"/>
          <w:color w:val="000000"/>
          <w:kern w:val="0"/>
          <w:szCs w:val="21"/>
        </w:rPr>
        <w:t>。</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53" w:name="_Toc491358459"/>
      <w:bookmarkStart w:id="654" w:name="_Toc491356807"/>
      <w:bookmarkStart w:id="655" w:name="_Toc50473564"/>
      <w:bookmarkStart w:id="656" w:name="_Toc351203601"/>
      <w:bookmarkStart w:id="657" w:name="_Toc337558818"/>
      <w:bookmarkStart w:id="658" w:name="_Toc296346616"/>
      <w:bookmarkStart w:id="659" w:name="_Toc296503115"/>
      <w:r>
        <w:rPr>
          <w:rFonts w:asciiTheme="minorEastAsia" w:eastAsiaTheme="minorEastAsia" w:hAnsiTheme="minorEastAsia"/>
          <w:b w:val="0"/>
          <w:color w:val="000000"/>
          <w:sz w:val="21"/>
          <w:szCs w:val="21"/>
        </w:rPr>
        <w:t>15.3 质量保证金</w:t>
      </w:r>
      <w:bookmarkEnd w:id="653"/>
      <w:bookmarkEnd w:id="654"/>
      <w:bookmarkEnd w:id="655"/>
      <w:bookmarkEnd w:id="656"/>
    </w:p>
    <w:bookmarkEnd w:id="65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经合同当事人协商一致扣留质量保证金的，应在专用合同条款中予以明确。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15.3.1 </w:t>
      </w:r>
      <w:r>
        <w:rPr>
          <w:rFonts w:asciiTheme="minorEastAsia" w:eastAsiaTheme="minorEastAsia" w:hAnsiTheme="minorEastAsia" w:hint="eastAsia"/>
          <w:color w:val="000000"/>
          <w:kern w:val="0"/>
          <w:szCs w:val="21"/>
        </w:rPr>
        <w:t>承包人提供</w:t>
      </w:r>
      <w:r>
        <w:rPr>
          <w:rFonts w:asciiTheme="minorEastAsia" w:eastAsiaTheme="minorEastAsia" w:hAnsiTheme="minorEastAsia"/>
          <w:color w:val="000000"/>
          <w:kern w:val="0"/>
          <w:szCs w:val="21"/>
        </w:rPr>
        <w:t>质量保证金的</w:t>
      </w:r>
      <w:r>
        <w:rPr>
          <w:rFonts w:asciiTheme="minorEastAsia" w:eastAsiaTheme="minorEastAsia" w:hAnsiTheme="minorEastAsia" w:hint="eastAsia"/>
          <w:color w:val="000000"/>
          <w:kern w:val="0"/>
          <w:szCs w:val="21"/>
        </w:rPr>
        <w:t>方</w:t>
      </w:r>
      <w:r>
        <w:rPr>
          <w:rFonts w:asciiTheme="minorEastAsia" w:eastAsiaTheme="minorEastAsia" w:hAnsiTheme="minorEastAsia"/>
          <w:color w:val="000000"/>
          <w:kern w:val="0"/>
          <w:szCs w:val="21"/>
        </w:rPr>
        <w:t>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承包人提供</w:t>
      </w:r>
      <w:r>
        <w:rPr>
          <w:rFonts w:asciiTheme="minorEastAsia" w:eastAsiaTheme="minorEastAsia" w:hAnsiTheme="minorEastAsia"/>
          <w:color w:val="000000"/>
          <w:kern w:val="0"/>
          <w:szCs w:val="21"/>
        </w:rPr>
        <w:t>质量保证金</w:t>
      </w:r>
      <w:r>
        <w:rPr>
          <w:rFonts w:asciiTheme="minorEastAsia" w:eastAsiaTheme="minorEastAsia" w:hAnsiTheme="minorEastAsia" w:hint="eastAsia"/>
          <w:color w:val="000000"/>
          <w:kern w:val="0"/>
          <w:szCs w:val="21"/>
        </w:rPr>
        <w:t>有</w:t>
      </w:r>
      <w:r>
        <w:rPr>
          <w:rFonts w:asciiTheme="minorEastAsia" w:eastAsiaTheme="minorEastAsia" w:hAnsiTheme="minorEastAsia"/>
          <w:color w:val="000000"/>
          <w:kern w:val="0"/>
          <w:szCs w:val="21"/>
        </w:rPr>
        <w:t>以下</w:t>
      </w:r>
      <w:r>
        <w:rPr>
          <w:rFonts w:asciiTheme="minorEastAsia" w:eastAsiaTheme="minorEastAsia" w:hAnsiTheme="minorEastAsia" w:hint="eastAsia"/>
          <w:color w:val="000000"/>
          <w:kern w:val="0"/>
          <w:szCs w:val="21"/>
        </w:rPr>
        <w:t>三种方</w:t>
      </w:r>
      <w:r>
        <w:rPr>
          <w:rFonts w:asciiTheme="minorEastAsia" w:eastAsiaTheme="minorEastAsia" w:hAnsiTheme="minorEastAsia"/>
          <w:color w:val="000000"/>
          <w:kern w:val="0"/>
          <w:szCs w:val="21"/>
        </w:rPr>
        <w:t>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（1）质量保证金保函；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2）相应比例的工程款；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（3）双方约定的其他</w:t>
      </w:r>
      <w:r>
        <w:rPr>
          <w:rFonts w:asciiTheme="minorEastAsia" w:eastAsiaTheme="minorEastAsia" w:hAnsiTheme="minorEastAsia" w:hint="eastAsia"/>
          <w:color w:val="000000"/>
          <w:kern w:val="0"/>
          <w:szCs w:val="21"/>
        </w:rPr>
        <w:t>方</w:t>
      </w:r>
      <w:r>
        <w:rPr>
          <w:rFonts w:asciiTheme="minorEastAsia" w:eastAsiaTheme="minorEastAsia" w:hAnsiTheme="minorEastAsia"/>
          <w:color w:val="000000"/>
          <w:kern w:val="0"/>
          <w:szCs w:val="21"/>
        </w:rPr>
        <w:t>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除专用合同条款另有约定外，质量保证金</w:t>
      </w:r>
      <w:r>
        <w:rPr>
          <w:rFonts w:asciiTheme="minorEastAsia" w:eastAsiaTheme="minorEastAsia" w:hAnsiTheme="minorEastAsia" w:hint="eastAsia"/>
          <w:color w:val="000000"/>
          <w:kern w:val="0"/>
          <w:szCs w:val="21"/>
        </w:rPr>
        <w:t>原则上</w:t>
      </w:r>
      <w:r>
        <w:rPr>
          <w:rFonts w:asciiTheme="minorEastAsia" w:eastAsiaTheme="minorEastAsia" w:hAnsiTheme="minorEastAsia"/>
          <w:color w:val="000000"/>
          <w:kern w:val="0"/>
          <w:szCs w:val="21"/>
        </w:rPr>
        <w:t>采</w:t>
      </w:r>
      <w:r>
        <w:rPr>
          <w:rFonts w:asciiTheme="minorEastAsia" w:eastAsiaTheme="minorEastAsia" w:hAnsiTheme="minorEastAsia" w:hint="eastAsia"/>
          <w:color w:val="000000"/>
          <w:kern w:val="0"/>
          <w:szCs w:val="21"/>
        </w:rPr>
        <w:t>用上述</w:t>
      </w:r>
      <w:r>
        <w:rPr>
          <w:rFonts w:asciiTheme="minorEastAsia" w:eastAsiaTheme="minorEastAsia" w:hAnsiTheme="minorEastAsia"/>
          <w:color w:val="000000"/>
          <w:kern w:val="0"/>
          <w:szCs w:val="21"/>
        </w:rPr>
        <w:t>第（1）种</w:t>
      </w:r>
      <w:r>
        <w:rPr>
          <w:rFonts w:asciiTheme="minorEastAsia" w:eastAsiaTheme="minorEastAsia" w:hAnsiTheme="minorEastAsia" w:hint="eastAsia"/>
          <w:color w:val="000000"/>
          <w:kern w:val="0"/>
          <w:szCs w:val="21"/>
        </w:rPr>
        <w:t>方式。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15.3.2 质量保证金的扣留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质量保证金</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扣留</w:t>
      </w:r>
      <w:r>
        <w:rPr>
          <w:rFonts w:asciiTheme="minorEastAsia" w:eastAsiaTheme="minorEastAsia" w:hAnsiTheme="minorEastAsia" w:hint="eastAsia"/>
          <w:color w:val="000000"/>
          <w:kern w:val="0"/>
          <w:szCs w:val="21"/>
        </w:rPr>
        <w:t>有</w:t>
      </w:r>
      <w:r>
        <w:rPr>
          <w:rFonts w:asciiTheme="minorEastAsia" w:eastAsiaTheme="minorEastAsia" w:hAnsiTheme="minorEastAsia"/>
          <w:color w:val="000000"/>
          <w:kern w:val="0"/>
          <w:szCs w:val="21"/>
        </w:rPr>
        <w:t>以下</w:t>
      </w:r>
      <w:r>
        <w:rPr>
          <w:rFonts w:asciiTheme="minorEastAsia" w:eastAsiaTheme="minorEastAsia" w:hAnsiTheme="minorEastAsia" w:hint="eastAsia"/>
          <w:color w:val="000000"/>
          <w:kern w:val="0"/>
          <w:szCs w:val="21"/>
        </w:rPr>
        <w:t>三</w:t>
      </w:r>
      <w:r>
        <w:rPr>
          <w:rFonts w:asciiTheme="minorEastAsia" w:eastAsiaTheme="minorEastAsia" w:hAnsiTheme="minorEastAsia"/>
          <w:color w:val="000000"/>
          <w:kern w:val="0"/>
          <w:szCs w:val="21"/>
        </w:rPr>
        <w:t>种</w:t>
      </w:r>
      <w:r>
        <w:rPr>
          <w:rFonts w:asciiTheme="minorEastAsia" w:eastAsiaTheme="minorEastAsia" w:hAnsiTheme="minorEastAsia" w:hint="eastAsia"/>
          <w:color w:val="000000"/>
          <w:kern w:val="0"/>
          <w:szCs w:val="21"/>
        </w:rPr>
        <w:t>方式</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（1）在支付工程进度款时逐次扣留，在此情形下，质量保证金的计算基数不包括预付款的支付、扣回以及价格调整的金额；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（2）工</w:t>
      </w:r>
      <w:bookmarkStart w:id="660" w:name="#go6"/>
      <w:bookmarkEnd w:id="660"/>
      <w:r>
        <w:rPr>
          <w:rFonts w:asciiTheme="minorEastAsia" w:eastAsiaTheme="minorEastAsia" w:hAnsiTheme="minorEastAsia"/>
          <w:color w:val="000000"/>
          <w:kern w:val="0"/>
          <w:szCs w:val="21"/>
        </w:rPr>
        <w:t>程竣工结算时一次性扣留质量保证金；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（3）双方约定的其他扣留方式。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除专用合同条款另有约定外，质量保证金</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扣留</w:t>
      </w:r>
      <w:r>
        <w:rPr>
          <w:rFonts w:asciiTheme="minorEastAsia" w:eastAsiaTheme="minorEastAsia" w:hAnsiTheme="minorEastAsia" w:hint="eastAsia"/>
          <w:color w:val="000000"/>
          <w:kern w:val="0"/>
          <w:szCs w:val="21"/>
        </w:rPr>
        <w:t>原则上</w:t>
      </w:r>
      <w:r>
        <w:rPr>
          <w:rFonts w:asciiTheme="minorEastAsia" w:eastAsiaTheme="minorEastAsia" w:hAnsiTheme="minorEastAsia"/>
          <w:color w:val="000000"/>
          <w:kern w:val="0"/>
          <w:szCs w:val="21"/>
        </w:rPr>
        <w:t>采</w:t>
      </w:r>
      <w:r>
        <w:rPr>
          <w:rFonts w:asciiTheme="minorEastAsia" w:eastAsiaTheme="minorEastAsia" w:hAnsiTheme="minorEastAsia" w:hint="eastAsia"/>
          <w:color w:val="000000"/>
          <w:kern w:val="0"/>
          <w:szCs w:val="21"/>
        </w:rPr>
        <w:t>用上述</w:t>
      </w:r>
      <w:r>
        <w:rPr>
          <w:rFonts w:asciiTheme="minorEastAsia" w:eastAsiaTheme="minorEastAsia" w:hAnsiTheme="minorEastAsia"/>
          <w:color w:val="000000"/>
          <w:kern w:val="0"/>
          <w:szCs w:val="21"/>
        </w:rPr>
        <w:t>第（1）种方式</w:t>
      </w:r>
      <w:r>
        <w:rPr>
          <w:rFonts w:asciiTheme="minorEastAsia" w:eastAsiaTheme="minorEastAsia" w:hAnsiTheme="minorEastAsia" w:hint="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w:t>
      </w:r>
      <w:bookmarkStart w:id="661" w:name="#go4"/>
      <w:bookmarkEnd w:id="661"/>
      <w:r>
        <w:rPr>
          <w:rFonts w:asciiTheme="minorEastAsia" w:eastAsiaTheme="minorEastAsia" w:hAnsiTheme="minorEastAsia"/>
          <w:color w:val="000000"/>
          <w:kern w:val="0"/>
          <w:szCs w:val="21"/>
        </w:rPr>
        <w:t>包人累计扣留的质量保证金不得超过结算合同价格的5%，</w:t>
      </w:r>
      <w:r>
        <w:rPr>
          <w:rFonts w:asciiTheme="minorEastAsia" w:eastAsiaTheme="minorEastAsia" w:hAnsiTheme="minorEastAsia" w:hint="eastAsia"/>
          <w:color w:val="000000"/>
          <w:kern w:val="0"/>
          <w:szCs w:val="21"/>
        </w:rPr>
        <w:t>如</w:t>
      </w:r>
      <w:r>
        <w:rPr>
          <w:rFonts w:asciiTheme="minorEastAsia" w:eastAsiaTheme="minorEastAsia" w:hAnsiTheme="minorEastAsia"/>
          <w:color w:val="000000"/>
          <w:kern w:val="0"/>
          <w:szCs w:val="21"/>
        </w:rPr>
        <w:t>承包人在发包人签发竣工付款证书后28天内提交质量保证金保函，发包人应同时退还扣留的作为质量保证金的工程价款。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15.3.3 </w:t>
      </w:r>
      <w:r>
        <w:rPr>
          <w:rFonts w:asciiTheme="minorEastAsia" w:eastAsiaTheme="minorEastAsia" w:hAnsiTheme="minorEastAsia"/>
          <w:color w:val="000000"/>
          <w:szCs w:val="21"/>
        </w:rPr>
        <w:t>质量保证金</w:t>
      </w:r>
      <w:r>
        <w:rPr>
          <w:rFonts w:asciiTheme="minorEastAsia" w:eastAsiaTheme="minorEastAsia" w:hAnsiTheme="minorEastAsia"/>
          <w:color w:val="000000"/>
          <w:kern w:val="0"/>
          <w:szCs w:val="21"/>
        </w:rPr>
        <w:t>的退还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发包人应</w:t>
      </w:r>
      <w:r>
        <w:rPr>
          <w:rFonts w:asciiTheme="minorEastAsia" w:eastAsiaTheme="minorEastAsia" w:hAnsiTheme="minorEastAsia"/>
          <w:color w:val="000000"/>
          <w:kern w:val="0"/>
          <w:szCs w:val="21"/>
        </w:rPr>
        <w:t>按14.4款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最终结清</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约定</w:t>
      </w:r>
      <w:r>
        <w:rPr>
          <w:rFonts w:asciiTheme="minorEastAsia" w:eastAsiaTheme="minorEastAsia" w:hAnsiTheme="minorEastAsia" w:hint="eastAsia"/>
          <w:color w:val="000000"/>
          <w:kern w:val="0"/>
          <w:szCs w:val="21"/>
        </w:rPr>
        <w:t>退还</w:t>
      </w:r>
      <w:r>
        <w:rPr>
          <w:rFonts w:asciiTheme="minorEastAsia" w:eastAsiaTheme="minorEastAsia" w:hAnsiTheme="minorEastAsia"/>
          <w:color w:val="000000"/>
          <w:kern w:val="0"/>
          <w:szCs w:val="21"/>
        </w:rPr>
        <w:t>质量保证金。</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62" w:name="_Toc50473565"/>
      <w:bookmarkStart w:id="663" w:name="_Toc351203602"/>
      <w:bookmarkStart w:id="664" w:name="_Toc491358460"/>
      <w:bookmarkStart w:id="665" w:name="_Toc491356808"/>
      <w:bookmarkStart w:id="666" w:name="_Toc337558819"/>
      <w:r>
        <w:rPr>
          <w:rFonts w:asciiTheme="minorEastAsia" w:eastAsiaTheme="minorEastAsia" w:hAnsiTheme="minorEastAsia"/>
          <w:b w:val="0"/>
          <w:color w:val="000000"/>
          <w:sz w:val="21"/>
          <w:szCs w:val="21"/>
        </w:rPr>
        <w:t>15.4 保修</w:t>
      </w:r>
      <w:bookmarkEnd w:id="662"/>
      <w:bookmarkEnd w:id="663"/>
      <w:bookmarkEnd w:id="664"/>
      <w:bookmarkEnd w:id="665"/>
    </w:p>
    <w:bookmarkEnd w:id="658"/>
    <w:bookmarkEnd w:id="659"/>
    <w:bookmarkEnd w:id="666"/>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15.4.1保修责任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发包人未经竣工验收擅自使用工程的，保修期自</w:t>
      </w:r>
      <w:r>
        <w:rPr>
          <w:rFonts w:asciiTheme="minorEastAsia" w:eastAsiaTheme="minorEastAsia" w:hAnsiTheme="minorEastAsia"/>
          <w:color w:val="000000"/>
          <w:kern w:val="0"/>
          <w:szCs w:val="21"/>
        </w:rPr>
        <w:t>转移占有之日起算</w:t>
      </w:r>
      <w:r>
        <w:rPr>
          <w:rFonts w:asciiTheme="minorEastAsia" w:eastAsiaTheme="minorEastAsia" w:hAnsiTheme="minorEastAsia"/>
          <w:color w:val="00000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15.4.2 修复费用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保修期内，修复的费用按照以下约定处理：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（1）保修期内，因承包人原因造成工程的缺陷、损坏，承包人应负责修复，并承担修复的费用以及因工程的缺陷、损坏造成的人身伤害和财产损失；</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（2）保修期内，因发包人使用不当造成工程的缺陷、损坏，可以委托承包人修复，但发包人应承担修复的费用；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15.4.3 修复通知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15.4.4 未能修复</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因承包人原因造成工程的缺陷或损坏，承包人拒绝维修或未能在合理期限内修复缺陷或损坏，且经发包人书面催告后仍未修复的，发包人有权自行修复或委托第三方修复，所需费用由承包人承担。</w:t>
      </w:r>
      <w:r>
        <w:rPr>
          <w:rFonts w:asciiTheme="minorEastAsia" w:eastAsiaTheme="minorEastAsia" w:hAnsiTheme="minorEastAsia" w:hint="eastAsia"/>
          <w:color w:val="000000"/>
          <w:kern w:val="0"/>
          <w:szCs w:val="21"/>
        </w:rPr>
        <w:t>但修复范围超出缺陷或损坏范围的，超出范围部分的修复费用由发包人承担。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15.4.5 承包人出入权</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rsidR="00337017" w:rsidRDefault="001E2C88">
      <w:pPr>
        <w:pStyle w:val="2"/>
        <w:spacing w:line="360" w:lineRule="auto"/>
        <w:rPr>
          <w:rFonts w:asciiTheme="minorEastAsia" w:eastAsiaTheme="minorEastAsia" w:hAnsiTheme="minorEastAsia"/>
          <w:b/>
          <w:color w:val="000000"/>
          <w:sz w:val="21"/>
          <w:szCs w:val="21"/>
        </w:rPr>
      </w:pPr>
      <w:bookmarkStart w:id="667" w:name="_Toc491358461"/>
      <w:bookmarkStart w:id="668" w:name="_Toc351203603"/>
      <w:bookmarkStart w:id="669" w:name="_Toc50473566"/>
      <w:bookmarkStart w:id="670" w:name="_Toc491356809"/>
      <w:bookmarkStart w:id="671" w:name="_Toc337558820"/>
      <w:r>
        <w:rPr>
          <w:rFonts w:asciiTheme="minorEastAsia" w:eastAsiaTheme="minorEastAsia" w:hAnsiTheme="minorEastAsia"/>
          <w:color w:val="000000"/>
          <w:sz w:val="21"/>
          <w:szCs w:val="21"/>
        </w:rPr>
        <w:t>16. 违约</w:t>
      </w:r>
      <w:bookmarkEnd w:id="667"/>
      <w:bookmarkEnd w:id="668"/>
      <w:bookmarkEnd w:id="669"/>
      <w:bookmarkEnd w:id="670"/>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72" w:name="_Toc296346630"/>
      <w:bookmarkStart w:id="673" w:name="_Toc296503129"/>
      <w:bookmarkStart w:id="674" w:name="_Toc50473567"/>
      <w:bookmarkStart w:id="675" w:name="_Toc351203604"/>
      <w:bookmarkStart w:id="676" w:name="_Toc491356810"/>
      <w:bookmarkStart w:id="677" w:name="_Toc491358462"/>
      <w:bookmarkStart w:id="678" w:name="_Toc337558821"/>
      <w:bookmarkEnd w:id="671"/>
      <w:r>
        <w:rPr>
          <w:rFonts w:asciiTheme="minorEastAsia" w:eastAsiaTheme="minorEastAsia" w:hAnsiTheme="minorEastAsia"/>
          <w:b w:val="0"/>
          <w:color w:val="000000"/>
          <w:sz w:val="21"/>
          <w:szCs w:val="21"/>
        </w:rPr>
        <w:t>16.1 发</w:t>
      </w:r>
      <w:bookmarkEnd w:id="672"/>
      <w:bookmarkEnd w:id="673"/>
      <w:r>
        <w:rPr>
          <w:rFonts w:asciiTheme="minorEastAsia" w:eastAsiaTheme="minorEastAsia" w:hAnsiTheme="minorEastAsia"/>
          <w:b w:val="0"/>
          <w:color w:val="000000"/>
          <w:sz w:val="21"/>
          <w:szCs w:val="21"/>
        </w:rPr>
        <w:t>包人违约</w:t>
      </w:r>
      <w:bookmarkEnd w:id="674"/>
      <w:bookmarkEnd w:id="675"/>
      <w:bookmarkEnd w:id="676"/>
      <w:bookmarkEnd w:id="677"/>
    </w:p>
    <w:bookmarkEnd w:id="67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16.1.1 发包人违约的情形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在合同履行过程中发生的下列情形，属于发包人违约：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（1）因发包人原因未能在计划开工日期前7天内下达开工通知的；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（2）因发包人原因未能按合同约定支付合同价款的；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（3）发包人违反第10.1款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变更的范围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第（2）项约定，自行实施被取消的工作或转由他人实施的；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（4）发包人提供的材料、工程设备的规格、数量或质量不符合合同约定，或因发包人原因导致交货日期延误或交货地点变更等情况的；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（5）因发包人违反合同约定造成暂停施工的；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（6）发包人无正当理由没有在约定期限内发出复工指示，导致承包人无法复工的；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（7）发包人明确表示或者以其行为表明不履行合同主要义务的；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16.1.2 发包人违约的责任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发包人应承担因其违约给承包人增加的费用和（或）延误的工期。此外，合同当事人可在专用合同条款中另行约定发包人违约责任的承担方式和计算方法。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16.1.3 因发包人违约解除合同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除专用合同条款另有约定外，承包人按第16.1.1项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约定暂停施工满28天后</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发包人仍不纠正其违约行为并致使合同目的不能实现的，</w:t>
      </w:r>
      <w:r>
        <w:rPr>
          <w:rFonts w:asciiTheme="minorEastAsia" w:eastAsiaTheme="minorEastAsia" w:hAnsiTheme="minorEastAsia" w:hint="eastAsia"/>
          <w:color w:val="000000"/>
          <w:kern w:val="0"/>
          <w:szCs w:val="21"/>
        </w:rPr>
        <w:t>或</w:t>
      </w:r>
      <w:r>
        <w:rPr>
          <w:rFonts w:asciiTheme="minorEastAsia" w:eastAsiaTheme="minorEastAsia" w:hAnsiTheme="minorEastAsia"/>
          <w:color w:val="000000"/>
          <w:kern w:val="0"/>
          <w:szCs w:val="21"/>
        </w:rPr>
        <w:t>出现第16.1.1项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第（7）目约定的违约情况，承包人有权解除合同，发包人应承担由此增加的费用。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16.1.4 因发包人违约解除合同后的付款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承包人按照本款约定解除合同的，发包人应在解除合同后28天内支付下列款项，并解除履约担保：</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（1）合同解除前所完成工作的价款；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（2）承包人为工程施工订购并已付款的材料、工程设备和其他物品的价款；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（3）承包人撤离施工现场以及遣散承包人人员的款项；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（4）按照合同约定在合同解除前应支付的违约金；</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（5）按照合同约定应当支付给承包人的其他款项；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（6）按照合同约定应退还的质量保证金；</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（7）承包人</w:t>
      </w:r>
      <w:r>
        <w:rPr>
          <w:rFonts w:asciiTheme="minorEastAsia" w:eastAsiaTheme="minorEastAsia" w:hAnsiTheme="minorEastAsia" w:hint="eastAsia"/>
          <w:color w:val="000000"/>
          <w:kern w:val="0"/>
          <w:szCs w:val="21"/>
        </w:rPr>
        <w:t>有确凿证据证明的其他直接</w:t>
      </w:r>
      <w:r>
        <w:rPr>
          <w:rFonts w:asciiTheme="minorEastAsia" w:eastAsiaTheme="minorEastAsia" w:hAnsiTheme="minorEastAsia"/>
          <w:color w:val="000000"/>
          <w:kern w:val="0"/>
          <w:szCs w:val="21"/>
        </w:rPr>
        <w:t>损失。</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合同当事人未能就解除合同后的结清达成一致的，按照第20条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承包人应妥善做好已完工程和与工程有关的已购材料、工程设备的保护和移交工作，并将施工设备和人员撤出施工现场，发包人应为承包人撤出提供必要条件。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79" w:name="_Toc491358463"/>
      <w:bookmarkStart w:id="680" w:name="_Toc50473568"/>
      <w:bookmarkStart w:id="681" w:name="_Toc491356811"/>
      <w:bookmarkStart w:id="682" w:name="_Toc351203605"/>
      <w:bookmarkStart w:id="683" w:name="_Toc296503131"/>
      <w:bookmarkStart w:id="684" w:name="_Toc337558822"/>
      <w:bookmarkStart w:id="685" w:name="_Toc296346632"/>
      <w:r>
        <w:rPr>
          <w:rFonts w:asciiTheme="minorEastAsia" w:eastAsiaTheme="minorEastAsia" w:hAnsiTheme="minorEastAsia"/>
          <w:b w:val="0"/>
          <w:color w:val="000000"/>
          <w:sz w:val="21"/>
          <w:szCs w:val="21"/>
        </w:rPr>
        <w:t>16.2 承包人违约</w:t>
      </w:r>
      <w:bookmarkEnd w:id="679"/>
      <w:bookmarkEnd w:id="680"/>
      <w:bookmarkEnd w:id="681"/>
      <w:bookmarkEnd w:id="682"/>
    </w:p>
    <w:bookmarkEnd w:id="683"/>
    <w:bookmarkEnd w:id="684"/>
    <w:bookmarkEnd w:id="68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16.2.1 承包人违约的情形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在合同履行过程中发生的下列情形，属于承包人违约：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（1）承包人违反合同约定进行转包或违法分包的；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（2）承包人违反合同约定采购和使用不合格的材料和工程设备的；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（3）因承包人原因导致工程质量不符合合同要求的；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（4）承包人违反第8.9款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材料与设备专用</w:t>
      </w:r>
      <w:r>
        <w:rPr>
          <w:rFonts w:asciiTheme="minorEastAsia" w:eastAsiaTheme="minorEastAsia" w:hAnsiTheme="minorEastAsia" w:hint="eastAsia"/>
          <w:color w:val="000000"/>
          <w:kern w:val="0"/>
          <w:szCs w:val="21"/>
        </w:rPr>
        <w:t>要求〕</w:t>
      </w:r>
      <w:r>
        <w:rPr>
          <w:rFonts w:asciiTheme="minorEastAsia" w:eastAsiaTheme="minorEastAsia" w:hAnsiTheme="minorEastAsia"/>
          <w:color w:val="000000"/>
          <w:kern w:val="0"/>
          <w:szCs w:val="21"/>
        </w:rPr>
        <w:t>的约定，未经批准，私自将已按照合同约定进入施工现场的材料或设备撤离施工现场的；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（5）承包人未能按施工进度计划及时完成合同约定的工作，造成工期延误的；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（6）承包人在缺陷责任期及保修期内，未能在合理期限对工程缺陷进行修复，或拒绝按发包人要求进行修复的；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（7）承包人明确表示或者以其行为表明不履行合同主要义务的；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（8）承包人未能按照合同约定履行其他义务的。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承包人发生除本项第（7）目约定以外的其他违约情况时，监理人可向承包人发出整改通知，要求其在指定的期限内改正。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16.2.2 承包人违约的责任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承包人应承担因其违约行为而增加的费用</w:t>
      </w:r>
      <w:r>
        <w:rPr>
          <w:rFonts w:asciiTheme="minorEastAsia" w:eastAsiaTheme="minorEastAsia" w:hAnsiTheme="minorEastAsia" w:hint="eastAsia"/>
          <w:color w:val="000000"/>
          <w:kern w:val="0"/>
          <w:szCs w:val="21"/>
        </w:rPr>
        <w:t>和（或）延误的</w:t>
      </w:r>
      <w:r>
        <w:rPr>
          <w:rFonts w:asciiTheme="minorEastAsia" w:eastAsiaTheme="minorEastAsia" w:hAnsiTheme="minorEastAsia"/>
          <w:color w:val="000000"/>
          <w:kern w:val="0"/>
          <w:szCs w:val="21"/>
        </w:rPr>
        <w:t>工期。此外，合同当事人可在专用合同条款中另行约定承包人违约责任的承担方式和计算方法。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16.2.3 因承包人违约解除合同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除专用合同条款另有约定外，出现第16.2.1项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asciiTheme="minorEastAsia" w:eastAsiaTheme="minorEastAsia" w:hAnsiTheme="minorEastAsia" w:hint="eastAsia"/>
          <w:color w:val="000000"/>
          <w:kern w:val="0"/>
          <w:szCs w:val="21"/>
        </w:rPr>
        <w:t>合同当事人应在专用合同条款约定相应费用的承担方式。</w:t>
      </w:r>
      <w:r>
        <w:rPr>
          <w:rFonts w:asciiTheme="minorEastAsia" w:eastAsiaTheme="minorEastAsia" w:hAnsiTheme="minorEastAsia"/>
          <w:color w:val="000000"/>
          <w:kern w:val="0"/>
          <w:szCs w:val="21"/>
        </w:rPr>
        <w:t>发包人</w:t>
      </w:r>
      <w:r>
        <w:rPr>
          <w:rFonts w:asciiTheme="minorEastAsia" w:eastAsiaTheme="minorEastAsia" w:hAnsiTheme="minorEastAsia" w:hint="eastAsia"/>
          <w:color w:val="000000"/>
          <w:kern w:val="0"/>
          <w:szCs w:val="21"/>
        </w:rPr>
        <w:t>继续使用的</w:t>
      </w:r>
      <w:r>
        <w:rPr>
          <w:rFonts w:asciiTheme="minorEastAsia" w:eastAsiaTheme="minorEastAsia" w:hAnsiTheme="minorEastAsia"/>
          <w:color w:val="000000"/>
          <w:kern w:val="0"/>
          <w:szCs w:val="21"/>
        </w:rPr>
        <w:t>行为不免除或减轻承包人应承担的违约责任。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16.2.4因承包人违约解除合同后的处理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因承包人原因导致合同解除的，则合同当事人应在合同解除后28天内完成估价、付款和清算，并按以下约定执行：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（1）合同解除后，按第4.4款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商定或确定承包人实际完成工作对应的合同价款，以及承包人已提供的材料、工程设备、施工设备和临时工程等的价值；</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（2）合同解除后，承包人应支付的违约金</w:t>
      </w:r>
      <w:r>
        <w:rPr>
          <w:rFonts w:asciiTheme="minorEastAsia" w:eastAsiaTheme="minorEastAsia" w:hAnsiTheme="minorEastAsia" w:hint="eastAsia"/>
          <w:color w:val="000000"/>
          <w:kern w:val="0"/>
          <w:szCs w:val="21"/>
        </w:rPr>
        <w:t>，</w:t>
      </w:r>
      <w:r>
        <w:rPr>
          <w:rFonts w:ascii="宋体" w:hAnsi="宋体" w:hint="eastAsia"/>
          <w:color w:val="000000"/>
          <w:kern w:val="0"/>
          <w:szCs w:val="21"/>
        </w:rPr>
        <w:t>可以在未支付的合同价款中予以扣除</w:t>
      </w:r>
      <w:r>
        <w:rPr>
          <w:rFonts w:asciiTheme="minorEastAsia" w:eastAsiaTheme="minorEastAsia" w:hAnsiTheme="minorEastAsia"/>
          <w:color w:val="000000"/>
          <w:kern w:val="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（3）合同解除后，因解除合同给发包人造成的损失</w:t>
      </w:r>
      <w:r>
        <w:rPr>
          <w:rFonts w:asciiTheme="minorEastAsia" w:eastAsiaTheme="minorEastAsia" w:hAnsiTheme="minorEastAsia" w:hint="eastAsia"/>
          <w:color w:val="000000"/>
          <w:kern w:val="0"/>
          <w:szCs w:val="21"/>
        </w:rPr>
        <w:t>，</w:t>
      </w:r>
      <w:r>
        <w:rPr>
          <w:rFonts w:ascii="宋体" w:hAnsi="宋体" w:hint="eastAsia"/>
          <w:color w:val="000000"/>
          <w:kern w:val="0"/>
          <w:szCs w:val="21"/>
        </w:rPr>
        <w:t>可以在未支付的合同价款中予以扣除</w:t>
      </w:r>
      <w:r>
        <w:rPr>
          <w:rFonts w:asciiTheme="minorEastAsia" w:eastAsiaTheme="minorEastAsia" w:hAnsiTheme="minorEastAsia"/>
          <w:color w:val="000000"/>
          <w:kern w:val="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（4）合同解除后，承包人应按照发包人要求和监理人的指示完成现场的清理和撤离；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（5）发包人和承包人应在合同解除后进行清算，出具最终结清付款证书，结清全部款项。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因承包人违约解除合同的，</w:t>
      </w:r>
      <w:r>
        <w:rPr>
          <w:rFonts w:asciiTheme="minorEastAsia" w:eastAsiaTheme="minorEastAsia" w:hAnsiTheme="minorEastAsia"/>
          <w:color w:val="000000"/>
          <w:kern w:val="0"/>
          <w:szCs w:val="21"/>
        </w:rPr>
        <w:t>发包人有权暂停对承包人的付款，查清各项付款和已扣款项。发包人和承包人未能就合同解除后的清算和款项支付达成一致的，按照第20条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16.2.5采购合同权益转让</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86" w:name="_Toc351203606"/>
      <w:bookmarkStart w:id="687" w:name="_Toc50473569"/>
      <w:bookmarkStart w:id="688" w:name="_Toc491358464"/>
      <w:bookmarkStart w:id="689" w:name="_Toc491356812"/>
      <w:r>
        <w:rPr>
          <w:rFonts w:asciiTheme="minorEastAsia" w:eastAsiaTheme="minorEastAsia" w:hAnsiTheme="minorEastAsia"/>
          <w:b w:val="0"/>
          <w:color w:val="000000"/>
          <w:sz w:val="21"/>
          <w:szCs w:val="21"/>
        </w:rPr>
        <w:t>16.3 第三人造成的违约</w:t>
      </w:r>
      <w:bookmarkEnd w:id="686"/>
      <w:bookmarkEnd w:id="687"/>
      <w:bookmarkEnd w:id="688"/>
      <w:bookmarkEnd w:id="689"/>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在履行合同过程中，一方当事人因第三人的原因造成违约的，应当向对方当事人承担违约责任。一方当事人和第三人之间的纠纷，依照法律规定或者按照约定解决。</w:t>
      </w:r>
    </w:p>
    <w:p w:rsidR="00337017" w:rsidRDefault="001E2C88">
      <w:pPr>
        <w:pStyle w:val="2"/>
        <w:spacing w:line="360" w:lineRule="auto"/>
        <w:rPr>
          <w:rFonts w:asciiTheme="minorEastAsia" w:eastAsiaTheme="minorEastAsia" w:hAnsiTheme="minorEastAsia"/>
          <w:b/>
          <w:color w:val="000000"/>
          <w:sz w:val="21"/>
          <w:szCs w:val="21"/>
        </w:rPr>
      </w:pPr>
      <w:bookmarkStart w:id="690" w:name="_Toc491356813"/>
      <w:bookmarkStart w:id="691" w:name="_Toc50473570"/>
      <w:bookmarkStart w:id="692" w:name="_Toc351203607"/>
      <w:bookmarkStart w:id="693" w:name="_Toc491358465"/>
      <w:bookmarkStart w:id="694" w:name="_Toc337558823"/>
      <w:bookmarkStart w:id="695" w:name="_Toc296346617"/>
      <w:bookmarkStart w:id="696" w:name="_Toc296503116"/>
      <w:r>
        <w:rPr>
          <w:rFonts w:asciiTheme="minorEastAsia" w:eastAsiaTheme="minorEastAsia" w:hAnsiTheme="minorEastAsia"/>
          <w:color w:val="000000"/>
          <w:sz w:val="21"/>
          <w:szCs w:val="21"/>
        </w:rPr>
        <w:t>17. 不可抗力</w:t>
      </w:r>
      <w:bookmarkEnd w:id="690"/>
      <w:bookmarkEnd w:id="691"/>
      <w:bookmarkEnd w:id="692"/>
      <w:bookmarkEnd w:id="693"/>
      <w:r>
        <w:rPr>
          <w:rFonts w:asciiTheme="minorEastAsia" w:eastAsiaTheme="minorEastAsia" w:hAnsiTheme="minorEastAsia"/>
          <w:color w:val="000000"/>
          <w:sz w:val="21"/>
          <w:szCs w:val="21"/>
        </w:rPr>
        <w:t xml:space="preserve"> </w:t>
      </w:r>
      <w:bookmarkEnd w:id="694"/>
      <w:bookmarkEnd w:id="695"/>
      <w:bookmarkEnd w:id="69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97" w:name="_Toc491356814"/>
      <w:bookmarkStart w:id="698" w:name="_Toc50473571"/>
      <w:bookmarkStart w:id="699" w:name="_Toc491358466"/>
      <w:bookmarkStart w:id="700" w:name="_Toc351203608"/>
      <w:bookmarkStart w:id="701" w:name="_Toc296346618"/>
      <w:bookmarkStart w:id="702" w:name="_Toc337558824"/>
      <w:bookmarkStart w:id="703" w:name="_Toc296503117"/>
      <w:r>
        <w:rPr>
          <w:rFonts w:asciiTheme="minorEastAsia" w:eastAsiaTheme="minorEastAsia" w:hAnsiTheme="minorEastAsia"/>
          <w:b w:val="0"/>
          <w:color w:val="000000"/>
          <w:sz w:val="21"/>
          <w:szCs w:val="21"/>
        </w:rPr>
        <w:t>17.1 不可抗力的确认</w:t>
      </w:r>
      <w:bookmarkEnd w:id="697"/>
      <w:bookmarkEnd w:id="698"/>
      <w:bookmarkEnd w:id="699"/>
      <w:bookmarkEnd w:id="700"/>
    </w:p>
    <w:bookmarkEnd w:id="701"/>
    <w:bookmarkEnd w:id="702"/>
    <w:bookmarkEnd w:id="70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不可抗力是指合同当事人在签订合同时不可预见，在合同履行过程中不可避免且不能克服的自然</w:t>
      </w:r>
      <w:r>
        <w:rPr>
          <w:rFonts w:asciiTheme="minorEastAsia" w:eastAsiaTheme="minorEastAsia" w:hAnsiTheme="minorEastAsia"/>
          <w:color w:val="000000"/>
          <w:kern w:val="0"/>
          <w:szCs w:val="21"/>
        </w:rPr>
        <w:lastRenderedPageBreak/>
        <w:t>灾害和社会性突发事件，如地震、海啸、瘟疫、骚乱、戒严、暴动、战争和专用合同条款中约定的其他情形。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的约定处理。发生争议时，按第20条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04" w:name="_Toc491356815"/>
      <w:bookmarkStart w:id="705" w:name="_Toc491358467"/>
      <w:bookmarkStart w:id="706" w:name="_Toc50473572"/>
      <w:bookmarkStart w:id="707" w:name="_Toc351203609"/>
      <w:bookmarkStart w:id="708" w:name="_Toc337558825"/>
      <w:bookmarkStart w:id="709" w:name="_Toc296503118"/>
      <w:bookmarkStart w:id="710" w:name="_Toc296346619"/>
      <w:r>
        <w:rPr>
          <w:rFonts w:asciiTheme="minorEastAsia" w:eastAsiaTheme="minorEastAsia" w:hAnsiTheme="minorEastAsia"/>
          <w:b w:val="0"/>
          <w:color w:val="000000"/>
          <w:sz w:val="21"/>
          <w:szCs w:val="21"/>
        </w:rPr>
        <w:t>17.2 不可抗力的通知</w:t>
      </w:r>
      <w:bookmarkEnd w:id="704"/>
      <w:bookmarkEnd w:id="705"/>
      <w:bookmarkEnd w:id="706"/>
      <w:bookmarkEnd w:id="707"/>
    </w:p>
    <w:bookmarkEnd w:id="708"/>
    <w:bookmarkEnd w:id="709"/>
    <w:bookmarkEnd w:id="71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合同</w:t>
      </w:r>
      <w:r>
        <w:rPr>
          <w:rFonts w:asciiTheme="minorEastAsia" w:eastAsiaTheme="minorEastAsia" w:hAnsiTheme="minorEastAsia"/>
          <w:color w:val="000000"/>
          <w:kern w:val="0"/>
          <w:szCs w:val="21"/>
        </w:rPr>
        <w:t>一方当事人遇到不可抗力事件，使其履行合同义务受到阻碍时，应立即通知合同另一方当事人和监理人，书面说明不可抗力和受阻碍的详细情况，并提供必要的证明。</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11" w:name="_Toc491358468"/>
      <w:bookmarkStart w:id="712" w:name="_Toc351203610"/>
      <w:bookmarkStart w:id="713" w:name="_Toc491356816"/>
      <w:bookmarkStart w:id="714" w:name="_Toc50473573"/>
      <w:bookmarkStart w:id="715" w:name="_Toc296346620"/>
      <w:bookmarkStart w:id="716" w:name="_Toc337558826"/>
      <w:bookmarkStart w:id="717" w:name="_Toc296503119"/>
      <w:r>
        <w:rPr>
          <w:rFonts w:asciiTheme="minorEastAsia" w:eastAsiaTheme="minorEastAsia" w:hAnsiTheme="minorEastAsia"/>
          <w:b w:val="0"/>
          <w:color w:val="000000"/>
          <w:sz w:val="21"/>
          <w:szCs w:val="21"/>
        </w:rPr>
        <w:t>17.3 不可抗力后果的承担</w:t>
      </w:r>
      <w:bookmarkEnd w:id="711"/>
      <w:bookmarkEnd w:id="712"/>
      <w:bookmarkEnd w:id="713"/>
      <w:bookmarkEnd w:id="714"/>
    </w:p>
    <w:bookmarkEnd w:id="715"/>
    <w:bookmarkEnd w:id="716"/>
    <w:bookmarkEnd w:id="71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17.3.1 </w:t>
      </w:r>
      <w:r>
        <w:rPr>
          <w:rFonts w:asciiTheme="minorEastAsia" w:eastAsiaTheme="minorEastAsia" w:hAnsiTheme="minorEastAsia" w:hint="eastAsia"/>
          <w:color w:val="000000"/>
          <w:kern w:val="0"/>
          <w:szCs w:val="21"/>
        </w:rPr>
        <w:t>不可抗力引起的后果及造成的损失由合同当事人按照法律规定及合同约定各自承担。</w:t>
      </w:r>
      <w:r>
        <w:rPr>
          <w:rFonts w:asciiTheme="minorEastAsia" w:eastAsiaTheme="minorEastAsia" w:hAnsiTheme="minorEastAsia"/>
          <w:color w:val="000000"/>
          <w:kern w:val="0"/>
          <w:szCs w:val="21"/>
        </w:rPr>
        <w:t>不可抗力发生前已完</w:t>
      </w:r>
      <w:r>
        <w:rPr>
          <w:rFonts w:asciiTheme="minorEastAsia" w:eastAsiaTheme="minorEastAsia" w:hAnsiTheme="minorEastAsia" w:hint="eastAsia"/>
          <w:color w:val="000000"/>
          <w:kern w:val="0"/>
          <w:szCs w:val="21"/>
        </w:rPr>
        <w:t>成的</w:t>
      </w:r>
      <w:r>
        <w:rPr>
          <w:rFonts w:asciiTheme="minorEastAsia" w:eastAsiaTheme="minorEastAsia" w:hAnsiTheme="minorEastAsia"/>
          <w:color w:val="000000"/>
          <w:kern w:val="0"/>
          <w:szCs w:val="21"/>
        </w:rPr>
        <w:t>工程应当按照合同约定进行计量</w:t>
      </w:r>
      <w:r>
        <w:rPr>
          <w:rFonts w:asciiTheme="minorEastAsia" w:eastAsiaTheme="minorEastAsia" w:hAnsiTheme="minorEastAsia" w:hint="eastAsia"/>
          <w:color w:val="000000"/>
          <w:kern w:val="0"/>
          <w:szCs w:val="21"/>
        </w:rPr>
        <w:t>支付</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17.3.2 不可抗力导致的人员伤亡、财产损失、费用增加和（或）工期延误等后果，由合同当事人按以下原则承担：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（1）永久工程、已运至施工现场的材料和工程设备的损坏，以及因工程损坏造成的第三人人员伤亡和财产损失由发包人承担；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（2）承包人施工设备的损坏由承包人承担；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（3）发包人和承包人承担各自人员伤亡和财产的损失；</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（5）因不可抗力引起或将引起工期延误，发包人要求赶工的，由此增加的赶工费用由发包人承担；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（6）承包人在停工期间按照发包人要求照管、清理和修复工程的费用由发包人承担。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不可抗力发生后，</w:t>
      </w:r>
      <w:r>
        <w:rPr>
          <w:rFonts w:asciiTheme="minorEastAsia" w:eastAsiaTheme="minorEastAsia" w:hAnsiTheme="minorEastAsia" w:hint="eastAsia"/>
          <w:color w:val="000000"/>
          <w:kern w:val="0"/>
          <w:szCs w:val="21"/>
        </w:rPr>
        <w:t>承包</w:t>
      </w:r>
      <w:r>
        <w:rPr>
          <w:rFonts w:asciiTheme="minorEastAsia" w:eastAsiaTheme="minorEastAsia" w:hAnsiTheme="minorEastAsia"/>
          <w:color w:val="000000"/>
          <w:kern w:val="0"/>
          <w:szCs w:val="21"/>
        </w:rPr>
        <w:t>人应采取措施尽量避免和减少损失的扩大，</w:t>
      </w:r>
      <w:r>
        <w:rPr>
          <w:rFonts w:asciiTheme="minorEastAsia" w:eastAsiaTheme="minorEastAsia" w:hAnsiTheme="minorEastAsia" w:hint="eastAsia"/>
          <w:color w:val="000000"/>
          <w:kern w:val="0"/>
          <w:szCs w:val="21"/>
        </w:rPr>
        <w:t>因</w:t>
      </w:r>
      <w:r>
        <w:rPr>
          <w:rFonts w:asciiTheme="minorEastAsia" w:eastAsiaTheme="minorEastAsia" w:hAnsiTheme="minorEastAsia"/>
          <w:color w:val="000000"/>
          <w:kern w:val="0"/>
          <w:szCs w:val="21"/>
        </w:rPr>
        <w:t>没有采取有效措施导致损失扩大的，应对扩大的损失承担责任。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因合同一方迟延履行合同义务，在迟延履行期间遭遇不可抗力的，不免除其违约责任。</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18" w:name="_Toc351203611"/>
      <w:bookmarkStart w:id="719" w:name="_Toc491356817"/>
      <w:bookmarkStart w:id="720" w:name="_Toc491358469"/>
      <w:bookmarkStart w:id="721" w:name="_Toc50473574"/>
      <w:bookmarkStart w:id="722" w:name="_Toc337558827"/>
      <w:r>
        <w:rPr>
          <w:rFonts w:asciiTheme="minorEastAsia" w:eastAsiaTheme="minorEastAsia" w:hAnsiTheme="minorEastAsia"/>
          <w:b w:val="0"/>
          <w:color w:val="000000"/>
          <w:sz w:val="21"/>
          <w:szCs w:val="21"/>
        </w:rPr>
        <w:t>17.4 因不可抗力解除合同</w:t>
      </w:r>
      <w:bookmarkEnd w:id="718"/>
      <w:bookmarkEnd w:id="719"/>
      <w:bookmarkEnd w:id="720"/>
      <w:bookmarkEnd w:id="721"/>
    </w:p>
    <w:bookmarkEnd w:id="722"/>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因不可抗力导致合同无法履行连续超过84天或累计超过140天的，发包人和承包人均有权解除合同。合同解除后，由双方当事人按照第4.4款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商定或确定发包人应支付的款项，该款项包括：</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（1）合同解除前承包人已完成工作的价款；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（2）承包人为工程订购的并已交付给承包人，或承包人有责任接受交付的材料、工程设备和其他物品的价款；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（3）发包人要求承包人退货或解除订货合同而产生的费用，或因不能退货或解除合同而产生的损失；</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（4）承包人撤离施工现场以及遣散承包人人员的费用；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（5）按照合同约定在合同解除前应支付给承包人的其他款项；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（6）扣减承包人按照合同约定应向发包人支付的款项；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（7）双方商定或确定的其他款项。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除专用合同条款另有约定外，合同解除后，发包人应在商定或确定上述款项后28天内完成上述款项的支付。</w:t>
      </w:r>
    </w:p>
    <w:p w:rsidR="00337017" w:rsidRDefault="001E2C88">
      <w:pPr>
        <w:pStyle w:val="2"/>
        <w:spacing w:line="360" w:lineRule="auto"/>
        <w:rPr>
          <w:rFonts w:asciiTheme="minorEastAsia" w:eastAsiaTheme="minorEastAsia" w:hAnsiTheme="minorEastAsia"/>
          <w:b/>
          <w:color w:val="000000"/>
          <w:sz w:val="21"/>
          <w:szCs w:val="21"/>
        </w:rPr>
      </w:pPr>
      <w:bookmarkStart w:id="723" w:name="_Toc491356818"/>
      <w:bookmarkStart w:id="724" w:name="_Toc491358470"/>
      <w:bookmarkStart w:id="725" w:name="_Toc351203612"/>
      <w:bookmarkStart w:id="726" w:name="_Toc50473575"/>
      <w:bookmarkStart w:id="727" w:name="_Toc296503120"/>
      <w:bookmarkStart w:id="728" w:name="_Toc296346621"/>
      <w:bookmarkStart w:id="729" w:name="_Toc337558828"/>
      <w:r>
        <w:rPr>
          <w:rFonts w:asciiTheme="minorEastAsia" w:eastAsiaTheme="minorEastAsia" w:hAnsiTheme="minorEastAsia"/>
          <w:color w:val="000000"/>
          <w:sz w:val="21"/>
          <w:szCs w:val="21"/>
        </w:rPr>
        <w:t>18. 保险</w:t>
      </w:r>
      <w:bookmarkEnd w:id="723"/>
      <w:bookmarkEnd w:id="724"/>
      <w:bookmarkEnd w:id="725"/>
      <w:bookmarkEnd w:id="72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30" w:name="_Toc50473576"/>
      <w:bookmarkStart w:id="731" w:name="_Toc491358471"/>
      <w:bookmarkStart w:id="732" w:name="_Toc351203613"/>
      <w:bookmarkStart w:id="733" w:name="_Toc491356819"/>
      <w:bookmarkStart w:id="734" w:name="_Toc296346622"/>
      <w:bookmarkStart w:id="735" w:name="_Toc337558829"/>
      <w:bookmarkStart w:id="736" w:name="_Toc296503121"/>
      <w:bookmarkEnd w:id="727"/>
      <w:bookmarkEnd w:id="728"/>
      <w:bookmarkEnd w:id="729"/>
      <w:r>
        <w:rPr>
          <w:rFonts w:asciiTheme="minorEastAsia" w:eastAsiaTheme="minorEastAsia" w:hAnsiTheme="minorEastAsia"/>
          <w:b w:val="0"/>
          <w:color w:val="000000"/>
          <w:sz w:val="21"/>
          <w:szCs w:val="21"/>
        </w:rPr>
        <w:t>18.1 工程保险</w:t>
      </w:r>
      <w:bookmarkEnd w:id="730"/>
      <w:bookmarkEnd w:id="731"/>
      <w:bookmarkEnd w:id="732"/>
      <w:bookmarkEnd w:id="733"/>
    </w:p>
    <w:bookmarkEnd w:id="734"/>
    <w:bookmarkEnd w:id="735"/>
    <w:bookmarkEnd w:id="736"/>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除专用合同条款另有约定外，发包人应投保建筑工程一切险或安装工程一切险；发包人委托承包人投保的，因投保产生的保险费和其他相关费用由发包人承担。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37" w:name="_Toc491356820"/>
      <w:bookmarkStart w:id="738" w:name="_Toc491358472"/>
      <w:bookmarkStart w:id="739" w:name="_Toc50473577"/>
      <w:bookmarkStart w:id="740" w:name="_Toc351203614"/>
      <w:bookmarkStart w:id="741" w:name="_Toc296503122"/>
      <w:bookmarkStart w:id="742" w:name="_Toc296346623"/>
      <w:bookmarkStart w:id="743" w:name="_Toc337558830"/>
      <w:r>
        <w:rPr>
          <w:rFonts w:asciiTheme="minorEastAsia" w:eastAsiaTheme="minorEastAsia" w:hAnsiTheme="minorEastAsia"/>
          <w:b w:val="0"/>
          <w:color w:val="000000"/>
          <w:sz w:val="21"/>
          <w:szCs w:val="21"/>
        </w:rPr>
        <w:t>18.2 工伤保险</w:t>
      </w:r>
      <w:bookmarkEnd w:id="737"/>
      <w:bookmarkEnd w:id="738"/>
      <w:bookmarkEnd w:id="739"/>
      <w:bookmarkEnd w:id="740"/>
    </w:p>
    <w:bookmarkEnd w:id="741"/>
    <w:bookmarkEnd w:id="742"/>
    <w:bookmarkEnd w:id="74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18.2.1 发包人应依照法律规定参加工伤保险，并为在施工现场的全部员工办理工伤保险，缴纳工伤保险费，并要求监理人及由发包人为履行合同聘请的第三方依法参加工伤保险。</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18.2.2 承包人应依照法律规定参加工伤保险，并为其履行合同的全部员工办理工伤保险，缴纳工伤保险费，并要求分包人及由承包人为履行合同聘请的第三方依法参加工伤保险。</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44" w:name="_Toc351203615"/>
      <w:bookmarkStart w:id="745" w:name="_Toc50473578"/>
      <w:bookmarkStart w:id="746" w:name="_Toc491356821"/>
      <w:bookmarkStart w:id="747" w:name="_Toc491358473"/>
      <w:bookmarkStart w:id="748" w:name="_Toc296346626"/>
      <w:bookmarkStart w:id="749" w:name="_Toc337558831"/>
      <w:bookmarkStart w:id="750" w:name="_Toc296503125"/>
      <w:r>
        <w:rPr>
          <w:rFonts w:asciiTheme="minorEastAsia" w:eastAsiaTheme="minorEastAsia" w:hAnsiTheme="minorEastAsia"/>
          <w:b w:val="0"/>
          <w:color w:val="000000"/>
          <w:sz w:val="21"/>
          <w:szCs w:val="21"/>
        </w:rPr>
        <w:t>18.3其他保险</w:t>
      </w:r>
      <w:bookmarkEnd w:id="744"/>
      <w:bookmarkEnd w:id="745"/>
      <w:bookmarkEnd w:id="746"/>
      <w:bookmarkEnd w:id="747"/>
    </w:p>
    <w:bookmarkEnd w:id="748"/>
    <w:bookmarkEnd w:id="749"/>
    <w:bookmarkEnd w:id="750"/>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发包人和承包人可以为其施工现场的全部人员办理意外伤害保险并支付保险费，包括其员工及为履行合同聘请的第三方的人员，具体事项由合同当事人在专用合同条款约定。</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除专用合同条款另有约定外，承包人应为其施工设备等办理财产保险。</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51" w:name="_Toc491358474"/>
      <w:bookmarkStart w:id="752" w:name="_Toc50473579"/>
      <w:bookmarkStart w:id="753" w:name="_Toc351203616"/>
      <w:bookmarkStart w:id="754" w:name="_Toc491356822"/>
      <w:r>
        <w:rPr>
          <w:rFonts w:asciiTheme="minorEastAsia" w:eastAsiaTheme="minorEastAsia" w:hAnsiTheme="minorEastAsia"/>
          <w:b w:val="0"/>
          <w:color w:val="000000"/>
          <w:sz w:val="21"/>
          <w:szCs w:val="21"/>
        </w:rPr>
        <w:t>18.4持续保险</w:t>
      </w:r>
      <w:bookmarkEnd w:id="751"/>
      <w:bookmarkEnd w:id="752"/>
      <w:bookmarkEnd w:id="753"/>
      <w:bookmarkEnd w:id="754"/>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合同当事人应与保险人保持联系，使保险人能够随时了解工程实施中的变动，并确保按保险合同条款要求持续保险。</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55" w:name="_Toc351203617"/>
      <w:bookmarkStart w:id="756" w:name="_Toc50473580"/>
      <w:bookmarkStart w:id="757" w:name="_Toc491356823"/>
      <w:bookmarkStart w:id="758" w:name="_Toc491358475"/>
      <w:bookmarkStart w:id="759" w:name="_Toc296346627"/>
      <w:bookmarkStart w:id="760" w:name="_Toc337558832"/>
      <w:bookmarkStart w:id="761" w:name="_Toc296503126"/>
      <w:r>
        <w:rPr>
          <w:rFonts w:asciiTheme="minorEastAsia" w:eastAsiaTheme="minorEastAsia" w:hAnsiTheme="minorEastAsia"/>
          <w:b w:val="0"/>
          <w:color w:val="000000"/>
          <w:sz w:val="21"/>
          <w:szCs w:val="21"/>
        </w:rPr>
        <w:t>18.5 保险凭证</w:t>
      </w:r>
      <w:bookmarkEnd w:id="755"/>
      <w:bookmarkEnd w:id="756"/>
      <w:bookmarkEnd w:id="757"/>
      <w:bookmarkEnd w:id="758"/>
    </w:p>
    <w:bookmarkEnd w:id="759"/>
    <w:bookmarkEnd w:id="760"/>
    <w:bookmarkEnd w:id="761"/>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合同当事人应及时向另一方当事人提交其已投保的各项保险的凭证和保险单复印件。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62" w:name="_Toc50473581"/>
      <w:bookmarkStart w:id="763" w:name="_Toc491356824"/>
      <w:bookmarkStart w:id="764" w:name="_Toc491358476"/>
      <w:bookmarkStart w:id="765" w:name="_Toc351203618"/>
      <w:bookmarkStart w:id="766" w:name="_Toc296346628"/>
      <w:bookmarkStart w:id="767" w:name="_Toc296503127"/>
      <w:bookmarkStart w:id="768" w:name="_Toc337558833"/>
      <w:r>
        <w:rPr>
          <w:rFonts w:asciiTheme="minorEastAsia" w:eastAsiaTheme="minorEastAsia" w:hAnsiTheme="minorEastAsia"/>
          <w:b w:val="0"/>
          <w:color w:val="000000"/>
          <w:sz w:val="21"/>
          <w:szCs w:val="21"/>
        </w:rPr>
        <w:t>18.6 未按约定投保的补救</w:t>
      </w:r>
      <w:bookmarkEnd w:id="762"/>
      <w:bookmarkEnd w:id="763"/>
      <w:bookmarkEnd w:id="764"/>
      <w:bookmarkEnd w:id="765"/>
    </w:p>
    <w:bookmarkEnd w:id="766"/>
    <w:bookmarkEnd w:id="767"/>
    <w:bookmarkEnd w:id="768"/>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18.6.1发包人未按合同约定办理保险，或未能使保险持续有效的，则承包人可代为办理，所需费用由发包人承担。发包人未按合同约定办理保险，导致未能得到足额赔偿的，由发包人负责补足。</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18.6.2承包人未按合同约定办理保险，或未能使保险持续有效的，则发包人可代为办理，所需费用由承包人承担。承包人未按合同约定办理保险，导致未能得到足额赔偿的，由承包人负责补足。</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69" w:name="_Toc491358477"/>
      <w:bookmarkStart w:id="770" w:name="_Toc491356825"/>
      <w:bookmarkStart w:id="771" w:name="_Toc50473582"/>
      <w:bookmarkStart w:id="772" w:name="_Toc351203619"/>
      <w:bookmarkStart w:id="773" w:name="_Toc337558834"/>
      <w:r>
        <w:rPr>
          <w:rFonts w:asciiTheme="minorEastAsia" w:eastAsiaTheme="minorEastAsia" w:hAnsiTheme="minorEastAsia"/>
          <w:b w:val="0"/>
          <w:color w:val="000000"/>
          <w:sz w:val="21"/>
          <w:szCs w:val="21"/>
        </w:rPr>
        <w:t>18.7 通知义务</w:t>
      </w:r>
      <w:bookmarkEnd w:id="769"/>
      <w:bookmarkEnd w:id="770"/>
      <w:bookmarkEnd w:id="771"/>
      <w:bookmarkEnd w:id="772"/>
    </w:p>
    <w:bookmarkEnd w:id="773"/>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除专用合同条款另有约定外，发包人变更除工伤保险之外的保险合同时，应事先征得承包人同意，并通知监理人；承包人变更除工伤保险之外的保险合同时，应事先征得发包人同意，并通知监理人。</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lastRenderedPageBreak/>
        <w:t>保险事故发生时，投保人应按照保险合同规定的条件和期限及时向保险人报告。发包人和承包人应当在知道保险事故发生后及时通知对方。</w:t>
      </w:r>
    </w:p>
    <w:p w:rsidR="00337017" w:rsidRDefault="001E2C88">
      <w:pPr>
        <w:pStyle w:val="2"/>
        <w:spacing w:line="360" w:lineRule="auto"/>
        <w:rPr>
          <w:rFonts w:asciiTheme="minorEastAsia" w:eastAsiaTheme="minorEastAsia" w:hAnsiTheme="minorEastAsia"/>
          <w:b/>
          <w:color w:val="000000"/>
          <w:sz w:val="21"/>
          <w:szCs w:val="21"/>
        </w:rPr>
      </w:pPr>
      <w:bookmarkStart w:id="774" w:name="_Toc50473583"/>
      <w:bookmarkStart w:id="775" w:name="_Toc491358478"/>
      <w:bookmarkStart w:id="776" w:name="_Toc351203620"/>
      <w:bookmarkStart w:id="777" w:name="_Toc491356826"/>
      <w:bookmarkStart w:id="778" w:name="_Toc337558835"/>
      <w:bookmarkStart w:id="779" w:name="_Toc296346641"/>
      <w:bookmarkStart w:id="780" w:name="_Toc296503140"/>
      <w:r>
        <w:rPr>
          <w:rFonts w:asciiTheme="minorEastAsia" w:eastAsiaTheme="minorEastAsia" w:hAnsiTheme="minorEastAsia"/>
          <w:color w:val="000000"/>
          <w:sz w:val="21"/>
          <w:szCs w:val="21"/>
        </w:rPr>
        <w:t>19. 索赔</w:t>
      </w:r>
      <w:bookmarkEnd w:id="774"/>
      <w:bookmarkEnd w:id="775"/>
      <w:bookmarkEnd w:id="776"/>
      <w:bookmarkEnd w:id="777"/>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81" w:name="_Toc491356827"/>
      <w:bookmarkStart w:id="782" w:name="_Toc50473584"/>
      <w:bookmarkStart w:id="783" w:name="_Toc491358479"/>
      <w:bookmarkStart w:id="784" w:name="_Toc351203621"/>
      <w:bookmarkStart w:id="785" w:name="_Toc296346642"/>
      <w:bookmarkStart w:id="786" w:name="_Toc296503141"/>
      <w:bookmarkStart w:id="787" w:name="_Toc337558836"/>
      <w:bookmarkEnd w:id="778"/>
      <w:bookmarkEnd w:id="779"/>
      <w:bookmarkEnd w:id="780"/>
      <w:r>
        <w:rPr>
          <w:rFonts w:asciiTheme="minorEastAsia" w:eastAsiaTheme="minorEastAsia" w:hAnsiTheme="minorEastAsia"/>
          <w:b w:val="0"/>
          <w:color w:val="000000"/>
          <w:sz w:val="21"/>
          <w:szCs w:val="21"/>
        </w:rPr>
        <w:t>19.1承包人的索赔</w:t>
      </w:r>
      <w:bookmarkEnd w:id="781"/>
      <w:bookmarkEnd w:id="782"/>
      <w:bookmarkEnd w:id="783"/>
      <w:bookmarkEnd w:id="784"/>
    </w:p>
    <w:bookmarkEnd w:id="785"/>
    <w:bookmarkEnd w:id="786"/>
    <w:bookmarkEnd w:id="78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根据合同约定，承包人认为有权得到追加付款和（或）延长工期的，应按以下程序向</w:t>
      </w:r>
      <w:r>
        <w:rPr>
          <w:rFonts w:asciiTheme="minorEastAsia" w:eastAsiaTheme="minorEastAsia" w:hAnsiTheme="minorEastAsia" w:hint="eastAsia"/>
          <w:color w:val="000000"/>
          <w:kern w:val="0"/>
          <w:szCs w:val="21"/>
        </w:rPr>
        <w:t>发包</w:t>
      </w:r>
      <w:r>
        <w:rPr>
          <w:rFonts w:asciiTheme="minorEastAsia" w:eastAsiaTheme="minorEastAsia" w:hAnsiTheme="minorEastAsia"/>
          <w:color w:val="000000"/>
          <w:kern w:val="0"/>
          <w:szCs w:val="21"/>
        </w:rPr>
        <w:t>人提出索赔：</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（2）承包人应在发出索赔意向通知书后28天内，向监理人正式递交索赔报告；索赔报告应详细说明索赔理由以及要求追加的付款金额和（或）延长的工期，并附必要的记录和证明材料；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（3）索赔事件具有持续影响的，承包人应按合理时间间隔继续递交延续索赔通知，说明持续影响的实际情况和记录，列出累计的追加付款金额和（或）工期延长天数；</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（4）在索赔事件影响结束后28天内，承包人应向监理人递交最终索赔报告，说明最终要求索赔的追加付款金额和（或）延长的工期，并附必要的记录和证明材料。</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88" w:name="_Toc351203622"/>
      <w:bookmarkStart w:id="789" w:name="_Toc491358480"/>
      <w:bookmarkStart w:id="790" w:name="_Toc50473585"/>
      <w:bookmarkStart w:id="791" w:name="_Toc491356828"/>
      <w:bookmarkStart w:id="792" w:name="_Toc296346643"/>
      <w:bookmarkStart w:id="793" w:name="_Toc296503142"/>
      <w:bookmarkStart w:id="794" w:name="_Toc337558837"/>
      <w:r>
        <w:rPr>
          <w:rFonts w:asciiTheme="minorEastAsia" w:eastAsiaTheme="minorEastAsia" w:hAnsiTheme="minorEastAsia"/>
          <w:b w:val="0"/>
          <w:color w:val="000000"/>
          <w:sz w:val="21"/>
          <w:szCs w:val="21"/>
        </w:rPr>
        <w:t>19.2 对承包人索赔的处理</w:t>
      </w:r>
      <w:bookmarkEnd w:id="788"/>
      <w:bookmarkEnd w:id="789"/>
      <w:bookmarkEnd w:id="790"/>
      <w:bookmarkEnd w:id="791"/>
    </w:p>
    <w:bookmarkEnd w:id="792"/>
    <w:bookmarkEnd w:id="793"/>
    <w:bookmarkEnd w:id="794"/>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对承包人索赔的处理如下：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（1）监理人应在收到索赔报告后14天内完成审查并报送发包人。监理人对索赔报告存在异议的，有权要求承包人提交全部原始记录副本；</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（2）发包人应在监理人收到索赔报告或有关索赔的进一步证明材料后的28天内，由监理人向承包人出具经发包人签认的索赔处理结果。发包人逾期答复的，则视为认可承包人的索赔要求；</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（3）承包人接受索赔处理结果的，索赔款项在当期进度款中进行支付；承包人不接受索赔处理结果的，按照第20条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95" w:name="_Toc351203623"/>
      <w:bookmarkStart w:id="796" w:name="_Toc50473586"/>
      <w:bookmarkStart w:id="797" w:name="_Toc491356829"/>
      <w:bookmarkStart w:id="798" w:name="_Toc491358481"/>
      <w:bookmarkStart w:id="799" w:name="_Toc337558838"/>
      <w:bookmarkStart w:id="800" w:name="_Toc296346644"/>
      <w:bookmarkStart w:id="801" w:name="_Toc296503143"/>
      <w:r>
        <w:rPr>
          <w:rFonts w:asciiTheme="minorEastAsia" w:eastAsiaTheme="minorEastAsia" w:hAnsiTheme="minorEastAsia"/>
          <w:b w:val="0"/>
          <w:color w:val="000000"/>
          <w:sz w:val="21"/>
          <w:szCs w:val="21"/>
        </w:rPr>
        <w:t>19.3发包人的索赔</w:t>
      </w:r>
      <w:bookmarkEnd w:id="795"/>
      <w:bookmarkEnd w:id="796"/>
      <w:bookmarkEnd w:id="797"/>
      <w:bookmarkEnd w:id="798"/>
    </w:p>
    <w:bookmarkEnd w:id="799"/>
    <w:bookmarkEnd w:id="800"/>
    <w:bookmarkEnd w:id="80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根据合同约定，发包人认为有权得到赔付金额和（或）延长缺陷责任期的，监理人应向承包人发出通知并附有详细的证明。</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02" w:name="_Toc491356830"/>
      <w:bookmarkStart w:id="803" w:name="_Toc491358482"/>
      <w:bookmarkStart w:id="804" w:name="_Toc50473587"/>
      <w:bookmarkStart w:id="805" w:name="_Toc351203624"/>
      <w:bookmarkStart w:id="806" w:name="_Toc337558839"/>
      <w:bookmarkStart w:id="807" w:name="_Toc296346645"/>
      <w:bookmarkStart w:id="808" w:name="_Toc296503144"/>
      <w:r>
        <w:rPr>
          <w:rFonts w:asciiTheme="minorEastAsia" w:eastAsiaTheme="minorEastAsia" w:hAnsiTheme="minorEastAsia"/>
          <w:b w:val="0"/>
          <w:color w:val="000000"/>
          <w:sz w:val="21"/>
          <w:szCs w:val="21"/>
        </w:rPr>
        <w:t>19.4 对发包人索赔的处理</w:t>
      </w:r>
      <w:bookmarkEnd w:id="802"/>
      <w:bookmarkEnd w:id="803"/>
      <w:bookmarkEnd w:id="804"/>
      <w:bookmarkEnd w:id="805"/>
    </w:p>
    <w:bookmarkEnd w:id="806"/>
    <w:bookmarkEnd w:id="807"/>
    <w:bookmarkEnd w:id="80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对发包人索赔的处理如下：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（1）承包人收到发包人提交的索赔报告后，应及时审查索赔报告的内容、查验发包人证明材料；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（2）承包人应在收到索赔报告或有关索赔的进一步证明材料后28天内，将索赔处理结果答复发包人。如果承包人未在上述期限内作出答复的，则视为对发包人索赔要求的认可；</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（3）承包人接受索赔处理结果的，发包人可从应支付给承包人的合同价款中扣除赔付的金额或延长缺陷责任期；发包人不接受索赔处理结果的，按第20条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09" w:name="_Toc351203625"/>
      <w:bookmarkStart w:id="810" w:name="_Toc491356831"/>
      <w:bookmarkStart w:id="811" w:name="_Toc50473588"/>
      <w:bookmarkStart w:id="812" w:name="_Toc491358483"/>
      <w:r>
        <w:rPr>
          <w:rFonts w:asciiTheme="minorEastAsia" w:eastAsiaTheme="minorEastAsia" w:hAnsiTheme="minorEastAsia"/>
          <w:b w:val="0"/>
          <w:color w:val="000000"/>
          <w:sz w:val="21"/>
          <w:szCs w:val="21"/>
        </w:rPr>
        <w:t>19.5 提出索赔的期限</w:t>
      </w:r>
      <w:bookmarkEnd w:id="809"/>
      <w:bookmarkEnd w:id="810"/>
      <w:bookmarkEnd w:id="811"/>
      <w:bookmarkEnd w:id="812"/>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（1）承包人按第14.2款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竣工结算审核</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约定接收竣工付款证书后，应被视为已无权再提出在工程接收证书颁发前所发生的任何索赔。</w:t>
      </w:r>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（2）承包人按第14.4款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最终结清</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提交的最终结清申请单中，只限于提出工程接收证书颁发后发生的索赔。提出索赔的期限自接受最终结清证书时终止。</w:t>
      </w:r>
    </w:p>
    <w:p w:rsidR="00337017" w:rsidRDefault="001E2C88">
      <w:pPr>
        <w:pStyle w:val="2"/>
        <w:spacing w:line="360" w:lineRule="auto"/>
        <w:rPr>
          <w:rFonts w:asciiTheme="minorEastAsia" w:eastAsiaTheme="minorEastAsia" w:hAnsiTheme="minorEastAsia"/>
          <w:b/>
          <w:color w:val="000000"/>
          <w:sz w:val="21"/>
          <w:szCs w:val="21"/>
        </w:rPr>
      </w:pPr>
      <w:bookmarkStart w:id="813" w:name="_Toc491358484"/>
      <w:bookmarkStart w:id="814" w:name="_Toc351203626"/>
      <w:bookmarkStart w:id="815" w:name="_Toc491356832"/>
      <w:bookmarkStart w:id="816" w:name="_Toc50473589"/>
      <w:r>
        <w:rPr>
          <w:rFonts w:asciiTheme="minorEastAsia" w:eastAsiaTheme="minorEastAsia" w:hAnsiTheme="minorEastAsia"/>
          <w:color w:val="000000"/>
          <w:sz w:val="21"/>
          <w:szCs w:val="21"/>
        </w:rPr>
        <w:t>20</w:t>
      </w:r>
      <w:bookmarkStart w:id="817" w:name="_Toc337558840"/>
      <w:bookmarkStart w:id="818" w:name="_Toc296346647"/>
      <w:bookmarkStart w:id="819" w:name="_Toc296503146"/>
      <w:r>
        <w:rPr>
          <w:rFonts w:asciiTheme="minorEastAsia" w:eastAsiaTheme="minorEastAsia" w:hAnsiTheme="minorEastAsia"/>
          <w:color w:val="000000"/>
          <w:sz w:val="21"/>
          <w:szCs w:val="21"/>
        </w:rPr>
        <w:t>. 争议解决</w:t>
      </w:r>
      <w:bookmarkEnd w:id="813"/>
      <w:bookmarkEnd w:id="814"/>
      <w:bookmarkEnd w:id="815"/>
      <w:bookmarkEnd w:id="81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20" w:name="_Toc491358485"/>
      <w:bookmarkStart w:id="821" w:name="_Toc50473590"/>
      <w:bookmarkStart w:id="822" w:name="_Toc491356833"/>
      <w:bookmarkStart w:id="823" w:name="_Toc351203627"/>
      <w:bookmarkStart w:id="824" w:name="_Toc296503147"/>
      <w:bookmarkStart w:id="825" w:name="_Toc296346648"/>
      <w:bookmarkStart w:id="826" w:name="_Toc337558841"/>
      <w:bookmarkEnd w:id="817"/>
      <w:bookmarkEnd w:id="818"/>
      <w:bookmarkEnd w:id="819"/>
      <w:r>
        <w:rPr>
          <w:rFonts w:asciiTheme="minorEastAsia" w:eastAsiaTheme="minorEastAsia" w:hAnsiTheme="minorEastAsia"/>
          <w:b w:val="0"/>
          <w:color w:val="000000"/>
          <w:sz w:val="21"/>
          <w:szCs w:val="21"/>
        </w:rPr>
        <w:t>20.1和解</w:t>
      </w:r>
      <w:bookmarkEnd w:id="820"/>
      <w:bookmarkEnd w:id="821"/>
      <w:bookmarkEnd w:id="822"/>
      <w:bookmarkEnd w:id="823"/>
    </w:p>
    <w:bookmarkEnd w:id="824"/>
    <w:bookmarkEnd w:id="825"/>
    <w:bookmarkEnd w:id="826"/>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合同当事人可以就争议自行和解，自行和解达成协议的经双方签字并盖章后作为合同补充文件，双方均应遵照执行。</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27" w:name="_Toc491358486"/>
      <w:bookmarkStart w:id="828" w:name="_Toc50473591"/>
      <w:bookmarkStart w:id="829" w:name="_Toc351203628"/>
      <w:bookmarkStart w:id="830" w:name="_Toc491356834"/>
      <w:r>
        <w:rPr>
          <w:rFonts w:asciiTheme="minorEastAsia" w:eastAsiaTheme="minorEastAsia" w:hAnsiTheme="minorEastAsia"/>
          <w:b w:val="0"/>
          <w:color w:val="000000"/>
          <w:sz w:val="21"/>
          <w:szCs w:val="21"/>
        </w:rPr>
        <w:t>20</w:t>
      </w:r>
      <w:bookmarkStart w:id="831" w:name="_Toc296503148"/>
      <w:bookmarkStart w:id="832" w:name="_Toc337558842"/>
      <w:bookmarkStart w:id="833" w:name="_Toc296346649"/>
      <w:r>
        <w:rPr>
          <w:rFonts w:asciiTheme="minorEastAsia" w:eastAsiaTheme="minorEastAsia" w:hAnsiTheme="minorEastAsia"/>
          <w:b w:val="0"/>
          <w:color w:val="000000"/>
          <w:sz w:val="21"/>
          <w:szCs w:val="21"/>
        </w:rPr>
        <w:t>.2调解</w:t>
      </w:r>
      <w:bookmarkEnd w:id="827"/>
      <w:bookmarkEnd w:id="828"/>
      <w:bookmarkEnd w:id="829"/>
      <w:bookmarkEnd w:id="830"/>
    </w:p>
    <w:bookmarkEnd w:id="831"/>
    <w:bookmarkEnd w:id="832"/>
    <w:bookmarkEnd w:id="83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合同当事人可以就争议请求建设行政主管部门</w:t>
      </w:r>
      <w:r>
        <w:rPr>
          <w:rFonts w:asciiTheme="minorEastAsia" w:eastAsiaTheme="minorEastAsia" w:hAnsiTheme="minorEastAsia" w:hint="eastAsia"/>
          <w:color w:val="000000"/>
          <w:kern w:val="0"/>
          <w:szCs w:val="21"/>
        </w:rPr>
        <w:t>、行业协会</w:t>
      </w:r>
      <w:r>
        <w:rPr>
          <w:rFonts w:asciiTheme="minorEastAsia" w:eastAsiaTheme="minorEastAsia" w:hAnsiTheme="minorEastAsia"/>
          <w:color w:val="000000"/>
          <w:kern w:val="0"/>
          <w:szCs w:val="21"/>
        </w:rPr>
        <w:t>或</w:t>
      </w:r>
      <w:r>
        <w:rPr>
          <w:rFonts w:asciiTheme="minorEastAsia" w:eastAsiaTheme="minorEastAsia" w:hAnsiTheme="minorEastAsia" w:hint="eastAsia"/>
          <w:color w:val="000000"/>
          <w:kern w:val="0"/>
          <w:szCs w:val="21"/>
        </w:rPr>
        <w:t>其他</w:t>
      </w:r>
      <w:r>
        <w:rPr>
          <w:rFonts w:asciiTheme="minorEastAsia" w:eastAsiaTheme="minorEastAsia" w:hAnsiTheme="minorEastAsia"/>
          <w:color w:val="000000"/>
          <w:kern w:val="0"/>
          <w:szCs w:val="21"/>
        </w:rPr>
        <w:t>第三方进行调解，调解达成协议的，经双方签字并盖章后作为合同补充文件，双方均应遵照执行。</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34" w:name="_Toc351203629"/>
      <w:bookmarkStart w:id="835" w:name="_Toc491358487"/>
      <w:bookmarkStart w:id="836" w:name="_Toc491356835"/>
      <w:bookmarkStart w:id="837" w:name="_Toc50473592"/>
      <w:bookmarkStart w:id="838" w:name="_Toc296346650"/>
      <w:bookmarkStart w:id="839" w:name="_Toc296503149"/>
      <w:bookmarkStart w:id="840" w:name="_Toc337558843"/>
      <w:r>
        <w:rPr>
          <w:rFonts w:asciiTheme="minorEastAsia" w:eastAsiaTheme="minorEastAsia" w:hAnsiTheme="minorEastAsia"/>
          <w:b w:val="0"/>
          <w:color w:val="000000"/>
          <w:sz w:val="21"/>
          <w:szCs w:val="21"/>
        </w:rPr>
        <w:t>20.3争议评审</w:t>
      </w:r>
      <w:bookmarkEnd w:id="834"/>
      <w:bookmarkEnd w:id="835"/>
      <w:bookmarkEnd w:id="836"/>
      <w:bookmarkEnd w:id="837"/>
    </w:p>
    <w:bookmarkEnd w:id="838"/>
    <w:bookmarkEnd w:id="839"/>
    <w:bookmarkEnd w:id="84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合同当事人在专用合同条款中约定采取争议评审方式解决争议</w:t>
      </w:r>
      <w:r>
        <w:rPr>
          <w:rFonts w:asciiTheme="minorEastAsia" w:eastAsiaTheme="minorEastAsia" w:hAnsiTheme="minorEastAsia" w:hint="eastAsia"/>
          <w:color w:val="000000"/>
          <w:kern w:val="0"/>
          <w:szCs w:val="21"/>
        </w:rPr>
        <w:t>以及评审规则，并</w:t>
      </w:r>
      <w:r>
        <w:rPr>
          <w:rFonts w:asciiTheme="minorEastAsia" w:eastAsiaTheme="minorEastAsia" w:hAnsiTheme="minorEastAsia"/>
          <w:color w:val="000000"/>
          <w:kern w:val="0"/>
          <w:szCs w:val="21"/>
        </w:rPr>
        <w:t xml:space="preserve">按下列约定执行：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20.3.1 争议评审小组的确定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合同当事人可以共同选择一名或三名争议评审员，组成争议评审小组。除专用合同条款另有约定外，合同当事人应当自合同签订后28天内，或者争议发生后14天内，选定争议评审员。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asciiTheme="minorEastAsia" w:eastAsiaTheme="minorEastAsia" w:hAnsiTheme="minorEastAsia" w:hint="eastAsia"/>
          <w:color w:val="000000"/>
          <w:kern w:val="0"/>
          <w:szCs w:val="21"/>
        </w:rPr>
        <w:t>评审</w:t>
      </w:r>
      <w:r>
        <w:rPr>
          <w:rFonts w:asciiTheme="minorEastAsia" w:eastAsiaTheme="minorEastAsia" w:hAnsiTheme="minorEastAsia"/>
          <w:color w:val="000000"/>
          <w:kern w:val="0"/>
          <w:szCs w:val="21"/>
        </w:rPr>
        <w:t xml:space="preserve">机构指定第三名首席争议评审员。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除专用合同条款另有约定外，评审员报酬由发包人和承包人各承担一半。</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20.3.2 争议评审小组的决定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20.3.3 争议评审小组决定的效力</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争议评审小组作出的书面决定经合同当事人签字确认后，对双方具有约束力，双方应遵照执行。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任何一方当事人不接受争议评审小组决定</w:t>
      </w:r>
      <w:r>
        <w:rPr>
          <w:rFonts w:asciiTheme="minorEastAsia" w:eastAsiaTheme="minorEastAsia" w:hAnsiTheme="minorEastAsia" w:hint="eastAsia"/>
          <w:color w:val="000000"/>
          <w:kern w:val="0"/>
          <w:szCs w:val="21"/>
        </w:rPr>
        <w:t>或不履行争议评审小组决定的</w:t>
      </w:r>
      <w:r>
        <w:rPr>
          <w:rFonts w:asciiTheme="minorEastAsia" w:eastAsiaTheme="minorEastAsia" w:hAnsiTheme="minorEastAsia"/>
          <w:color w:val="000000"/>
          <w:kern w:val="0"/>
          <w:szCs w:val="21"/>
        </w:rPr>
        <w:t>，双方可选择采用其他争议解决方式。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41" w:name="_Toc351203630"/>
      <w:bookmarkStart w:id="842" w:name="_Toc491358488"/>
      <w:bookmarkStart w:id="843" w:name="_Toc50473593"/>
      <w:bookmarkStart w:id="844" w:name="_Toc491356836"/>
      <w:bookmarkStart w:id="845" w:name="_Toc296346651"/>
      <w:bookmarkStart w:id="846" w:name="_Toc337558844"/>
      <w:bookmarkStart w:id="847" w:name="_Toc296503150"/>
      <w:r>
        <w:rPr>
          <w:rFonts w:asciiTheme="minorEastAsia" w:eastAsiaTheme="minorEastAsia" w:hAnsiTheme="minorEastAsia"/>
          <w:b w:val="0"/>
          <w:color w:val="000000"/>
          <w:sz w:val="21"/>
          <w:szCs w:val="21"/>
        </w:rPr>
        <w:t>20.4仲裁或诉讼</w:t>
      </w:r>
      <w:bookmarkEnd w:id="841"/>
      <w:bookmarkEnd w:id="842"/>
      <w:bookmarkEnd w:id="843"/>
      <w:bookmarkEnd w:id="844"/>
    </w:p>
    <w:bookmarkEnd w:id="845"/>
    <w:bookmarkEnd w:id="846"/>
    <w:bookmarkEnd w:id="84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因合同及合同有关事项产生的争议，合同当事人可以在专用合同条款中约定以下一种方式解决争</w:t>
      </w:r>
      <w:r>
        <w:rPr>
          <w:rFonts w:asciiTheme="minorEastAsia" w:eastAsiaTheme="minorEastAsia" w:hAnsiTheme="minorEastAsia"/>
          <w:color w:val="000000"/>
          <w:kern w:val="0"/>
          <w:szCs w:val="21"/>
        </w:rPr>
        <w:lastRenderedPageBreak/>
        <w:t>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（1）向约定的仲裁委员会申请仲裁；</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（2）向有管辖权的人民法院起诉。</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48" w:name="_Toc50473594"/>
      <w:bookmarkStart w:id="849" w:name="_Toc351203631"/>
      <w:bookmarkStart w:id="850" w:name="_Toc491356837"/>
      <w:bookmarkStart w:id="851" w:name="_Toc491358489"/>
      <w:bookmarkStart w:id="852" w:name="_Toc337558845"/>
      <w:bookmarkStart w:id="853" w:name="_Toc296503152"/>
      <w:bookmarkStart w:id="854" w:name="_Toc296346653"/>
      <w:r>
        <w:rPr>
          <w:rFonts w:asciiTheme="minorEastAsia" w:eastAsiaTheme="minorEastAsia" w:hAnsiTheme="minorEastAsia"/>
          <w:b w:val="0"/>
          <w:color w:val="000000"/>
          <w:sz w:val="21"/>
          <w:szCs w:val="21"/>
        </w:rPr>
        <w:t>20.5争议解决条款效力</w:t>
      </w:r>
      <w:bookmarkEnd w:id="848"/>
      <w:bookmarkEnd w:id="849"/>
      <w:bookmarkEnd w:id="850"/>
      <w:bookmarkEnd w:id="851"/>
    </w:p>
    <w:bookmarkEnd w:id="852"/>
    <w:bookmarkEnd w:id="853"/>
    <w:bookmarkEnd w:id="854"/>
    <w:p w:rsidR="00920A23"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合同有关争议解决的条款独立存在，合同的变更、解除、终止、无效或者被撤销均不影响其效力。</w:t>
      </w:r>
    </w:p>
    <w:p w:rsidR="008317C3" w:rsidRDefault="008317C3">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p>
    <w:p w:rsidR="00337017" w:rsidRDefault="001E2C88">
      <w:pPr>
        <w:spacing w:line="360" w:lineRule="auto"/>
        <w:jc w:val="center"/>
        <w:outlineLvl w:val="1"/>
        <w:rPr>
          <w:rFonts w:asciiTheme="minorEastAsia" w:eastAsiaTheme="minorEastAsia" w:hAnsiTheme="minorEastAsia" w:cstheme="minorEastAsia"/>
          <w:b/>
          <w:bCs/>
          <w:szCs w:val="21"/>
        </w:rPr>
      </w:pPr>
      <w:bookmarkStart w:id="855" w:name="_Toc395798699"/>
      <w:bookmarkStart w:id="856" w:name="_Toc366231650"/>
      <w:bookmarkStart w:id="857" w:name="_Toc50473595"/>
      <w:bookmarkEnd w:id="14"/>
      <w:bookmarkEnd w:id="15"/>
      <w:bookmarkEnd w:id="16"/>
      <w:bookmarkEnd w:id="17"/>
      <w:bookmarkEnd w:id="18"/>
      <w:bookmarkEnd w:id="19"/>
      <w:r>
        <w:rPr>
          <w:rFonts w:asciiTheme="minorEastAsia" w:eastAsiaTheme="minorEastAsia" w:hAnsiTheme="minorEastAsia" w:cstheme="minorEastAsia" w:hint="eastAsia"/>
          <w:b/>
          <w:bCs/>
          <w:szCs w:val="21"/>
        </w:rPr>
        <w:t>三、专用合同条款</w:t>
      </w:r>
      <w:bookmarkEnd w:id="855"/>
      <w:bookmarkEnd w:id="856"/>
      <w:bookmarkEnd w:id="857"/>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58" w:name="_Toc501203827"/>
      <w:bookmarkStart w:id="859" w:name="_Toc50473596"/>
      <w:bookmarkStart w:id="860" w:name="_Toc501204016"/>
      <w:bookmarkStart w:id="861" w:name="_Toc417659703"/>
      <w:r>
        <w:rPr>
          <w:rFonts w:asciiTheme="minorEastAsia" w:eastAsiaTheme="minorEastAsia" w:hAnsiTheme="minorEastAsia" w:cstheme="minorEastAsia" w:hint="eastAsia"/>
          <w:b/>
          <w:sz w:val="21"/>
          <w:szCs w:val="21"/>
        </w:rPr>
        <w:t>1. 一般约定</w:t>
      </w:r>
      <w:bookmarkEnd w:id="858"/>
      <w:bookmarkEnd w:id="859"/>
      <w:bookmarkEnd w:id="860"/>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 词语定义</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1.1.1合同</w:t>
      </w:r>
    </w:p>
    <w:p w:rsidR="00337017" w:rsidRDefault="001E2C88">
      <w:pPr>
        <w:autoSpaceDN w:val="0"/>
        <w:spacing w:line="360" w:lineRule="auto"/>
        <w:ind w:firstLine="562"/>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1.1.1.10其他合同文件包括：</w:t>
      </w:r>
      <w:r>
        <w:rPr>
          <w:rFonts w:asciiTheme="minorEastAsia" w:eastAsiaTheme="minorEastAsia" w:hAnsiTheme="minorEastAsia" w:cstheme="minorEastAsia" w:hint="eastAsia"/>
          <w:b/>
          <w:szCs w:val="21"/>
          <w:u w:val="single"/>
        </w:rPr>
        <w:t>发包人指定分包工程、发包人代供材料的协议洽商文件、设计变更、技术核定文件、工程签证、费用洽商文件等</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1.1.2 合同当事人及其他相关方</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1.1.2.4监理人：</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w:t>
      </w:r>
      <w:r>
        <w:rPr>
          <w:rFonts w:asciiTheme="minorEastAsia" w:eastAsiaTheme="minorEastAsia" w:hAnsiTheme="minorEastAsia" w:cstheme="minorEastAsia" w:hint="eastAsia"/>
          <w:szCs w:val="21"/>
          <w:u w:val="single"/>
        </w:rPr>
        <w:t>河南万安工程咨询有限公司</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iCs/>
          <w:szCs w:val="21"/>
          <w:u w:val="single"/>
        </w:rPr>
      </w:pPr>
      <w:r>
        <w:rPr>
          <w:rFonts w:asciiTheme="minorEastAsia" w:eastAsiaTheme="minorEastAsia" w:hAnsiTheme="minorEastAsia" w:cstheme="minorEastAsia" w:hint="eastAsia"/>
          <w:szCs w:val="21"/>
        </w:rPr>
        <w:t>资质类别和等级：</w:t>
      </w:r>
      <w:r>
        <w:rPr>
          <w:rFonts w:asciiTheme="minorEastAsia" w:eastAsiaTheme="minorEastAsia" w:hAnsiTheme="minorEastAsia" w:cstheme="minorEastAsia" w:hint="eastAsia"/>
          <w:iCs/>
          <w:szCs w:val="21"/>
          <w:u w:val="single"/>
        </w:rPr>
        <w:t>工程监理综合资质</w:t>
      </w:r>
      <w:r>
        <w:rPr>
          <w:rFonts w:asciiTheme="minorEastAsia" w:eastAsiaTheme="minorEastAsia" w:hAnsiTheme="minorEastAsia" w:cstheme="minorEastAsia" w:hint="eastAsia"/>
          <w:iCs/>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r>
        <w:rPr>
          <w:rFonts w:asciiTheme="minorEastAsia" w:eastAsiaTheme="minorEastAsia" w:hAnsiTheme="minorEastAsia" w:cstheme="minorEastAsia" w:hint="eastAsia"/>
          <w:szCs w:val="21"/>
          <w:u w:val="single"/>
        </w:rPr>
        <w:t>13323711018</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电子信箱：</w:t>
      </w:r>
      <w:r>
        <w:rPr>
          <w:rFonts w:asciiTheme="minorEastAsia" w:eastAsiaTheme="minorEastAsia" w:hAnsiTheme="minorEastAsia" w:cstheme="minorEastAsia" w:hint="eastAsia"/>
          <w:szCs w:val="21"/>
          <w:u w:val="single"/>
        </w:rPr>
        <w:t>henanwananjianli@163.com</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通信地址：</w:t>
      </w:r>
      <w:r>
        <w:rPr>
          <w:rFonts w:asciiTheme="minorEastAsia" w:eastAsiaTheme="minorEastAsia" w:hAnsiTheme="minorEastAsia" w:cstheme="minorEastAsia" w:hint="eastAsia"/>
          <w:szCs w:val="21"/>
          <w:u w:val="single"/>
        </w:rPr>
        <w:t>郑州市金水区建业总部港C座南区903室</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1.1.2.5 设计人：</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w:t>
      </w:r>
      <w:r>
        <w:rPr>
          <w:rFonts w:asciiTheme="minorEastAsia" w:eastAsiaTheme="minorEastAsia" w:hAnsiTheme="minorEastAsia" w:cstheme="minorEastAsia" w:hint="eastAsia"/>
          <w:szCs w:val="21"/>
          <w:u w:val="single"/>
        </w:rPr>
        <w:t>北京国科天创建筑设计院有限责任公司</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资质类别和等级：</w:t>
      </w:r>
      <w:r>
        <w:rPr>
          <w:rFonts w:asciiTheme="minorEastAsia" w:eastAsiaTheme="minorEastAsia" w:hAnsiTheme="minorEastAsia" w:cstheme="minorEastAsia" w:hint="eastAsia"/>
          <w:szCs w:val="21"/>
          <w:u w:val="single"/>
        </w:rPr>
        <w:t>工程设计甲级资质</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r>
        <w:rPr>
          <w:rFonts w:asciiTheme="minorEastAsia" w:eastAsiaTheme="minorEastAsia" w:hAnsiTheme="minorEastAsia" w:cstheme="minorEastAsia" w:hint="eastAsia"/>
          <w:szCs w:val="21"/>
          <w:u w:val="single"/>
        </w:rPr>
        <w:t>010-68253277</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电子信箱：</w:t>
      </w:r>
      <w:r>
        <w:rPr>
          <w:rFonts w:asciiTheme="minorEastAsia" w:eastAsiaTheme="minorEastAsia" w:hAnsiTheme="minorEastAsia" w:cstheme="minorEastAsia" w:hint="eastAsia"/>
          <w:szCs w:val="21"/>
          <w:u w:val="single"/>
        </w:rPr>
        <w:t>bjgktc@bjguoke.com</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通信地址：</w:t>
      </w:r>
      <w:r>
        <w:rPr>
          <w:rFonts w:asciiTheme="minorEastAsia" w:eastAsiaTheme="minorEastAsia" w:hAnsiTheme="minorEastAsia" w:cstheme="minorEastAsia" w:hint="eastAsia"/>
          <w:szCs w:val="21"/>
          <w:u w:val="single"/>
        </w:rPr>
        <w:t>北京市东城区安定路20号5号楼319号</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1.1.3 工程和设备</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1.1.3.7 作为施工现场组成部分的其他场所包括：</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无</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1.1.3.9 永久占地包括：</w:t>
      </w:r>
      <w:r>
        <w:rPr>
          <w:rFonts w:asciiTheme="minorEastAsia" w:eastAsiaTheme="minorEastAsia" w:hAnsiTheme="minorEastAsia" w:cstheme="minorEastAsia" w:hint="eastAsia"/>
          <w:b/>
          <w:szCs w:val="21"/>
          <w:u w:val="single"/>
        </w:rPr>
        <w:t>依法取得土地使用权并经规划批准的建筑物用地</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1.1.3.10 临时占地包括：  </w:t>
      </w:r>
      <w:r>
        <w:rPr>
          <w:rFonts w:asciiTheme="minorEastAsia" w:eastAsiaTheme="minorEastAsia" w:hAnsiTheme="minorEastAsia" w:cstheme="minorEastAsia" w:hint="eastAsia"/>
          <w:b/>
          <w:szCs w:val="21"/>
          <w:u w:val="single"/>
        </w:rPr>
        <w:t xml:space="preserve">/ </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1.3法律</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适用于合同的其他规范性文件：</w:t>
      </w:r>
      <w:r>
        <w:rPr>
          <w:rFonts w:asciiTheme="minorEastAsia" w:eastAsiaTheme="minorEastAsia" w:hAnsiTheme="minorEastAsia" w:cstheme="minorEastAsia" w:hint="eastAsia"/>
          <w:b/>
          <w:szCs w:val="21"/>
          <w:u w:val="single"/>
        </w:rPr>
        <w:t>执行“通用条款”。</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1.4 标准和规范</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1.4.1 适用于工程的标准规范包括：</w:t>
      </w:r>
      <w:r>
        <w:rPr>
          <w:rFonts w:asciiTheme="minorEastAsia" w:eastAsiaTheme="minorEastAsia" w:hAnsiTheme="minorEastAsia" w:cstheme="minorEastAsia" w:hint="eastAsia"/>
          <w:b/>
          <w:szCs w:val="21"/>
          <w:u w:val="single"/>
        </w:rPr>
        <w:t>执行“通用条款”</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1.4.2 发包人提供国外标准、规范的名称：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（不适用）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发包人提供国外标准、规范的份数：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（不适用）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发包人提供国外标准、规范的名称：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（不适用）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1.4.3 发包人对工程的技术标准和功能要求的特殊要求：</w:t>
      </w:r>
      <w:r>
        <w:rPr>
          <w:rFonts w:asciiTheme="minorEastAsia" w:eastAsiaTheme="minorEastAsia" w:hAnsiTheme="minorEastAsia" w:cstheme="minorEastAsia" w:hint="eastAsia"/>
          <w:b/>
          <w:szCs w:val="21"/>
          <w:u w:val="single"/>
        </w:rPr>
        <w:t>执行“通用条款”</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1.5 合同文件的优先顺序</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合同文件组成及优先顺序为：</w:t>
      </w:r>
      <w:r>
        <w:rPr>
          <w:rFonts w:asciiTheme="minorEastAsia" w:eastAsiaTheme="minorEastAsia" w:hAnsiTheme="minorEastAsia" w:cstheme="minorEastAsia" w:hint="eastAsia"/>
          <w:b/>
          <w:szCs w:val="21"/>
          <w:u w:val="single"/>
        </w:rPr>
        <w:t>执行“通用条款”。</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1.6 图纸和承包人文件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1.6.1 图纸的提供</w:t>
      </w:r>
      <w:r>
        <w:rPr>
          <w:rFonts w:asciiTheme="minorEastAsia" w:eastAsiaTheme="minorEastAsia" w:hAnsiTheme="minorEastAsia" w:cstheme="minorEastAsia" w:hint="eastAsia"/>
          <w:szCs w:val="21"/>
        </w:rPr>
        <w:br/>
        <w:t xml:space="preserve">    发包人向承包人提供图纸的期限：</w:t>
      </w:r>
      <w:r>
        <w:rPr>
          <w:rFonts w:asciiTheme="minorEastAsia" w:eastAsiaTheme="minorEastAsia" w:hAnsiTheme="minorEastAsia" w:cstheme="minorEastAsia" w:hint="eastAsia"/>
          <w:b/>
          <w:szCs w:val="21"/>
          <w:u w:val="single"/>
        </w:rPr>
        <w:t xml:space="preserve">  签订施工合同后7日内  </w:t>
      </w:r>
      <w:r>
        <w:rPr>
          <w:rFonts w:asciiTheme="minorEastAsia" w:eastAsiaTheme="minorEastAsia" w:hAnsiTheme="minorEastAsia" w:cstheme="minorEastAsia" w:hint="eastAsia"/>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发包人向承包人提供图纸的数量：</w:t>
      </w:r>
      <w:r>
        <w:rPr>
          <w:rFonts w:asciiTheme="minorEastAsia" w:eastAsiaTheme="minorEastAsia" w:hAnsiTheme="minorEastAsia" w:cstheme="minorEastAsia" w:hint="eastAsia"/>
          <w:b/>
          <w:szCs w:val="21"/>
          <w:u w:val="single"/>
        </w:rPr>
        <w:t xml:space="preserve">   捌套（含竣工图肆套）   </w:t>
      </w:r>
      <w:r>
        <w:rPr>
          <w:rFonts w:asciiTheme="minorEastAsia" w:eastAsiaTheme="minorEastAsia" w:hAnsiTheme="minorEastAsia" w:cstheme="minorEastAsia" w:hint="eastAsia"/>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1.6.4 承包人文件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需要由承包人提供的文件，包括：</w:t>
      </w:r>
      <w:r>
        <w:rPr>
          <w:rFonts w:asciiTheme="minorEastAsia" w:eastAsiaTheme="minorEastAsia" w:hAnsiTheme="minorEastAsia" w:cstheme="minorEastAsia" w:hint="eastAsia"/>
          <w:b/>
          <w:szCs w:val="21"/>
          <w:u w:val="single"/>
        </w:rPr>
        <w:t>按照法律、法规、规定需提供的技术文件，如施工组织设计、专项施工方案等，发包人及监理工程师要求提供的各类报表。</w:t>
      </w:r>
    </w:p>
    <w:p w:rsidR="00337017" w:rsidRPr="00E7697F" w:rsidRDefault="001E2C88">
      <w:pPr>
        <w:autoSpaceDE w:val="0"/>
        <w:autoSpaceDN w:val="0"/>
        <w:adjustRightInd w:val="0"/>
        <w:spacing w:line="360" w:lineRule="auto"/>
        <w:ind w:firstLineChars="200" w:firstLine="422"/>
        <w:jc w:val="left"/>
        <w:rPr>
          <w:rFonts w:asciiTheme="minorEastAsia" w:eastAsiaTheme="minorEastAsia" w:hAnsiTheme="minorEastAsia" w:cstheme="minorEastAsia"/>
          <w:bCs/>
          <w:color w:val="FF0000"/>
          <w:szCs w:val="21"/>
        </w:rPr>
      </w:pPr>
      <w:r>
        <w:rPr>
          <w:rFonts w:asciiTheme="minorEastAsia" w:eastAsiaTheme="minorEastAsia" w:hAnsiTheme="minorEastAsia" w:cstheme="minorEastAsia" w:hint="eastAsia"/>
          <w:b/>
          <w:bCs/>
          <w:szCs w:val="21"/>
        </w:rPr>
        <w:t>承包人提供的文件的期限为：</w:t>
      </w:r>
      <w:r>
        <w:rPr>
          <w:rFonts w:asciiTheme="minorEastAsia" w:eastAsiaTheme="minorEastAsia" w:hAnsiTheme="minorEastAsia" w:cstheme="minorEastAsia" w:hint="eastAsia"/>
          <w:b/>
          <w:bCs/>
          <w:szCs w:val="21"/>
          <w:u w:val="single"/>
        </w:rPr>
        <w:t xml:space="preserve"> 施工组织设计于</w:t>
      </w:r>
      <w:r>
        <w:rPr>
          <w:rFonts w:asciiTheme="minorEastAsia" w:eastAsiaTheme="minorEastAsia" w:hAnsiTheme="minorEastAsia" w:cstheme="minorEastAsia" w:hint="eastAsia"/>
          <w:b/>
          <w:bCs/>
          <w:kern w:val="0"/>
          <w:szCs w:val="21"/>
          <w:u w:val="single"/>
        </w:rPr>
        <w:t>合同签订后14天内</w:t>
      </w:r>
      <w:r>
        <w:rPr>
          <w:rFonts w:asciiTheme="minorEastAsia" w:eastAsiaTheme="minorEastAsia" w:hAnsiTheme="minorEastAsia" w:cstheme="minorEastAsia" w:hint="eastAsia"/>
          <w:b/>
          <w:bCs/>
          <w:szCs w:val="21"/>
          <w:u w:val="single"/>
        </w:rPr>
        <w:t>上报，专项施工方案于计划实施日期10日前上报，当月完成工程量及下月进度计划报表须于当月25日前上报，其他文件视发包人要求而定。</w:t>
      </w:r>
    </w:p>
    <w:p w:rsidR="00337017" w:rsidRPr="00E7697F" w:rsidRDefault="001E2C88">
      <w:pPr>
        <w:spacing w:line="360" w:lineRule="auto"/>
        <w:ind w:firstLineChars="200" w:firstLine="420"/>
        <w:jc w:val="left"/>
        <w:rPr>
          <w:rFonts w:asciiTheme="minorEastAsia" w:eastAsiaTheme="minorEastAsia" w:hAnsiTheme="minorEastAsia" w:cstheme="minorEastAsia"/>
          <w:color w:val="000000" w:themeColor="text1"/>
          <w:szCs w:val="21"/>
        </w:rPr>
      </w:pPr>
      <w:r w:rsidRPr="00E7697F">
        <w:rPr>
          <w:rFonts w:asciiTheme="minorEastAsia" w:eastAsiaTheme="minorEastAsia" w:hAnsiTheme="minorEastAsia" w:cstheme="minorEastAsia" w:hint="eastAsia"/>
          <w:bCs/>
          <w:color w:val="000000" w:themeColor="text1"/>
          <w:szCs w:val="21"/>
        </w:rPr>
        <w:t>承包人提供的文件的数量为：</w:t>
      </w:r>
      <w:r w:rsidRPr="00E7697F">
        <w:rPr>
          <w:rFonts w:asciiTheme="minorEastAsia" w:eastAsiaTheme="minorEastAsia" w:hAnsiTheme="minorEastAsia" w:cstheme="minorEastAsia" w:hint="eastAsia"/>
          <w:bCs/>
          <w:color w:val="000000" w:themeColor="text1"/>
          <w:szCs w:val="21"/>
          <w:u w:val="single"/>
        </w:rPr>
        <w:t xml:space="preserve"> 承包人需提交给发包人的资料份数为</w:t>
      </w:r>
      <w:r w:rsidR="00E7697F" w:rsidRPr="00E7697F">
        <w:rPr>
          <w:rFonts w:asciiTheme="minorEastAsia" w:eastAsiaTheme="minorEastAsia" w:hAnsiTheme="minorEastAsia" w:cstheme="minorEastAsia" w:hint="eastAsia"/>
          <w:bCs/>
          <w:color w:val="000000" w:themeColor="text1"/>
          <w:szCs w:val="21"/>
          <w:u w:val="single"/>
        </w:rPr>
        <w:t>叁</w:t>
      </w:r>
      <w:r w:rsidRPr="00E7697F">
        <w:rPr>
          <w:rFonts w:asciiTheme="minorEastAsia" w:eastAsiaTheme="minorEastAsia" w:hAnsiTheme="minorEastAsia" w:cstheme="minorEastAsia" w:hint="eastAsia"/>
          <w:bCs/>
          <w:color w:val="000000" w:themeColor="text1"/>
          <w:szCs w:val="21"/>
          <w:u w:val="single"/>
        </w:rPr>
        <w:t xml:space="preserve">份　</w:t>
      </w:r>
      <w:r w:rsidRPr="00E7697F">
        <w:rPr>
          <w:rFonts w:asciiTheme="minorEastAsia" w:eastAsiaTheme="minorEastAsia" w:hAnsiTheme="minorEastAsia" w:cstheme="minorEastAsia" w:hint="eastAsia"/>
          <w:color w:val="000000" w:themeColor="text1"/>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承包人提供的文件的形式为：</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纸质版文件，并视发包人或监理工程师要求提供电子版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发包人审批承包人文件的期限：</w:t>
      </w:r>
      <w:r>
        <w:rPr>
          <w:rFonts w:asciiTheme="minorEastAsia" w:eastAsiaTheme="minorEastAsia" w:hAnsiTheme="minorEastAsia" w:cstheme="minorEastAsia" w:hint="eastAsia"/>
          <w:b/>
          <w:szCs w:val="21"/>
          <w:u w:val="single"/>
        </w:rPr>
        <w:t>收到承包人文件后7天内审批完毕，对承包人文件有异议的，承包人应予以修改，并重新报送监理人。</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1.6.5 现场图纸准备</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关于现场图纸准备的约定：</w:t>
      </w:r>
      <w:r>
        <w:rPr>
          <w:rFonts w:asciiTheme="minorEastAsia" w:eastAsiaTheme="minorEastAsia" w:hAnsiTheme="minorEastAsia" w:cstheme="minorEastAsia" w:hint="eastAsia"/>
          <w:b/>
          <w:szCs w:val="21"/>
          <w:u w:val="single"/>
        </w:rPr>
        <w:t>承包人应在施工现场另外保存壹套完整的图纸和承包人文件，供发包人、监理人及有关人员进行工程检查时使用。</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1.7 联络</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1.7.1发包人和承包人应当在</w:t>
      </w:r>
      <w:r>
        <w:rPr>
          <w:rFonts w:asciiTheme="minorEastAsia" w:eastAsiaTheme="minorEastAsia" w:hAnsiTheme="minorEastAsia" w:cstheme="minorEastAsia" w:hint="eastAsia"/>
          <w:b/>
          <w:szCs w:val="21"/>
          <w:u w:val="single"/>
        </w:rPr>
        <w:t xml:space="preserve"> 3</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天内将与合同有关的通知、批准、证明、证书、指示、指令、要求、请求、同意、意见、确定和决定等书面函件送达对方当事人。</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1.7.2 发包人接收文件的地点：</w:t>
      </w:r>
      <w:r>
        <w:rPr>
          <w:rFonts w:asciiTheme="minorEastAsia" w:eastAsiaTheme="minorEastAsia" w:hAnsiTheme="minorEastAsia" w:cstheme="minorEastAsia" w:hint="eastAsia"/>
          <w:szCs w:val="21"/>
          <w:u w:val="single"/>
        </w:rPr>
        <w:t>河南省洛阳市洛龙区开元壹号营销中心三楼</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发包人指定的接收人为：</w:t>
      </w:r>
      <w:r>
        <w:rPr>
          <w:rFonts w:asciiTheme="minorEastAsia" w:eastAsiaTheme="minorEastAsia" w:hAnsiTheme="minorEastAsia" w:cstheme="minorEastAsia" w:hint="eastAsia"/>
          <w:szCs w:val="21"/>
          <w:u w:val="single"/>
        </w:rPr>
        <w:t xml:space="preserve"> 文金廷 </w:t>
      </w:r>
      <w:r>
        <w:rPr>
          <w:rFonts w:asciiTheme="minorEastAsia" w:eastAsiaTheme="minorEastAsia" w:hAnsiTheme="minorEastAsia" w:cstheme="minorEastAsia" w:hint="eastAsia"/>
          <w:szCs w:val="21"/>
        </w:rPr>
        <w:t>。</w:t>
      </w:r>
    </w:p>
    <w:p w:rsidR="00337017" w:rsidRPr="00CB1E76" w:rsidRDefault="001E2C88">
      <w:pPr>
        <w:spacing w:line="360" w:lineRule="auto"/>
        <w:ind w:firstLineChars="200" w:firstLine="420"/>
        <w:jc w:val="left"/>
        <w:rPr>
          <w:rFonts w:asciiTheme="minorEastAsia" w:eastAsiaTheme="minorEastAsia" w:hAnsiTheme="minorEastAsia" w:cstheme="minorEastAsia"/>
          <w:szCs w:val="21"/>
        </w:rPr>
      </w:pPr>
      <w:r w:rsidRPr="00CB1E76">
        <w:rPr>
          <w:rFonts w:asciiTheme="minorEastAsia" w:eastAsiaTheme="minorEastAsia" w:hAnsiTheme="minorEastAsia" w:cstheme="minorEastAsia" w:hint="eastAsia"/>
          <w:szCs w:val="21"/>
        </w:rPr>
        <w:t>承包人接收文件的地点：</w:t>
      </w:r>
      <w:r w:rsidR="00CB1E76" w:rsidRPr="00CB1E76">
        <w:rPr>
          <w:rFonts w:asciiTheme="minorEastAsia" w:eastAsiaTheme="minorEastAsia" w:hAnsiTheme="minorEastAsia" w:cstheme="minorEastAsia" w:hint="eastAsia"/>
          <w:szCs w:val="21"/>
          <w:u w:val="single"/>
        </w:rPr>
        <w:t>陕西省西安市长安区广场环岛企业壹号公园39号楼（中建二局陕西分公司）</w:t>
      </w:r>
      <w:r w:rsidRPr="00CB1E76">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sidRPr="00CB1E76">
        <w:rPr>
          <w:rFonts w:asciiTheme="minorEastAsia" w:eastAsiaTheme="minorEastAsia" w:hAnsiTheme="minorEastAsia" w:cstheme="minorEastAsia" w:hint="eastAsia"/>
          <w:szCs w:val="21"/>
        </w:rPr>
        <w:t>承包人指定的接收人为：</w:t>
      </w:r>
      <w:r w:rsidR="00CB1E76" w:rsidRPr="00CB1E76">
        <w:rPr>
          <w:rFonts w:asciiTheme="minorEastAsia" w:eastAsiaTheme="minorEastAsia" w:hAnsiTheme="minorEastAsia" w:cstheme="minorEastAsia" w:hint="eastAsia"/>
          <w:szCs w:val="21"/>
          <w:u w:val="single"/>
        </w:rPr>
        <w:t>张卫科</w:t>
      </w:r>
      <w:r w:rsidRPr="00CB1E76">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监理人接收文件的地点：</w:t>
      </w:r>
      <w:r>
        <w:rPr>
          <w:rFonts w:asciiTheme="minorEastAsia" w:eastAsiaTheme="minorEastAsia" w:hAnsiTheme="minorEastAsia" w:cstheme="minorEastAsia" w:hint="eastAsia"/>
          <w:szCs w:val="21"/>
          <w:u w:val="single"/>
        </w:rPr>
        <w:t>郑州市金水区建业总部港C座南区903室</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监理人指定的接收人为：</w:t>
      </w:r>
      <w:r>
        <w:rPr>
          <w:rFonts w:asciiTheme="minorEastAsia" w:eastAsiaTheme="minorEastAsia" w:hAnsiTheme="minorEastAsia" w:cstheme="minorEastAsia" w:hint="eastAsia"/>
          <w:szCs w:val="21"/>
          <w:u w:val="single"/>
        </w:rPr>
        <w:t>曾奕清</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1.10 交通运输</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1.10.1 出入现场的权利</w:t>
      </w:r>
    </w:p>
    <w:p w:rsidR="00337017" w:rsidRPr="00AC3B6E" w:rsidRDefault="001E2C88">
      <w:pPr>
        <w:spacing w:line="360" w:lineRule="auto"/>
        <w:ind w:firstLineChars="200" w:firstLine="420"/>
        <w:jc w:val="left"/>
        <w:rPr>
          <w:rFonts w:asciiTheme="minorEastAsia" w:eastAsiaTheme="minorEastAsia" w:hAnsiTheme="minorEastAsia" w:cstheme="minorEastAsia"/>
          <w:b/>
          <w:szCs w:val="21"/>
          <w:u w:val="single"/>
        </w:rPr>
      </w:pPr>
      <w:r w:rsidRPr="00AC3B6E">
        <w:rPr>
          <w:rFonts w:asciiTheme="minorEastAsia" w:eastAsiaTheme="minorEastAsia" w:hAnsiTheme="minorEastAsia" w:cstheme="minorEastAsia" w:hint="eastAsia"/>
          <w:szCs w:val="21"/>
        </w:rPr>
        <w:lastRenderedPageBreak/>
        <w:t>关于出入现场的权利的约定：</w:t>
      </w:r>
      <w:r w:rsidR="009A5207" w:rsidRPr="009A5207">
        <w:rPr>
          <w:rFonts w:asciiTheme="minorEastAsia" w:eastAsiaTheme="minorEastAsia" w:hAnsiTheme="minorEastAsia" w:cstheme="minorEastAsia" w:hint="eastAsia"/>
          <w:b/>
          <w:szCs w:val="21"/>
          <w:u w:val="single"/>
        </w:rPr>
        <w:t>取得规划手续后，</w:t>
      </w:r>
      <w:r w:rsidR="00E7697F" w:rsidRPr="009A5207">
        <w:rPr>
          <w:rFonts w:asciiTheme="minorEastAsia" w:eastAsiaTheme="minorEastAsia" w:hAnsiTheme="minorEastAsia" w:cstheme="minorEastAsia" w:hint="eastAsia"/>
          <w:b/>
          <w:szCs w:val="21"/>
          <w:u w:val="single"/>
        </w:rPr>
        <w:t>施</w:t>
      </w:r>
      <w:r w:rsidR="00E7697F" w:rsidRPr="00AC3B6E">
        <w:rPr>
          <w:rFonts w:asciiTheme="minorEastAsia" w:eastAsiaTheme="minorEastAsia" w:hAnsiTheme="minorEastAsia" w:cstheme="minorEastAsia" w:hint="eastAsia"/>
          <w:b/>
          <w:szCs w:val="21"/>
          <w:u w:val="single"/>
        </w:rPr>
        <w:t>工临时大门及</w:t>
      </w:r>
      <w:r w:rsidR="009A5207">
        <w:rPr>
          <w:rFonts w:asciiTheme="minorEastAsia" w:eastAsiaTheme="minorEastAsia" w:hAnsiTheme="minorEastAsia" w:cstheme="minorEastAsia" w:hint="eastAsia"/>
          <w:b/>
          <w:szCs w:val="21"/>
          <w:u w:val="single"/>
        </w:rPr>
        <w:t>施工</w:t>
      </w:r>
      <w:r w:rsidR="00E7697F" w:rsidRPr="00AC3B6E">
        <w:rPr>
          <w:rFonts w:asciiTheme="minorEastAsia" w:eastAsiaTheme="minorEastAsia" w:hAnsiTheme="minorEastAsia" w:cstheme="minorEastAsia" w:hint="eastAsia"/>
          <w:b/>
          <w:szCs w:val="21"/>
          <w:u w:val="single"/>
        </w:rPr>
        <w:t>道路开口</w:t>
      </w:r>
      <w:r w:rsidR="00E17D10" w:rsidRPr="00AC3B6E">
        <w:rPr>
          <w:rFonts w:asciiTheme="minorEastAsia" w:eastAsiaTheme="minorEastAsia" w:hAnsiTheme="minorEastAsia" w:cstheme="minorEastAsia" w:hint="eastAsia"/>
          <w:b/>
          <w:szCs w:val="21"/>
          <w:u w:val="single"/>
        </w:rPr>
        <w:t>、</w:t>
      </w:r>
      <w:r w:rsidR="009A5207">
        <w:rPr>
          <w:rFonts w:asciiTheme="minorEastAsia" w:eastAsiaTheme="minorEastAsia" w:hAnsiTheme="minorEastAsia" w:cstheme="minorEastAsia" w:hint="eastAsia"/>
          <w:b/>
          <w:szCs w:val="21"/>
          <w:u w:val="single"/>
        </w:rPr>
        <w:t>场</w:t>
      </w:r>
      <w:r w:rsidR="00E7697F" w:rsidRPr="00AC3B6E">
        <w:rPr>
          <w:rFonts w:asciiTheme="minorEastAsia" w:eastAsiaTheme="minorEastAsia" w:hAnsiTheme="minorEastAsia" w:cstheme="minorEastAsia" w:hint="eastAsia"/>
          <w:b/>
          <w:szCs w:val="21"/>
          <w:u w:val="single"/>
        </w:rPr>
        <w:t>外临时施工道路由</w:t>
      </w:r>
      <w:r w:rsidR="000B05FC" w:rsidRPr="00AC3B6E">
        <w:rPr>
          <w:rFonts w:asciiTheme="minorEastAsia" w:eastAsiaTheme="minorEastAsia" w:hAnsiTheme="minorEastAsia" w:cstheme="minorEastAsia" w:hint="eastAsia"/>
          <w:b/>
          <w:szCs w:val="21"/>
          <w:u w:val="single"/>
        </w:rPr>
        <w:t>承包人</w:t>
      </w:r>
      <w:r w:rsidR="00E7697F" w:rsidRPr="00AC3B6E">
        <w:rPr>
          <w:rFonts w:asciiTheme="minorEastAsia" w:eastAsiaTheme="minorEastAsia" w:hAnsiTheme="minorEastAsia" w:cstheme="minorEastAsia" w:hint="eastAsia"/>
          <w:b/>
          <w:szCs w:val="21"/>
          <w:u w:val="single"/>
        </w:rPr>
        <w:t>负责实施，并承担相应费用</w:t>
      </w:r>
      <w:r w:rsidRPr="00AC3B6E">
        <w:rPr>
          <w:rFonts w:asciiTheme="minorEastAsia" w:eastAsiaTheme="minorEastAsia" w:hAnsiTheme="minorEastAsia" w:cstheme="minorEastAsia" w:hint="eastAsia"/>
          <w:b/>
          <w:szCs w:val="21"/>
          <w:u w:val="single"/>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1.10.3 场内交通</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关于场外交通和场内交通的边界的约定：</w:t>
      </w:r>
      <w:r>
        <w:rPr>
          <w:rFonts w:asciiTheme="minorEastAsia" w:eastAsiaTheme="minorEastAsia" w:hAnsiTheme="minorEastAsia" w:cstheme="minorEastAsia" w:hint="eastAsia"/>
          <w:b/>
          <w:szCs w:val="21"/>
          <w:u w:val="single"/>
        </w:rPr>
        <w:t xml:space="preserve"> 开元壹号项目各地块范围内为界 </w:t>
      </w:r>
      <w:r>
        <w:rPr>
          <w:rFonts w:asciiTheme="minorEastAsia" w:eastAsiaTheme="minorEastAsia" w:hAnsiTheme="minorEastAsia" w:cstheme="minorEastAsia" w:hint="eastAsia"/>
          <w:b/>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关于发包人向承包人免费提供满足工程施工需要的场内道路和交通设施的约定</w:t>
      </w:r>
      <w:r>
        <w:rPr>
          <w:rFonts w:asciiTheme="minorEastAsia" w:eastAsiaTheme="minorEastAsia" w:hAnsiTheme="minorEastAsia" w:cstheme="minorEastAsia" w:hint="eastAsia"/>
          <w:b/>
          <w:szCs w:val="21"/>
        </w:rPr>
        <w:t>：</w:t>
      </w:r>
      <w:r>
        <w:rPr>
          <w:rFonts w:asciiTheme="minorEastAsia" w:eastAsiaTheme="minorEastAsia" w:hAnsiTheme="minorEastAsia" w:cstheme="minorEastAsia" w:hint="eastAsia"/>
          <w:b/>
          <w:szCs w:val="21"/>
          <w:u w:val="single"/>
        </w:rPr>
        <w:t>由承包人自行修</w:t>
      </w:r>
      <w:r w:rsidRPr="00AC3B6E">
        <w:rPr>
          <w:rFonts w:asciiTheme="minorEastAsia" w:eastAsiaTheme="minorEastAsia" w:hAnsiTheme="minorEastAsia" w:cstheme="minorEastAsia" w:hint="eastAsia"/>
          <w:b/>
          <w:szCs w:val="21"/>
          <w:u w:val="single"/>
        </w:rPr>
        <w:t>建场内道路和交通设施并承担费用，满足工程施工需要，</w:t>
      </w:r>
      <w:r>
        <w:rPr>
          <w:rFonts w:asciiTheme="minorEastAsia" w:eastAsiaTheme="minorEastAsia" w:hAnsiTheme="minorEastAsia" w:cstheme="minorEastAsia" w:hint="eastAsia"/>
          <w:b/>
          <w:szCs w:val="21"/>
          <w:u w:val="single"/>
        </w:rPr>
        <w:t xml:space="preserve">符合安全文明施工和扬尘治理要求。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1.10.4超大件和超重件的运输</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运输超大件或超重件所需的道路和桥梁临时加固改造费用和其他有关费用由</w:t>
      </w:r>
      <w:r>
        <w:rPr>
          <w:rFonts w:asciiTheme="minorEastAsia" w:eastAsiaTheme="minorEastAsia" w:hAnsiTheme="minorEastAsia" w:cstheme="minorEastAsia" w:hint="eastAsia"/>
          <w:b/>
          <w:bCs/>
          <w:szCs w:val="21"/>
          <w:u w:val="single"/>
        </w:rPr>
        <w:t>承包人</w:t>
      </w:r>
      <w:r>
        <w:rPr>
          <w:rFonts w:asciiTheme="minorEastAsia" w:eastAsiaTheme="minorEastAsia" w:hAnsiTheme="minorEastAsia" w:cstheme="minorEastAsia" w:hint="eastAsia"/>
          <w:szCs w:val="21"/>
        </w:rPr>
        <w:t>承担.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1.11 知识产权</w:t>
      </w:r>
    </w:p>
    <w:p w:rsidR="00337017" w:rsidRDefault="001E2C88">
      <w:pPr>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1.11.1关于发包人提供给承包人的图纸、发包人为实施工程自行编制或委托编制的技术规范以及反映发包人关于合同要求或其他类似性质的文件的著作权的归属：</w:t>
      </w:r>
      <w:r>
        <w:rPr>
          <w:rFonts w:asciiTheme="minorEastAsia" w:eastAsiaTheme="minorEastAsia" w:hAnsiTheme="minorEastAsia" w:cstheme="minorEastAsia" w:hint="eastAsia"/>
          <w:b/>
          <w:szCs w:val="21"/>
          <w:u w:val="single"/>
        </w:rPr>
        <w:t>发包人</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关于发包人提供的上述文件的使用限制的要求：</w:t>
      </w:r>
      <w:r>
        <w:rPr>
          <w:rFonts w:asciiTheme="minorEastAsia" w:eastAsiaTheme="minorEastAsia" w:hAnsiTheme="minorEastAsia" w:cstheme="minorEastAsia" w:hint="eastAsia"/>
          <w:b/>
          <w:szCs w:val="21"/>
          <w:u w:val="single"/>
        </w:rPr>
        <w:t>未经发包人书面同意，承包人不得为了合同以外的目的而复制、使用上述文件或将之提供给任何第三方。</w:t>
      </w:r>
      <w:r>
        <w:rPr>
          <w:rFonts w:asciiTheme="minorEastAsia" w:eastAsiaTheme="minorEastAsia" w:hAnsiTheme="minorEastAsia" w:cstheme="minorEastAsia" w:hint="eastAsia"/>
          <w:szCs w:val="21"/>
        </w:rPr>
        <w:br/>
        <w:t xml:space="preserve">    1.11.2 关于承包人为实施工程所编制文件的著作权的归属：</w:t>
      </w:r>
      <w:r>
        <w:rPr>
          <w:rFonts w:asciiTheme="minorEastAsia" w:eastAsiaTheme="minorEastAsia" w:hAnsiTheme="minorEastAsia" w:cstheme="minorEastAsia" w:hint="eastAsia"/>
          <w:b/>
          <w:szCs w:val="21"/>
          <w:u w:val="single"/>
        </w:rPr>
        <w:t>发包人</w:t>
      </w:r>
      <w:r>
        <w:rPr>
          <w:rFonts w:asciiTheme="minorEastAsia" w:eastAsiaTheme="minorEastAsia" w:hAnsiTheme="minorEastAsia" w:cstheme="minorEastAsia" w:hint="eastAsia"/>
          <w:b/>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关于承包人提供的上述文件的使用限制的要求：</w:t>
      </w:r>
      <w:r>
        <w:rPr>
          <w:rFonts w:asciiTheme="minorEastAsia" w:eastAsiaTheme="minorEastAsia" w:hAnsiTheme="minorEastAsia" w:cstheme="minorEastAsia" w:hint="eastAsia"/>
          <w:b/>
          <w:szCs w:val="21"/>
          <w:u w:val="single"/>
        </w:rPr>
        <w:t>未经发包人书面同意，承包人不得为了合同以外的目的而复制、使用上述文件或将之提供给任何第三方。</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1.11.4 承包人在施工过程中所采用的专利、专有技术、技术秘密的使用费的承担方式：</w:t>
      </w:r>
      <w:r>
        <w:rPr>
          <w:rFonts w:asciiTheme="minorEastAsia" w:eastAsiaTheme="minorEastAsia" w:hAnsiTheme="minorEastAsia" w:cstheme="minorEastAsia" w:hint="eastAsia"/>
          <w:b/>
          <w:szCs w:val="21"/>
          <w:u w:val="single"/>
        </w:rPr>
        <w:t>承包人</w:t>
      </w:r>
      <w:r>
        <w:rPr>
          <w:rFonts w:asciiTheme="minorEastAsia" w:eastAsiaTheme="minorEastAsia" w:hAnsiTheme="minorEastAsia" w:cstheme="minorEastAsia" w:hint="eastAsia"/>
          <w:szCs w:val="21"/>
        </w:rPr>
        <w:t>。</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862" w:name="_Toc50473597"/>
      <w:bookmarkStart w:id="863" w:name="_Toc501203828"/>
      <w:bookmarkStart w:id="864" w:name="_Toc501204017"/>
      <w:r>
        <w:rPr>
          <w:rFonts w:asciiTheme="minorEastAsia" w:eastAsiaTheme="minorEastAsia" w:hAnsiTheme="minorEastAsia" w:cstheme="minorEastAsia" w:hint="eastAsia"/>
          <w:b/>
          <w:sz w:val="21"/>
          <w:szCs w:val="21"/>
        </w:rPr>
        <w:t>2. 发包人</w:t>
      </w:r>
      <w:bookmarkEnd w:id="862"/>
      <w:bookmarkEnd w:id="863"/>
      <w:bookmarkEnd w:id="864"/>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 发包人代表</w:t>
      </w:r>
    </w:p>
    <w:p w:rsidR="00337017" w:rsidRPr="00920A23" w:rsidRDefault="001E2C88">
      <w:pPr>
        <w:spacing w:line="360" w:lineRule="auto"/>
        <w:ind w:firstLine="560"/>
        <w:jc w:val="left"/>
        <w:rPr>
          <w:rFonts w:asciiTheme="minorEastAsia" w:eastAsiaTheme="minorEastAsia" w:hAnsiTheme="minorEastAsia" w:cstheme="minorEastAsia"/>
          <w:szCs w:val="21"/>
        </w:rPr>
      </w:pPr>
      <w:r w:rsidRPr="00920A23">
        <w:rPr>
          <w:rFonts w:asciiTheme="minorEastAsia" w:eastAsiaTheme="minorEastAsia" w:hAnsiTheme="minorEastAsia" w:cstheme="minorEastAsia" w:hint="eastAsia"/>
          <w:szCs w:val="21"/>
        </w:rPr>
        <w:t>姓名：</w:t>
      </w:r>
      <w:r w:rsidRPr="00920A23">
        <w:rPr>
          <w:rFonts w:asciiTheme="minorEastAsia" w:eastAsiaTheme="minorEastAsia" w:hAnsiTheme="minorEastAsia" w:cstheme="minorEastAsia" w:hint="eastAsia"/>
          <w:szCs w:val="21"/>
          <w:u w:val="single"/>
        </w:rPr>
        <w:t>文金廷</w:t>
      </w:r>
      <w:r w:rsidRPr="00920A23">
        <w:rPr>
          <w:rFonts w:asciiTheme="minorEastAsia" w:eastAsiaTheme="minorEastAsia" w:hAnsiTheme="minorEastAsia" w:cstheme="minorEastAsia" w:hint="eastAsia"/>
          <w:szCs w:val="21"/>
        </w:rPr>
        <w:t>；</w:t>
      </w:r>
    </w:p>
    <w:p w:rsidR="00337017" w:rsidRDefault="001E2C88">
      <w:pPr>
        <w:pStyle w:val="a6"/>
        <w:spacing w:line="360" w:lineRule="auto"/>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发包人对发包人代表的授权范围如下：</w:t>
      </w:r>
      <w:r>
        <w:rPr>
          <w:rFonts w:asciiTheme="minorEastAsia" w:eastAsiaTheme="minorEastAsia" w:hAnsiTheme="minorEastAsia" w:cstheme="minorEastAsia" w:hint="eastAsia"/>
          <w:b/>
          <w:szCs w:val="21"/>
          <w:u w:val="single"/>
        </w:rPr>
        <w:t>发包人代表代表发包人履行在工程管理中的各项职权，所有工程结算依据资料及现场签证均需发包人代表签字后，才予履行发包人后续审批流程。重大事项的确认、调整及处理，包括但不限于合同的变更、设计文件的改变、工程进度和工程价款的确认、调整、索赔等，除发包人代表签字外，还必须获得发包人的书面确认，并符合发包人的相关管理和审批程序。</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2.4 施工现场、施工条件和基础资料的提供</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2.4.1 提供施工现场</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关于发包人移交施工现场的期限要求：</w:t>
      </w:r>
      <w:r>
        <w:rPr>
          <w:rFonts w:asciiTheme="minorEastAsia" w:eastAsiaTheme="minorEastAsia" w:hAnsiTheme="minorEastAsia" w:cstheme="minorEastAsia" w:hint="eastAsia"/>
          <w:b/>
          <w:szCs w:val="21"/>
          <w:u w:val="single"/>
        </w:rPr>
        <w:t>开工日期10天前。</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2.4.2 提供施工条件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关于发包人应负责提供施工所需要的条件，包括：</w:t>
      </w:r>
      <w:r>
        <w:rPr>
          <w:rFonts w:asciiTheme="minorEastAsia" w:eastAsiaTheme="minorEastAsia" w:hAnsiTheme="minorEastAsia" w:cstheme="minorEastAsia" w:hint="eastAsia"/>
          <w:szCs w:val="21"/>
          <w:u w:val="single"/>
        </w:rPr>
        <w:t>执行“通用条款”</w:t>
      </w:r>
      <w:r>
        <w:rPr>
          <w:rFonts w:asciiTheme="minorEastAsia" w:eastAsiaTheme="minorEastAsia" w:hAnsiTheme="minorEastAsia" w:cstheme="minorEastAsia" w:hint="eastAsia"/>
          <w:szCs w:val="21"/>
        </w:rPr>
        <w:t>。</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65" w:name="_Toc501204018"/>
      <w:bookmarkStart w:id="866" w:name="_Toc501203829"/>
      <w:bookmarkStart w:id="867" w:name="_Toc50473598"/>
      <w:r>
        <w:rPr>
          <w:rFonts w:asciiTheme="minorEastAsia" w:eastAsiaTheme="minorEastAsia" w:hAnsiTheme="minorEastAsia" w:cstheme="minorEastAsia" w:hint="eastAsia"/>
          <w:b/>
          <w:sz w:val="21"/>
          <w:szCs w:val="21"/>
        </w:rPr>
        <w:t>3. 承包人</w:t>
      </w:r>
      <w:bookmarkEnd w:id="865"/>
      <w:bookmarkEnd w:id="866"/>
      <w:bookmarkEnd w:id="867"/>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3.1 承包人的一般义务</w:t>
      </w:r>
    </w:p>
    <w:p w:rsidR="00337017" w:rsidRDefault="001E2C88">
      <w:pPr>
        <w:pStyle w:val="a6"/>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（9）承包人提交的竣工资料的内容：</w:t>
      </w:r>
      <w:r>
        <w:rPr>
          <w:rFonts w:asciiTheme="minorEastAsia" w:eastAsiaTheme="minorEastAsia" w:hAnsiTheme="minorEastAsia" w:cstheme="minorEastAsia" w:hint="eastAsia"/>
          <w:b/>
          <w:szCs w:val="21"/>
          <w:u w:val="single"/>
        </w:rPr>
        <w:t>符合相关规定</w:t>
      </w:r>
      <w:r>
        <w:rPr>
          <w:rFonts w:asciiTheme="minorEastAsia" w:eastAsiaTheme="minorEastAsia" w:hAnsiTheme="minorEastAsia" w:cstheme="minorEastAsia" w:hint="eastAsia"/>
          <w:szCs w:val="21"/>
        </w:rPr>
        <w:t>及建设主管部门、洛阳市档案馆</w:t>
      </w:r>
      <w:r>
        <w:rPr>
          <w:rFonts w:asciiTheme="minorEastAsia" w:eastAsiaTheme="minorEastAsia" w:hAnsiTheme="minorEastAsia" w:cstheme="minorEastAsia" w:hint="eastAsia"/>
          <w:b/>
          <w:szCs w:val="21"/>
          <w:u w:val="single"/>
        </w:rPr>
        <w:t>的要求，并根据发包人和监理人的要求进行补充.</w:t>
      </w:r>
    </w:p>
    <w:p w:rsidR="00337017" w:rsidRPr="00AC3B6E" w:rsidRDefault="001E2C88">
      <w:pPr>
        <w:spacing w:line="360" w:lineRule="auto"/>
        <w:jc w:val="left"/>
        <w:rPr>
          <w:rFonts w:asciiTheme="minorEastAsia" w:eastAsiaTheme="minorEastAsia" w:hAnsiTheme="minorEastAsia" w:cstheme="minorEastAsia"/>
          <w:b/>
          <w:bCs/>
          <w:szCs w:val="21"/>
          <w:u w:val="single"/>
        </w:rPr>
      </w:pPr>
      <w:r w:rsidRPr="00AC3B6E">
        <w:rPr>
          <w:rFonts w:asciiTheme="minorEastAsia" w:eastAsiaTheme="minorEastAsia" w:hAnsiTheme="minorEastAsia" w:cstheme="minorEastAsia" w:hint="eastAsia"/>
          <w:szCs w:val="21"/>
        </w:rPr>
        <w:t xml:space="preserve">    </w:t>
      </w:r>
      <w:r w:rsidRPr="00AC3B6E">
        <w:rPr>
          <w:rFonts w:asciiTheme="minorEastAsia" w:eastAsiaTheme="minorEastAsia" w:hAnsiTheme="minorEastAsia" w:cstheme="minorEastAsia" w:hint="eastAsia"/>
          <w:b/>
          <w:bCs/>
          <w:szCs w:val="21"/>
        </w:rPr>
        <w:t>承包人需要提交的竣工资料套数：</w:t>
      </w:r>
      <w:r w:rsidRPr="00AC3B6E">
        <w:rPr>
          <w:rFonts w:asciiTheme="minorEastAsia" w:eastAsiaTheme="minorEastAsia" w:hAnsiTheme="minorEastAsia" w:cstheme="minorEastAsia" w:hint="eastAsia"/>
          <w:b/>
          <w:bCs/>
          <w:szCs w:val="21"/>
          <w:u w:val="single"/>
        </w:rPr>
        <w:t xml:space="preserve">  </w:t>
      </w:r>
      <w:r w:rsidR="009A5207">
        <w:rPr>
          <w:rFonts w:asciiTheme="minorEastAsia" w:eastAsiaTheme="minorEastAsia" w:hAnsiTheme="minorEastAsia" w:cstheme="minorEastAsia" w:hint="eastAsia"/>
          <w:b/>
          <w:bCs/>
          <w:szCs w:val="21"/>
          <w:u w:val="single"/>
        </w:rPr>
        <w:t>竣工资料伍</w:t>
      </w:r>
      <w:r w:rsidRPr="00AC3B6E">
        <w:rPr>
          <w:rFonts w:asciiTheme="minorEastAsia" w:eastAsiaTheme="minorEastAsia" w:hAnsiTheme="minorEastAsia" w:cstheme="minorEastAsia" w:hint="eastAsia"/>
          <w:b/>
          <w:bCs/>
          <w:szCs w:val="21"/>
          <w:u w:val="single"/>
        </w:rPr>
        <w:t>套</w:t>
      </w:r>
      <w:r w:rsidR="000B05FC" w:rsidRPr="00AC3B6E">
        <w:rPr>
          <w:rFonts w:asciiTheme="minorEastAsia" w:eastAsiaTheme="minorEastAsia" w:hAnsiTheme="minorEastAsia" w:cstheme="minorEastAsia" w:hint="eastAsia"/>
          <w:b/>
          <w:bCs/>
          <w:szCs w:val="21"/>
          <w:u w:val="single"/>
        </w:rPr>
        <w:t>（</w:t>
      </w:r>
      <w:r w:rsidR="009A5207">
        <w:rPr>
          <w:rFonts w:asciiTheme="minorEastAsia" w:eastAsiaTheme="minorEastAsia" w:hAnsiTheme="minorEastAsia" w:cstheme="minorEastAsia" w:hint="eastAsia"/>
          <w:b/>
          <w:bCs/>
          <w:szCs w:val="21"/>
          <w:u w:val="single"/>
        </w:rPr>
        <w:t>叁套</w:t>
      </w:r>
      <w:r w:rsidR="002D4F10" w:rsidRPr="00AC3B6E">
        <w:rPr>
          <w:rFonts w:asciiTheme="minorEastAsia" w:eastAsiaTheme="minorEastAsia" w:hAnsiTheme="minorEastAsia" w:cstheme="minorEastAsia" w:hint="eastAsia"/>
          <w:b/>
          <w:bCs/>
          <w:szCs w:val="21"/>
          <w:u w:val="single"/>
        </w:rPr>
        <w:t>原件</w:t>
      </w:r>
      <w:r w:rsidR="009A5207">
        <w:rPr>
          <w:rFonts w:asciiTheme="minorEastAsia" w:eastAsiaTheme="minorEastAsia" w:hAnsiTheme="minorEastAsia" w:cstheme="minorEastAsia" w:hint="eastAsia"/>
          <w:b/>
          <w:bCs/>
          <w:szCs w:val="21"/>
          <w:u w:val="single"/>
        </w:rPr>
        <w:t>，贰</w:t>
      </w:r>
      <w:r w:rsidR="000B05FC" w:rsidRPr="00AC3B6E">
        <w:rPr>
          <w:rFonts w:asciiTheme="minorEastAsia" w:eastAsiaTheme="minorEastAsia" w:hAnsiTheme="minorEastAsia" w:cstheme="minorEastAsia" w:hint="eastAsia"/>
          <w:b/>
          <w:bCs/>
          <w:szCs w:val="21"/>
          <w:u w:val="single"/>
        </w:rPr>
        <w:t>套</w:t>
      </w:r>
      <w:r w:rsidR="009A5207">
        <w:rPr>
          <w:rFonts w:asciiTheme="minorEastAsia" w:eastAsiaTheme="minorEastAsia" w:hAnsiTheme="minorEastAsia" w:cstheme="minorEastAsia" w:hint="eastAsia"/>
          <w:b/>
          <w:bCs/>
          <w:szCs w:val="21"/>
          <w:u w:val="single"/>
        </w:rPr>
        <w:t>复印件；竣工图肆套</w:t>
      </w:r>
      <w:r w:rsidR="000B05FC" w:rsidRPr="00AC3B6E">
        <w:rPr>
          <w:rFonts w:asciiTheme="minorEastAsia" w:eastAsiaTheme="minorEastAsia" w:hAnsiTheme="minorEastAsia" w:cstheme="minorEastAsia" w:hint="eastAsia"/>
          <w:b/>
          <w:bCs/>
          <w:szCs w:val="21"/>
          <w:u w:val="single"/>
        </w:rPr>
        <w:t>）</w:t>
      </w:r>
      <w:r w:rsidR="009A5207">
        <w:rPr>
          <w:rFonts w:asciiTheme="minorEastAsia" w:eastAsiaTheme="minorEastAsia" w:hAnsiTheme="minorEastAsia" w:cstheme="minorEastAsia" w:hint="eastAsia"/>
          <w:b/>
          <w:bCs/>
          <w:szCs w:val="21"/>
          <w:u w:val="single"/>
        </w:rPr>
        <w:t>，提</w:t>
      </w:r>
      <w:r w:rsidR="009A5207">
        <w:rPr>
          <w:rFonts w:asciiTheme="minorEastAsia" w:eastAsiaTheme="minorEastAsia" w:hAnsiTheme="minorEastAsia" w:cstheme="minorEastAsia" w:hint="eastAsia"/>
          <w:b/>
          <w:bCs/>
          <w:szCs w:val="21"/>
          <w:u w:val="single"/>
        </w:rPr>
        <w:lastRenderedPageBreak/>
        <w:t>供壹套完整的竣工资料竣工图纸电子版</w:t>
      </w:r>
      <w:r w:rsidRPr="00AC3B6E">
        <w:rPr>
          <w:rFonts w:asciiTheme="minorEastAsia" w:eastAsiaTheme="minorEastAsia" w:hAnsiTheme="minorEastAsia" w:cstheme="minorEastAsia" w:hint="eastAsia"/>
          <w:b/>
          <w:bCs/>
          <w:szCs w:val="21"/>
          <w:u w:val="single"/>
        </w:rPr>
        <w:t xml:space="preserve">。 </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承包人提交的竣工资料的费用承担：</w:t>
      </w:r>
      <w:r>
        <w:rPr>
          <w:rFonts w:asciiTheme="minorEastAsia" w:eastAsiaTheme="minorEastAsia" w:hAnsiTheme="minorEastAsia" w:cstheme="minorEastAsia" w:hint="eastAsia"/>
          <w:b/>
          <w:bCs/>
          <w:szCs w:val="21"/>
          <w:u w:val="single"/>
        </w:rPr>
        <w:t xml:space="preserve"> 由承包人自行承担</w:t>
      </w:r>
      <w:r>
        <w:rPr>
          <w:rFonts w:asciiTheme="minorEastAsia" w:eastAsiaTheme="minorEastAsia" w:hAnsiTheme="minorEastAsia" w:cstheme="minorEastAsia" w:hint="eastAsia"/>
          <w:b/>
          <w:bCs/>
          <w:szCs w:val="21"/>
        </w:rPr>
        <w:t>。</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承包人提交的竣工资料移交时间：</w:t>
      </w:r>
      <w:r>
        <w:rPr>
          <w:rFonts w:asciiTheme="minorEastAsia" w:eastAsiaTheme="minorEastAsia" w:hAnsiTheme="minorEastAsia" w:cstheme="minorEastAsia" w:hint="eastAsia"/>
          <w:b/>
          <w:bCs/>
          <w:szCs w:val="21"/>
          <w:u w:val="single"/>
        </w:rPr>
        <w:t xml:space="preserve"> 工程竣工验收合格后15日内。</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承包人提交的竣工资料形式要求：</w:t>
      </w:r>
      <w:r>
        <w:rPr>
          <w:rFonts w:asciiTheme="minorEastAsia" w:eastAsiaTheme="minorEastAsia" w:hAnsiTheme="minorEastAsia" w:cstheme="minorEastAsia" w:hint="eastAsia"/>
          <w:b/>
          <w:szCs w:val="21"/>
          <w:u w:val="single"/>
        </w:rPr>
        <w:t xml:space="preserve"> 按照法律、法规、规定及建设主管部门要求。</w:t>
      </w:r>
    </w:p>
    <w:p w:rsidR="00337017" w:rsidRDefault="001E2C88">
      <w:pPr>
        <w:spacing w:line="360" w:lineRule="auto"/>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 xml:space="preserve">  （10）承包人应履行的其他义务：</w:t>
      </w:r>
      <w:r>
        <w:rPr>
          <w:rFonts w:asciiTheme="minorEastAsia" w:eastAsiaTheme="minorEastAsia" w:hAnsiTheme="minorEastAsia" w:cstheme="minorEastAsia" w:hint="eastAsia"/>
          <w:b/>
          <w:szCs w:val="21"/>
          <w:u w:val="single"/>
        </w:rPr>
        <w:t>除通用合同条款外，承包人应做的其他工作包括但不限于：</w:t>
      </w:r>
    </w:p>
    <w:p w:rsidR="00337017" w:rsidRDefault="001E2C88">
      <w:pPr>
        <w:spacing w:line="360" w:lineRule="auto"/>
        <w:ind w:firstLineChars="200" w:firstLine="420"/>
        <w:jc w:val="left"/>
        <w:rPr>
          <w:rFonts w:asciiTheme="minorEastAsia" w:eastAsiaTheme="minorEastAsia" w:hAnsiTheme="minorEastAsia" w:cstheme="minorEastAsia"/>
          <w:bCs/>
          <w:szCs w:val="21"/>
          <w:shd w:val="clear" w:color="FFFFFF" w:fill="D9D9D9"/>
        </w:rPr>
      </w:pPr>
      <w:r>
        <w:rPr>
          <w:rFonts w:asciiTheme="minorEastAsia" w:eastAsiaTheme="minorEastAsia" w:hAnsiTheme="minorEastAsia" w:cstheme="minorEastAsia" w:hint="eastAsia"/>
          <w:szCs w:val="21"/>
        </w:rPr>
        <w:t>（10.1）协助发包人办理施工许可证及工程所需的相关证件；按照发包人要求时间办理安全监督登记备案 、合同备案等手续；按照发包人要求时间缴纳农民工工资保证金、工人工伤保险等国家强制性费用；</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（10.2）承包人必须无偿做好施工场地周围地下管线和邻近建筑物、构筑物、古树名木的保护工作，因承包人造成的损失由承包人承担，发包人对此承担责任的，承包人应赔偿发包人的损失；</w:t>
      </w:r>
    </w:p>
    <w:p w:rsidR="00337017" w:rsidRDefault="001E2C88">
      <w:pPr>
        <w:spacing w:line="360" w:lineRule="auto"/>
        <w:ind w:firstLineChars="200" w:firstLine="42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（10.3）承包人负责协调周边及外部关系，做到文明施工不扰民，同时协调民扰问题，</w:t>
      </w:r>
      <w:r w:rsidR="002E74F5">
        <w:rPr>
          <w:rFonts w:asciiTheme="minorEastAsia" w:eastAsiaTheme="minorEastAsia" w:hAnsiTheme="minorEastAsia" w:cstheme="minorEastAsia" w:hint="eastAsia"/>
          <w:szCs w:val="21"/>
        </w:rPr>
        <w:t>因承包人原因造成的</w:t>
      </w:r>
      <w:r>
        <w:rPr>
          <w:rFonts w:asciiTheme="minorEastAsia" w:eastAsiaTheme="minorEastAsia" w:hAnsiTheme="minorEastAsia" w:cstheme="minorEastAsia" w:hint="eastAsia"/>
          <w:szCs w:val="21"/>
        </w:rPr>
        <w:t>，</w:t>
      </w:r>
      <w:r w:rsidR="002E74F5">
        <w:rPr>
          <w:rFonts w:asciiTheme="minorEastAsia" w:eastAsiaTheme="minorEastAsia" w:hAnsiTheme="minorEastAsia" w:cstheme="minorEastAsia" w:hint="eastAsia"/>
          <w:szCs w:val="21"/>
        </w:rPr>
        <w:t>承包人承担协调费用</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（10.4）承包人对发包人可能另行发包的施工项目协调配合并承担其总承包管理责任，对分包单位的施工进度、施工安全、文明施工、场地协调、扬尘治理、垃圾清运等承担管理责任；</w:t>
      </w:r>
    </w:p>
    <w:p w:rsidR="00337017" w:rsidRDefault="001E2C88">
      <w:pPr>
        <w:pStyle w:val="a6"/>
        <w:spacing w:line="360" w:lineRule="auto"/>
        <w:ind w:firstLine="42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（10.5）保证施工场区、办公区、宿舍区等排水，包括且不限于排水沟设置、污雨水排放等，费用由承包人承担；</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10.6）承包人要保持施工场地清洁卫生，场内垃圾池100%毡盖，堆放高度不超过垃圾池2/3的高度；建筑垃圾等由承包人即时运至场外就近垃圾场，做到工完场清，所产生的费用综合考虑在报价中，结算时不再另行计算；</w:t>
      </w:r>
    </w:p>
    <w:p w:rsidR="00337017" w:rsidRDefault="001E2C88">
      <w:pPr>
        <w:pStyle w:val="a6"/>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（10.7）配合发包人组织的现场看房和参观活动，保证现场的安全、整洁、美观、</w:t>
      </w:r>
      <w:r>
        <w:rPr>
          <w:rFonts w:hint="eastAsia"/>
        </w:rPr>
        <w:t>看房通道（发包人出具）</w:t>
      </w:r>
      <w:r>
        <w:rPr>
          <w:rFonts w:asciiTheme="minorEastAsia" w:eastAsiaTheme="minorEastAsia" w:hAnsiTheme="minorEastAsia" w:cstheme="minorEastAsia" w:hint="eastAsia"/>
          <w:szCs w:val="21"/>
        </w:rPr>
        <w:t>，费用已包含在总价中；</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（10.8）将甲分包工程的进度、</w:t>
      </w:r>
      <w:r w:rsidR="002E74F5">
        <w:rPr>
          <w:rFonts w:asciiTheme="minorEastAsia" w:eastAsiaTheme="minorEastAsia" w:hAnsiTheme="minorEastAsia" w:cstheme="minorEastAsia" w:hint="eastAsia"/>
          <w:szCs w:val="21"/>
        </w:rPr>
        <w:t>资料纳入承包人管理</w:t>
      </w:r>
      <w:r>
        <w:rPr>
          <w:rFonts w:asciiTheme="minorEastAsia" w:eastAsiaTheme="minorEastAsia" w:hAnsiTheme="minorEastAsia" w:cstheme="minorEastAsia" w:hint="eastAsia"/>
          <w:szCs w:val="21"/>
        </w:rPr>
        <w:t>（自来水、燃气、电力、电信、网通除外）。</w:t>
      </w:r>
      <w:r w:rsidR="002E74F5">
        <w:rPr>
          <w:rFonts w:asciiTheme="minorEastAsia" w:eastAsiaTheme="minorEastAsia" w:hAnsiTheme="minorEastAsia" w:cstheme="minorEastAsia" w:hint="eastAsia"/>
          <w:szCs w:val="21"/>
        </w:rPr>
        <w:t>承包人将明确分项工程的完工时间并提交各专业分包单位进行工期安排</w:t>
      </w:r>
      <w:r>
        <w:rPr>
          <w:rFonts w:asciiTheme="minorEastAsia" w:eastAsiaTheme="minorEastAsia" w:hAnsiTheme="minorEastAsia" w:cstheme="minorEastAsia" w:hint="eastAsia"/>
          <w:szCs w:val="21"/>
        </w:rPr>
        <w:t>（需经共同认可），并按时为分包单位提供工作面。</w:t>
      </w:r>
      <w:r w:rsidR="002E74F5">
        <w:rPr>
          <w:rFonts w:asciiTheme="minorEastAsia" w:eastAsiaTheme="minorEastAsia" w:hAnsiTheme="minorEastAsia" w:cstheme="minorEastAsia" w:hint="eastAsia"/>
          <w:szCs w:val="21"/>
        </w:rPr>
        <w:t>承包人应在分包单位提交工程资料后</w:t>
      </w:r>
      <w:r>
        <w:rPr>
          <w:rFonts w:asciiTheme="minorEastAsia" w:eastAsiaTheme="minorEastAsia" w:hAnsiTheme="minorEastAsia" w:cstheme="minorEastAsia" w:hint="eastAsia"/>
          <w:szCs w:val="21"/>
        </w:rPr>
        <w:t>10天内审核、盖章完毕。并做好各分包单位技术上、交叉施工中的管理和配合协调工作；</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（10.9）配合协调发包人进行的工程分包和材料设备采购；对发包人单独发包工程配合费计取方式详见后附件七；</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（10.10）按照图纸结构预留门、洞、孔等，预埋线管、线盒、套管及预埋件等。确保预留预埋位置准确，管线贯通，如因结构预埋预留误差超出规范要求，</w:t>
      </w:r>
      <w:r w:rsidR="002E74F5">
        <w:rPr>
          <w:rFonts w:asciiTheme="minorEastAsia" w:eastAsiaTheme="minorEastAsia" w:hAnsiTheme="minorEastAsia" w:cstheme="minorEastAsia" w:hint="eastAsia"/>
          <w:szCs w:val="21"/>
        </w:rPr>
        <w:t>承包人承担相应责任并无偿配合处理</w:t>
      </w:r>
      <w:r>
        <w:rPr>
          <w:rFonts w:asciiTheme="minorEastAsia" w:eastAsiaTheme="minorEastAsia" w:hAnsiTheme="minorEastAsia" w:cstheme="minorEastAsia" w:hint="eastAsia"/>
          <w:szCs w:val="21"/>
        </w:rPr>
        <w:t>；</w:t>
      </w:r>
    </w:p>
    <w:p w:rsidR="00337017" w:rsidRDefault="001E2C88">
      <w:pPr>
        <w:pStyle w:val="a6"/>
        <w:spacing w:line="360" w:lineRule="auto"/>
        <w:ind w:firstLine="42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（10.11）提供现有的脚手架及定额中应包括的脚手架和垂直运输机械（承包人在施工脚手架拆除前必须经发包人同意）每个房间提供控制轴线、标高基准线；</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10.12）包括第一次补槽费、补洞费，幕墙、门窗、阳台栏杆、空调百叶制作安装后边缝的二次修补，并必须满足下一道工序施工要求。如因承包人原因造成再次出现补槽、补洞现象，承包人应无条件重新返工修补，由此发生的费用由承包人自行承担，修补质量需经发包人经办人书面确认为准。</w:t>
      </w:r>
      <w:r>
        <w:rPr>
          <w:rFonts w:asciiTheme="minorEastAsia" w:eastAsiaTheme="minorEastAsia" w:hAnsiTheme="minorEastAsia" w:cstheme="minorEastAsia" w:hint="eastAsia"/>
          <w:szCs w:val="21"/>
        </w:rPr>
        <w:lastRenderedPageBreak/>
        <w:t>上述工序完成后，如再次出现补槽、补洞现象，则费用在发包人的协调下按实向分包单位计取，同时在协调过程中，承包人必须服从发包人核定的合理金额；</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（10.13）提供水电接入口，承包人有权对分包单位的水电费使用情况、建筑垃圾堆放等进行督促、管理。</w:t>
      </w:r>
      <w:r w:rsidR="002E74F5">
        <w:rPr>
          <w:rFonts w:asciiTheme="minorEastAsia" w:eastAsiaTheme="minorEastAsia" w:hAnsiTheme="minorEastAsia" w:cstheme="minorEastAsia" w:hint="eastAsia"/>
          <w:szCs w:val="21"/>
        </w:rPr>
        <w:t>费用由承包人与分包方装表计量或协商解决</w:t>
      </w:r>
      <w:r>
        <w:rPr>
          <w:rFonts w:asciiTheme="minorEastAsia" w:eastAsiaTheme="minorEastAsia" w:hAnsiTheme="minorEastAsia" w:cstheme="minorEastAsia" w:hint="eastAsia"/>
          <w:szCs w:val="21"/>
        </w:rPr>
        <w:t>；包括分包单位无偿使用工地内其它的辅助设施（如：临时道路</w:t>
      </w:r>
      <w:r w:rsidR="00084B22">
        <w:rPr>
          <w:rFonts w:asciiTheme="minorEastAsia" w:eastAsiaTheme="minorEastAsia" w:hAnsiTheme="minorEastAsia" w:cstheme="minorEastAsia" w:hint="eastAsia"/>
          <w:szCs w:val="21"/>
        </w:rPr>
        <w:t>、垂直运输设备</w:t>
      </w:r>
      <w:r>
        <w:rPr>
          <w:rFonts w:asciiTheme="minorEastAsia" w:eastAsiaTheme="minorEastAsia" w:hAnsiTheme="minorEastAsia" w:cstheme="minorEastAsia" w:hint="eastAsia"/>
          <w:szCs w:val="21"/>
        </w:rPr>
        <w:t>等）；</w:t>
      </w:r>
      <w:r w:rsidR="00084B22">
        <w:rPr>
          <w:rFonts w:asciiTheme="minorEastAsia" w:eastAsiaTheme="minorEastAsia" w:hAnsiTheme="minorEastAsia" w:cstheme="minorEastAsia" w:hint="eastAsia"/>
          <w:szCs w:val="21"/>
        </w:rPr>
        <w:t>对接市政临时给排水施工由承包人负责，接口费用由承包人承担。</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（10.14）在样板房具体位置确定后，承包人必须无条件配合发包人做好样板房精装修的相关准备工作（包括看房通道实施、临时围护、按计划提交工作面等）；</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（10.15）协助、督促分包工程成品保护；</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（10.16）承包人不得向分包单位另行收取费用，包含但不限于：市政、市容、环保、保险、交通、治安、绿化、卫生、工程所在地村委村民等方面关系所发生的各种费用；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10.17）承包人施工时，应合理考虑工期，不得影响其他分包单位的施工进度。在具体的施工过程中，承包人必须坚决服从发包人的指挥，同时发包人有权要求违反以上规定和不服从指挥的行为予以纠正，并要求承包人向发包人支付1000-10000元/次）的违约金；</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（10.18）无论何种原因，承包人不得擅自或变相停工，如承包人未经发包人书面确认擅自或变相停工，所造成的一切责任均由承包人自行承担（包括工期、费用、处罚等）；</w:t>
      </w: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（10.19） 施工进出场道路（包括现场施工临时通道）的修建或保护、交通标志牌和信号设备的完善均由承包人实施（此部分费用已包含在安全文明施工费用中）并向在该项目施工的其他单位免费提供；</w:t>
      </w: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（10.20）除了满足政府及相关部门的各种检测要求外，还要满足甲方及万达组织的第三方检测（抽检、费用已经进入清单综合单价，不另计）；</w:t>
      </w: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（10.21）</w:t>
      </w:r>
      <w:r w:rsidR="005E6E24">
        <w:rPr>
          <w:rFonts w:asciiTheme="minorEastAsia" w:eastAsiaTheme="minorEastAsia" w:hAnsiTheme="minorEastAsia" w:cstheme="minorEastAsia" w:hint="eastAsia"/>
          <w:szCs w:val="21"/>
        </w:rPr>
        <w:t>按照</w:t>
      </w:r>
      <w:r w:rsidR="005E6E24" w:rsidRPr="005E6E24">
        <w:rPr>
          <w:rFonts w:asciiTheme="minorEastAsia" w:eastAsiaTheme="minorEastAsia" w:hAnsiTheme="minorEastAsia" w:cstheme="minorEastAsia" w:hint="eastAsia"/>
          <w:szCs w:val="21"/>
        </w:rPr>
        <w:t>万达</w:t>
      </w:r>
      <w:r w:rsidR="005E6E24">
        <w:rPr>
          <w:rFonts w:asciiTheme="minorEastAsia" w:eastAsiaTheme="minorEastAsia" w:hAnsiTheme="minorEastAsia" w:cstheme="minorEastAsia" w:hint="eastAsia"/>
          <w:szCs w:val="21"/>
        </w:rPr>
        <w:t>合作大商业交界面及标准中的相关要求参与发包人组织的承包人</w:t>
      </w:r>
      <w:r>
        <w:rPr>
          <w:rFonts w:asciiTheme="minorEastAsia" w:eastAsiaTheme="minorEastAsia" w:hAnsiTheme="minorEastAsia" w:cstheme="minorEastAsia" w:hint="eastAsia"/>
          <w:szCs w:val="21"/>
        </w:rPr>
        <w:t>、分包单位、监理单位、</w:t>
      </w:r>
      <w:r w:rsidR="00337017" w:rsidRPr="005E6E24">
        <w:rPr>
          <w:rFonts w:asciiTheme="minorEastAsia" w:eastAsiaTheme="minorEastAsia" w:hAnsiTheme="minorEastAsia" w:cstheme="minorEastAsia" w:hint="eastAsia"/>
          <w:szCs w:val="21"/>
        </w:rPr>
        <w:t>万达</w:t>
      </w:r>
      <w:r>
        <w:rPr>
          <w:rFonts w:asciiTheme="minorEastAsia" w:eastAsiaTheme="minorEastAsia" w:hAnsiTheme="minorEastAsia" w:cstheme="minorEastAsia" w:hint="eastAsia"/>
          <w:szCs w:val="21"/>
        </w:rPr>
        <w:t>等对机电系统、慧云系统的联合验收；</w:t>
      </w: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（10.22）</w:t>
      </w:r>
      <w:r w:rsidR="005E6E24">
        <w:rPr>
          <w:rFonts w:asciiTheme="minorEastAsia" w:eastAsiaTheme="minorEastAsia" w:hAnsiTheme="minorEastAsia" w:cstheme="minorEastAsia" w:hint="eastAsia"/>
          <w:szCs w:val="21"/>
        </w:rPr>
        <w:t>承包人在进场后对行政部门的检查以及周边的扰民与民扰事宜</w:t>
      </w:r>
      <w:r>
        <w:rPr>
          <w:rFonts w:asciiTheme="minorEastAsia" w:eastAsiaTheme="minorEastAsia" w:hAnsiTheme="minorEastAsia" w:cstheme="minorEastAsia" w:hint="eastAsia"/>
          <w:szCs w:val="21"/>
        </w:rPr>
        <w:t>，进行自行处理协调解决此类问题。因此（如产生费用已进入综合单价，不再另计）产生相关一切费用由承包人承担。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3.2 项目经理</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3.2.1 项目经理：</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姓    名：</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身份证号：</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建造师执业资格等级：</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建造师注册证书号：</w:t>
      </w:r>
      <w:r>
        <w:rPr>
          <w:rFonts w:asciiTheme="minorEastAsia" w:eastAsiaTheme="minorEastAsia" w:hAnsiTheme="minorEastAsia" w:cstheme="minorEastAsia" w:hint="eastAsia"/>
          <w:szCs w:val="21"/>
          <w:highlight w:val="green"/>
          <w:u w:val="single"/>
        </w:rPr>
        <w:t xml:space="preserve">豫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建造师执业印章号：</w:t>
      </w:r>
      <w:r>
        <w:rPr>
          <w:rFonts w:asciiTheme="minorEastAsia" w:eastAsiaTheme="minorEastAsia" w:hAnsiTheme="minorEastAsia" w:cstheme="minorEastAsia" w:hint="eastAsia"/>
          <w:szCs w:val="21"/>
          <w:highlight w:val="green"/>
          <w:u w:val="single"/>
        </w:rPr>
        <w:t xml:space="preserve">豫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安全生产考核合格证书号：</w:t>
      </w:r>
      <w:r>
        <w:rPr>
          <w:rFonts w:asciiTheme="minorEastAsia" w:eastAsiaTheme="minorEastAsia" w:hAnsiTheme="minorEastAsia" w:cstheme="minorEastAsia" w:hint="eastAsia"/>
          <w:szCs w:val="21"/>
          <w:highlight w:val="green"/>
          <w:u w:val="single"/>
        </w:rPr>
        <w:t xml:space="preserve">豫建安B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联系电话：</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电子信箱：</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highlight w:val="green"/>
        </w:rPr>
        <w:lastRenderedPageBreak/>
        <w:t>通信地址：</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rPr>
        <w:t xml:space="preserve">　　</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承包人对项目经理的授权范围如下：</w:t>
      </w:r>
      <w:r>
        <w:rPr>
          <w:rFonts w:asciiTheme="minorEastAsia" w:eastAsiaTheme="minorEastAsia" w:hAnsiTheme="minorEastAsia" w:cstheme="minorEastAsia" w:hint="eastAsia"/>
          <w:b/>
          <w:szCs w:val="21"/>
          <w:u w:val="single"/>
        </w:rPr>
        <w:t>全权负责本项目的施工生产和经营等全过程的履约管理。</w:t>
      </w:r>
    </w:p>
    <w:p w:rsidR="00337017" w:rsidRDefault="001E2C88">
      <w:pPr>
        <w:spacing w:line="360" w:lineRule="auto"/>
        <w:ind w:firstLine="562"/>
        <w:jc w:val="left"/>
      </w:pPr>
      <w:r>
        <w:rPr>
          <w:rFonts w:asciiTheme="minorEastAsia" w:eastAsiaTheme="minorEastAsia" w:hAnsiTheme="minorEastAsia" w:cstheme="minorEastAsia" w:hint="eastAsia"/>
          <w:szCs w:val="21"/>
        </w:rPr>
        <w:t>关于项目经理每月在施工现场的时间要求：</w:t>
      </w:r>
      <w:r>
        <w:rPr>
          <w:rFonts w:asciiTheme="minorEastAsia" w:eastAsiaTheme="minorEastAsia" w:hAnsiTheme="minorEastAsia" w:cstheme="minorEastAsia" w:hint="eastAsia"/>
          <w:b/>
          <w:szCs w:val="21"/>
          <w:u w:val="single"/>
        </w:rPr>
        <w:t>每月在施工现场出勤天数不少于26天，非节假日时间必须在现场：项目经理应严格遵守《建筑企业负责人及项目负责人施工现场带班暂行办法》的规定。</w:t>
      </w:r>
    </w:p>
    <w:p w:rsidR="00CF018F" w:rsidRDefault="001E2C88" w:rsidP="00CF018F">
      <w:pPr>
        <w:spacing w:line="360" w:lineRule="auto"/>
        <w:ind w:firstLine="56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承包人未提交劳动合同，以及没有为项目经理缴纳社会保险证明的违约责任：</w:t>
      </w:r>
      <w:r>
        <w:rPr>
          <w:rFonts w:asciiTheme="minorEastAsia" w:eastAsiaTheme="minorEastAsia" w:hAnsiTheme="minorEastAsia" w:cstheme="minorEastAsia" w:hint="eastAsia"/>
          <w:b/>
          <w:szCs w:val="21"/>
          <w:u w:val="single"/>
        </w:rPr>
        <w:t xml:space="preserve"> 承包人</w:t>
      </w:r>
      <w:r w:rsidR="005E6E24">
        <w:rPr>
          <w:rFonts w:asciiTheme="minorEastAsia" w:eastAsiaTheme="minorEastAsia" w:hAnsiTheme="minorEastAsia" w:cstheme="minorEastAsia" w:hint="eastAsia"/>
          <w:b/>
          <w:szCs w:val="21"/>
          <w:u w:val="single"/>
        </w:rPr>
        <w:t>拒绝</w:t>
      </w:r>
      <w:r>
        <w:rPr>
          <w:rFonts w:asciiTheme="minorEastAsia" w:eastAsiaTheme="minorEastAsia" w:hAnsiTheme="minorEastAsia" w:cstheme="minorEastAsia" w:hint="eastAsia"/>
          <w:b/>
          <w:szCs w:val="21"/>
          <w:u w:val="single"/>
        </w:rPr>
        <w:t>提交上述文件的，应向发包人支付违约金10000元，若在接到补交通知7日内仍未提交的，发包人有权要求承包人更换项目经理，并要求承包人支付违约金20000元，与此同时增加的费用和（或）延误的工期由承包人承担。</w:t>
      </w:r>
    </w:p>
    <w:p w:rsidR="00337017" w:rsidRDefault="001E2C88">
      <w:pPr>
        <w:spacing w:line="360" w:lineRule="auto"/>
        <w:ind w:firstLine="56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项目经理未经批准，擅自离开施工现场的违约责任：</w:t>
      </w:r>
      <w:r>
        <w:rPr>
          <w:rFonts w:asciiTheme="minorEastAsia" w:eastAsiaTheme="minorEastAsia" w:hAnsiTheme="minorEastAsia" w:cstheme="minorEastAsia" w:hint="eastAsia"/>
          <w:b/>
          <w:szCs w:val="21"/>
          <w:u w:val="single"/>
        </w:rPr>
        <w:t>发包人有权要求承包人按5000元/天支付违约金；单月擅离两次以上或者累计达五次或者单次擅自离开现场超过3天时，发包人还有权要求更换项目经理，由此产生的其它损失和责任也由承包人承担。</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3.2.3 承包人擅自更换项目经理的违约责任：每更换一次，</w:t>
      </w:r>
      <w:r>
        <w:rPr>
          <w:rFonts w:asciiTheme="minorEastAsia" w:eastAsiaTheme="minorEastAsia" w:hAnsiTheme="minorEastAsia" w:cstheme="minorEastAsia" w:hint="eastAsia"/>
          <w:b/>
          <w:szCs w:val="21"/>
          <w:u w:val="single"/>
        </w:rPr>
        <w:t>承包人应向发包人支付违约金50000元。</w:t>
      </w:r>
    </w:p>
    <w:p w:rsidR="00337017" w:rsidRPr="008317C3" w:rsidRDefault="001E2C88" w:rsidP="008317C3">
      <w:pPr>
        <w:spacing w:line="360" w:lineRule="auto"/>
        <w:ind w:firstLine="562"/>
        <w:jc w:val="left"/>
        <w:rPr>
          <w:rFonts w:asciiTheme="minorEastAsia" w:eastAsiaTheme="minorEastAsia" w:hAnsiTheme="minorEastAsia" w:cstheme="minorEastAsia"/>
          <w:b/>
          <w:szCs w:val="21"/>
          <w:u w:val="single"/>
        </w:rPr>
      </w:pPr>
      <w:r w:rsidRPr="00AC3B6E">
        <w:rPr>
          <w:rFonts w:asciiTheme="minorEastAsia" w:eastAsiaTheme="minorEastAsia" w:hAnsiTheme="minorEastAsia" w:cstheme="minorEastAsia" w:hint="eastAsia"/>
          <w:szCs w:val="21"/>
        </w:rPr>
        <w:t xml:space="preserve">3.2.4 </w:t>
      </w:r>
      <w:r>
        <w:rPr>
          <w:rFonts w:asciiTheme="minorEastAsia" w:eastAsiaTheme="minorEastAsia" w:hAnsiTheme="minorEastAsia" w:cstheme="minorEastAsia" w:hint="eastAsia"/>
          <w:szCs w:val="21"/>
        </w:rPr>
        <w:t>承包人无正当理由拒绝更换项目经理的违约责任：</w:t>
      </w:r>
      <w:r>
        <w:rPr>
          <w:rFonts w:asciiTheme="minorEastAsia" w:eastAsiaTheme="minorEastAsia" w:hAnsiTheme="minorEastAsia" w:cstheme="minorEastAsia" w:hint="eastAsia"/>
          <w:b/>
          <w:szCs w:val="21"/>
          <w:u w:val="single"/>
        </w:rPr>
        <w:t>发包人、监理工程师将暂停该项目经理工作，并暂停施工，直至承包人完成项目经理更换，并由承包人按50000元/</w:t>
      </w:r>
      <w:r w:rsidR="00AF21FC">
        <w:rPr>
          <w:rFonts w:asciiTheme="minorEastAsia" w:eastAsiaTheme="minorEastAsia" w:hAnsiTheme="minorEastAsia" w:cstheme="minorEastAsia" w:hint="eastAsia"/>
          <w:b/>
          <w:szCs w:val="21"/>
          <w:u w:val="single"/>
        </w:rPr>
        <w:t>次</w:t>
      </w:r>
      <w:r>
        <w:rPr>
          <w:rFonts w:asciiTheme="minorEastAsia" w:eastAsiaTheme="minorEastAsia" w:hAnsiTheme="minorEastAsia" w:cstheme="minorEastAsia" w:hint="eastAsia"/>
          <w:b/>
          <w:szCs w:val="21"/>
          <w:u w:val="single"/>
        </w:rPr>
        <w:t xml:space="preserve">标准支付违约金，由此增加的费用和（或）延误的工期由承包人承担。  </w:t>
      </w:r>
      <w:r>
        <w:rPr>
          <w:rFonts w:asciiTheme="minorEastAsia" w:eastAsiaTheme="minorEastAsia" w:hAnsiTheme="minorEastAsia" w:cstheme="minorEastAsia" w:hint="eastAsia"/>
          <w:szCs w:val="21"/>
        </w:rPr>
        <w:t xml:space="preserve"> </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3.2.5 承包人授权的项目经理应无条件执行发包人的变更文件，不得拖延、推诿、不知道等理由拒不执行变更内容的实施，如出现此情况按照每单项变更10000元或与变更同等造价等额支付违约金（两者中以较高者为准），并承担因此出现的其它费用和责任，并且工期不顺延。 </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3.2.6 发包人有权更换承包人授权的项目经理及其他管理人员。承包人应在7日内完成更换工作，新进人员到场。</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3.3 承包人人员</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3.3.1 承包人提交项目管理机构及施工现场管理人员安排报告的期限：</w:t>
      </w:r>
      <w:r>
        <w:rPr>
          <w:rFonts w:asciiTheme="minorEastAsia" w:eastAsiaTheme="minorEastAsia" w:hAnsiTheme="minorEastAsia" w:cstheme="minorEastAsia" w:hint="eastAsia"/>
          <w:b/>
          <w:szCs w:val="21"/>
          <w:u w:val="single"/>
        </w:rPr>
        <w:t>按发包人和监理人要求，且不得晚于开工日期7天前。</w:t>
      </w:r>
      <w:r>
        <w:rPr>
          <w:rFonts w:asciiTheme="minorEastAsia" w:eastAsiaTheme="minorEastAsia" w:hAnsiTheme="minorEastAsia" w:cstheme="minorEastAsia" w:hint="eastAsia"/>
          <w:szCs w:val="21"/>
        </w:rPr>
        <w:t xml:space="preserve">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3.3.3 承包人无正当理由拒绝撤换主要施工管理人员的违约责任：</w:t>
      </w:r>
    </w:p>
    <w:p w:rsidR="00337017" w:rsidRDefault="001E2C88">
      <w:pPr>
        <w:spacing w:line="360" w:lineRule="auto"/>
        <w:ind w:firstLineChars="200" w:firstLine="42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b/>
          <w:szCs w:val="21"/>
          <w:u w:val="single"/>
        </w:rPr>
        <w:t xml:space="preserve">监理人应再次发出通知要求承包人3天之内予以更换，并要求承包人支付违约金5000元；若承包人在接到第二次通知之日起3天内仍拒绝更换的，监理人应书面通知该主要施工管理人员停止工作，并指示暂时停止施工。由此增加的费用和（或）延误的工期由承包人承担。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3.3.4 承包人主要施工管理人员离开施工现场的批准要求：</w:t>
      </w:r>
    </w:p>
    <w:p w:rsidR="00337017" w:rsidRDefault="001E2C88">
      <w:pPr>
        <w:spacing w:line="360" w:lineRule="auto"/>
        <w:ind w:firstLineChars="200" w:firstLine="42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b/>
          <w:szCs w:val="21"/>
          <w:u w:val="single"/>
        </w:rPr>
        <w:t>须经监理人书面同意，并报发包人备查；单月超过3天者，应征得发包人书面同意。</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3.3.5承包人擅自更换主要施工管理人员的违约责任：</w:t>
      </w:r>
    </w:p>
    <w:p w:rsidR="00337017" w:rsidRDefault="001E2C88">
      <w:pPr>
        <w:spacing w:line="360" w:lineRule="auto"/>
        <w:ind w:firstLineChars="200" w:firstLine="42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u w:val="single"/>
        </w:rPr>
        <w:t>向发包人支付违约金：技术负责人10000元/人，其他管理人员每人次5000元。</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承包人主要施工管理人员擅自离开施工现场的违约责任： </w:t>
      </w:r>
    </w:p>
    <w:p w:rsidR="00337017" w:rsidRDefault="001E2C88">
      <w:pPr>
        <w:spacing w:line="360" w:lineRule="auto"/>
        <w:ind w:firstLineChars="200" w:firstLine="42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u w:val="single"/>
        </w:rPr>
        <w:t>向发包人支付违约金：技术负责人每天2000元/人，其他管理人员每人次每天1000元；单月擅离</w:t>
      </w:r>
      <w:r>
        <w:rPr>
          <w:rFonts w:asciiTheme="minorEastAsia" w:eastAsiaTheme="minorEastAsia" w:hAnsiTheme="minorEastAsia" w:cstheme="minorEastAsia" w:hint="eastAsia"/>
          <w:b/>
          <w:szCs w:val="21"/>
          <w:u w:val="single"/>
        </w:rPr>
        <w:lastRenderedPageBreak/>
        <w:t>两次以上或者累计达五次或者单次超过3天时，发包人还有权要求更换相关人员，由此产生的其它损失和责任也由承包人承担。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3.5 分包</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3.5.1 分包的一般约定</w:t>
      </w:r>
    </w:p>
    <w:p w:rsidR="00337017" w:rsidRDefault="001E2C88">
      <w:pPr>
        <w:spacing w:line="360" w:lineRule="auto"/>
        <w:ind w:firstLineChars="200" w:firstLine="422"/>
        <w:jc w:val="left"/>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b/>
          <w:bCs/>
          <w:szCs w:val="21"/>
        </w:rPr>
        <w:t>禁止分包的工程包括：</w:t>
      </w:r>
      <w:r>
        <w:rPr>
          <w:rFonts w:asciiTheme="minorEastAsia" w:eastAsiaTheme="minorEastAsia" w:hAnsiTheme="minorEastAsia" w:cstheme="minorEastAsia" w:hint="eastAsia"/>
          <w:b/>
          <w:bCs/>
          <w:szCs w:val="21"/>
          <w:u w:val="single"/>
        </w:rPr>
        <w:t xml:space="preserve">承保范围内所有工程均不允许分包。 </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3.5.2分包的确定</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总承包人分包的约定：</w:t>
      </w:r>
      <w:r>
        <w:rPr>
          <w:rFonts w:asciiTheme="minorEastAsia" w:eastAsiaTheme="minorEastAsia" w:hAnsiTheme="minorEastAsia" w:cstheme="minorEastAsia" w:hint="eastAsia"/>
          <w:b/>
          <w:bCs/>
          <w:szCs w:val="21"/>
          <w:u w:val="single"/>
        </w:rPr>
        <w:t>执行合同通用条款</w:t>
      </w:r>
      <w:r>
        <w:rPr>
          <w:rFonts w:asciiTheme="minorEastAsia" w:eastAsiaTheme="minorEastAsia" w:hAnsiTheme="minorEastAsia" w:cstheme="minorEastAsia" w:hint="eastAsia"/>
          <w:b/>
          <w:bCs/>
          <w:szCs w:val="21"/>
        </w:rPr>
        <w:t>。</w:t>
      </w:r>
    </w:p>
    <w:p w:rsidR="00337017" w:rsidRDefault="001E2C88">
      <w:pPr>
        <w:spacing w:line="360" w:lineRule="auto"/>
        <w:ind w:firstLineChars="200" w:firstLine="422"/>
        <w:jc w:val="left"/>
        <w:rPr>
          <w:rFonts w:asciiTheme="minorEastAsia" w:eastAsiaTheme="minorEastAsia" w:hAnsiTheme="minorEastAsia" w:cstheme="minorEastAsia"/>
          <w:b/>
          <w:bCs/>
          <w:kern w:val="0"/>
          <w:szCs w:val="21"/>
          <w:u w:val="single"/>
        </w:rPr>
      </w:pPr>
      <w:r>
        <w:rPr>
          <w:rFonts w:asciiTheme="minorEastAsia" w:eastAsiaTheme="minorEastAsia" w:hAnsiTheme="minorEastAsia" w:cstheme="minorEastAsia" w:hint="eastAsia"/>
          <w:b/>
          <w:bCs/>
          <w:szCs w:val="21"/>
        </w:rPr>
        <w:t xml:space="preserve">3.5.4分包合同价款的其他约定： </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kern w:val="0"/>
          <w:szCs w:val="21"/>
          <w:u w:val="single"/>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3.6 工程照管与成品、半成品保护</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承包人负责照管工程及工程相关的材料、工程设备的起始时间</w:t>
      </w:r>
      <w:r>
        <w:rPr>
          <w:rFonts w:asciiTheme="minorEastAsia" w:eastAsiaTheme="minorEastAsia" w:hAnsiTheme="minorEastAsia" w:cstheme="minorEastAsia" w:hint="eastAsia"/>
          <w:b/>
          <w:kern w:val="0"/>
          <w:szCs w:val="21"/>
          <w:u w:val="single"/>
        </w:rPr>
        <w:t>：执行“通用条款”。</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3.7 履约担保</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承包人是否提供履约担保：</w:t>
      </w:r>
      <w:r>
        <w:rPr>
          <w:rFonts w:asciiTheme="minorEastAsia" w:eastAsiaTheme="minorEastAsia" w:hAnsiTheme="minorEastAsia" w:cstheme="minorEastAsia" w:hint="eastAsia"/>
          <w:b/>
          <w:bCs/>
          <w:szCs w:val="21"/>
          <w:u w:val="single"/>
        </w:rPr>
        <w:t xml:space="preserve">  是  </w:t>
      </w:r>
      <w:r>
        <w:rPr>
          <w:rFonts w:asciiTheme="minorEastAsia" w:eastAsiaTheme="minorEastAsia" w:hAnsiTheme="minorEastAsia" w:cstheme="minorEastAsia" w:hint="eastAsia"/>
          <w:b/>
          <w:bCs/>
          <w:szCs w:val="21"/>
        </w:rPr>
        <w:t>。</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bCs/>
          <w:szCs w:val="21"/>
        </w:rPr>
        <w:t>承包人提供履约担保的形式、金额及期限的：</w:t>
      </w:r>
      <w:r>
        <w:rPr>
          <w:rFonts w:asciiTheme="minorEastAsia" w:eastAsiaTheme="minorEastAsia" w:hAnsiTheme="minorEastAsia" w:cstheme="minorEastAsia" w:hint="eastAsia"/>
          <w:b/>
          <w:bCs/>
          <w:szCs w:val="21"/>
          <w:lang w:val="zh-CN"/>
        </w:rPr>
        <w:t>⑴</w:t>
      </w:r>
      <w:r>
        <w:rPr>
          <w:rFonts w:asciiTheme="minorEastAsia" w:eastAsiaTheme="minorEastAsia" w:hAnsiTheme="minorEastAsia" w:cstheme="minorEastAsia" w:hint="eastAsia"/>
          <w:b/>
          <w:bCs/>
          <w:szCs w:val="21"/>
        </w:rPr>
        <w:t>若</w:t>
      </w:r>
      <w:r>
        <w:rPr>
          <w:rFonts w:asciiTheme="minorEastAsia" w:eastAsiaTheme="minorEastAsia" w:hAnsiTheme="minorEastAsia" w:cstheme="minorEastAsia" w:hint="eastAsia"/>
          <w:b/>
          <w:bCs/>
          <w:szCs w:val="21"/>
          <w:lang w:val="zh-CN"/>
        </w:rPr>
        <w:t>履约保证金</w:t>
      </w:r>
      <w:r>
        <w:rPr>
          <w:rFonts w:asciiTheme="minorEastAsia" w:eastAsiaTheme="minorEastAsia" w:hAnsiTheme="minorEastAsia" w:cstheme="minorEastAsia" w:hint="eastAsia"/>
          <w:b/>
          <w:bCs/>
          <w:szCs w:val="21"/>
        </w:rPr>
        <w:t>采用现金方式</w:t>
      </w:r>
      <w:r>
        <w:rPr>
          <w:rFonts w:asciiTheme="minorEastAsia" w:eastAsiaTheme="minorEastAsia" w:hAnsiTheme="minorEastAsia" w:cstheme="minorEastAsia" w:hint="eastAsia"/>
          <w:b/>
          <w:bCs/>
          <w:szCs w:val="21"/>
          <w:lang w:val="zh-CN"/>
        </w:rPr>
        <w:t>为暂估合同总价的2%，合同签订前5</w:t>
      </w:r>
      <w:r>
        <w:rPr>
          <w:rFonts w:asciiTheme="minorEastAsia" w:eastAsiaTheme="minorEastAsia" w:hAnsiTheme="minorEastAsia" w:cstheme="minorEastAsia" w:hint="eastAsia"/>
          <w:b/>
          <w:bCs/>
          <w:szCs w:val="21"/>
        </w:rPr>
        <w:t>个</w:t>
      </w:r>
      <w:r>
        <w:rPr>
          <w:rFonts w:asciiTheme="minorEastAsia" w:eastAsiaTheme="minorEastAsia" w:hAnsiTheme="minorEastAsia" w:cstheme="minorEastAsia" w:hint="eastAsia"/>
          <w:b/>
          <w:bCs/>
          <w:szCs w:val="21"/>
          <w:lang w:val="zh-CN"/>
        </w:rPr>
        <w:t>工作日内中标人一次性交清或提供；</w:t>
      </w:r>
      <w:r>
        <w:rPr>
          <w:rFonts w:asciiTheme="minorEastAsia" w:eastAsiaTheme="minorEastAsia" w:hAnsiTheme="minorEastAsia" w:cstheme="minorEastAsia" w:hint="eastAsia"/>
          <w:b/>
          <w:bCs/>
          <w:szCs w:val="21"/>
        </w:rPr>
        <w:t>若</w:t>
      </w:r>
      <w:r>
        <w:rPr>
          <w:rFonts w:asciiTheme="minorEastAsia" w:eastAsiaTheme="minorEastAsia" w:hAnsiTheme="minorEastAsia" w:cstheme="minorEastAsia" w:hint="eastAsia"/>
          <w:b/>
          <w:bCs/>
          <w:szCs w:val="21"/>
          <w:lang w:val="zh-CN"/>
        </w:rPr>
        <w:t>履约保证金</w:t>
      </w:r>
      <w:r>
        <w:rPr>
          <w:rFonts w:asciiTheme="minorEastAsia" w:eastAsiaTheme="minorEastAsia" w:hAnsiTheme="minorEastAsia" w:cstheme="minorEastAsia" w:hint="eastAsia"/>
          <w:b/>
          <w:bCs/>
          <w:szCs w:val="21"/>
        </w:rPr>
        <w:t>采用</w:t>
      </w:r>
      <w:r>
        <w:rPr>
          <w:rFonts w:asciiTheme="minorEastAsia" w:eastAsiaTheme="minorEastAsia" w:hAnsiTheme="minorEastAsia" w:cstheme="minorEastAsia" w:hint="eastAsia"/>
          <w:b/>
          <w:bCs/>
          <w:szCs w:val="21"/>
          <w:lang w:val="zh-CN"/>
        </w:rPr>
        <w:t>保函方式</w:t>
      </w:r>
      <w:r>
        <w:rPr>
          <w:rFonts w:asciiTheme="minorEastAsia" w:eastAsiaTheme="minorEastAsia" w:hAnsiTheme="minorEastAsia" w:cstheme="minorEastAsia" w:hint="eastAsia"/>
          <w:b/>
          <w:bCs/>
          <w:szCs w:val="21"/>
        </w:rPr>
        <w:t>为</w:t>
      </w:r>
      <w:r>
        <w:rPr>
          <w:rFonts w:asciiTheme="minorEastAsia" w:eastAsiaTheme="minorEastAsia" w:hAnsiTheme="minorEastAsia" w:cstheme="minorEastAsia" w:hint="eastAsia"/>
          <w:b/>
          <w:bCs/>
          <w:szCs w:val="21"/>
          <w:lang w:val="zh-CN"/>
        </w:rPr>
        <w:t>暂估合同总价的</w:t>
      </w:r>
      <w:r>
        <w:rPr>
          <w:rFonts w:asciiTheme="minorEastAsia" w:eastAsiaTheme="minorEastAsia" w:hAnsiTheme="minorEastAsia" w:cstheme="minorEastAsia" w:hint="eastAsia"/>
          <w:b/>
          <w:bCs/>
          <w:szCs w:val="21"/>
        </w:rPr>
        <w:t>4</w:t>
      </w:r>
      <w:r>
        <w:rPr>
          <w:rFonts w:asciiTheme="minorEastAsia" w:eastAsiaTheme="minorEastAsia" w:hAnsiTheme="minorEastAsia" w:cstheme="minorEastAsia" w:hint="eastAsia"/>
          <w:b/>
          <w:bCs/>
          <w:szCs w:val="21"/>
          <w:lang w:val="zh-CN"/>
        </w:rPr>
        <w:t>%，</w:t>
      </w:r>
      <w:r>
        <w:rPr>
          <w:rFonts w:asciiTheme="minorEastAsia" w:eastAsiaTheme="minorEastAsia" w:hAnsiTheme="minorEastAsia" w:cstheme="minorEastAsia" w:hint="eastAsia"/>
          <w:b/>
          <w:bCs/>
          <w:szCs w:val="21"/>
        </w:rPr>
        <w:t>合同签订后1个月内</w:t>
      </w:r>
      <w:r>
        <w:rPr>
          <w:rFonts w:asciiTheme="minorEastAsia" w:eastAsiaTheme="minorEastAsia" w:hAnsiTheme="minorEastAsia" w:cstheme="minorEastAsia" w:hint="eastAsia"/>
          <w:b/>
          <w:bCs/>
          <w:szCs w:val="21"/>
          <w:lang w:val="zh-CN"/>
        </w:rPr>
        <w:t>一次性交清或提供</w:t>
      </w:r>
      <w:r>
        <w:rPr>
          <w:rFonts w:asciiTheme="minorEastAsia" w:eastAsiaTheme="minorEastAsia" w:hAnsiTheme="minorEastAsia" w:cstheme="minorEastAsia" w:hint="eastAsia"/>
          <w:b/>
          <w:bCs/>
          <w:szCs w:val="21"/>
        </w:rPr>
        <w:t>保函原件</w:t>
      </w:r>
      <w:r>
        <w:rPr>
          <w:rFonts w:asciiTheme="minorEastAsia" w:eastAsiaTheme="minorEastAsia" w:hAnsiTheme="minorEastAsia" w:cstheme="minorEastAsia" w:hint="eastAsia"/>
          <w:b/>
          <w:bCs/>
          <w:szCs w:val="21"/>
          <w:lang w:val="zh-CN"/>
        </w:rPr>
        <w:t>。</w:t>
      </w:r>
      <w:r>
        <w:rPr>
          <w:rFonts w:asciiTheme="minorEastAsia" w:eastAsiaTheme="minorEastAsia" w:hAnsiTheme="minorEastAsia" w:cstheme="minorEastAsia" w:hint="eastAsia"/>
          <w:b/>
          <w:bCs/>
          <w:szCs w:val="21"/>
        </w:rPr>
        <w:t>未按时足额缴纳履约保证金视为违约，投标保证金不退还，与此同时，承包人还应在发包人要求的时限内进行补足，逾期仍未补足的，每逾期一日，自约定应付之日起按照应付未付金额的万分之五支付违约金。⑵</w:t>
      </w:r>
      <w:r>
        <w:rPr>
          <w:rFonts w:asciiTheme="minorEastAsia" w:eastAsiaTheme="minorEastAsia" w:hAnsiTheme="minorEastAsia" w:cstheme="minorEastAsia" w:hint="eastAsia"/>
          <w:b/>
          <w:bCs/>
          <w:szCs w:val="21"/>
          <w:lang w:val="zh-CN"/>
        </w:rPr>
        <w:t>履约保证金</w:t>
      </w:r>
      <w:r>
        <w:rPr>
          <w:rFonts w:asciiTheme="minorEastAsia" w:eastAsiaTheme="minorEastAsia" w:hAnsiTheme="minorEastAsia" w:cstheme="minorEastAsia" w:hint="eastAsia"/>
          <w:b/>
          <w:bCs/>
          <w:szCs w:val="21"/>
        </w:rPr>
        <w:t>在主体封顶后退还履约保证金50%；</w:t>
      </w:r>
      <w:r>
        <w:rPr>
          <w:rFonts w:asciiTheme="minorEastAsia" w:eastAsiaTheme="minorEastAsia" w:hAnsiTheme="minorEastAsia" w:cstheme="minorEastAsia" w:hint="eastAsia"/>
          <w:b/>
          <w:bCs/>
          <w:szCs w:val="21"/>
          <w:lang w:val="zh-CN"/>
        </w:rPr>
        <w:t>在工程竣工验收通过、工程和工程资料移交后1个月内，发包人扣除应</w:t>
      </w:r>
      <w:r>
        <w:rPr>
          <w:rFonts w:asciiTheme="minorEastAsia" w:eastAsiaTheme="minorEastAsia" w:hAnsiTheme="minorEastAsia" w:cstheme="minorEastAsia" w:hint="eastAsia"/>
          <w:b/>
          <w:bCs/>
          <w:szCs w:val="21"/>
        </w:rPr>
        <w:t>由承包人支付</w:t>
      </w:r>
      <w:r>
        <w:rPr>
          <w:rFonts w:asciiTheme="minorEastAsia" w:eastAsiaTheme="minorEastAsia" w:hAnsiTheme="minorEastAsia" w:cstheme="minorEastAsia" w:hint="eastAsia"/>
          <w:b/>
          <w:bCs/>
          <w:szCs w:val="21"/>
          <w:lang w:val="zh-CN"/>
        </w:rPr>
        <w:t>的违约金、</w:t>
      </w:r>
      <w:r>
        <w:rPr>
          <w:rFonts w:asciiTheme="minorEastAsia" w:eastAsiaTheme="minorEastAsia" w:hAnsiTheme="minorEastAsia" w:cstheme="minorEastAsia" w:hint="eastAsia"/>
          <w:b/>
          <w:bCs/>
          <w:szCs w:val="21"/>
        </w:rPr>
        <w:t>承包人应付但未付的款项及发包人代承包人支付的款项（若有）</w:t>
      </w:r>
      <w:r>
        <w:rPr>
          <w:rFonts w:asciiTheme="minorEastAsia" w:eastAsiaTheme="minorEastAsia" w:hAnsiTheme="minorEastAsia" w:cstheme="minorEastAsia" w:hint="eastAsia"/>
          <w:b/>
          <w:bCs/>
          <w:szCs w:val="21"/>
          <w:lang w:val="zh-CN"/>
        </w:rPr>
        <w:t>后，退还剩余的履约保证金（</w:t>
      </w:r>
      <w:r>
        <w:rPr>
          <w:rFonts w:asciiTheme="minorEastAsia" w:eastAsiaTheme="minorEastAsia" w:hAnsiTheme="minorEastAsia" w:cstheme="minorEastAsia" w:hint="eastAsia"/>
          <w:b/>
          <w:bCs/>
          <w:szCs w:val="21"/>
        </w:rPr>
        <w:t>若有</w:t>
      </w:r>
      <w:r w:rsidR="00AF21FC">
        <w:rPr>
          <w:rFonts w:asciiTheme="minorEastAsia" w:eastAsiaTheme="minorEastAsia" w:hAnsiTheme="minorEastAsia" w:cstheme="minorEastAsia" w:hint="eastAsia"/>
          <w:b/>
          <w:bCs/>
          <w:szCs w:val="21"/>
        </w:rPr>
        <w:t>剩余</w:t>
      </w:r>
      <w:r>
        <w:rPr>
          <w:rFonts w:asciiTheme="minorEastAsia" w:eastAsiaTheme="minorEastAsia" w:hAnsiTheme="minorEastAsia" w:cstheme="minorEastAsia" w:hint="eastAsia"/>
          <w:b/>
          <w:bCs/>
          <w:szCs w:val="21"/>
          <w:lang w:val="zh-CN"/>
        </w:rPr>
        <w:t>），履约保证金不计利息。</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68" w:name="_Toc50473599"/>
      <w:bookmarkStart w:id="869" w:name="_Toc501203830"/>
      <w:bookmarkStart w:id="870" w:name="_Toc501204019"/>
      <w:r>
        <w:rPr>
          <w:rFonts w:asciiTheme="minorEastAsia" w:eastAsiaTheme="minorEastAsia" w:hAnsiTheme="minorEastAsia" w:cstheme="minorEastAsia" w:hint="eastAsia"/>
          <w:b/>
          <w:sz w:val="21"/>
          <w:szCs w:val="21"/>
        </w:rPr>
        <w:t>4. 监理人</w:t>
      </w:r>
      <w:bookmarkEnd w:id="868"/>
      <w:bookmarkEnd w:id="869"/>
      <w:bookmarkEnd w:id="870"/>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4.1监理人的一般规定</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关于监理人的监理内容：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按监理合同的规定</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关于监理人的监理权限：</w:t>
      </w:r>
      <w:r>
        <w:rPr>
          <w:rFonts w:asciiTheme="minorEastAsia" w:eastAsiaTheme="minorEastAsia" w:hAnsiTheme="minorEastAsia" w:cstheme="minorEastAsia" w:hint="eastAsia"/>
          <w:b/>
          <w:szCs w:val="21"/>
          <w:u w:val="single"/>
        </w:rPr>
        <w:t>按发包人与监理单位签订的工程监理委托合同执行。</w:t>
      </w:r>
    </w:p>
    <w:p w:rsidR="00337017" w:rsidRDefault="001E2C88">
      <w:pPr>
        <w:spacing w:line="360" w:lineRule="auto"/>
        <w:ind w:firstLineChars="200" w:firstLine="420"/>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关于监理人在施工现场的办公场所、生活场所的提供和费用承担的约定：</w:t>
      </w:r>
      <w:r>
        <w:rPr>
          <w:rFonts w:asciiTheme="minorEastAsia" w:eastAsiaTheme="minorEastAsia" w:hAnsiTheme="minorEastAsia" w:cstheme="minorEastAsia" w:hint="eastAsia"/>
          <w:b/>
          <w:szCs w:val="21"/>
          <w:u w:val="single"/>
        </w:rPr>
        <w:t xml:space="preserve"> 由承包人免费向监理人提供工作需要的现场办公室。</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4.2 监理人员</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总监理工程师：</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    名：</w:t>
      </w:r>
      <w:r>
        <w:rPr>
          <w:rFonts w:asciiTheme="minorEastAsia" w:eastAsiaTheme="minorEastAsia" w:hAnsiTheme="minorEastAsia" w:cstheme="minorEastAsia" w:hint="eastAsia"/>
          <w:szCs w:val="21"/>
          <w:u w:val="single"/>
        </w:rPr>
        <w:t>张志文</w:t>
      </w:r>
      <w:r>
        <w:rPr>
          <w:rFonts w:asciiTheme="minorEastAsia" w:eastAsiaTheme="minorEastAsia" w:hAnsiTheme="minorEastAsia" w:cstheme="minorEastAsia" w:hint="eastAsia"/>
          <w:szCs w:val="21"/>
        </w:rPr>
        <w:t>；</w:t>
      </w:r>
    </w:p>
    <w:p w:rsidR="00337017" w:rsidRPr="00A1739C" w:rsidRDefault="001E2C88">
      <w:pPr>
        <w:spacing w:line="360" w:lineRule="auto"/>
        <w:ind w:firstLineChars="200" w:firstLine="420"/>
        <w:rPr>
          <w:rFonts w:asciiTheme="minorEastAsia" w:eastAsiaTheme="minorEastAsia" w:hAnsiTheme="minorEastAsia" w:cstheme="minorEastAsia"/>
          <w:szCs w:val="21"/>
          <w:u w:val="single"/>
        </w:rPr>
      </w:pPr>
      <w:r w:rsidRPr="0008473C">
        <w:rPr>
          <w:rFonts w:asciiTheme="minorEastAsia" w:eastAsiaTheme="minorEastAsia" w:hAnsiTheme="minorEastAsia" w:cstheme="minorEastAsia" w:hint="eastAsia"/>
          <w:szCs w:val="21"/>
        </w:rPr>
        <w:t>身份证号码：</w:t>
      </w:r>
      <w:r w:rsidR="0008473C" w:rsidRPr="0008473C">
        <w:rPr>
          <w:rFonts w:asciiTheme="minorEastAsia" w:eastAsiaTheme="minorEastAsia" w:hAnsiTheme="minorEastAsia" w:cstheme="minorEastAsia" w:hint="eastAsia"/>
          <w:szCs w:val="21"/>
          <w:u w:val="single"/>
        </w:rPr>
        <w:t>410611197801063053</w:t>
      </w:r>
      <w:r w:rsidRPr="0008473C">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    务：</w:t>
      </w:r>
      <w:r>
        <w:rPr>
          <w:rFonts w:asciiTheme="minorEastAsia" w:eastAsiaTheme="minorEastAsia" w:hAnsiTheme="minorEastAsia" w:cstheme="minorEastAsia" w:hint="eastAsia"/>
          <w:szCs w:val="21"/>
          <w:u w:val="single"/>
        </w:rPr>
        <w:t>总监理工程师</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监理工程师执业资格证书号：</w:t>
      </w:r>
      <w:r>
        <w:rPr>
          <w:rFonts w:asciiTheme="minorEastAsia" w:eastAsiaTheme="minorEastAsia" w:hAnsiTheme="minorEastAsia" w:cstheme="minorEastAsia" w:hint="eastAsia"/>
          <w:szCs w:val="21"/>
          <w:u w:val="single"/>
        </w:rPr>
        <w:t>41010975</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r>
        <w:rPr>
          <w:rFonts w:asciiTheme="minorEastAsia" w:eastAsiaTheme="minorEastAsia" w:hAnsiTheme="minorEastAsia" w:cstheme="minorEastAsia"/>
          <w:szCs w:val="21"/>
          <w:u w:val="single"/>
        </w:rPr>
        <w:t>15936283615</w:t>
      </w:r>
      <w:r>
        <w:rPr>
          <w:rFonts w:asciiTheme="minorEastAsia" w:eastAsiaTheme="minorEastAsia" w:hAnsiTheme="minorEastAsia" w:cstheme="minorEastAsia" w:hint="eastAsia"/>
          <w:szCs w:val="21"/>
        </w:rPr>
        <w:t>；</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电子信箱：</w:t>
      </w:r>
      <w:r>
        <w:rPr>
          <w:rFonts w:asciiTheme="minorEastAsia" w:eastAsiaTheme="minorEastAsia" w:hAnsiTheme="minorEastAsia" w:cstheme="minorEastAsia" w:hint="eastAsia"/>
          <w:szCs w:val="21"/>
          <w:u w:val="single"/>
        </w:rPr>
        <w:t>henanwananjianli@163.com</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szCs w:val="21"/>
        </w:rPr>
        <w:lastRenderedPageBreak/>
        <w:t>通信地址：</w:t>
      </w:r>
      <w:r>
        <w:rPr>
          <w:rFonts w:asciiTheme="minorEastAsia" w:eastAsiaTheme="minorEastAsia" w:hAnsiTheme="minorEastAsia" w:cstheme="minorEastAsia" w:hint="eastAsia"/>
          <w:szCs w:val="21"/>
          <w:u w:val="single"/>
        </w:rPr>
        <w:t>郑州市金水区建业总部港C座南区903室</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br/>
        <w:t xml:space="preserve">    关于监理人的其他约定：</w:t>
      </w:r>
      <w:r>
        <w:rPr>
          <w:rFonts w:asciiTheme="minorEastAsia" w:eastAsiaTheme="minorEastAsia" w:hAnsiTheme="minorEastAsia" w:cstheme="minorEastAsia" w:hint="eastAsia"/>
          <w:b/>
          <w:bCs/>
          <w:szCs w:val="21"/>
          <w:u w:val="single"/>
        </w:rPr>
        <w:t xml:space="preserve">监理人应严格遵守法律法规和监理合同，切实履行监理职责，根据发包人的委托及相关规定监督承包人实现承包合同目的　</w:t>
      </w:r>
      <w:r>
        <w:rPr>
          <w:rFonts w:asciiTheme="minorEastAsia" w:eastAsiaTheme="minorEastAsia" w:hAnsiTheme="minorEastAsia" w:cstheme="minorEastAsia" w:hint="eastAsia"/>
          <w:b/>
          <w:bCs/>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4.4 商定或确定</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在发包人和承包人不能通过协商达成一致意见时，发包人授权监理人对以下事项进行确定：</w:t>
      </w:r>
      <w:r>
        <w:rPr>
          <w:rFonts w:asciiTheme="minorEastAsia" w:eastAsiaTheme="minorEastAsia" w:hAnsiTheme="minorEastAsia" w:cstheme="minorEastAsia" w:hint="eastAsia"/>
          <w:b/>
          <w:bCs/>
          <w:szCs w:val="21"/>
          <w:u w:val="single"/>
        </w:rPr>
        <w:t xml:space="preserve">另行约定。 </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71" w:name="_Toc501204020"/>
      <w:bookmarkStart w:id="872" w:name="_Toc50473600"/>
      <w:bookmarkStart w:id="873" w:name="_Toc501203831"/>
      <w:r>
        <w:rPr>
          <w:rFonts w:asciiTheme="minorEastAsia" w:eastAsiaTheme="minorEastAsia" w:hAnsiTheme="minorEastAsia" w:cstheme="minorEastAsia" w:hint="eastAsia"/>
          <w:b/>
          <w:sz w:val="21"/>
          <w:szCs w:val="21"/>
        </w:rPr>
        <w:t>5. 工程质量</w:t>
      </w:r>
      <w:bookmarkEnd w:id="871"/>
      <w:bookmarkEnd w:id="872"/>
      <w:bookmarkEnd w:id="873"/>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5.1 质量要求</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5.1.1 特殊质量标准和要求：</w:t>
      </w:r>
      <w:r>
        <w:rPr>
          <w:rFonts w:asciiTheme="minorEastAsia" w:eastAsiaTheme="minorEastAsia" w:hAnsiTheme="minorEastAsia" w:cstheme="minorEastAsia" w:hint="eastAsia"/>
          <w:b/>
          <w:szCs w:val="21"/>
          <w:u w:val="single"/>
        </w:rPr>
        <w:t xml:space="preserve">  另行约定  </w:t>
      </w:r>
      <w:r>
        <w:rPr>
          <w:rFonts w:asciiTheme="minorEastAsia" w:eastAsiaTheme="minorEastAsia" w:hAnsiTheme="minorEastAsia" w:cstheme="minorEastAsia" w:hint="eastAsia"/>
          <w:szCs w:val="21"/>
        </w:rPr>
        <w:t>。</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关于工程奖项的约定：</w:t>
      </w:r>
      <w:r>
        <w:rPr>
          <w:rFonts w:asciiTheme="minorEastAsia" w:eastAsiaTheme="minorEastAsia" w:hAnsiTheme="minorEastAsia" w:cstheme="minorEastAsia" w:hint="eastAsia"/>
          <w:b/>
          <w:szCs w:val="21"/>
          <w:u w:val="single"/>
        </w:rPr>
        <w:t xml:space="preserve">   （不适用） </w:t>
      </w:r>
      <w:r>
        <w:rPr>
          <w:rFonts w:asciiTheme="minorEastAsia" w:eastAsiaTheme="minorEastAsia" w:hAnsiTheme="minorEastAsia" w:cstheme="minorEastAsia" w:hint="eastAsia"/>
          <w:b/>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5.3 隐蔽工程检查</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5.3.2承包人提前通知监理人隐蔽工程检查的期限的约定：</w:t>
      </w:r>
      <w:r>
        <w:rPr>
          <w:rFonts w:asciiTheme="minorEastAsia" w:eastAsiaTheme="minorEastAsia" w:hAnsiTheme="minorEastAsia" w:cstheme="minorEastAsia" w:hint="eastAsia"/>
          <w:b/>
          <w:szCs w:val="21"/>
          <w:u w:val="single"/>
        </w:rPr>
        <w:t>执行通用合同条款</w:t>
      </w:r>
      <w:r>
        <w:rPr>
          <w:rFonts w:asciiTheme="minorEastAsia" w:eastAsiaTheme="minorEastAsia" w:hAnsiTheme="minorEastAsia" w:cstheme="minorEastAsia" w:hint="eastAsia"/>
          <w:szCs w:val="21"/>
        </w:rPr>
        <w:t>。</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监理人不能按时进行检查时，应提前</w:t>
      </w:r>
      <w:r>
        <w:rPr>
          <w:rFonts w:asciiTheme="minorEastAsia" w:eastAsiaTheme="minorEastAsia" w:hAnsiTheme="minorEastAsia" w:cstheme="minorEastAsia" w:hint="eastAsia"/>
          <w:b/>
          <w:szCs w:val="21"/>
          <w:u w:val="single"/>
        </w:rPr>
        <w:t>24</w:t>
      </w:r>
      <w:r>
        <w:rPr>
          <w:rFonts w:asciiTheme="minorEastAsia" w:eastAsiaTheme="minorEastAsia" w:hAnsiTheme="minorEastAsia" w:cstheme="minorEastAsia" w:hint="eastAsia"/>
          <w:szCs w:val="21"/>
        </w:rPr>
        <w:t>小时提交书面延期要求。</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关于延期最长不得超过：</w:t>
      </w:r>
      <w:r>
        <w:rPr>
          <w:rFonts w:asciiTheme="minorEastAsia" w:eastAsiaTheme="minorEastAsia" w:hAnsiTheme="minorEastAsia" w:cstheme="minorEastAsia" w:hint="eastAsia"/>
          <w:b/>
          <w:szCs w:val="21"/>
          <w:u w:val="single"/>
        </w:rPr>
        <w:t>48</w:t>
      </w:r>
      <w:r>
        <w:rPr>
          <w:rFonts w:asciiTheme="minorEastAsia" w:eastAsiaTheme="minorEastAsia" w:hAnsiTheme="minorEastAsia" w:cstheme="minorEastAsia" w:hint="eastAsia"/>
          <w:szCs w:val="21"/>
        </w:rPr>
        <w:t>小时。</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5.4施工现场管理规定</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严格执行</w:t>
      </w:r>
      <w:r>
        <w:rPr>
          <w:rFonts w:asciiTheme="minorEastAsia" w:eastAsiaTheme="minorEastAsia" w:hAnsiTheme="minorEastAsia" w:cstheme="minorEastAsia" w:hint="eastAsia"/>
          <w:b/>
          <w:bCs/>
          <w:szCs w:val="21"/>
          <w:u w:val="single"/>
        </w:rPr>
        <w:t xml:space="preserve"> 发包人 </w:t>
      </w:r>
      <w:r>
        <w:rPr>
          <w:rFonts w:asciiTheme="minorEastAsia" w:eastAsiaTheme="minorEastAsia" w:hAnsiTheme="minorEastAsia" w:cstheme="minorEastAsia" w:hint="eastAsia"/>
          <w:b/>
          <w:bCs/>
          <w:szCs w:val="21"/>
        </w:rPr>
        <w:t>施工现场管理制度，具体内容见后附的管理制度文件。</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74" w:name="_Toc50473601"/>
      <w:bookmarkStart w:id="875" w:name="_Toc501203832"/>
      <w:bookmarkStart w:id="876" w:name="_Toc501204021"/>
      <w:r>
        <w:rPr>
          <w:rFonts w:asciiTheme="minorEastAsia" w:eastAsiaTheme="minorEastAsia" w:hAnsiTheme="minorEastAsia" w:cstheme="minorEastAsia" w:hint="eastAsia"/>
          <w:b/>
          <w:sz w:val="21"/>
          <w:szCs w:val="21"/>
        </w:rPr>
        <w:t>6. 安全文明施工与环境保护</w:t>
      </w:r>
      <w:bookmarkEnd w:id="874"/>
      <w:bookmarkEnd w:id="875"/>
      <w:bookmarkEnd w:id="876"/>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6.1安全文明施工</w:t>
      </w:r>
    </w:p>
    <w:p w:rsidR="00337017" w:rsidRDefault="001E2C88">
      <w:pPr>
        <w:spacing w:line="360" w:lineRule="auto"/>
        <w:ind w:firstLineChars="200" w:firstLine="420"/>
        <w:jc w:val="left"/>
        <w:rPr>
          <w:rFonts w:asciiTheme="minorEastAsia" w:eastAsiaTheme="minorEastAsia" w:hAnsiTheme="minorEastAsia" w:cstheme="minorEastAsia"/>
          <w:b/>
          <w:bCs/>
          <w:kern w:val="0"/>
          <w:szCs w:val="21"/>
          <w:u w:val="single"/>
        </w:rPr>
      </w:pPr>
      <w:r>
        <w:rPr>
          <w:rFonts w:asciiTheme="minorEastAsia" w:eastAsiaTheme="minorEastAsia" w:hAnsiTheme="minorEastAsia" w:cstheme="minorEastAsia" w:hint="eastAsia"/>
          <w:szCs w:val="21"/>
        </w:rPr>
        <w:t>6.1.1 项目安全生产的达标目标及相应事项的约定：</w:t>
      </w:r>
      <w:r>
        <w:rPr>
          <w:rFonts w:asciiTheme="minorEastAsia" w:eastAsiaTheme="minorEastAsia" w:hAnsiTheme="minorEastAsia" w:cstheme="minorEastAsia" w:hint="eastAsia"/>
          <w:b/>
          <w:bCs/>
          <w:szCs w:val="21"/>
          <w:u w:val="single"/>
        </w:rPr>
        <w:t>安全生产目标为杜绝轻伤及一般质量事故；严格按照《建筑施工安全检查标准（JGJ59-2011）》的要求，达到市级安全文明工地的标准。</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6.1.4 </w:t>
      </w:r>
      <w:r>
        <w:rPr>
          <w:rFonts w:asciiTheme="minorEastAsia" w:eastAsiaTheme="minorEastAsia" w:hAnsiTheme="minorEastAsia" w:cstheme="minorEastAsia" w:hint="eastAsia"/>
          <w:kern w:val="0"/>
          <w:szCs w:val="21"/>
        </w:rPr>
        <w:t>关于治安保卫的特别约定</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执行通用合同条款</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关于编制施工场地治安管理计划的约定</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szCs w:val="21"/>
          <w:u w:val="single"/>
        </w:rPr>
        <w:t>执行通用合同条款</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6.1.5 </w:t>
      </w:r>
      <w:r>
        <w:rPr>
          <w:rFonts w:asciiTheme="minorEastAsia" w:eastAsiaTheme="minorEastAsia" w:hAnsiTheme="minorEastAsia" w:cstheme="minorEastAsia" w:hint="eastAsia"/>
          <w:kern w:val="0"/>
          <w:szCs w:val="21"/>
        </w:rPr>
        <w:t>文明施工</w:t>
      </w:r>
    </w:p>
    <w:p w:rsidR="00337017" w:rsidRDefault="001E2C88">
      <w:pPr>
        <w:spacing w:line="360" w:lineRule="auto"/>
        <w:ind w:firstLineChars="200" w:firstLine="420"/>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kern w:val="0"/>
          <w:szCs w:val="21"/>
        </w:rPr>
        <w:t>合同当事人对文明施工的要求</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执行通用合同条款，同时承包人要严格依照《大气污染防治法》、《河南省建筑施工现场扬尘防治管理暂行规定》及其他相关法律法规，做好施工现场及周边道路的扬尘治理工作，达到政府主管部门要求的“八个百分百”。因承包人现场管理或设备投入不到位等原因，未到达扬尘治理要求或政府相关部门的要求，承包人应负责处理并解决，由此产生的包括但不限于对发包人造成的经济损失、工期延误及罚款等都由承包人承担。</w:t>
      </w:r>
      <w:r>
        <w:rPr>
          <w:rFonts w:asciiTheme="minorEastAsia" w:eastAsiaTheme="minorEastAsia" w:hAnsiTheme="minorEastAsia" w:cstheme="minorEastAsia" w:hint="eastAsia"/>
          <w:szCs w:val="21"/>
        </w:rPr>
        <w:br/>
        <w:t xml:space="preserve">   </w:t>
      </w:r>
      <w:r>
        <w:rPr>
          <w:rFonts w:asciiTheme="minorEastAsia" w:eastAsiaTheme="minorEastAsia" w:hAnsiTheme="minorEastAsia" w:cstheme="minorEastAsia" w:hint="eastAsia"/>
          <w:b/>
          <w:bCs/>
          <w:szCs w:val="21"/>
        </w:rPr>
        <w:t xml:space="preserve"> 6.1.6 关于安全文明施工费支付比例和支付期限的约定：</w:t>
      </w:r>
      <w:r>
        <w:rPr>
          <w:rFonts w:asciiTheme="minorEastAsia" w:eastAsiaTheme="minorEastAsia" w:hAnsiTheme="minorEastAsia" w:cstheme="minorEastAsia" w:hint="eastAsia"/>
          <w:b/>
          <w:bCs/>
          <w:szCs w:val="21"/>
          <w:u w:val="single"/>
        </w:rPr>
        <w:t>随工程进度款同期同比例支付，承包人根据政府及发包人要求出具安全文明施工费收款手续。</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77" w:name="_Toc50473602"/>
      <w:bookmarkStart w:id="878" w:name="_Toc501204022"/>
      <w:bookmarkStart w:id="879" w:name="_Toc501203833"/>
      <w:r>
        <w:rPr>
          <w:rFonts w:asciiTheme="minorEastAsia" w:eastAsiaTheme="minorEastAsia" w:hAnsiTheme="minorEastAsia" w:cstheme="minorEastAsia" w:hint="eastAsia"/>
          <w:b/>
          <w:sz w:val="21"/>
          <w:szCs w:val="21"/>
        </w:rPr>
        <w:t>7. 工期和进度</w:t>
      </w:r>
      <w:bookmarkEnd w:id="877"/>
      <w:bookmarkEnd w:id="878"/>
      <w:bookmarkEnd w:id="879"/>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7.1 施工组织设计</w:t>
      </w:r>
    </w:p>
    <w:p w:rsidR="00337017" w:rsidRDefault="001E2C88">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7.1.1 合同当事人约定的施工组织设计应包括的其他内容：</w:t>
      </w:r>
      <w:r>
        <w:rPr>
          <w:rFonts w:asciiTheme="minorEastAsia" w:eastAsiaTheme="minorEastAsia" w:hAnsiTheme="minorEastAsia" w:cstheme="minorEastAsia" w:hint="eastAsia"/>
          <w:szCs w:val="21"/>
          <w:u w:val="single"/>
        </w:rPr>
        <w:t xml:space="preserve"> 按监理人和发包人要求执行。</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 施工组织设计的提交和修改</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承包人提交详细施工组织设计的期限的约定：</w:t>
      </w:r>
      <w:r>
        <w:rPr>
          <w:rFonts w:asciiTheme="minorEastAsia" w:eastAsiaTheme="minorEastAsia" w:hAnsiTheme="minorEastAsia" w:cstheme="minorEastAsia" w:hint="eastAsia"/>
          <w:b/>
          <w:bCs/>
          <w:kern w:val="0"/>
          <w:szCs w:val="21"/>
          <w:u w:val="single"/>
        </w:rPr>
        <w:t>合同签订后14天内，但不得晚于开工通知约定的开工日期之日起7天。</w:t>
      </w:r>
    </w:p>
    <w:p w:rsidR="00337017" w:rsidRDefault="001E2C88">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发包人和监理人在收到详细的施工组织设计后确认或提出修改意见的期限：</w:t>
      </w:r>
      <w:r>
        <w:rPr>
          <w:rFonts w:asciiTheme="minorEastAsia" w:eastAsiaTheme="minorEastAsia" w:hAnsiTheme="minorEastAsia" w:cstheme="minorEastAsia" w:hint="eastAsia"/>
          <w:szCs w:val="21"/>
          <w:u w:val="single"/>
        </w:rPr>
        <w:t xml:space="preserve">收到承包人上报的全部施工组织设计后7天内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7.2 施工进度计划</w:t>
      </w:r>
    </w:p>
    <w:p w:rsidR="00337017" w:rsidRDefault="001E2C88">
      <w:pPr>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7.2.2 施工进度计划的修订</w:t>
      </w:r>
      <w:r>
        <w:rPr>
          <w:rFonts w:asciiTheme="minorEastAsia" w:eastAsiaTheme="minorEastAsia" w:hAnsiTheme="minorEastAsia" w:cstheme="minorEastAsia" w:hint="eastAsia"/>
          <w:szCs w:val="21"/>
        </w:rPr>
        <w:br/>
        <w:t xml:space="preserve">    发包人和监理人在收到修订的施工进度计划后确认或提出修改意见的期限：</w:t>
      </w:r>
      <w:r>
        <w:rPr>
          <w:rFonts w:asciiTheme="minorEastAsia" w:eastAsiaTheme="minorEastAsia" w:hAnsiTheme="minorEastAsia" w:cstheme="minorEastAsia" w:hint="eastAsia"/>
          <w:b/>
          <w:bCs/>
          <w:kern w:val="0"/>
          <w:szCs w:val="21"/>
          <w:u w:val="single"/>
        </w:rPr>
        <w:t>收到承包人上报的施工进度计划后7天内。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7.3 开工</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7.3.1 开工准备</w:t>
      </w:r>
      <w:r>
        <w:rPr>
          <w:rFonts w:asciiTheme="minorEastAsia" w:eastAsiaTheme="minorEastAsia" w:hAnsiTheme="minorEastAsia" w:cstheme="minorEastAsia" w:hint="eastAsia"/>
          <w:szCs w:val="21"/>
        </w:rPr>
        <w:br/>
        <w:t xml:space="preserve">    关于承包人提交工程开工报审表的期限： </w:t>
      </w:r>
      <w:r>
        <w:rPr>
          <w:rFonts w:asciiTheme="minorEastAsia" w:eastAsiaTheme="minorEastAsia" w:hAnsiTheme="minorEastAsia" w:cstheme="minorEastAsia" w:hint="eastAsia"/>
          <w:b/>
          <w:bCs/>
          <w:kern w:val="0"/>
          <w:szCs w:val="21"/>
          <w:u w:val="single"/>
        </w:rPr>
        <w:t>计划开工日期前7天 。</w:t>
      </w:r>
      <w:r>
        <w:rPr>
          <w:rFonts w:asciiTheme="minorEastAsia" w:eastAsiaTheme="minorEastAsia" w:hAnsiTheme="minorEastAsia" w:cstheme="minorEastAsia" w:hint="eastAsia"/>
          <w:szCs w:val="21"/>
        </w:rPr>
        <w:br/>
        <w:t xml:space="preserve">    关于发包人应完成的其他开工准备工作及期限：</w:t>
      </w:r>
      <w:r>
        <w:rPr>
          <w:rFonts w:asciiTheme="minorEastAsia" w:eastAsiaTheme="minorEastAsia" w:hAnsiTheme="minorEastAsia" w:cstheme="minorEastAsia" w:hint="eastAsia"/>
          <w:b/>
          <w:bCs/>
          <w:kern w:val="0"/>
          <w:szCs w:val="21"/>
          <w:u w:val="single"/>
        </w:rPr>
        <w:t xml:space="preserve"> 计划开工日期前7天。</w:t>
      </w:r>
      <w:r>
        <w:rPr>
          <w:rFonts w:asciiTheme="minorEastAsia" w:eastAsiaTheme="minorEastAsia" w:hAnsiTheme="minorEastAsia" w:cstheme="minorEastAsia" w:hint="eastAsia"/>
          <w:szCs w:val="21"/>
        </w:rPr>
        <w:br/>
        <w:t xml:space="preserve">    关于承包人应完成的其他开工准备工作及期限：</w:t>
      </w:r>
      <w:r>
        <w:rPr>
          <w:rFonts w:asciiTheme="minorEastAsia" w:eastAsiaTheme="minorEastAsia" w:hAnsiTheme="minorEastAsia" w:cstheme="minorEastAsia" w:hint="eastAsia"/>
          <w:b/>
          <w:bCs/>
          <w:kern w:val="0"/>
          <w:szCs w:val="21"/>
          <w:u w:val="single"/>
        </w:rPr>
        <w:t xml:space="preserve"> 按监理人和发包人要求执行 。</w:t>
      </w:r>
      <w:r>
        <w:rPr>
          <w:rFonts w:asciiTheme="minorEastAsia" w:eastAsiaTheme="minorEastAsia" w:hAnsiTheme="minorEastAsia" w:cstheme="minorEastAsia" w:hint="eastAsia"/>
          <w:szCs w:val="21"/>
        </w:rPr>
        <w:br/>
        <w:t xml:space="preserve">    7.3.2开工通知</w:t>
      </w:r>
      <w:r>
        <w:rPr>
          <w:rFonts w:asciiTheme="minorEastAsia" w:eastAsiaTheme="minorEastAsia" w:hAnsiTheme="minorEastAsia" w:cstheme="minorEastAsia" w:hint="eastAsia"/>
          <w:szCs w:val="21"/>
        </w:rPr>
        <w:br/>
        <w:t xml:space="preserve">    因发包人原因造成监理人未能在计划开工日期之日起</w:t>
      </w:r>
      <w:r>
        <w:rPr>
          <w:rFonts w:asciiTheme="minorEastAsia" w:eastAsiaTheme="minorEastAsia" w:hAnsiTheme="minorEastAsia" w:cstheme="minorEastAsia" w:hint="eastAsia"/>
          <w:b/>
          <w:bCs/>
          <w:kern w:val="0"/>
          <w:szCs w:val="21"/>
          <w:u w:val="single"/>
        </w:rPr>
        <w:t xml:space="preserve">90 </w:t>
      </w:r>
      <w:r>
        <w:rPr>
          <w:rFonts w:asciiTheme="minorEastAsia" w:eastAsiaTheme="minorEastAsia" w:hAnsiTheme="minorEastAsia" w:cstheme="minorEastAsia" w:hint="eastAsia"/>
          <w:szCs w:val="21"/>
        </w:rPr>
        <w:t>天内发出开工通知的，承包人有权提出价格调整要求，或者解除合同。</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7.4 测量放线</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7.4.1发包人通过监理人向承包人提供测量基准点、基准线和水准点及其书面资料的期限：</w:t>
      </w:r>
      <w:r>
        <w:rPr>
          <w:rFonts w:asciiTheme="minorEastAsia" w:eastAsiaTheme="minorEastAsia" w:hAnsiTheme="minorEastAsia" w:cstheme="minorEastAsia" w:hint="eastAsia"/>
          <w:b/>
          <w:szCs w:val="21"/>
          <w:u w:val="single"/>
        </w:rPr>
        <w:t>计划开工日期前3天。</w:t>
      </w:r>
    </w:p>
    <w:p w:rsidR="00337017" w:rsidRDefault="001E2C88">
      <w:pPr>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7.4.2 承包人复核发包人提供数据，因复核不到位造成的损失及责任由承包人承担。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7.5 工期延误</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7.5.1 因发包人原因导致工期延误：</w:t>
      </w:r>
      <w:r>
        <w:rPr>
          <w:rFonts w:asciiTheme="minorEastAsia" w:eastAsiaTheme="minorEastAsia" w:hAnsiTheme="minorEastAsia" w:cstheme="minorEastAsia" w:hint="eastAsia"/>
          <w:szCs w:val="21"/>
          <w:u w:val="single"/>
        </w:rPr>
        <w:t>执行通用条款</w:t>
      </w:r>
      <w:r>
        <w:rPr>
          <w:rFonts w:asciiTheme="minorEastAsia" w:eastAsiaTheme="minorEastAsia" w:hAnsiTheme="minorEastAsia" w:cstheme="minorEastAsia" w:hint="eastAsia"/>
          <w:szCs w:val="21"/>
        </w:rPr>
        <w:t>。</w:t>
      </w:r>
    </w:p>
    <w:p w:rsidR="00337017" w:rsidRDefault="001E2C88">
      <w:pPr>
        <w:tabs>
          <w:tab w:val="left" w:pos="6090"/>
        </w:tabs>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（7）因发包人原因导致工期延误的其他情形：</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bCs/>
          <w:kern w:val="0"/>
          <w:szCs w:val="21"/>
          <w:u w:val="single"/>
        </w:rPr>
        <w:t>/。</w:t>
      </w:r>
    </w:p>
    <w:p w:rsidR="00337017" w:rsidRDefault="001E2C88">
      <w:pPr>
        <w:spacing w:line="360" w:lineRule="auto"/>
        <w:ind w:firstLineChars="200" w:firstLine="420"/>
        <w:jc w:val="left"/>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szCs w:val="21"/>
        </w:rPr>
        <w:t>7.5.2 因承包人原因导致工期延误</w:t>
      </w:r>
      <w:r>
        <w:rPr>
          <w:rFonts w:asciiTheme="minorEastAsia" w:eastAsiaTheme="minorEastAsia" w:hAnsiTheme="minorEastAsia" w:cstheme="minorEastAsia" w:hint="eastAsia"/>
          <w:szCs w:val="21"/>
        </w:rPr>
        <w:br/>
        <w:t xml:space="preserve">   </w:t>
      </w:r>
      <w:r>
        <w:rPr>
          <w:rFonts w:asciiTheme="minorEastAsia" w:eastAsiaTheme="minorEastAsia" w:hAnsiTheme="minorEastAsia" w:cstheme="minorEastAsia" w:hint="eastAsia"/>
          <w:b/>
          <w:bCs/>
          <w:szCs w:val="21"/>
          <w:u w:val="single"/>
        </w:rPr>
        <w:t xml:space="preserve"> 因承包人原因造成工期延误，逾期竣工违约金的计算方法为：</w:t>
      </w:r>
      <w:r>
        <w:rPr>
          <w:rFonts w:asciiTheme="minorEastAsia" w:eastAsiaTheme="minorEastAsia" w:hAnsiTheme="minorEastAsia" w:cstheme="minorEastAsia" w:hint="eastAsia"/>
          <w:b/>
          <w:bCs/>
          <w:kern w:val="0"/>
          <w:szCs w:val="21"/>
          <w:u w:val="single"/>
        </w:rPr>
        <w:t>承包人的施工工期以合同工期为准。若因承包人造成本工程不能按合同工期完成本工程，</w:t>
      </w:r>
      <w:r>
        <w:rPr>
          <w:rFonts w:asciiTheme="minorEastAsia" w:eastAsiaTheme="minorEastAsia" w:hAnsiTheme="minorEastAsia" w:cstheme="minorEastAsia" w:hint="eastAsia"/>
          <w:b/>
          <w:bCs/>
          <w:szCs w:val="21"/>
          <w:u w:val="single"/>
        </w:rPr>
        <w:t>中间节点工期每延误一天支付违约金10000元，在工程款中扣除；竣工验收工期每延误一天支付违约金20000元。实际进度滞后进度计划累计超过60天时，发包人有权解除合同并要求承包人按照暂估合同价的10%支付违约金。非承包人原因造成工期延误的经发包人确认后工期可相应顺延，但承包人不得主张任何赔偿。</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7.6 不利物质条件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不利物质条件的其他情形和有关约定：</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bCs/>
          <w:szCs w:val="21"/>
          <w:u w:val="single"/>
        </w:rPr>
        <w:t xml:space="preserve">因不利物质条件直接造成承包人人员伤亡或者财产损毁的，损失由承包人承担  </w:t>
      </w:r>
      <w:r>
        <w:rPr>
          <w:rFonts w:asciiTheme="minorEastAsia" w:eastAsiaTheme="minorEastAsia" w:hAnsiTheme="minorEastAsia" w:cstheme="minorEastAsia" w:hint="eastAsia"/>
          <w:b/>
          <w:bCs/>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7.7异常恶劣的气候条件</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发包人和承包人同意以下情形视为异常恶劣的气候条件：</w:t>
      </w:r>
    </w:p>
    <w:p w:rsidR="00337017" w:rsidRDefault="001E2C88">
      <w:pPr>
        <w:autoSpaceDE w:val="0"/>
        <w:autoSpaceDN w:val="0"/>
        <w:adjustRightInd w:val="0"/>
        <w:spacing w:line="360" w:lineRule="auto"/>
        <w:ind w:firstLineChars="200" w:firstLine="422"/>
        <w:jc w:val="left"/>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b/>
          <w:bCs/>
          <w:szCs w:val="21"/>
          <w:u w:val="single"/>
        </w:rPr>
        <w:lastRenderedPageBreak/>
        <w:t>连续五天暴雨，6级以上（不含</w:t>
      </w:r>
      <w:r w:rsidR="00590CB9">
        <w:rPr>
          <w:rFonts w:asciiTheme="minorEastAsia" w:eastAsiaTheme="minorEastAsia" w:hAnsiTheme="minorEastAsia" w:cstheme="minorEastAsia" w:hint="eastAsia"/>
          <w:b/>
          <w:bCs/>
          <w:szCs w:val="21"/>
          <w:u w:val="single"/>
        </w:rPr>
        <w:t>6级</w:t>
      </w:r>
      <w:r>
        <w:rPr>
          <w:rFonts w:asciiTheme="minorEastAsia" w:eastAsiaTheme="minorEastAsia" w:hAnsiTheme="minorEastAsia" w:cstheme="minorEastAsia" w:hint="eastAsia"/>
          <w:b/>
          <w:bCs/>
          <w:szCs w:val="21"/>
          <w:u w:val="single"/>
        </w:rPr>
        <w:t>）大风，天气预报气温低于 -15℃的低温天气。</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7.8 提前竣工的奖励</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7.8.2提前竣工的奖励：</w:t>
      </w:r>
      <w:r>
        <w:rPr>
          <w:rFonts w:asciiTheme="minorEastAsia" w:eastAsiaTheme="minorEastAsia" w:hAnsiTheme="minorEastAsia" w:cstheme="minorEastAsia" w:hint="eastAsia"/>
          <w:b/>
          <w:bCs/>
          <w:szCs w:val="21"/>
          <w:u w:val="single"/>
        </w:rPr>
        <w:t>另行商定。</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80" w:name="_Toc501204023"/>
      <w:bookmarkStart w:id="881" w:name="_Toc501203834"/>
      <w:bookmarkStart w:id="882" w:name="_Toc50473603"/>
      <w:r>
        <w:rPr>
          <w:rFonts w:asciiTheme="minorEastAsia" w:eastAsiaTheme="minorEastAsia" w:hAnsiTheme="minorEastAsia" w:cstheme="minorEastAsia" w:hint="eastAsia"/>
          <w:b/>
          <w:sz w:val="21"/>
          <w:szCs w:val="21"/>
        </w:rPr>
        <w:t>8. 材料与设备</w:t>
      </w:r>
      <w:bookmarkEnd w:id="880"/>
      <w:bookmarkEnd w:id="881"/>
      <w:bookmarkEnd w:id="882"/>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8.1材料与工程设备的保管与使用</w:t>
      </w:r>
    </w:p>
    <w:p w:rsidR="00337017" w:rsidRDefault="001E2C88">
      <w:pPr>
        <w:spacing w:line="360" w:lineRule="auto"/>
        <w:ind w:firstLineChars="200" w:firstLine="420"/>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8.1.1发包人供应的材料设备的保管费用的承担：</w:t>
      </w:r>
      <w:r>
        <w:rPr>
          <w:rFonts w:asciiTheme="minorEastAsia" w:eastAsiaTheme="minorEastAsia" w:hAnsiTheme="minorEastAsia" w:cstheme="minorEastAsia" w:hint="eastAsia"/>
          <w:b/>
          <w:bCs/>
          <w:szCs w:val="21"/>
          <w:u w:val="single"/>
        </w:rPr>
        <w:t>发包人供应的材料设备，承包人派人参加清点后由承包人妥善保管并承担保管费，因承包人原因发生丢失、损坏，由承包人按照购置同种类同品质产品的重购价进行赔偿；甲供材的检测费用由发包人承担。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8.2 样品</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8.2.1 样品的报送与封存</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需要承包人报送样品的材料或工程设备，样品的种类、名称、规格、数量要求：</w:t>
      </w:r>
      <w:r>
        <w:rPr>
          <w:rFonts w:asciiTheme="minorEastAsia" w:eastAsiaTheme="minorEastAsia" w:hAnsiTheme="minorEastAsia" w:cstheme="minorEastAsia" w:hint="eastAsia"/>
          <w:b/>
          <w:bCs/>
          <w:szCs w:val="21"/>
          <w:u w:val="single"/>
        </w:rPr>
        <w:t>根据工程进展情况按照监理及发包人的要求，另行通知</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8.3 施工设备和临时设施</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8.3.1 承包人提供的施工设备和临时设施</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关于修建临时设施费用承担的约定：</w:t>
      </w:r>
      <w:r>
        <w:rPr>
          <w:rFonts w:asciiTheme="minorEastAsia" w:eastAsiaTheme="minorEastAsia" w:hAnsiTheme="minorEastAsia" w:cstheme="minorEastAsia" w:hint="eastAsia"/>
          <w:b/>
          <w:bCs/>
          <w:szCs w:val="21"/>
          <w:u w:val="single"/>
        </w:rPr>
        <w:t xml:space="preserve"> 承包人自行承担。</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83" w:name="_Toc501204024"/>
      <w:bookmarkStart w:id="884" w:name="_Toc50473604"/>
      <w:bookmarkStart w:id="885" w:name="_Toc501203835"/>
      <w:r>
        <w:rPr>
          <w:rFonts w:asciiTheme="minorEastAsia" w:eastAsiaTheme="minorEastAsia" w:hAnsiTheme="minorEastAsia" w:cstheme="minorEastAsia" w:hint="eastAsia"/>
          <w:b/>
          <w:sz w:val="21"/>
          <w:szCs w:val="21"/>
        </w:rPr>
        <w:t>9. 试验与检验</w:t>
      </w:r>
      <w:bookmarkEnd w:id="883"/>
      <w:bookmarkEnd w:id="884"/>
      <w:bookmarkEnd w:id="885"/>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9.1试验设备与试验人员</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 试验设备</w:t>
      </w:r>
      <w:r>
        <w:rPr>
          <w:rFonts w:asciiTheme="minorEastAsia" w:eastAsiaTheme="minorEastAsia" w:hAnsiTheme="minorEastAsia" w:cstheme="minorEastAsia" w:hint="eastAsia"/>
          <w:szCs w:val="21"/>
        </w:rPr>
        <w:br/>
        <w:t xml:space="preserve">    施工现场需要配置的试验场所： </w:t>
      </w:r>
      <w:r>
        <w:rPr>
          <w:rFonts w:asciiTheme="minorEastAsia" w:eastAsiaTheme="minorEastAsia" w:hAnsiTheme="minorEastAsia" w:cstheme="minorEastAsia" w:hint="eastAsia"/>
          <w:b/>
          <w:bCs/>
          <w:szCs w:val="21"/>
          <w:u w:val="single"/>
        </w:rPr>
        <w:t xml:space="preserve"> 按发包人和监理人要求 。</w:t>
      </w:r>
      <w:r>
        <w:rPr>
          <w:rFonts w:asciiTheme="minorEastAsia" w:eastAsiaTheme="minorEastAsia" w:hAnsiTheme="minorEastAsia" w:cstheme="minorEastAsia" w:hint="eastAsia"/>
          <w:szCs w:val="21"/>
        </w:rPr>
        <w:br/>
        <w:t xml:space="preserve">    施工现场需要配备的试验设备：</w:t>
      </w:r>
      <w:r>
        <w:rPr>
          <w:rFonts w:asciiTheme="minorEastAsia" w:eastAsiaTheme="minorEastAsia" w:hAnsiTheme="minorEastAsia" w:cstheme="minorEastAsia" w:hint="eastAsia"/>
          <w:b/>
          <w:bCs/>
          <w:szCs w:val="21"/>
          <w:u w:val="single"/>
        </w:rPr>
        <w:t xml:space="preserve"> 按发包人和监理人要求 。</w:t>
      </w:r>
      <w:r>
        <w:rPr>
          <w:rFonts w:asciiTheme="minorEastAsia" w:eastAsiaTheme="minorEastAsia" w:hAnsiTheme="minorEastAsia" w:cstheme="minorEastAsia" w:hint="eastAsia"/>
          <w:szCs w:val="21"/>
        </w:rPr>
        <w:br/>
        <w:t xml:space="preserve">    施工现场需要具备的其他试验条件</w:t>
      </w:r>
      <w:r>
        <w:rPr>
          <w:rFonts w:asciiTheme="minorEastAsia" w:eastAsiaTheme="minorEastAsia" w:hAnsiTheme="minorEastAsia" w:cstheme="minorEastAsia" w:hint="eastAsia"/>
          <w:b/>
          <w:bCs/>
          <w:szCs w:val="21"/>
          <w:u w:val="single"/>
        </w:rPr>
        <w:t>： 按发包人和监理人要求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9.4 现场工艺试验</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现场工艺试验的有关约定：</w:t>
      </w:r>
      <w:r>
        <w:rPr>
          <w:rFonts w:asciiTheme="minorEastAsia" w:eastAsiaTheme="minorEastAsia" w:hAnsiTheme="minorEastAsia" w:cstheme="minorEastAsia" w:hint="eastAsia"/>
          <w:b/>
          <w:bCs/>
          <w:szCs w:val="21"/>
          <w:u w:val="single"/>
        </w:rPr>
        <w:t xml:space="preserve"> 按发包人和监理人要求，承包人承担一切费用。</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86" w:name="_Toc50473605"/>
      <w:bookmarkStart w:id="887" w:name="_Toc501204025"/>
      <w:bookmarkStart w:id="888" w:name="_Toc501203836"/>
      <w:r>
        <w:rPr>
          <w:rFonts w:asciiTheme="minorEastAsia" w:eastAsiaTheme="minorEastAsia" w:hAnsiTheme="minorEastAsia" w:cstheme="minorEastAsia" w:hint="eastAsia"/>
          <w:b/>
          <w:sz w:val="21"/>
          <w:szCs w:val="21"/>
        </w:rPr>
        <w:t>10. 变更</w:t>
      </w:r>
      <w:bookmarkEnd w:id="886"/>
      <w:bookmarkEnd w:id="887"/>
      <w:bookmarkEnd w:id="888"/>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10.1变更的范围</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关于变更的范围的约定：</w:t>
      </w:r>
    </w:p>
    <w:p w:rsidR="00337017" w:rsidRDefault="001E2C88">
      <w:pPr>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①</w:t>
      </w:r>
      <w:r>
        <w:rPr>
          <w:rFonts w:asciiTheme="minorEastAsia" w:eastAsiaTheme="minorEastAsia" w:hAnsiTheme="minorEastAsia" w:cstheme="minorEastAsia" w:hint="eastAsia"/>
          <w:b/>
          <w:szCs w:val="21"/>
          <w:u w:val="single"/>
        </w:rPr>
        <w:t>设计变更、补充文件、答疑纪要、技术核定引起的变更；</w:t>
      </w:r>
    </w:p>
    <w:p w:rsidR="00337017" w:rsidRDefault="001E2C88">
      <w:pPr>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②</w:t>
      </w:r>
      <w:r>
        <w:rPr>
          <w:rFonts w:asciiTheme="minorEastAsia" w:eastAsiaTheme="minorEastAsia" w:hAnsiTheme="minorEastAsia" w:cstheme="minorEastAsia" w:hint="eastAsia"/>
          <w:b/>
          <w:szCs w:val="21"/>
          <w:u w:val="single"/>
        </w:rPr>
        <w:t>现场签证；</w:t>
      </w:r>
    </w:p>
    <w:p w:rsidR="00337017" w:rsidRDefault="001E2C88">
      <w:pPr>
        <w:spacing w:line="360" w:lineRule="auto"/>
        <w:ind w:firstLineChars="200" w:firstLine="42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b/>
          <w:szCs w:val="21"/>
        </w:rPr>
        <w:t>③</w:t>
      </w:r>
      <w:r>
        <w:rPr>
          <w:rFonts w:asciiTheme="minorEastAsia" w:eastAsiaTheme="minorEastAsia" w:hAnsiTheme="minorEastAsia" w:cstheme="minorEastAsia" w:hint="eastAsia"/>
          <w:b/>
          <w:szCs w:val="21"/>
          <w:u w:val="single"/>
        </w:rPr>
        <w:t>招标范围内未包括的工程。</w:t>
      </w:r>
    </w:p>
    <w:p w:rsidR="00337017" w:rsidRDefault="001E2C88">
      <w:pPr>
        <w:spacing w:line="360" w:lineRule="auto"/>
        <w:ind w:firstLineChars="200" w:firstLine="42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b/>
          <w:szCs w:val="21"/>
          <w:u w:val="single"/>
        </w:rPr>
        <w:t>变更签证流程详见附件</w:t>
      </w:r>
      <w:r>
        <w:rPr>
          <w:rFonts w:asciiTheme="minorEastAsia" w:eastAsiaTheme="minorEastAsia" w:hAnsiTheme="minorEastAsia" w:cstheme="minorEastAsia"/>
          <w:b/>
          <w:szCs w:val="21"/>
          <w:u w:val="single"/>
        </w:rPr>
        <w:t>9</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10.4 变更估价</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10.4.1 变更估价原则</w:t>
      </w:r>
    </w:p>
    <w:p w:rsidR="00337017" w:rsidRDefault="001E2C88">
      <w:pPr>
        <w:spacing w:line="360" w:lineRule="auto"/>
        <w:ind w:firstLineChars="200" w:firstLine="42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b/>
          <w:bCs/>
          <w:szCs w:val="21"/>
        </w:rPr>
        <w:t xml:space="preserve">关于变更估价的约定: </w:t>
      </w:r>
      <w:r>
        <w:rPr>
          <w:rFonts w:asciiTheme="minorEastAsia" w:eastAsiaTheme="minorEastAsia" w:hAnsiTheme="minorEastAsia" w:cstheme="minorEastAsia" w:hint="eastAsia"/>
          <w:b/>
          <w:bCs/>
          <w:szCs w:val="21"/>
          <w:u w:val="single"/>
        </w:rPr>
        <w:t>详见专用合同条款第</w:t>
      </w:r>
      <w:r>
        <w:rPr>
          <w:rFonts w:asciiTheme="minorEastAsia" w:eastAsiaTheme="minorEastAsia" w:hAnsiTheme="minorEastAsia" w:cstheme="minorEastAsia" w:hint="eastAsia"/>
          <w:szCs w:val="21"/>
          <w:u w:val="single"/>
        </w:rPr>
        <w:t>12.1-12.3</w:t>
      </w:r>
      <w:r>
        <w:rPr>
          <w:rFonts w:asciiTheme="minorEastAsia" w:eastAsiaTheme="minorEastAsia" w:hAnsiTheme="minorEastAsia" w:cstheme="minorEastAsia" w:hint="eastAsia"/>
          <w:b/>
          <w:bCs/>
          <w:szCs w:val="21"/>
          <w:u w:val="single"/>
        </w:rPr>
        <w:t>条。</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10.5承包人的合理化建议</w:t>
      </w:r>
    </w:p>
    <w:p w:rsidR="00337017" w:rsidRDefault="001E2C88">
      <w:pPr>
        <w:spacing w:line="360" w:lineRule="auto"/>
        <w:ind w:firstLineChars="200" w:firstLine="42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监理人审查承包人合理化建议的期限：</w:t>
      </w:r>
      <w:r>
        <w:rPr>
          <w:rFonts w:asciiTheme="minorEastAsia" w:eastAsiaTheme="minorEastAsia" w:hAnsiTheme="minorEastAsia" w:cstheme="minorEastAsia" w:hint="eastAsia"/>
          <w:b/>
          <w:szCs w:val="21"/>
          <w:u w:val="single"/>
        </w:rPr>
        <w:t>合理化建议提交后5个工作日内。</w:t>
      </w:r>
      <w:r>
        <w:rPr>
          <w:rFonts w:asciiTheme="minorEastAsia" w:eastAsiaTheme="minorEastAsia" w:hAnsiTheme="minorEastAsia" w:cstheme="minorEastAsia" w:hint="eastAsia"/>
          <w:szCs w:val="21"/>
        </w:rPr>
        <w:br/>
        <w:t xml:space="preserve">    发包人审批承包人合理化建议的期限：</w:t>
      </w:r>
      <w:r>
        <w:rPr>
          <w:rFonts w:asciiTheme="minorEastAsia" w:eastAsiaTheme="minorEastAsia" w:hAnsiTheme="minorEastAsia" w:cstheme="minorEastAsia" w:hint="eastAsia"/>
          <w:b/>
          <w:szCs w:val="21"/>
          <w:u w:val="single"/>
        </w:rPr>
        <w:t xml:space="preserve"> 监理工程师审查后5个工作日。</w:t>
      </w:r>
      <w:r>
        <w:rPr>
          <w:rFonts w:asciiTheme="minorEastAsia" w:eastAsiaTheme="minorEastAsia" w:hAnsiTheme="minorEastAsia" w:cstheme="minorEastAsia" w:hint="eastAsia"/>
          <w:szCs w:val="21"/>
        </w:rPr>
        <w:br/>
      </w:r>
      <w:r>
        <w:rPr>
          <w:rFonts w:asciiTheme="minorEastAsia" w:eastAsiaTheme="minorEastAsia" w:hAnsiTheme="minorEastAsia" w:cstheme="minorEastAsia" w:hint="eastAsia"/>
          <w:b/>
          <w:szCs w:val="21"/>
        </w:rPr>
        <w:t xml:space="preserve">    10.7 暂估价</w:t>
      </w:r>
    </w:p>
    <w:p w:rsidR="00337017" w:rsidRDefault="001E2C88">
      <w:pPr>
        <w:spacing w:line="360" w:lineRule="auto"/>
        <w:ind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暂估价材料和工程设备待甲乙双方核对预算时另行确定。</w:t>
      </w:r>
      <w:r>
        <w:rPr>
          <w:rFonts w:asciiTheme="minorEastAsia" w:eastAsiaTheme="minorEastAsia" w:hAnsiTheme="minorEastAsia" w:cstheme="minorEastAsia" w:hint="eastAsia"/>
          <w:bCs/>
          <w:szCs w:val="21"/>
        </w:rPr>
        <w:br/>
        <w:t xml:space="preserve">    10.7.1 依法必须招标的暂估价项目</w:t>
      </w:r>
      <w:r>
        <w:rPr>
          <w:rFonts w:asciiTheme="minorEastAsia" w:eastAsiaTheme="minorEastAsia" w:hAnsiTheme="minorEastAsia" w:cstheme="minorEastAsia" w:hint="eastAsia"/>
          <w:bCs/>
          <w:szCs w:val="21"/>
        </w:rPr>
        <w:br/>
        <w:t xml:space="preserve">    对于依法必须招标的暂估价项目的确认和批准采取如下方式确定。</w:t>
      </w:r>
    </w:p>
    <w:p w:rsidR="00337017" w:rsidRDefault="001E2C88">
      <w:pPr>
        <w:spacing w:line="360" w:lineRule="auto"/>
        <w:ind w:firstLineChars="200" w:firstLine="420"/>
        <w:jc w:val="left"/>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对于依法必须招标的暂估价项目，由发包人和承包人共同招标确定暂估价供应商或分包人的，承包人应按照施工进度计划，向发包人递交需求计划并考虑采购周期及生产周期，并提交暂估价招标方案和工作分工。确定中标人后，由发包人、承包人与中标人共同签订暂估价合同。</w:t>
      </w:r>
    </w:p>
    <w:p w:rsidR="00337017" w:rsidRDefault="001E2C88">
      <w:pPr>
        <w:spacing w:line="360" w:lineRule="auto"/>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    10.7.2 不属于依法必须招标的暂估价项目</w:t>
      </w:r>
      <w:r>
        <w:rPr>
          <w:rFonts w:asciiTheme="minorEastAsia" w:eastAsiaTheme="minorEastAsia" w:hAnsiTheme="minorEastAsia" w:cstheme="minorEastAsia" w:hint="eastAsia"/>
          <w:bCs/>
          <w:szCs w:val="21"/>
        </w:rPr>
        <w:br/>
        <w:t xml:space="preserve">    对于不属于依法必须招标的暂估价项目的确认和批准采取如下方式确定。</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Cs/>
          <w:kern w:val="0"/>
          <w:szCs w:val="21"/>
        </w:rPr>
        <w:t>对于不属于依法必须招标的暂估价项目，按本项约定确认和批准：（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2）发包人认为承包人确定的供应商、分包人无法满足工程质量或合同要求的，发包人可以要求承包人重新确定（或联合招标的方式）暂估价项目的供应商、分包人或发包人指定供应商、专业分包单位；（3）承包人应当在签订暂估价合同后7天内，将暂估价合同副本报送发包人留存。</w:t>
      </w:r>
      <w:r>
        <w:rPr>
          <w:rFonts w:asciiTheme="minorEastAsia" w:eastAsiaTheme="minorEastAsia" w:hAnsiTheme="minorEastAsia" w:cstheme="minorEastAsia" w:hint="eastAsia"/>
          <w:b/>
          <w:bCs/>
          <w:szCs w:val="21"/>
        </w:rPr>
        <w:br/>
      </w:r>
      <w:r>
        <w:rPr>
          <w:rFonts w:asciiTheme="minorEastAsia" w:eastAsiaTheme="minorEastAsia" w:hAnsiTheme="minorEastAsia" w:cstheme="minorEastAsia" w:hint="eastAsia"/>
          <w:szCs w:val="21"/>
        </w:rPr>
        <w:t xml:space="preserve">    第3种方式：承包人直接实施的暂估价项目</w:t>
      </w:r>
      <w:r>
        <w:rPr>
          <w:rFonts w:asciiTheme="minorEastAsia" w:eastAsiaTheme="minorEastAsia" w:hAnsiTheme="minorEastAsia" w:cstheme="minorEastAsia" w:hint="eastAsia"/>
          <w:szCs w:val="21"/>
        </w:rPr>
        <w:br/>
        <w:t xml:space="preserve">   </w:t>
      </w:r>
      <w:r>
        <w:rPr>
          <w:rFonts w:asciiTheme="minorEastAsia" w:eastAsiaTheme="minorEastAsia" w:hAnsiTheme="minorEastAsia" w:cstheme="minorEastAsia" w:hint="eastAsia"/>
          <w:b/>
          <w:bCs/>
          <w:szCs w:val="21"/>
        </w:rPr>
        <w:t xml:space="preserve"> 承包人直接实施的暂估价项目的约定：</w:t>
      </w:r>
      <w:r>
        <w:rPr>
          <w:rFonts w:asciiTheme="minorEastAsia" w:eastAsiaTheme="minorEastAsia" w:hAnsiTheme="minorEastAsia" w:cstheme="minorEastAsia" w:hint="eastAsia"/>
          <w:b/>
          <w:bCs/>
          <w:szCs w:val="21"/>
          <w:u w:val="single"/>
        </w:rPr>
        <w:t xml:space="preserve">  /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10.8 暂列金额</w:t>
      </w:r>
    </w:p>
    <w:p w:rsidR="00337017" w:rsidRDefault="001E2C88">
      <w:pPr>
        <w:spacing w:line="360" w:lineRule="auto"/>
        <w:ind w:firstLine="42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合同当事人关于暂列金额使用的约定：</w:t>
      </w:r>
      <w:r>
        <w:rPr>
          <w:rFonts w:asciiTheme="minorEastAsia" w:eastAsiaTheme="minorEastAsia" w:hAnsiTheme="minorEastAsia" w:cstheme="minorEastAsia" w:hint="eastAsia"/>
          <w:b/>
          <w:szCs w:val="21"/>
          <w:u w:val="single"/>
        </w:rPr>
        <w:t xml:space="preserve"> （不采用）。</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89" w:name="_Toc50473606"/>
      <w:bookmarkStart w:id="890" w:name="_Toc501204026"/>
      <w:bookmarkStart w:id="891" w:name="_Toc501203837"/>
      <w:r>
        <w:rPr>
          <w:rFonts w:asciiTheme="minorEastAsia" w:eastAsiaTheme="minorEastAsia" w:hAnsiTheme="minorEastAsia" w:cstheme="minorEastAsia" w:hint="eastAsia"/>
          <w:b/>
          <w:sz w:val="21"/>
          <w:szCs w:val="21"/>
        </w:rPr>
        <w:t>11. 价格调整</w:t>
      </w:r>
      <w:bookmarkEnd w:id="889"/>
      <w:bookmarkEnd w:id="890"/>
      <w:bookmarkEnd w:id="891"/>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11.1 市场价格波动引起的调整</w:t>
      </w:r>
    </w:p>
    <w:p w:rsidR="00337017" w:rsidRDefault="001E2C88">
      <w:pPr>
        <w:spacing w:line="360" w:lineRule="auto"/>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kern w:val="0"/>
          <w:szCs w:val="21"/>
        </w:rPr>
        <w:t>市场价格波动是否调整合同价格的约定：</w:t>
      </w:r>
      <w:r>
        <w:rPr>
          <w:rFonts w:asciiTheme="minorEastAsia" w:eastAsiaTheme="minorEastAsia" w:hAnsiTheme="minorEastAsia" w:cstheme="minorEastAsia" w:hint="eastAsia"/>
          <w:b/>
          <w:bCs/>
          <w:szCs w:val="21"/>
          <w:u w:val="single"/>
        </w:rPr>
        <w:t>详见专用合同条款第12.1.8.10条。</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92" w:name="_Toc501204027"/>
      <w:bookmarkStart w:id="893" w:name="_Toc50473607"/>
      <w:bookmarkStart w:id="894" w:name="_Toc501203838"/>
      <w:r>
        <w:rPr>
          <w:rFonts w:asciiTheme="minorEastAsia" w:eastAsiaTheme="minorEastAsia" w:hAnsiTheme="minorEastAsia" w:cstheme="minorEastAsia" w:hint="eastAsia"/>
          <w:b/>
          <w:sz w:val="21"/>
          <w:szCs w:val="21"/>
        </w:rPr>
        <w:t>12. 合同价格、计量与支付</w:t>
      </w:r>
      <w:bookmarkEnd w:id="892"/>
      <w:bookmarkEnd w:id="893"/>
      <w:bookmarkEnd w:id="894"/>
    </w:p>
    <w:p w:rsidR="00337017" w:rsidRDefault="001E2C88">
      <w:pPr>
        <w:pStyle w:val="2"/>
        <w:spacing w:line="360" w:lineRule="auto"/>
        <w:rPr>
          <w:rFonts w:asciiTheme="minorEastAsia" w:eastAsiaTheme="minorEastAsia" w:hAnsiTheme="minorEastAsia" w:cstheme="minorEastAsia"/>
          <w:b/>
          <w:color w:val="000000" w:themeColor="text1"/>
          <w:sz w:val="21"/>
          <w:szCs w:val="21"/>
        </w:rPr>
      </w:pPr>
      <w:bookmarkStart w:id="895" w:name="_Toc50473608"/>
      <w:bookmarkStart w:id="896" w:name="_Toc501204028"/>
      <w:bookmarkStart w:id="897" w:name="_Toc501203839"/>
      <w:r>
        <w:rPr>
          <w:rFonts w:asciiTheme="minorEastAsia" w:eastAsiaTheme="minorEastAsia" w:hAnsiTheme="minorEastAsia" w:cstheme="minorEastAsia"/>
          <w:b/>
          <w:color w:val="000000" w:themeColor="text1"/>
          <w:sz w:val="21"/>
          <w:szCs w:val="21"/>
        </w:rPr>
        <w:t>1</w:t>
      </w:r>
      <w:r>
        <w:rPr>
          <w:rFonts w:asciiTheme="minorEastAsia" w:eastAsiaTheme="minorEastAsia" w:hAnsiTheme="minorEastAsia" w:cstheme="minorEastAsia" w:hint="eastAsia"/>
          <w:b/>
          <w:color w:val="000000" w:themeColor="text1"/>
          <w:sz w:val="21"/>
          <w:szCs w:val="21"/>
        </w:rPr>
        <w:t>2.1预算书的编制要求</w:t>
      </w:r>
      <w:bookmarkEnd w:id="895"/>
      <w:bookmarkEnd w:id="896"/>
      <w:bookmarkEnd w:id="897"/>
    </w:p>
    <w:p w:rsidR="00337017" w:rsidRDefault="001E2C88">
      <w:pPr>
        <w:adjustRightInd w:val="0"/>
        <w:snapToGrid w:val="0"/>
        <w:spacing w:line="360" w:lineRule="auto"/>
        <w:ind w:firstLineChars="176" w:firstLine="371"/>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b/>
          <w:color w:val="000000" w:themeColor="text1"/>
          <w:szCs w:val="21"/>
        </w:rPr>
        <w:t>1</w:t>
      </w:r>
      <w:r>
        <w:rPr>
          <w:rFonts w:asciiTheme="minorEastAsia" w:eastAsiaTheme="minorEastAsia" w:hAnsiTheme="minorEastAsia" w:cstheme="minorEastAsia" w:hint="eastAsia"/>
          <w:b/>
          <w:color w:val="000000" w:themeColor="text1"/>
          <w:szCs w:val="21"/>
        </w:rPr>
        <w:t>2</w:t>
      </w:r>
      <w:r>
        <w:rPr>
          <w:rFonts w:asciiTheme="minorEastAsia" w:eastAsiaTheme="minorEastAsia" w:hAnsiTheme="minorEastAsia" w:cstheme="minorEastAsia"/>
          <w:b/>
          <w:color w:val="000000" w:themeColor="text1"/>
          <w:szCs w:val="21"/>
        </w:rPr>
        <w:t>.</w:t>
      </w:r>
      <w:r>
        <w:rPr>
          <w:rFonts w:asciiTheme="minorEastAsia" w:eastAsiaTheme="minorEastAsia" w:hAnsiTheme="minorEastAsia" w:cstheme="minorEastAsia" w:hint="eastAsia"/>
          <w:b/>
          <w:color w:val="000000" w:themeColor="text1"/>
          <w:szCs w:val="21"/>
        </w:rPr>
        <w:t>1.1、时间要求</w:t>
      </w:r>
    </w:p>
    <w:p w:rsidR="00337017" w:rsidRDefault="001E2C88">
      <w:pPr>
        <w:snapToGrid w:val="0"/>
        <w:spacing w:line="360" w:lineRule="auto"/>
        <w:ind w:firstLine="48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12.1.1.1承包人应在接到发包人完整的施工蓝图起30个日历天内完成预算编制并提交发包人（电子版、纸字版各一份），发包人收到预算编制之日起双方按照核对计划完成预算核对与签字确认。</w:t>
      </w:r>
    </w:p>
    <w:p w:rsidR="00337017" w:rsidRDefault="001E2C88">
      <w:pPr>
        <w:snapToGrid w:val="0"/>
        <w:spacing w:line="360" w:lineRule="auto"/>
        <w:ind w:left="84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双方核对计划：0-30天   工程量核对完成</w:t>
      </w:r>
    </w:p>
    <w:p w:rsidR="00337017" w:rsidRDefault="001E2C88">
      <w:pPr>
        <w:snapToGrid w:val="0"/>
        <w:spacing w:line="360" w:lineRule="auto"/>
        <w:ind w:left="84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              31-40天  套价并核对完成</w:t>
      </w:r>
    </w:p>
    <w:p w:rsidR="00337017" w:rsidRDefault="001E2C88">
      <w:pPr>
        <w:snapToGrid w:val="0"/>
        <w:spacing w:line="360" w:lineRule="auto"/>
        <w:ind w:left="84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              41-45天  承包人异议问题提报完成</w:t>
      </w:r>
    </w:p>
    <w:p w:rsidR="00337017" w:rsidRDefault="001E2C88">
      <w:pPr>
        <w:snapToGrid w:val="0"/>
        <w:spacing w:line="360" w:lineRule="auto"/>
        <w:ind w:left="84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 xml:space="preserve">              46-60天  双方异议洽商</w:t>
      </w:r>
    </w:p>
    <w:p w:rsidR="00337017" w:rsidRDefault="001E2C88">
      <w:pPr>
        <w:snapToGrid w:val="0"/>
        <w:spacing w:line="360" w:lineRule="auto"/>
        <w:ind w:firstLineChars="1100" w:firstLine="231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61-65天  预算调整与签字确认</w:t>
      </w:r>
    </w:p>
    <w:p w:rsidR="00337017" w:rsidRDefault="001E2C88" w:rsidP="001E2C88">
      <w:pPr>
        <w:adjustRightInd w:val="0"/>
        <w:snapToGrid w:val="0"/>
        <w:spacing w:line="360" w:lineRule="auto"/>
        <w:ind w:firstLineChars="177" w:firstLine="372"/>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12.1.1.2承包人应保证充足的预算核对造价人员（人员安排详见预算通知要求），若非发包人原因导致的预算编制及核对时间滞后，每逾期1个日历天，承包人向发包人支付1万元的违约金，在第一次应付款中全额扣除；逾期超出10天的，承包人除按照前述约定支付违约金外，发包人还有权将第一次付款延后一个月支付且不承担逾期支付的违约责任。</w:t>
      </w:r>
    </w:p>
    <w:p w:rsidR="00337017" w:rsidRDefault="001E2C88">
      <w:pPr>
        <w:adjustRightInd w:val="0"/>
        <w:snapToGrid w:val="0"/>
        <w:spacing w:line="360" w:lineRule="auto"/>
        <w:ind w:firstLineChars="176" w:firstLine="371"/>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
          <w:color w:val="000000" w:themeColor="text1"/>
          <w:szCs w:val="21"/>
        </w:rPr>
        <w:t>12.1</w:t>
      </w:r>
      <w:r>
        <w:rPr>
          <w:rFonts w:asciiTheme="minorEastAsia" w:eastAsiaTheme="minorEastAsia" w:hAnsiTheme="minorEastAsia" w:cstheme="minorEastAsia"/>
          <w:b/>
          <w:color w:val="000000" w:themeColor="text1"/>
          <w:szCs w:val="21"/>
        </w:rPr>
        <w:t>.2</w:t>
      </w:r>
      <w:r>
        <w:rPr>
          <w:rFonts w:asciiTheme="minorEastAsia" w:eastAsiaTheme="minorEastAsia" w:hAnsiTheme="minorEastAsia" w:cstheme="minorEastAsia" w:hint="eastAsia"/>
          <w:b/>
          <w:color w:val="000000" w:themeColor="text1"/>
          <w:szCs w:val="21"/>
        </w:rPr>
        <w:t>、</w:t>
      </w:r>
      <w:r>
        <w:rPr>
          <w:rFonts w:asciiTheme="minorEastAsia" w:eastAsiaTheme="minorEastAsia" w:hAnsiTheme="minorEastAsia" w:cstheme="minorEastAsia"/>
          <w:b/>
          <w:color w:val="000000" w:themeColor="text1"/>
          <w:szCs w:val="21"/>
        </w:rPr>
        <w:t xml:space="preserve"> </w:t>
      </w:r>
      <w:r>
        <w:rPr>
          <w:rFonts w:asciiTheme="minorEastAsia" w:eastAsiaTheme="minorEastAsia" w:hAnsiTheme="minorEastAsia" w:cstheme="minorEastAsia" w:hint="eastAsia"/>
          <w:b/>
          <w:color w:val="000000" w:themeColor="text1"/>
          <w:szCs w:val="21"/>
        </w:rPr>
        <w:t>格式要求</w:t>
      </w:r>
    </w:p>
    <w:p w:rsidR="00337017" w:rsidRDefault="001E2C88">
      <w:pPr>
        <w:snapToGrid w:val="0"/>
        <w:spacing w:line="360" w:lineRule="auto"/>
        <w:ind w:firstLineChars="200" w:firstLine="42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12.1.2.1预算书采用广联达预算正版软件进行编制，一式三份，均加盖承包人公章，编制人员资格章、法人代表印章、授权委托人签名，同时提供电子版一份（刻盘）。</w:t>
      </w:r>
    </w:p>
    <w:p w:rsidR="00337017" w:rsidRDefault="001E2C88">
      <w:pPr>
        <w:snapToGrid w:val="0"/>
        <w:spacing w:line="360" w:lineRule="auto"/>
        <w:ind w:firstLineChars="200" w:firstLine="42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12.1.2.2预算书编制格式按本招标文件附件：《预算书编制格式》进行编制，包括预算造价汇总表、编制说明、单位工程预算书、暂定价材料表、甲供材材料表、可调价材料表（预拌砂浆、商砼、水泥、加气块等）、工程量计算书（电子版）、单项指标分析表等。</w:t>
      </w:r>
    </w:p>
    <w:p w:rsidR="00337017" w:rsidRDefault="001E2C88" w:rsidP="001E2C88">
      <w:pPr>
        <w:adjustRightInd w:val="0"/>
        <w:snapToGrid w:val="0"/>
        <w:spacing w:line="360" w:lineRule="auto"/>
        <w:ind w:firstLineChars="177" w:firstLine="372"/>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12.1.2.3指标分析及付款，预算书按每楼栋为一单位工程和地下车库为独立的单位工程，每一单位工程按付款节点分别独立套价取费。</w:t>
      </w:r>
    </w:p>
    <w:p w:rsidR="00337017" w:rsidRDefault="001E2C88">
      <w:pPr>
        <w:adjustRightInd w:val="0"/>
        <w:snapToGrid w:val="0"/>
        <w:spacing w:line="360" w:lineRule="auto"/>
        <w:ind w:firstLineChars="176" w:firstLine="371"/>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12.1</w:t>
      </w:r>
      <w:r>
        <w:rPr>
          <w:rFonts w:asciiTheme="minorEastAsia" w:eastAsiaTheme="minorEastAsia" w:hAnsiTheme="minorEastAsia" w:cstheme="minorEastAsia"/>
          <w:b/>
          <w:color w:val="000000" w:themeColor="text1"/>
          <w:szCs w:val="21"/>
        </w:rPr>
        <w:t>.3</w:t>
      </w:r>
      <w:r>
        <w:rPr>
          <w:rFonts w:asciiTheme="minorEastAsia" w:eastAsiaTheme="minorEastAsia" w:hAnsiTheme="minorEastAsia" w:cstheme="minorEastAsia" w:hint="eastAsia"/>
          <w:b/>
          <w:color w:val="000000" w:themeColor="text1"/>
          <w:szCs w:val="21"/>
        </w:rPr>
        <w:t>、预算审核的其他约定</w:t>
      </w:r>
    </w:p>
    <w:p w:rsidR="00337017" w:rsidRDefault="001E2C88">
      <w:pPr>
        <w:snapToGrid w:val="0"/>
        <w:spacing w:line="360" w:lineRule="auto"/>
        <w:ind w:firstLineChars="200" w:firstLine="42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发包人委托造价咨询公司进行工程预（结）算审核核对时，承包人应接受发包人委托造价咨询单位的审核。</w:t>
      </w:r>
    </w:p>
    <w:p w:rsidR="00337017" w:rsidRDefault="001E2C88">
      <w:pPr>
        <w:adjustRightInd w:val="0"/>
        <w:snapToGrid w:val="0"/>
        <w:spacing w:line="360" w:lineRule="auto"/>
        <w:ind w:firstLineChars="177" w:firstLine="373"/>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12.1.</w:t>
      </w:r>
      <w:r>
        <w:rPr>
          <w:rFonts w:asciiTheme="minorEastAsia" w:eastAsiaTheme="minorEastAsia" w:hAnsiTheme="minorEastAsia" w:cstheme="minorEastAsia"/>
          <w:b/>
          <w:color w:val="000000" w:themeColor="text1"/>
          <w:szCs w:val="21"/>
        </w:rPr>
        <w:t>4</w:t>
      </w:r>
      <w:r>
        <w:rPr>
          <w:rFonts w:asciiTheme="minorEastAsia" w:eastAsiaTheme="minorEastAsia" w:hAnsiTheme="minorEastAsia" w:cstheme="minorEastAsia" w:hint="eastAsia"/>
          <w:b/>
          <w:color w:val="000000" w:themeColor="text1"/>
          <w:szCs w:val="21"/>
        </w:rPr>
        <w:t>、预算编制的约定</w:t>
      </w:r>
    </w:p>
    <w:p w:rsidR="00337017" w:rsidRDefault="001E2C88">
      <w:pPr>
        <w:spacing w:line="360" w:lineRule="auto"/>
        <w:ind w:firstLineChars="150" w:firstLine="315"/>
        <w:rPr>
          <w:rFonts w:asciiTheme="minorEastAsia" w:eastAsiaTheme="minorEastAsia" w:hAnsiTheme="minorEastAsia" w:cstheme="minorEastAsia"/>
          <w:color w:val="000000" w:themeColor="text1"/>
          <w:kern w:val="10"/>
          <w:szCs w:val="21"/>
        </w:rPr>
      </w:pPr>
      <w:r>
        <w:rPr>
          <w:rFonts w:asciiTheme="minorEastAsia" w:eastAsiaTheme="minorEastAsia" w:hAnsiTheme="minorEastAsia" w:cstheme="minorEastAsia" w:hint="eastAsia"/>
          <w:color w:val="000000" w:themeColor="text1"/>
          <w:kern w:val="10"/>
          <w:szCs w:val="21"/>
        </w:rPr>
        <w:t>12.1.4.1本工程合同价预算依据本项目施工图纸、图纸会审纪要、设计变更、安装工程承包范围、装饰工程施工做法、相关图集进行编制，定额执行《河南省建设工程工程量清单综合单价（2008）》（各分册）及其综合解释和河南省现行相关造价文件。</w:t>
      </w:r>
    </w:p>
    <w:p w:rsidR="00337017" w:rsidRDefault="001E2C88" w:rsidP="001E2C88">
      <w:pPr>
        <w:adjustRightInd w:val="0"/>
        <w:snapToGrid w:val="0"/>
        <w:spacing w:line="360" w:lineRule="auto"/>
        <w:ind w:firstLineChars="177" w:firstLine="372"/>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12.1.4.2人工费按85元/工日计取，人工费调整部分承包人已经充分考虑了施工期间人工费的风险因素，结算时人工费不随其他政策性调整而变动。社会保障费按30元/m</w:t>
      </w:r>
      <w:r w:rsidR="00337017" w:rsidRPr="00337017">
        <w:rPr>
          <w:rFonts w:asciiTheme="minorEastAsia" w:eastAsiaTheme="minorEastAsia" w:hAnsiTheme="minorEastAsia" w:cstheme="minorEastAsia"/>
          <w:color w:val="000000" w:themeColor="text1"/>
          <w:szCs w:val="21"/>
          <w:vertAlign w:val="superscript"/>
        </w:rPr>
        <w:t>2</w:t>
      </w:r>
      <w:r>
        <w:rPr>
          <w:rFonts w:asciiTheme="minorEastAsia" w:eastAsiaTheme="minorEastAsia" w:hAnsiTheme="minorEastAsia" w:cstheme="minorEastAsia" w:hint="eastAsia"/>
          <w:color w:val="000000" w:themeColor="text1"/>
          <w:szCs w:val="21"/>
        </w:rPr>
        <w:t>（图示建筑面积）计入税后预算（不优惠），社会保障费支付按主体封顶支付已完成工程量40%，工程竣工验收合格支付已完成工程量40%，办理结算后支付至结算价的</w:t>
      </w:r>
      <w:sdt>
        <w:sdtPr>
          <w:rPr>
            <w:rFonts w:asciiTheme="minorEastAsia" w:eastAsiaTheme="minorEastAsia" w:hAnsiTheme="minorEastAsia" w:cstheme="minorEastAsia" w:hint="eastAsia"/>
            <w:color w:val="000000" w:themeColor="text1"/>
            <w:szCs w:val="21"/>
          </w:rPr>
          <w:id w:val="-442769035"/>
          <w:placeholder>
            <w:docPart w:val="{8b161188-2ba0-480d-8ebd-d66c499a3828}"/>
          </w:placeholder>
        </w:sdtPr>
        <w:sdtContent>
          <w:r>
            <w:rPr>
              <w:rFonts w:asciiTheme="minorEastAsia" w:eastAsiaTheme="minorEastAsia" w:hAnsiTheme="minorEastAsia" w:cstheme="minorEastAsia" w:hint="eastAsia"/>
              <w:color w:val="000000" w:themeColor="text1"/>
              <w:szCs w:val="21"/>
            </w:rPr>
            <w:t>97%</w:t>
          </w:r>
        </w:sdtContent>
      </w:sdt>
      <w:r>
        <w:rPr>
          <w:rFonts w:asciiTheme="minorEastAsia" w:eastAsiaTheme="minorEastAsia" w:hAnsiTheme="minorEastAsia" w:cstheme="minorEastAsia" w:hint="eastAsia"/>
          <w:color w:val="000000" w:themeColor="text1"/>
          <w:szCs w:val="21"/>
        </w:rPr>
        <w:t>。</w:t>
      </w:r>
    </w:p>
    <w:p w:rsidR="00337017" w:rsidRDefault="001E2C88" w:rsidP="001E2C88">
      <w:pPr>
        <w:adjustRightInd w:val="0"/>
        <w:snapToGrid w:val="0"/>
        <w:spacing w:line="360" w:lineRule="auto"/>
        <w:ind w:firstLineChars="177" w:firstLine="372"/>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12.1.4.3取费</w:t>
      </w:r>
    </w:p>
    <w:tbl>
      <w:tblPr>
        <w:tblW w:w="9351" w:type="dxa"/>
        <w:tblInd w:w="93" w:type="dxa"/>
        <w:tblLayout w:type="fixed"/>
        <w:tblLook w:val="04A0"/>
      </w:tblPr>
      <w:tblGrid>
        <w:gridCol w:w="582"/>
        <w:gridCol w:w="2578"/>
        <w:gridCol w:w="4510"/>
        <w:gridCol w:w="868"/>
        <w:gridCol w:w="813"/>
      </w:tblGrid>
      <w:tr w:rsidR="00337017">
        <w:trPr>
          <w:trHeight w:val="585"/>
        </w:trPr>
        <w:tc>
          <w:tcPr>
            <w:tcW w:w="9351" w:type="dxa"/>
            <w:gridSpan w:val="5"/>
            <w:tcBorders>
              <w:top w:val="nil"/>
              <w:left w:val="nil"/>
              <w:bottom w:val="nil"/>
              <w:right w:val="nil"/>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kern w:val="0"/>
                <w:szCs w:val="21"/>
              </w:rPr>
              <w:t>建筑、装饰及安装工程费用汇总表</w:t>
            </w:r>
          </w:p>
        </w:tc>
      </w:tr>
      <w:tr w:rsidR="00337017">
        <w:trPr>
          <w:trHeight w:val="510"/>
        </w:trPr>
        <w:tc>
          <w:tcPr>
            <w:tcW w:w="8538" w:type="dxa"/>
            <w:gridSpan w:val="4"/>
            <w:tcBorders>
              <w:top w:val="nil"/>
              <w:left w:val="nil"/>
              <w:bottom w:val="single" w:sz="4" w:space="0" w:color="auto"/>
              <w:right w:val="nil"/>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工程名称：</w:t>
            </w:r>
          </w:p>
        </w:tc>
        <w:tc>
          <w:tcPr>
            <w:tcW w:w="813" w:type="dxa"/>
            <w:tcBorders>
              <w:top w:val="nil"/>
              <w:left w:val="nil"/>
              <w:bottom w:val="nil"/>
              <w:right w:val="nil"/>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序号</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费用名称</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取费基础</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费率%</w:t>
            </w:r>
          </w:p>
        </w:tc>
        <w:tc>
          <w:tcPr>
            <w:tcW w:w="813"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金额（元）</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定额直接费：1）定额人工费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分部分项人工费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2）定额材料费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分部分项材料费+分部分项主材费+分部分项设</w:t>
            </w:r>
            <w:r>
              <w:rPr>
                <w:rFonts w:asciiTheme="minorEastAsia" w:eastAsiaTheme="minorEastAsia" w:hAnsiTheme="minorEastAsia" w:cstheme="minorEastAsia" w:hint="eastAsia"/>
                <w:color w:val="000000" w:themeColor="text1"/>
                <w:kern w:val="0"/>
                <w:szCs w:val="21"/>
              </w:rPr>
              <w:lastRenderedPageBreak/>
              <w:t>备费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3）定额机械费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分部分项机械费*(1-11.34%)</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定额直接费小计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定额直接费：1)定额人工费+2)定额材料费+3)定额机械费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综合工日</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综合工日合计+技术措施项目综合工日合计</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51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6</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措施费：1）技术措施费</w:t>
            </w:r>
          </w:p>
        </w:tc>
        <w:tc>
          <w:tcPr>
            <w:tcW w:w="4510" w:type="dxa"/>
            <w:tcBorders>
              <w:top w:val="single" w:sz="4" w:space="0" w:color="auto"/>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技术措施项目人工费+技术措施项目材料费+技术措施项目机械费*(1-11.34%)</w:t>
            </w:r>
          </w:p>
        </w:tc>
        <w:tc>
          <w:tcPr>
            <w:tcW w:w="868"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7</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2）安全文明措施费</w:t>
            </w:r>
          </w:p>
        </w:tc>
        <w:tc>
          <w:tcPr>
            <w:tcW w:w="4510"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安全文明措施费*(1-10.08%)</w:t>
            </w:r>
          </w:p>
        </w:tc>
        <w:tc>
          <w:tcPr>
            <w:tcW w:w="868" w:type="dxa"/>
            <w:tcBorders>
              <w:top w:val="nil"/>
              <w:left w:val="nil"/>
              <w:bottom w:val="single" w:sz="4" w:space="0" w:color="auto"/>
              <w:right w:val="nil"/>
            </w:tcBorders>
            <w:shd w:val="clear" w:color="auto" w:fill="auto"/>
            <w:vAlign w:val="bottom"/>
          </w:tcPr>
          <w:p w:rsidR="00337017" w:rsidRDefault="00337017">
            <w:pPr>
              <w:widowControl/>
              <w:spacing w:line="360" w:lineRule="auto"/>
              <w:jc w:val="left"/>
              <w:rPr>
                <w:rFonts w:asciiTheme="minorEastAsia" w:eastAsiaTheme="minorEastAsia" w:hAnsiTheme="minorEastAsia" w:cstheme="minorEastAsia"/>
                <w:color w:val="000000" w:themeColor="text1"/>
                <w:kern w:val="0"/>
                <w:szCs w:val="21"/>
              </w:rPr>
            </w:pPr>
          </w:p>
        </w:tc>
        <w:tc>
          <w:tcPr>
            <w:tcW w:w="813"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7.1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2.1）安全生产费</w:t>
            </w:r>
          </w:p>
        </w:tc>
        <w:tc>
          <w:tcPr>
            <w:tcW w:w="4510"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(ZHGR*34+JSCS_ZHGR*34)*1.66*(1-10.08%)</w:t>
            </w:r>
          </w:p>
        </w:tc>
        <w:tc>
          <w:tcPr>
            <w:tcW w:w="868"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10.18</w:t>
            </w:r>
          </w:p>
        </w:tc>
        <w:tc>
          <w:tcPr>
            <w:tcW w:w="813"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7.2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2.2）文明施工措施费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(ZHGR*34+JSCS_ZHGR*34)*1.66*(1-10.08%)</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5.1</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7.3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2.3）扬尘治理费用</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(ZHGR*34+JSCS_ZHGR*34)*1.66*(1-10.08%)</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8</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3）二次搬运费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材料二次搬运费</w:t>
            </w:r>
          </w:p>
        </w:tc>
        <w:tc>
          <w:tcPr>
            <w:tcW w:w="868" w:type="dxa"/>
            <w:tcBorders>
              <w:top w:val="nil"/>
              <w:left w:val="nil"/>
              <w:bottom w:val="single" w:sz="4" w:space="0" w:color="auto"/>
              <w:right w:val="single" w:sz="4" w:space="0" w:color="auto"/>
            </w:tcBorders>
            <w:shd w:val="clear" w:color="FFFFFF" w:fill="FFFFFF"/>
            <w:vAlign w:val="center"/>
          </w:tcPr>
          <w:p w:rsidR="00337017" w:rsidRDefault="00337017">
            <w:pPr>
              <w:widowControl/>
              <w:spacing w:line="360" w:lineRule="auto"/>
              <w:jc w:val="right"/>
              <w:rPr>
                <w:rFonts w:asciiTheme="minorEastAsia" w:eastAsiaTheme="minorEastAsia" w:hAnsiTheme="minorEastAsia" w:cstheme="minorEastAsia"/>
                <w:color w:val="000000" w:themeColor="text1"/>
                <w:kern w:val="0"/>
                <w:szCs w:val="21"/>
              </w:rPr>
            </w:pP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9</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4）夜间施工措施费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夜间施工增加费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ind w:right="210"/>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5）冬雨季施工措施费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冬雨季施工增加费</w:t>
            </w:r>
          </w:p>
        </w:tc>
        <w:tc>
          <w:tcPr>
            <w:tcW w:w="868" w:type="dxa"/>
            <w:tcBorders>
              <w:top w:val="nil"/>
              <w:left w:val="nil"/>
              <w:bottom w:val="single" w:sz="4" w:space="0" w:color="auto"/>
              <w:right w:val="single" w:sz="4" w:space="0" w:color="auto"/>
            </w:tcBorders>
            <w:shd w:val="clear" w:color="FFFFFF" w:fill="FFFFFF"/>
            <w:vAlign w:val="center"/>
          </w:tcPr>
          <w:p w:rsidR="00337017" w:rsidRDefault="00337017">
            <w:pPr>
              <w:widowControl/>
              <w:spacing w:line="360" w:lineRule="auto"/>
              <w:jc w:val="right"/>
              <w:rPr>
                <w:rFonts w:asciiTheme="minorEastAsia" w:eastAsiaTheme="minorEastAsia" w:hAnsiTheme="minorEastAsia" w:cstheme="minorEastAsia"/>
                <w:color w:val="000000" w:themeColor="text1"/>
                <w:kern w:val="0"/>
                <w:szCs w:val="21"/>
              </w:rPr>
            </w:pP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6）其他</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51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措施费小计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措施费：1)技术措施费+2)安全文明措施费+3)二次搬运费+4)夜间施工措施费+5)冬雨季施工措施费+6)其他</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调整：1）人工费差价</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人工价差</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2）材料费差价</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材料价差</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3）机械费差价</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机械价差*(1-11.34%)</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4）其他</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调整小计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调整：1)人工费差价+2)材料费差价+3)机械费差价+4)其他</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直接费小计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定额直接费小计+措施费小计+调整小计</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19</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间接费：1)企业管理费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(分部分项管理费+技术措施项目管理费)*(1-5.13%)</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2)规费：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①工程排污费+②社会保障费+③住房公积金+④工伤保险</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①工程排污费</w:t>
            </w:r>
          </w:p>
        </w:tc>
        <w:tc>
          <w:tcPr>
            <w:tcW w:w="4510" w:type="dxa"/>
            <w:tcBorders>
              <w:top w:val="nil"/>
              <w:left w:val="nil"/>
              <w:bottom w:val="single" w:sz="4" w:space="0" w:color="auto"/>
              <w:right w:val="single" w:sz="4" w:space="0" w:color="auto"/>
            </w:tcBorders>
            <w:shd w:val="clear" w:color="FFFFFF" w:fill="FFFFFF"/>
            <w:vAlign w:val="center"/>
          </w:tcPr>
          <w:p w:rsidR="00337017" w:rsidRDefault="00337017">
            <w:pPr>
              <w:widowControl/>
              <w:spacing w:line="360" w:lineRule="auto"/>
              <w:jc w:val="left"/>
              <w:rPr>
                <w:rFonts w:asciiTheme="minorEastAsia" w:eastAsiaTheme="minorEastAsia" w:hAnsiTheme="minorEastAsia" w:cstheme="minorEastAsia"/>
                <w:color w:val="000000" w:themeColor="text1"/>
                <w:kern w:val="0"/>
                <w:szCs w:val="21"/>
              </w:rPr>
            </w:pP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②社会保障费</w:t>
            </w:r>
          </w:p>
        </w:tc>
        <w:tc>
          <w:tcPr>
            <w:tcW w:w="4510" w:type="dxa"/>
            <w:tcBorders>
              <w:top w:val="nil"/>
              <w:left w:val="nil"/>
              <w:bottom w:val="single" w:sz="4" w:space="0" w:color="auto"/>
              <w:right w:val="single" w:sz="4" w:space="0" w:color="auto"/>
            </w:tcBorders>
            <w:shd w:val="clear" w:color="FFFFFF" w:fill="auto"/>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按约定计算，30元/m</w:t>
            </w:r>
            <w:r w:rsidR="00337017" w:rsidRPr="00337017">
              <w:rPr>
                <w:rFonts w:asciiTheme="minorEastAsia" w:eastAsiaTheme="minorEastAsia" w:hAnsiTheme="minorEastAsia" w:cstheme="minorEastAsia"/>
                <w:color w:val="000000" w:themeColor="text1"/>
                <w:kern w:val="0"/>
                <w:szCs w:val="21"/>
                <w:vertAlign w:val="superscript"/>
              </w:rPr>
              <w:t>2</w:t>
            </w:r>
            <w:r>
              <w:rPr>
                <w:rFonts w:asciiTheme="minorEastAsia" w:eastAsiaTheme="minorEastAsia" w:hAnsiTheme="minorEastAsia" w:cstheme="minorEastAsia" w:hint="eastAsia"/>
                <w:color w:val="000000" w:themeColor="text1"/>
                <w:kern w:val="0"/>
                <w:szCs w:val="21"/>
              </w:rPr>
              <w:t>计入税后（单列，单独付款）</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③住房公积金</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综合工日</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170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24</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④工伤保险</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综合工日</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51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25</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间接费小计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间接费：1)企业管理费+①工程排污费+②社会保障费+③住房公积金+④工伤保险</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26</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工程成本</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直接费小计+间接费小计</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27</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利润</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分部分项利润+技术措施项目利润</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28</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1)总承包服务费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总承包服务费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29</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2)零星工作项目费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零星工作项目费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30</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3)优质优价奖励费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优质优价奖励费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4)检测费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检测费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5)其他</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其他项目其他费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51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其他费用小计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1)总承包服务费+2)零星工作项目费+3)优质优价奖励费+4)检测费+5)其他</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34</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不含税工程造价合计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工程成本+利润+其他费用小计+税前独立费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35</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增值税~销项税额</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税前造价合计</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9</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37</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含税工程造价总计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税前造价合计+增值税~销项税额+税后独立费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7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38</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优惠后工程造价总计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（含税工程造价总计-税后独立费）*（1-</w:t>
            </w:r>
            <w:r>
              <w:rPr>
                <w:rFonts w:asciiTheme="minorEastAsia" w:eastAsiaTheme="minorEastAsia" w:hAnsiTheme="minorEastAsia" w:cstheme="minorEastAsia" w:hint="eastAsia"/>
                <w:color w:val="000000" w:themeColor="text1"/>
                <w:kern w:val="0"/>
                <w:szCs w:val="21"/>
                <w:u w:val="single"/>
              </w:rPr>
              <w:t xml:space="preserve">    </w:t>
            </w:r>
            <w:r>
              <w:rPr>
                <w:rFonts w:asciiTheme="minorEastAsia" w:eastAsiaTheme="minorEastAsia" w:hAnsiTheme="minorEastAsia" w:cstheme="minorEastAsia" w:hint="eastAsia"/>
                <w:color w:val="000000" w:themeColor="text1"/>
                <w:kern w:val="0"/>
                <w:szCs w:val="21"/>
              </w:rPr>
              <w:t>%）+税后独立费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bl>
    <w:p w:rsidR="00337017" w:rsidRDefault="001E2C88">
      <w:pPr>
        <w:adjustRightInd w:val="0"/>
        <w:snapToGrid w:val="0"/>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备注：二次搬运费、夜间施工措施费、冬雨季施工措施费、疫情增加费、扬尘管控增加费等综合考虑在优惠率中。</w:t>
      </w:r>
    </w:p>
    <w:p w:rsidR="00337017" w:rsidRDefault="001E2C88">
      <w:pPr>
        <w:adjustRightInd w:val="0"/>
        <w:snapToGrid w:val="0"/>
        <w:spacing w:line="360" w:lineRule="auto"/>
        <w:ind w:firstLineChars="177" w:firstLine="373"/>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12.1.5、材料价格调整: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12.1.5.1土建材料价格计入：钢材、商品砼、预拌砂浆、石子、水泥、砖、砂子、模板、钢丝网、保温材料按</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期《洛阳市建设工程造价信息》中的价格调整差价。仿古建筑材料按</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期《洛阳市建设工程造价信息》调整，信息价中不全者，暂按预算价计入，结算时按甲方认质认价调整 。其他材料根据《豫建标定2016（13号文）》扣除对应税费计入预算，材料费用不再调整。商品砼采用</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期《洛阳市建设工程造价信息》的价格，不再计取运输费等费用，商砼无论施工采用何种泵送方式，费用均按相应定额计入。预拌砂浆采用</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期《洛阳市建设工程造价信息》的价格，无论购买砂浆运距是否与</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期《洛阳市建设工程造价信息》中约定运距一致，预结算调差中运距均不做调整。</w:t>
      </w:r>
    </w:p>
    <w:p w:rsidR="00337017" w:rsidRDefault="001E2C88">
      <w:pPr>
        <w:adjustRightInd w:val="0"/>
        <w:snapToGrid w:val="0"/>
        <w:spacing w:line="360" w:lineRule="auto"/>
        <w:ind w:firstLineChars="200" w:firstLine="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szCs w:val="21"/>
        </w:rPr>
        <w:t>12.1.5.2安装材料价格计入：除发包人直接供应、发包人定厂定价材料之外的未计价材按照《洛阳市建设工程造价信息》</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期价格计入(不含厂家价格信息)；如果《洛阳市建设工程造价信息》（不含厂家价格信息)没有，则执行《郑州建筑工程信息价》（不含厂家价格信息)</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季度执行；若《洛阳市建设工程造价信息》（不含厂家价格信息)、《郑州建筑工程信息价》（不含厂家价格信息)均没有该种材料价格的，暂按甲方指定价格计入预算（不作为结算依据，且在预算编制说明中注明），施工过程中认质认价，结算时按认价单价格调整。</w:t>
      </w:r>
    </w:p>
    <w:p w:rsidR="00337017" w:rsidRDefault="001E2C88">
      <w:pPr>
        <w:adjustRightInd w:val="0"/>
        <w:snapToGrid w:val="0"/>
        <w:spacing w:line="360" w:lineRule="auto"/>
        <w:ind w:firstLineChars="177" w:firstLine="373"/>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lastRenderedPageBreak/>
        <w:t>12.1.6、工程量、定额套用：</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12.1.6.1本项目不计取场地平整费用及原土打夯费用。</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12.1.6.2本项目不计取基底钎探费用。</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土方工程由发包人分包，承包人负责主楼筏板垫层底、车库防水板垫层底及高差在100mm以内找平土方工作并负责发包人分包工作的配合工作。剩余开挖有承包人负责（包含但不限于电梯井、集水坑、设备基础、设备间降标高部分等）。</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12.1.6.3.1土方开挖并外运固定综合单价：土方</w:t>
      </w:r>
      <w:r>
        <w:rPr>
          <w:rFonts w:asciiTheme="minorEastAsia" w:eastAsiaTheme="minorEastAsia" w:hAnsiTheme="minorEastAsia" w:cstheme="minorEastAsia" w:hint="eastAsia"/>
          <w:szCs w:val="21"/>
          <w:u w:val="single"/>
        </w:rPr>
        <w:t xml:space="preserve"> 18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(按天然密实方计)，毛石料</w:t>
      </w:r>
      <w:r>
        <w:rPr>
          <w:rFonts w:asciiTheme="minorEastAsia" w:eastAsiaTheme="minorEastAsia" w:hAnsiTheme="minorEastAsia" w:cstheme="minorEastAsia" w:hint="eastAsia"/>
          <w:szCs w:val="21"/>
          <w:u w:val="single"/>
        </w:rPr>
        <w:t xml:space="preserve"> 0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 xml:space="preserve">，工作内容包括土方（毛石料）开挖、运输至垃圾场等（不管运距远近均执行该单价）全部工序，该固定综合单价包括人工、材料（不含土）、机械、管理费、利润及全部税费； </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12.1.6.3.2土方开挖并本开元壹号项目各地块范围内倒运固定综合单价：</w:t>
      </w:r>
      <w:r>
        <w:rPr>
          <w:rFonts w:asciiTheme="minorEastAsia" w:eastAsiaTheme="minorEastAsia" w:hAnsiTheme="minorEastAsia" w:cstheme="minorEastAsia" w:hint="eastAsia"/>
          <w:szCs w:val="21"/>
          <w:u w:val="single"/>
        </w:rPr>
        <w:t xml:space="preserve"> 11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（按天然密实方计），工作内容包括：土方开挖、运至场内发包人指定地点、拢堆等工序。该固定综合单价包括人工、材料（不含土）、机械、管理费、利润及全部税费且不参与优惠；</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12.1.6.3.3回填土固定综合单价：</w:t>
      </w:r>
      <w:r>
        <w:rPr>
          <w:rFonts w:asciiTheme="minorEastAsia" w:eastAsiaTheme="minorEastAsia" w:hAnsiTheme="minorEastAsia" w:cstheme="minorEastAsia" w:hint="eastAsia"/>
          <w:szCs w:val="21"/>
          <w:u w:val="single"/>
        </w:rPr>
        <w:t xml:space="preserve"> 14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按实方计），工作内容包括土方场内开元壹号项目范围内的倒运、回填、按照相关规范标准夯实等工序。该固定综合单价包括人工、材料（不含土）、机械、管理费、利润及全部税费且不参与优惠。现场实际施工过程中，若室内回填土方发生倒运的、回填的固定综合单价：</w:t>
      </w:r>
      <w:r>
        <w:rPr>
          <w:rFonts w:asciiTheme="minorEastAsia" w:eastAsiaTheme="minorEastAsia" w:hAnsiTheme="minorEastAsia" w:cstheme="minorEastAsia" w:hint="eastAsia"/>
          <w:szCs w:val="21"/>
          <w:u w:val="single"/>
        </w:rPr>
        <w:t xml:space="preserve"> 20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（按实方计），需经监理、甲方工程、成本、设计等相关人员到现场进行确认后方能按此价格计入，该固定综合单价包括人工、材料（不含土）、机械、管理费、利润及全部税费且不参与优惠。</w:t>
      </w:r>
    </w:p>
    <w:p w:rsidR="00337017" w:rsidRDefault="001E2C88" w:rsidP="00CB1E76">
      <w:pPr>
        <w:kinsoku w:val="0"/>
        <w:overflowPunct w:val="0"/>
        <w:snapToGrid w:val="0"/>
        <w:spacing w:beforeLines="50" w:afterLines="50"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12.1.6.4本工程土方体积工程量的约定：挖运及回填体积均按照天然密实体积计算，不再考虑因外运造成虚方进行折算。</w:t>
      </w:r>
    </w:p>
    <w:p w:rsidR="00337017" w:rsidRDefault="001E2C88" w:rsidP="00CB1E76">
      <w:pPr>
        <w:kinsoku w:val="0"/>
        <w:overflowPunct w:val="0"/>
        <w:snapToGrid w:val="0"/>
        <w:spacing w:beforeLines="50" w:afterLines="50"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12.1.6.5广联达钢筋根数的设置：除板分布筋根数计算为向下取整+1外，其他均为四舍五入+1.广联达钢筋计算设置按中心线计算。非盘圆钢筋定尺长度按9</w:t>
      </w:r>
      <w:r>
        <w:rPr>
          <w:rFonts w:asciiTheme="minorEastAsia" w:eastAsiaTheme="minorEastAsia" w:hAnsiTheme="minorEastAsia" w:cstheme="minorEastAsia"/>
          <w:szCs w:val="21"/>
        </w:rPr>
        <w:t>m</w:t>
      </w:r>
      <w:r>
        <w:rPr>
          <w:rFonts w:asciiTheme="minorEastAsia" w:eastAsiaTheme="minorEastAsia" w:hAnsiTheme="minorEastAsia" w:cstheme="minorEastAsia" w:hint="eastAsia"/>
          <w:szCs w:val="21"/>
        </w:rPr>
        <w:t>计算一个钢筋搭接，盘圆钢筋定尺长度按12m计算一个钢筋搭接。</w:t>
      </w:r>
    </w:p>
    <w:p w:rsidR="00337017" w:rsidRDefault="001E2C88" w:rsidP="00CB1E76">
      <w:pPr>
        <w:kinsoku w:val="0"/>
        <w:overflowPunct w:val="0"/>
        <w:snapToGrid w:val="0"/>
        <w:spacing w:beforeLines="50" w:afterLines="50"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12.1.6.6基础笩板、基础梁，非框架梁、楼层板、圈梁、构造柱抗震级别在钢筋计算软件统一设置为非抗震构件。</w:t>
      </w:r>
    </w:p>
    <w:p w:rsidR="00337017" w:rsidRDefault="001E2C88" w:rsidP="00CB1E76">
      <w:pPr>
        <w:kinsoku w:val="0"/>
        <w:overflowPunct w:val="0"/>
        <w:snapToGrid w:val="0"/>
        <w:spacing w:beforeLines="50" w:afterLines="50"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12.1.6.7筏板马凳筋、楼板马凳筋如施工图纸设计有马凳筋详细信息，按施工图纸设计计算；如施工图未设计，主楼筏板马凳筋直径为Ø16间距为1000 mm *1000mm，按梅花状布置计取。地库筏板马凳筋及楼板马凳筋按顶面受力钢筋直径（直径不一致的按较小型号），间距1000 mm *1000mm，按梅花状布置计取。若板厚≤180mm，不计取马凳筋费用，垫块费用不增加。</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12.1.6.8直径为6的钢筋按直径6.5计算。</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12.1.6.9门框垛在小于200mm时，用混凝土替代砌体施工，按素混凝土构造柱计入。木砖不再单独计入。</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12.1.6.10户内混凝土顶板不抹灰直接打磨清理批白按5-B4砼顶面批腻子计取，打磨处理措施费</w:t>
      </w:r>
      <w:r>
        <w:rPr>
          <w:rFonts w:asciiTheme="minorEastAsia" w:eastAsiaTheme="minorEastAsia" w:hAnsiTheme="minorEastAsia" w:cstheme="minorEastAsia" w:hint="eastAsia"/>
          <w:szCs w:val="21"/>
        </w:rPr>
        <w:lastRenderedPageBreak/>
        <w:t>（模板补偿费或清水混凝土增加费不在另外计取）按2元/m</w:t>
      </w:r>
      <w:r w:rsidR="00337017" w:rsidRPr="00337017">
        <w:rPr>
          <w:rFonts w:asciiTheme="minorEastAsia" w:eastAsiaTheme="minorEastAsia" w:hAnsiTheme="minorEastAsia" w:cstheme="minorEastAsia"/>
          <w:szCs w:val="21"/>
          <w:vertAlign w:val="superscript"/>
        </w:rPr>
        <w:t>2</w:t>
      </w:r>
      <w:r>
        <w:rPr>
          <w:rFonts w:asciiTheme="minorEastAsia" w:eastAsiaTheme="minorEastAsia" w:hAnsiTheme="minorEastAsia" w:cstheme="minorEastAsia" w:hint="eastAsia"/>
          <w:szCs w:val="21"/>
        </w:rPr>
        <w:t>另行计取（车库顶板除外），该固定综合单价包括人工、材料、机械、管理费、利润及全部税费且不参与优惠，若砼天棚批白下翻80mm，工程量并入天棚，打磨处理费不再另行计取。地库周边外墙防水找平层不施工但计取打磨处理措施费（模板补偿费或清水混凝土增加费不在另外计取）按2元/m</w:t>
      </w:r>
      <w:r w:rsidR="00337017" w:rsidRPr="00337017">
        <w:rPr>
          <w:rFonts w:asciiTheme="minorEastAsia" w:eastAsiaTheme="minorEastAsia" w:hAnsiTheme="minorEastAsia" w:cstheme="minorEastAsia"/>
          <w:szCs w:val="21"/>
          <w:vertAlign w:val="superscript"/>
        </w:rPr>
        <w:t>2</w:t>
      </w:r>
      <w:r>
        <w:rPr>
          <w:rFonts w:asciiTheme="minorEastAsia" w:eastAsiaTheme="minorEastAsia" w:hAnsiTheme="minorEastAsia" w:cstheme="minorEastAsia" w:hint="eastAsia"/>
          <w:szCs w:val="21"/>
        </w:rPr>
        <w:t>。</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12.1.6.11不计取土方机械进出场费。</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12.1.6.12有防水要求的地下室外墙、混凝土水池侧墙、人防区墙体的对拉螺杆及其切割工作，含量按相应剪力墙子目规定含量计取，预结算时均不予调整。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12.1.6.13钢筋连接方式：直径12及以下的按照绑扎连接，直径14-20的按照焊接（竖向钢筋电渣压力焊，水平筋采用闪光对焊），直径22以上的按照直螺纹连接方式，计入预算。实际工程中无论是否与此一致，结算时均不再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12.1.6.15本工程砼均考虑采用商品砼，主体部分砼计取泵送费（含筏板结构防水钢筋混凝土底板下的细石砼保护层），二次结构混凝土、装饰构造层混凝土不计泵送费；该工程泵送费按2008版《河南省建设工程工程量清单综合单价》文件执行。泵送的机械费含在定额子目中，无论采取何种泵送机械，费用均不进行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12.1.6.15商品混凝土按信息价计入，不计取运输费。商砼添加剂设计采用P6抗渗剂的不再计算费用，设计采用P8抗渗剂的按每立方增加10元（税后价且不参与优惠），设计采用抗冻剂的部位（需甲方确定施工范围）按每立方增加8元（税后价且不参与优惠）计取，两种添加剂不重复计算，其余所有商砼外加剂（如早强剂、抗渗剂、膨胀剂）不再增加费用，结算时不再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12.1.6.16所有阳台建筑面积按一半计取（不再区分主体内主体外阳台）。</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12.1.6.17加气砼块墙体上翻混凝土台（卫生间、隔墙、外墙处等）按圈梁定额计取。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12.1.6.18砌体锚拉筋按不绑扎的子目计取。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12.1.6.19施工图内的二次构件按预留配筋计算，不计植筋费。</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12.1.6.20后浇带、膨胀带侧面若采用钢丝网片，其措施统一按模板考虑（即计取后浇带的模板使用费），不另增加钢筋网片、钢筋或其他措施材料费。后浇带混凝土施工包括基层的凿毛处理。</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12.1.6.21地下室筏板采用砖胎膜且防水外贴的，定额内容中已包含砖胎膜的抹灰粉刷费用，不另计取。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12.1.6.22短肢剪力墙的定义：截面厚度不大于300mm、各肢截面高度与厚度之比的最大值大于4但不大于8的剪力墙；</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12.1.6.23弱电管预留穿线钢丝套用定额子目2-1312*0.2计算，20#钢丝费用0.12元/m（税后价且不参与优惠）。</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12.1.6.24双电源系统调试不计取，送配电系统按一个单体楼一处，共两处（含车库），结算时需提供调试报告，监理与工程部签字确认，否则扣除此项。</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12.1.6.25配电箱处电缆的预留长度仅计取相应配电箱半周长。</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12.1.6.26排水通气管、</w:t>
      </w:r>
      <w:r>
        <w:rPr>
          <w:rFonts w:asciiTheme="minorEastAsia" w:eastAsiaTheme="minorEastAsia" w:hAnsiTheme="minorEastAsia" w:cstheme="minorEastAsia"/>
          <w:szCs w:val="21"/>
        </w:rPr>
        <w:t>H</w:t>
      </w:r>
      <w:r>
        <w:rPr>
          <w:rFonts w:asciiTheme="minorEastAsia" w:eastAsiaTheme="minorEastAsia" w:hAnsiTheme="minorEastAsia" w:cstheme="minorEastAsia" w:hint="eastAsia"/>
          <w:szCs w:val="21"/>
        </w:rPr>
        <w:t>型管按延长米套用《河南省建设工程工程量清单综合单价》</w:t>
      </w:r>
      <w:r>
        <w:rPr>
          <w:rFonts w:asciiTheme="minorEastAsia" w:eastAsiaTheme="minorEastAsia" w:hAnsiTheme="minorEastAsia" w:cstheme="minorEastAsia"/>
          <w:szCs w:val="21"/>
        </w:rPr>
        <w:t>C.8</w:t>
      </w:r>
      <w:r>
        <w:rPr>
          <w:rFonts w:asciiTheme="minorEastAsia" w:eastAsiaTheme="minorEastAsia" w:hAnsiTheme="minorEastAsia" w:cstheme="minorEastAsia" w:hint="eastAsia"/>
          <w:szCs w:val="21"/>
        </w:rPr>
        <w:t>中“室内</w:t>
      </w:r>
      <w:r>
        <w:rPr>
          <w:rFonts w:asciiTheme="minorEastAsia" w:eastAsiaTheme="minorEastAsia" w:hAnsiTheme="minorEastAsia" w:cstheme="minorEastAsia" w:hint="eastAsia"/>
          <w:szCs w:val="21"/>
        </w:rPr>
        <w:lastRenderedPageBreak/>
        <w:t>承插塑料排水管</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零件粘接</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安装”子目，管件含量不作调整，所有管件（无论管件含量表中是否列出名称）均视为已综合考虑在内。</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12.1.6.27电缆在电井内桥架中竖直敷设时，套用电缆其他敷设方式并乘以系数</w:t>
      </w:r>
      <w:r>
        <w:rPr>
          <w:rFonts w:asciiTheme="minorEastAsia" w:eastAsiaTheme="minorEastAsia" w:hAnsiTheme="minorEastAsia" w:cstheme="minorEastAsia"/>
          <w:szCs w:val="21"/>
        </w:rPr>
        <w:t>1.2</w:t>
      </w:r>
      <w:r>
        <w:rPr>
          <w:rFonts w:asciiTheme="minorEastAsia" w:eastAsiaTheme="minorEastAsia" w:hAnsiTheme="minorEastAsia" w:cstheme="minorEastAsia" w:hint="eastAsia"/>
          <w:szCs w:val="21"/>
        </w:rPr>
        <w:t>（不套用竖直通道子目）。</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12.1.6.28电气配管（PVC管）主体预埋部分，套硬质聚氯乙烯管相应子目；砌体预埋部分，套刚性阻燃管相应子目。</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12.1.6.29安装工程所有电气配管绕开板上洞口后，按设备点对点直线敷设。</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12.1.6.30井道内防火堵洞按120元/处（税后价且不参与优惠），每层每个管井仅计一处，地库防火堵洞按50元/处（税后价且不参与优惠），（每处不分专业，按一处计算）。</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12.1.6.31电缆大于16mm2以上单独计算电缆终端头、中间头；电线不论规格，压铜接线端子包含在电缆敷设综合单价中，不单独列项计算；小于16mm2不计算电缆终端头、中间头。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12.1.6.32各专业工程所有套管外围孔洞由总包负责封堵，套管与穿管之间缝隙由分包专业负责封堵，封堵费用，在投标报价中已综合考虑，不再单独计取。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12.1.6.33法兰阀门与法兰阀门直接连接安装时，套用第八册相应子目，并扣除定额内已包含的法兰量。</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12.1.6.34污水泵安装套用1-690单级离心泵及离心式耐腐蚀泵。</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12.1.6.35弱电箱套家居智能布线箱定额子目12-278。</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12.1.6.36风机水泵不再计取检查接线。</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12.1.6.37报价包括承揽工程范围内的所有人工费、材料费、机械费、包装运输费、成品保护费、检验调试费（除土壤氡含量检测及发包人分包工程的检测费用、沉降观测费用、人防门检测费用、地基静载检测、室内环境检测费用）、验收费、样品费、措施费、总包管理配合费、材保费、规费、管理费和利润、税金等费用及风险因素。若项目检验实验费含见证取样材料检验、主体结构工程实体检测、拉拔试验、电线电缆开关插座漏电保护器检测、安全网检测、脚手架及扣件检测等，需由甲方签订合同并支付费用的，该部分费用以甲方最终支付金额从总包合同结算中扣除（甲方承担的土壤氡、沉降观测、地基静载检测、人防门、室内环境检测费用除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12.1.6.38承包人用水、用电费用按照定额分析用量计算，结算时不调整材差。</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sidRPr="00D4424E">
        <w:rPr>
          <w:rFonts w:asciiTheme="minorEastAsia" w:eastAsiaTheme="minorEastAsia" w:hAnsiTheme="minorEastAsia" w:cstheme="minorEastAsia" w:hint="eastAsia"/>
          <w:szCs w:val="21"/>
        </w:rPr>
        <w:t>12.1.6.39水、电由总包单位负责安装标段总计量表；每月的水电费用由发包人负责代为缴付，同时在进度款支付时直接扣除。</w:t>
      </w:r>
      <w:r w:rsidR="00D4424E" w:rsidRPr="00D4424E">
        <w:rPr>
          <w:rFonts w:asciiTheme="minorEastAsia" w:eastAsiaTheme="minorEastAsia" w:hAnsiTheme="minorEastAsia" w:cstheme="minorEastAsia" w:hint="eastAsia"/>
          <w:szCs w:val="21"/>
        </w:rPr>
        <w:t>水电费单价</w:t>
      </w:r>
      <w:r w:rsidR="00D4424E" w:rsidRPr="00D4424E">
        <w:rPr>
          <w:rFonts w:asciiTheme="minorEastAsia" w:eastAsiaTheme="minorEastAsia" w:hAnsiTheme="minorEastAsia" w:cstheme="minorEastAsia"/>
          <w:szCs w:val="21"/>
        </w:rPr>
        <w:t>按甲方实际缴纳的单价执行</w:t>
      </w:r>
      <w:r w:rsidR="00D4424E" w:rsidRPr="00D4424E">
        <w:rPr>
          <w:rFonts w:asciiTheme="minorEastAsia" w:eastAsiaTheme="minorEastAsia" w:hAnsiTheme="minorEastAsia" w:cstheme="minorEastAsia" w:hint="eastAsia"/>
          <w:szCs w:val="21"/>
        </w:rPr>
        <w:t>。</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12.1.6.40外墙装饰单独分包垂直运输费扣除：总包单位仅施工外墙外保温，装饰面层（面砖、真石漆、涂料等）发包人单独分包的，垂直运输费统一按照5%进行扣除；</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12.1.6.41总包单位仅施工主体不做装饰超高费扣除：总包单位仅施工主体（含粗装修），超高费统一按照3%进行扣除。</w:t>
      </w:r>
    </w:p>
    <w:p w:rsidR="00337017" w:rsidRDefault="001E2C88">
      <w:pPr>
        <w:tabs>
          <w:tab w:val="left" w:pos="1560"/>
        </w:tabs>
        <w:autoSpaceDE w:val="0"/>
        <w:autoSpaceDN w:val="0"/>
        <w:adjustRightInd w:val="0"/>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12.1.7、技术措施约定</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12.1.7.1消防箱、配电箱洞口封堵方案由承包人提供经发包人确认，处理费及粉刷费含在总包管</w:t>
      </w:r>
      <w:r>
        <w:rPr>
          <w:rFonts w:asciiTheme="minorEastAsia" w:eastAsiaTheme="minorEastAsia" w:hAnsiTheme="minorEastAsia" w:cstheme="minorEastAsia" w:hint="eastAsia"/>
          <w:szCs w:val="21"/>
        </w:rPr>
        <w:lastRenderedPageBreak/>
        <w:t>理服务配合费中，不再另行计取。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12.1.7.2所有分包工程（包含但不限于天然气、强电、弱电、消防）孔洞立管、水平管套管与楼板间缝隙的封堵、防水处理相应费用均含在总包管理服务配合费中，不再另行计取。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12.1.7.3本项目若选用自升式塔吊，塔吊基础铺拆费按固定带配重12-14子目直接计入，与实际施工不符时不进行调整。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12.1.7.4塔吊及施工电梯数量按甲方确认的施工方案执行。</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12.1.7.5施工场地现有临时围墙（围挡）建设方已施工完成（已完成的费用从总包费用中扣除），</w:t>
      </w:r>
      <w:r w:rsidR="00524369">
        <w:rPr>
          <w:rFonts w:asciiTheme="minorEastAsia" w:eastAsiaTheme="minorEastAsia" w:hAnsiTheme="minorEastAsia" w:cstheme="minorEastAsia" w:hint="eastAsia"/>
          <w:szCs w:val="21"/>
        </w:rPr>
        <w:t>承包人</w:t>
      </w:r>
      <w:r>
        <w:rPr>
          <w:rFonts w:asciiTheme="minorEastAsia" w:eastAsiaTheme="minorEastAsia" w:hAnsiTheme="minorEastAsia" w:cstheme="minorEastAsia" w:hint="eastAsia"/>
          <w:szCs w:val="21"/>
        </w:rPr>
        <w:t>进场后的拆除、新建及改扩建等均由施工方负责，费用自理。若不满足需求需要改拆建的，费用已含在安全文明施工费中，不得额外计取。</w:t>
      </w:r>
      <w:r w:rsidR="00524369">
        <w:rPr>
          <w:rFonts w:asciiTheme="minorEastAsia" w:eastAsiaTheme="minorEastAsia" w:hAnsiTheme="minorEastAsia" w:cstheme="minorEastAsia" w:hint="eastAsia"/>
          <w:szCs w:val="21"/>
        </w:rPr>
        <w:t>施工场地</w:t>
      </w:r>
      <w:r w:rsidR="00524369" w:rsidRPr="00524369">
        <w:rPr>
          <w:rFonts w:asciiTheme="minorEastAsia" w:eastAsiaTheme="minorEastAsia" w:hAnsiTheme="minorEastAsia" w:cstheme="minorEastAsia"/>
          <w:szCs w:val="21"/>
        </w:rPr>
        <w:t>新建围挡质保期内维修保修</w:t>
      </w:r>
      <w:r w:rsidR="00524369">
        <w:rPr>
          <w:rFonts w:asciiTheme="minorEastAsia" w:eastAsiaTheme="minorEastAsia" w:hAnsiTheme="minorEastAsia" w:cstheme="minorEastAsia" w:hint="eastAsia"/>
          <w:szCs w:val="21"/>
        </w:rPr>
        <w:t>由</w:t>
      </w:r>
      <w:r w:rsidR="00524369" w:rsidRPr="00524369">
        <w:rPr>
          <w:rFonts w:asciiTheme="minorEastAsia" w:eastAsiaTheme="minorEastAsia" w:hAnsiTheme="minorEastAsia" w:cstheme="minorEastAsia"/>
          <w:szCs w:val="21"/>
        </w:rPr>
        <w:t>围挡</w:t>
      </w:r>
      <w:r w:rsidR="00524369">
        <w:rPr>
          <w:rFonts w:asciiTheme="minorEastAsia" w:eastAsiaTheme="minorEastAsia" w:hAnsiTheme="minorEastAsia" w:cstheme="minorEastAsia" w:hint="eastAsia"/>
          <w:szCs w:val="21"/>
        </w:rPr>
        <w:t>施工</w:t>
      </w:r>
      <w:r w:rsidR="00524369" w:rsidRPr="00524369">
        <w:rPr>
          <w:rFonts w:asciiTheme="minorEastAsia" w:eastAsiaTheme="minorEastAsia" w:hAnsiTheme="minorEastAsia" w:cstheme="minorEastAsia"/>
          <w:szCs w:val="21"/>
        </w:rPr>
        <w:t>单位</w:t>
      </w:r>
      <w:r w:rsidR="00524369">
        <w:rPr>
          <w:rFonts w:asciiTheme="minorEastAsia" w:eastAsiaTheme="minorEastAsia" w:hAnsiTheme="minorEastAsia" w:cstheme="minorEastAsia" w:hint="eastAsia"/>
          <w:szCs w:val="21"/>
        </w:rPr>
        <w:t>负责</w:t>
      </w:r>
      <w:r w:rsidR="00524369" w:rsidRPr="00524369">
        <w:rPr>
          <w:rFonts w:asciiTheme="minorEastAsia" w:eastAsiaTheme="minorEastAsia" w:hAnsiTheme="minorEastAsia" w:cstheme="minorEastAsia"/>
          <w:szCs w:val="21"/>
        </w:rPr>
        <w:t>，其余部分围挡维修保修</w:t>
      </w:r>
      <w:r w:rsidR="00524369">
        <w:rPr>
          <w:rFonts w:asciiTheme="minorEastAsia" w:eastAsiaTheme="minorEastAsia" w:hAnsiTheme="minorEastAsia" w:cstheme="minorEastAsia" w:hint="eastAsia"/>
          <w:szCs w:val="21"/>
        </w:rPr>
        <w:t>由承包人负责</w:t>
      </w:r>
      <w:r w:rsidR="00524369" w:rsidRPr="00524369">
        <w:rPr>
          <w:rFonts w:asciiTheme="minorEastAsia" w:eastAsiaTheme="minorEastAsia" w:hAnsiTheme="minorEastAsia" w:cstheme="minorEastAsia"/>
          <w:szCs w:val="21"/>
        </w:rPr>
        <w:t>，新建围挡超出保修期后由</w:t>
      </w:r>
      <w:r w:rsidR="00524369">
        <w:rPr>
          <w:rFonts w:asciiTheme="minorEastAsia" w:eastAsiaTheme="minorEastAsia" w:hAnsiTheme="minorEastAsia" w:cstheme="minorEastAsia" w:hint="eastAsia"/>
          <w:szCs w:val="21"/>
        </w:rPr>
        <w:t>承包人</w:t>
      </w:r>
      <w:r w:rsidR="00524369" w:rsidRPr="00524369">
        <w:rPr>
          <w:rFonts w:asciiTheme="minorEastAsia" w:eastAsiaTheme="minorEastAsia" w:hAnsiTheme="minorEastAsia" w:cstheme="minorEastAsia"/>
          <w:szCs w:val="21"/>
        </w:rPr>
        <w:t>负责维修保修</w:t>
      </w:r>
      <w:r w:rsidR="00524369">
        <w:rPr>
          <w:rFonts w:asciiTheme="minorEastAsia" w:eastAsiaTheme="minorEastAsia" w:hAnsiTheme="minorEastAsia" w:cstheme="minorEastAsia" w:hint="eastAsia"/>
          <w:szCs w:val="21"/>
        </w:rPr>
        <w:t>。</w:t>
      </w:r>
    </w:p>
    <w:p w:rsidR="00337017" w:rsidRPr="00756AA3" w:rsidRDefault="001E2C88">
      <w:pPr>
        <w:pStyle w:val="a6"/>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12.1.7.6给予承包人计取的扬尘治理费包括土方处理措施（包括挖填过程的土方覆盖、工地门前道路、道路</w:t>
      </w:r>
      <w:r w:rsidR="00756AA3">
        <w:rPr>
          <w:rFonts w:asciiTheme="minorEastAsia" w:eastAsiaTheme="minorEastAsia" w:hAnsiTheme="minorEastAsia" w:cstheme="minorEastAsia" w:hint="eastAsia"/>
          <w:szCs w:val="21"/>
        </w:rPr>
        <w:t>清扫</w:t>
      </w:r>
      <w:r>
        <w:rPr>
          <w:rFonts w:asciiTheme="minorEastAsia" w:eastAsiaTheme="minorEastAsia" w:hAnsiTheme="minorEastAsia" w:cstheme="minorEastAsia" w:hint="eastAsia"/>
          <w:szCs w:val="21"/>
        </w:rPr>
        <w:t>、自动冲洗设备、围挡或规划红线内设置喷淋系统等详见扬尘治理文件），但土方工程造价不做为计算基数，因土方拉运处场外道路造成的处罚由土方单位承担。</w:t>
      </w:r>
      <w:r w:rsidR="00756AA3" w:rsidRPr="00756AA3">
        <w:rPr>
          <w:rFonts w:asciiTheme="minorEastAsia" w:eastAsiaTheme="minorEastAsia" w:hAnsiTheme="minorEastAsia" w:cstheme="minorEastAsia"/>
          <w:szCs w:val="21"/>
        </w:rPr>
        <w:t>场内与场外道路清扫</w:t>
      </w:r>
      <w:r w:rsidR="00D544BD">
        <w:rPr>
          <w:rFonts w:asciiTheme="minorEastAsia" w:eastAsiaTheme="minorEastAsia" w:hAnsiTheme="minorEastAsia" w:cstheme="minorEastAsia" w:hint="eastAsia"/>
          <w:szCs w:val="21"/>
        </w:rPr>
        <w:t>费用</w:t>
      </w:r>
      <w:r w:rsidR="000234E4">
        <w:rPr>
          <w:rFonts w:asciiTheme="minorEastAsia" w:eastAsiaTheme="minorEastAsia" w:hAnsiTheme="minorEastAsia" w:cstheme="minorEastAsia" w:hint="eastAsia"/>
          <w:szCs w:val="21"/>
        </w:rPr>
        <w:t>已包含</w:t>
      </w:r>
      <w:r w:rsidR="00756AA3" w:rsidRPr="00756AA3">
        <w:rPr>
          <w:rFonts w:asciiTheme="minorEastAsia" w:eastAsiaTheme="minorEastAsia" w:hAnsiTheme="minorEastAsia" w:cstheme="minorEastAsia"/>
          <w:szCs w:val="21"/>
        </w:rPr>
        <w:t>在</w:t>
      </w:r>
      <w:r w:rsidR="00D544BD">
        <w:rPr>
          <w:rFonts w:asciiTheme="minorEastAsia" w:eastAsiaTheme="minorEastAsia" w:hAnsiTheme="minorEastAsia" w:cstheme="minorEastAsia" w:hint="eastAsia"/>
          <w:szCs w:val="21"/>
        </w:rPr>
        <w:t>总承包管理</w:t>
      </w:r>
      <w:r w:rsidR="00756AA3" w:rsidRPr="00756AA3">
        <w:rPr>
          <w:rFonts w:asciiTheme="minorEastAsia" w:eastAsiaTheme="minorEastAsia" w:hAnsiTheme="minorEastAsia" w:cstheme="minorEastAsia"/>
          <w:szCs w:val="21"/>
        </w:rPr>
        <w:t>费</w:t>
      </w:r>
      <w:r w:rsidR="00D544BD">
        <w:rPr>
          <w:rFonts w:asciiTheme="minorEastAsia" w:eastAsiaTheme="minorEastAsia" w:hAnsiTheme="minorEastAsia" w:cstheme="minorEastAsia" w:hint="eastAsia"/>
          <w:szCs w:val="21"/>
        </w:rPr>
        <w:t>、配合费</w:t>
      </w:r>
      <w:r w:rsidR="000234E4">
        <w:rPr>
          <w:rFonts w:asciiTheme="minorEastAsia" w:eastAsiaTheme="minorEastAsia" w:hAnsiTheme="minorEastAsia" w:cstheme="minorEastAsia" w:hint="eastAsia"/>
          <w:szCs w:val="21"/>
        </w:rPr>
        <w:t>内</w:t>
      </w:r>
      <w:r w:rsidR="00756AA3" w:rsidRPr="00756AA3">
        <w:rPr>
          <w:rFonts w:asciiTheme="minorEastAsia" w:eastAsiaTheme="minorEastAsia" w:hAnsiTheme="minorEastAsia" w:cstheme="minorEastAsia"/>
          <w:szCs w:val="21"/>
        </w:rPr>
        <w:t>，由</w:t>
      </w:r>
      <w:r w:rsidR="000234E4">
        <w:rPr>
          <w:rFonts w:asciiTheme="minorEastAsia" w:eastAsiaTheme="minorEastAsia" w:hAnsiTheme="minorEastAsia" w:cstheme="minorEastAsia" w:hint="eastAsia"/>
          <w:szCs w:val="21"/>
        </w:rPr>
        <w:t>承包人</w:t>
      </w:r>
      <w:r w:rsidR="00756AA3" w:rsidRPr="00756AA3">
        <w:rPr>
          <w:rFonts w:asciiTheme="minorEastAsia" w:eastAsiaTheme="minorEastAsia" w:hAnsiTheme="minorEastAsia" w:cstheme="minorEastAsia"/>
          <w:szCs w:val="21"/>
        </w:rPr>
        <w:t>落实清扫</w:t>
      </w:r>
      <w:r w:rsidR="00756AA3">
        <w:rPr>
          <w:rFonts w:asciiTheme="minorEastAsia" w:eastAsiaTheme="minorEastAsia" w:hAnsiTheme="minorEastAsia" w:cstheme="minorEastAsia" w:hint="eastAsia"/>
          <w:szCs w:val="21"/>
        </w:rPr>
        <w:t>。</w:t>
      </w:r>
    </w:p>
    <w:p w:rsidR="00337017" w:rsidRDefault="001E2C88" w:rsidP="00CB1E76">
      <w:pPr>
        <w:snapToGrid w:val="0"/>
        <w:spacing w:beforeLines="50" w:afterLines="50" w:line="360" w:lineRule="auto"/>
        <w:ind w:firstLineChars="235" w:firstLine="495"/>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12.1.8结算</w:t>
      </w:r>
    </w:p>
    <w:p w:rsidR="00337017" w:rsidRDefault="001E2C88">
      <w:pPr>
        <w:adjustRightInd w:val="0"/>
        <w:snapToGrid w:val="0"/>
        <w:spacing w:line="360" w:lineRule="auto"/>
        <w:ind w:firstLineChars="250" w:firstLine="525"/>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结算金额=预算确定值±设计变更、签证金额±材料价格调整±合同约定的其他应调整-应扣除费用；技术核定单、洽商单、工作联系单、施工组织设计等不作为结算依据。</w:t>
      </w:r>
    </w:p>
    <w:p w:rsidR="00337017" w:rsidRDefault="001E2C88" w:rsidP="00337017">
      <w:pPr>
        <w:pStyle w:val="afe"/>
        <w:adjustRightInd w:val="0"/>
        <w:snapToGrid w:val="0"/>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12.1.8.1承包人应在所施工的工程通过五大主体验收合格、办理完全部交接及竣工资料移交手续后</w:t>
      </w:r>
      <w:r>
        <w:rPr>
          <w:rFonts w:asciiTheme="minorEastAsia" w:eastAsiaTheme="minorEastAsia" w:hAnsiTheme="minorEastAsia" w:cstheme="minorEastAsia" w:hint="eastAsia"/>
          <w:color w:val="000000" w:themeColor="text1"/>
          <w:kern w:val="0"/>
          <w:szCs w:val="21"/>
          <w:u w:val="single"/>
        </w:rPr>
        <w:t>30</w:t>
      </w:r>
      <w:r>
        <w:rPr>
          <w:rFonts w:asciiTheme="minorEastAsia" w:eastAsiaTheme="minorEastAsia" w:hAnsiTheme="minorEastAsia" w:cstheme="minorEastAsia" w:hint="eastAsia"/>
          <w:color w:val="000000" w:themeColor="text1"/>
          <w:kern w:val="0"/>
          <w:szCs w:val="21"/>
        </w:rPr>
        <w:t>天内向发包人递交竣工结算报告及完整的结算资料，结算资料必须真实、准确、可以计量，发包人收到完整的竣工结算资料后30天内审核完毕</w:t>
      </w:r>
      <w:r w:rsidR="00337017" w:rsidRPr="00C86E44">
        <w:rPr>
          <w:rFonts w:asciiTheme="minorEastAsia" w:eastAsiaTheme="minorEastAsia" w:hAnsiTheme="minorEastAsia" w:cstheme="minorEastAsia" w:hint="eastAsia"/>
          <w:color w:val="000000" w:themeColor="text1"/>
          <w:kern w:val="0"/>
          <w:szCs w:val="21"/>
        </w:rPr>
        <w:t>，</w:t>
      </w:r>
      <w:r w:rsidR="00337017" w:rsidRPr="00C86E44">
        <w:rPr>
          <w:rFonts w:asciiTheme="minorEastAsia" w:eastAsiaTheme="minorEastAsia" w:hAnsiTheme="minorEastAsia" w:cstheme="minorEastAsia"/>
          <w:color w:val="000000" w:themeColor="text1"/>
          <w:kern w:val="0"/>
          <w:szCs w:val="21"/>
        </w:rPr>
        <w:t>2个月结算完毕</w:t>
      </w:r>
      <w:r>
        <w:rPr>
          <w:rFonts w:asciiTheme="minorEastAsia" w:eastAsiaTheme="minorEastAsia" w:hAnsiTheme="minorEastAsia" w:cstheme="minorEastAsia" w:hint="eastAsia"/>
          <w:color w:val="000000" w:themeColor="text1"/>
          <w:kern w:val="0"/>
          <w:szCs w:val="21"/>
        </w:rPr>
        <w:t>。</w:t>
      </w:r>
    </w:p>
    <w:p w:rsidR="00337017" w:rsidRDefault="001E2C88" w:rsidP="00337017">
      <w:pPr>
        <w:pStyle w:val="afe"/>
        <w:adjustRightInd w:val="0"/>
        <w:snapToGrid w:val="0"/>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12.1.8.2在发包人结算审价过程中，不再接受增加任何结算资料（图纸、签证变更单、价格凭证等），送审的结算书中若有遗漏项目均作为让利给发包人，不作增加调整。</w:t>
      </w:r>
    </w:p>
    <w:p w:rsidR="00337017" w:rsidRDefault="001E2C88" w:rsidP="00337017">
      <w:pPr>
        <w:pStyle w:val="afe"/>
        <w:adjustRightInd w:val="0"/>
        <w:snapToGrid w:val="0"/>
        <w:spacing w:line="360" w:lineRule="auto"/>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kern w:val="0"/>
          <w:szCs w:val="21"/>
        </w:rPr>
        <w:t>12.1.8.3</w:t>
      </w:r>
      <w:r>
        <w:rPr>
          <w:rFonts w:asciiTheme="minorEastAsia" w:eastAsiaTheme="minorEastAsia" w:hAnsiTheme="minorEastAsia" w:cstheme="minorEastAsia" w:hint="eastAsia"/>
          <w:bCs/>
          <w:color w:val="000000" w:themeColor="text1"/>
          <w:szCs w:val="21"/>
        </w:rPr>
        <w:t>发包人定厂定价材料项目调整：发包人定厂定价材料按照在施工过程中发包人认质认价单中认可的单价计入结算，结算时此部分不参与总价下浮。</w:t>
      </w:r>
    </w:p>
    <w:p w:rsidR="00337017" w:rsidRDefault="001E2C88" w:rsidP="00337017">
      <w:pPr>
        <w:pStyle w:val="afe"/>
        <w:adjustRightInd w:val="0"/>
        <w:snapToGrid w:val="0"/>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12.1.8.4发包人直接供应材料项目调整：发包人直接供应材料项目按照“0”计入预结算。</w:t>
      </w:r>
      <w:r>
        <w:rPr>
          <w:rFonts w:ascii="宋体" w:hAnsi="宋体" w:hint="eastAsia"/>
          <w:color w:val="000000" w:themeColor="text1"/>
          <w:szCs w:val="21"/>
        </w:rPr>
        <w:t>各类甲供材的甲方供货量依据定额约定计算，如超出限定使用量以外的材料用量将视为甲供材超领，超领部分产生的费用由乙方承担；若超领，甲方按超领部分的1.2倍扣除；若乙方在工程中领用的甲供材设备用量少于按理论计算的结算量，甲方不补偿乙方节约的材料设备费用。</w:t>
      </w:r>
    </w:p>
    <w:p w:rsidR="00337017" w:rsidRDefault="001E2C88">
      <w:pPr>
        <w:pStyle w:val="afe"/>
        <w:adjustRightInd w:val="0"/>
        <w:snapToGrid w:val="0"/>
        <w:spacing w:line="360" w:lineRule="auto"/>
        <w:ind w:left="420" w:firstLineChars="0" w:firstLine="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12.1.8.5发包人拟分包项目：详见附件八。</w:t>
      </w:r>
    </w:p>
    <w:p w:rsidR="00337017" w:rsidRDefault="001E2C88">
      <w:pPr>
        <w:pStyle w:val="afe"/>
        <w:adjustRightInd w:val="0"/>
        <w:snapToGrid w:val="0"/>
        <w:spacing w:line="360" w:lineRule="auto"/>
        <w:ind w:left="420" w:firstLineChars="0" w:firstLine="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12.1.8.6变更、签证调整按照本合同预算编制约定的计价原则据实结算</w:t>
      </w:r>
      <w:r>
        <w:rPr>
          <w:rFonts w:asciiTheme="minorEastAsia" w:eastAsiaTheme="minorEastAsia" w:hAnsiTheme="minorEastAsia" w:cstheme="minorEastAsia" w:hint="eastAsia"/>
          <w:color w:val="000000" w:themeColor="text1"/>
          <w:szCs w:val="21"/>
        </w:rPr>
        <w:t>。</w:t>
      </w:r>
    </w:p>
    <w:p w:rsidR="00337017" w:rsidRDefault="001E2C88">
      <w:pPr>
        <w:pStyle w:val="afe"/>
        <w:adjustRightInd w:val="0"/>
        <w:snapToGrid w:val="0"/>
        <w:spacing w:line="360" w:lineRule="auto"/>
        <w:ind w:left="420" w:firstLineChars="0" w:firstLine="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12.1.8.7</w:t>
      </w:r>
      <w:r>
        <w:rPr>
          <w:rFonts w:asciiTheme="minorEastAsia" w:eastAsiaTheme="minorEastAsia" w:hAnsiTheme="minorEastAsia" w:cstheme="minorEastAsia" w:hint="eastAsia"/>
          <w:kern w:val="0"/>
          <w:szCs w:val="21"/>
        </w:rPr>
        <w:t>零星用工按照85元/工日，结算时计入税前。</w:t>
      </w:r>
    </w:p>
    <w:p w:rsidR="00337017" w:rsidRDefault="001E2C88">
      <w:pPr>
        <w:pStyle w:val="afe"/>
        <w:adjustRightInd w:val="0"/>
        <w:snapToGrid w:val="0"/>
        <w:spacing w:line="360" w:lineRule="auto"/>
        <w:ind w:left="420" w:firstLineChars="0" w:firstLine="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12.1.8.8工期违约金、奖励等按照合同约定执行。</w:t>
      </w:r>
    </w:p>
    <w:p w:rsidR="00337017" w:rsidRDefault="001E2C88">
      <w:pPr>
        <w:pStyle w:val="afe"/>
        <w:adjustRightInd w:val="0"/>
        <w:snapToGrid w:val="0"/>
        <w:spacing w:line="360" w:lineRule="auto"/>
        <w:ind w:left="420" w:firstLineChars="0" w:firstLine="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12.1.8.9结算价款时各项扣款如下：</w:t>
      </w:r>
    </w:p>
    <w:p w:rsidR="00337017" w:rsidRDefault="001E2C88" w:rsidP="00337017">
      <w:pPr>
        <w:pStyle w:val="afe"/>
        <w:adjustRightInd w:val="0"/>
        <w:snapToGrid w:val="0"/>
        <w:spacing w:line="360" w:lineRule="auto"/>
        <w:ind w:left="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12.1.8.9.1承包人负责施工现场的临时厕所、临时道路、施工排水等临时设施的建造与日常管理工作，并且承担此部分费用；如果承包人不能达到发包人及相关部门要求，则发包人可组织第三方队伍完成此部分工作内容，所发生的费用从承包人结算价款中扣除。</w:t>
      </w:r>
    </w:p>
    <w:p w:rsidR="00337017" w:rsidRDefault="001E2C88" w:rsidP="00337017">
      <w:pPr>
        <w:pStyle w:val="a6"/>
        <w:spacing w:line="360" w:lineRule="auto"/>
        <w:ind w:left="420" w:firstLineChars="200" w:firstLine="420"/>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12.1.8.9.2承包人负责组织因现场不整洁、不卫生或因雨季场地积水，需集中排除或清整等工作，并且承担此部分费用；如果承包人不能达到发包人及相关部门要求，则发包人可组织第三方队伍完成此部分工作内容，所发生的费用从承包人结算价款中扣除，</w:t>
      </w:r>
      <w:r>
        <w:rPr>
          <w:rFonts w:hint="eastAsia"/>
          <w:color w:val="000000" w:themeColor="text1"/>
        </w:rPr>
        <w:t>如有政府职能部门行政处罚，承包人承担</w:t>
      </w:r>
      <w:r>
        <w:rPr>
          <w:rFonts w:asciiTheme="minorEastAsia" w:eastAsiaTheme="minorEastAsia" w:hAnsiTheme="minorEastAsia" w:cstheme="minorEastAsia" w:hint="eastAsia"/>
          <w:color w:val="000000" w:themeColor="text1"/>
          <w:kern w:val="0"/>
          <w:szCs w:val="21"/>
        </w:rPr>
        <w:t>。</w:t>
      </w:r>
    </w:p>
    <w:p w:rsidR="00337017" w:rsidRDefault="001E2C88" w:rsidP="00337017">
      <w:pPr>
        <w:pStyle w:val="afe"/>
        <w:adjustRightInd w:val="0"/>
        <w:snapToGrid w:val="0"/>
        <w:spacing w:line="360" w:lineRule="auto"/>
        <w:ind w:left="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12.1.8.9.3承包人负责小区文明施工、承包人所使用的临时水临时电的干管线安装接通等工作，并且承担此部分费用；如果承包人不能达到发包人及相关部门要求，则发包人可组织第三方队伍完成此部分工作内容，所发生的费用从承包人结算价款中扣除。</w:t>
      </w:r>
    </w:p>
    <w:p w:rsidR="00337017" w:rsidRDefault="001E2C88" w:rsidP="00337017">
      <w:pPr>
        <w:pStyle w:val="afe"/>
        <w:adjustRightInd w:val="0"/>
        <w:snapToGrid w:val="0"/>
        <w:spacing w:line="360" w:lineRule="auto"/>
        <w:ind w:left="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12.1.8.9.4由发包人先行垫付的施工用水、用电费用（施工单位自行挂表，结算按实际使用量扣除）。</w:t>
      </w:r>
    </w:p>
    <w:p w:rsidR="00337017" w:rsidRDefault="001E2C88" w:rsidP="00337017">
      <w:pPr>
        <w:pStyle w:val="afe"/>
        <w:adjustRightInd w:val="0"/>
        <w:snapToGrid w:val="0"/>
        <w:spacing w:line="360" w:lineRule="auto"/>
        <w:ind w:left="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12.1.8.9.5由发包人先行垫付应由承包人承担的其他费用，如现场发生开口费（发包人承担整个小区内开设一个大门的开口费用，其余由于承包人的原因而发生的开口费用由承包人承担）、合同审查费、交易服务费以及环保、环卫费、扰民费等。</w:t>
      </w:r>
    </w:p>
    <w:p w:rsidR="00337017" w:rsidRDefault="001E2C88" w:rsidP="00337017">
      <w:pPr>
        <w:pStyle w:val="afe"/>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12.1.8.9.6</w:t>
      </w:r>
      <w:r>
        <w:rPr>
          <w:rFonts w:asciiTheme="minorEastAsia" w:eastAsiaTheme="minorEastAsia" w:hAnsiTheme="minorEastAsia" w:cstheme="minorEastAsia" w:hint="eastAsia"/>
          <w:kern w:val="0"/>
          <w:szCs w:val="21"/>
        </w:rPr>
        <w:t>以上</w:t>
      </w:r>
      <w:r>
        <w:rPr>
          <w:rFonts w:asciiTheme="minorEastAsia" w:eastAsiaTheme="minorEastAsia" w:hAnsiTheme="minorEastAsia" w:cstheme="minorEastAsia" w:hint="eastAsia"/>
          <w:color w:val="000000" w:themeColor="text1"/>
          <w:kern w:val="0"/>
          <w:szCs w:val="21"/>
        </w:rPr>
        <w:t>12.1.8.9.1</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color w:val="000000" w:themeColor="text1"/>
          <w:kern w:val="0"/>
          <w:szCs w:val="21"/>
        </w:rPr>
        <w:t>12.1.8.9.4</w:t>
      </w:r>
      <w:r>
        <w:rPr>
          <w:rFonts w:asciiTheme="minorEastAsia" w:eastAsiaTheme="minorEastAsia" w:hAnsiTheme="minorEastAsia" w:cstheme="minorEastAsia" w:hint="eastAsia"/>
          <w:kern w:val="0"/>
          <w:szCs w:val="21"/>
        </w:rPr>
        <w:t>条按实际发生额分摊扣除，</w:t>
      </w:r>
      <w:r>
        <w:rPr>
          <w:rFonts w:asciiTheme="minorEastAsia" w:eastAsiaTheme="minorEastAsia" w:hAnsiTheme="minorEastAsia" w:cstheme="minorEastAsia" w:hint="eastAsia"/>
          <w:color w:val="000000" w:themeColor="text1"/>
          <w:kern w:val="0"/>
          <w:szCs w:val="21"/>
        </w:rPr>
        <w:t>12.1.8.9.5</w:t>
      </w:r>
      <w:r>
        <w:rPr>
          <w:rFonts w:asciiTheme="minorEastAsia" w:eastAsiaTheme="minorEastAsia" w:hAnsiTheme="minorEastAsia" w:cstheme="minorEastAsia" w:hint="eastAsia"/>
          <w:kern w:val="0"/>
          <w:szCs w:val="21"/>
        </w:rPr>
        <w:t>条按有关规定扣除。</w:t>
      </w:r>
    </w:p>
    <w:p w:rsidR="00337017" w:rsidRDefault="001E2C88" w:rsidP="00337017">
      <w:pPr>
        <w:pStyle w:val="afe"/>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12.1.8.10</w:t>
      </w:r>
      <w:r>
        <w:rPr>
          <w:rFonts w:asciiTheme="minorEastAsia" w:eastAsiaTheme="minorEastAsia" w:hAnsiTheme="minorEastAsia" w:cstheme="minorEastAsia" w:hint="eastAsia"/>
          <w:kern w:val="0"/>
          <w:szCs w:val="21"/>
        </w:rPr>
        <w:t>主要材料价格调整，仅钢材、商品混凝土、预拌砂浆、水泥、加气混凝土块、电线、电缆按施工期的《洛阳市建设工程造价信息》调整，平均值与双方认可的基准月信息价格上涨（下跌）超过5%以上部分予以调整，其余材料结算时不做调整。主体钢材及商品混凝土施工期为从垫层浇筑至封顶期间，加气混凝土块、二次结构商品砼施工期按其开始施工到施工结束期间（装修用砼的浇筑时间不考虑，砼数量考虑到二次结构中），预拌砂浆、水泥按砌体开始施工到粉刷结束或外架拆除的较早时间，电线电缆以开始敷设时间至敷设完成时间，调整工程量以甲乙双方核对完成的双方认可的工程量为准；基准月信息价格以双方认可的</w:t>
      </w:r>
      <w:r>
        <w:rPr>
          <w:rFonts w:asciiTheme="minorEastAsia" w:eastAsiaTheme="minorEastAsia" w:hAnsiTheme="minorEastAsia" w:cstheme="minorEastAsia" w:hint="eastAsia"/>
          <w:kern w:val="0"/>
          <w:szCs w:val="21"/>
          <w:u w:val="single"/>
        </w:rPr>
        <w:t xml:space="preserve"> 2021 </w:t>
      </w:r>
      <w:r>
        <w:rPr>
          <w:rFonts w:asciiTheme="minorEastAsia" w:eastAsiaTheme="minorEastAsia" w:hAnsiTheme="minorEastAsia" w:cstheme="minorEastAsia" w:hint="eastAsia"/>
          <w:kern w:val="0"/>
          <w:szCs w:val="21"/>
        </w:rPr>
        <w:t>年</w:t>
      </w:r>
      <w:r>
        <w:rPr>
          <w:rFonts w:asciiTheme="minorEastAsia" w:eastAsiaTheme="minorEastAsia" w:hAnsiTheme="minorEastAsia" w:cstheme="minorEastAsia" w:hint="eastAsia"/>
          <w:kern w:val="0"/>
          <w:szCs w:val="21"/>
          <w:u w:val="single"/>
        </w:rPr>
        <w:t xml:space="preserve"> 第二 </w:t>
      </w:r>
      <w:r>
        <w:rPr>
          <w:rFonts w:asciiTheme="minorEastAsia" w:eastAsiaTheme="minorEastAsia" w:hAnsiTheme="minorEastAsia" w:cstheme="minorEastAsia" w:hint="eastAsia"/>
          <w:kern w:val="0"/>
          <w:szCs w:val="21"/>
        </w:rPr>
        <w:t>期《洛阳市建设工程造价信息》中的该种材料价格为准。调整材料实际施工期间《洛阳市建设工程造价信息》中该种材料的各期的算术平均价格与调整方法为：Σ材料调差=Σ双方认可材料的调整工程量*〔实际施工期间基准月信息平均价格相比-基准月该种材料信息价格*（1±5%）〕。计入合同的信息价和施工期的平均信息价均按优惠后的价格进行对比，不再参与优惠。</w:t>
      </w:r>
    </w:p>
    <w:p w:rsidR="00337017" w:rsidRDefault="001E2C88" w:rsidP="00337017">
      <w:pPr>
        <w:pStyle w:val="afe"/>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12.1.8.11</w:t>
      </w:r>
      <w:r>
        <w:rPr>
          <w:rFonts w:asciiTheme="minorEastAsia" w:eastAsiaTheme="minorEastAsia" w:hAnsiTheme="minorEastAsia" w:cstheme="minorEastAsia" w:hint="eastAsia"/>
          <w:kern w:val="0"/>
          <w:szCs w:val="21"/>
        </w:rPr>
        <w:t>甲方认质认价材料的按甲方确认价格计入结算，不参与优惠。</w:t>
      </w:r>
    </w:p>
    <w:p w:rsidR="00337017" w:rsidRDefault="001E2C88" w:rsidP="00337017">
      <w:pPr>
        <w:pStyle w:val="afe"/>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12.1.8.12</w:t>
      </w:r>
      <w:r>
        <w:rPr>
          <w:rFonts w:asciiTheme="minorEastAsia" w:eastAsiaTheme="minorEastAsia" w:hAnsiTheme="minorEastAsia" w:cstheme="minorEastAsia" w:hint="eastAsia"/>
          <w:kern w:val="0"/>
          <w:szCs w:val="21"/>
        </w:rPr>
        <w:t>变更签证按计入合同价标准计算，参与取费的变更签证按合同约定同比例下浮。以固定价计入结算的不参与优惠。</w:t>
      </w:r>
    </w:p>
    <w:p w:rsidR="00337017" w:rsidRDefault="001E2C88" w:rsidP="00337017">
      <w:pPr>
        <w:pStyle w:val="afe"/>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12.1.8.13</w:t>
      </w:r>
      <w:r>
        <w:rPr>
          <w:rFonts w:asciiTheme="minorEastAsia" w:eastAsiaTheme="minorEastAsia" w:hAnsiTheme="minorEastAsia" w:cstheme="minorEastAsia" w:hint="eastAsia"/>
          <w:kern w:val="0"/>
          <w:szCs w:val="21"/>
        </w:rPr>
        <w:t>乙方报送预结算额经核对后，若审减额超过报送金额5%，乙方承担总审减额的3%费用，从结算金额中直接扣除。</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12.2预付款</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预付款支付比例或金额：</w:t>
      </w:r>
      <w:r>
        <w:rPr>
          <w:rFonts w:asciiTheme="minorEastAsia" w:eastAsiaTheme="minorEastAsia" w:hAnsiTheme="minorEastAsia" w:cstheme="minorEastAsia" w:hint="eastAsia"/>
          <w:b/>
          <w:bCs/>
          <w:szCs w:val="21"/>
          <w:u w:val="single"/>
        </w:rPr>
        <w:t xml:space="preserve">  无  。</w:t>
      </w:r>
    </w:p>
    <w:p w:rsidR="00337017" w:rsidRDefault="001E2C88">
      <w:pPr>
        <w:pStyle w:val="2"/>
        <w:spacing w:line="360" w:lineRule="auto"/>
        <w:ind w:firstLineChars="200" w:firstLine="422"/>
        <w:rPr>
          <w:rFonts w:asciiTheme="minorEastAsia" w:eastAsiaTheme="minorEastAsia" w:hAnsiTheme="minorEastAsia" w:cstheme="minorEastAsia"/>
          <w:b/>
          <w:sz w:val="21"/>
          <w:szCs w:val="21"/>
        </w:rPr>
      </w:pPr>
      <w:bookmarkStart w:id="898" w:name="_Toc50473609"/>
      <w:r>
        <w:rPr>
          <w:rFonts w:asciiTheme="minorEastAsia" w:eastAsiaTheme="minorEastAsia" w:hAnsiTheme="minorEastAsia" w:cstheme="minorEastAsia" w:hint="eastAsia"/>
          <w:b/>
          <w:sz w:val="21"/>
          <w:szCs w:val="21"/>
        </w:rPr>
        <w:t>12.3 计量</w:t>
      </w:r>
      <w:bookmarkEnd w:id="898"/>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12.3.1 计量原则</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工程量计算规则依据</w:t>
      </w:r>
      <w:r>
        <w:rPr>
          <w:rFonts w:asciiTheme="minorEastAsia" w:eastAsiaTheme="minorEastAsia" w:hAnsiTheme="minorEastAsia" w:cstheme="minorEastAsia" w:hint="eastAsia"/>
          <w:kern w:val="10"/>
          <w:szCs w:val="21"/>
        </w:rPr>
        <w:t>《河南省建设工程工程量清单综合单价（2008）》（各分册）及其综合解释和河南省现行相关造价文件计算。</w:t>
      </w:r>
      <w:r>
        <w:rPr>
          <w:rFonts w:asciiTheme="minorEastAsia" w:eastAsiaTheme="minorEastAsia" w:hAnsiTheme="minorEastAsia" w:cstheme="minorEastAsia" w:hint="eastAsia"/>
          <w:b/>
          <w:bCs/>
          <w:szCs w:val="21"/>
          <w:u w:val="single"/>
        </w:rPr>
        <w:t>除合同另有约定外，承包人实际完成的工程量按约定的工程量计算规则和有合同约束力的图纸进行计量 。</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12.3.2 计量周期</w:t>
      </w:r>
    </w:p>
    <w:p w:rsidR="00337017" w:rsidRDefault="001E2C88">
      <w:pPr>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关于计量周期的约定：</w:t>
      </w:r>
      <w:r>
        <w:rPr>
          <w:rFonts w:asciiTheme="minorEastAsia" w:eastAsiaTheme="minorEastAsia" w:hAnsiTheme="minorEastAsia" w:cstheme="minorEastAsia" w:hint="eastAsia"/>
          <w:b/>
          <w:bCs/>
          <w:szCs w:val="21"/>
          <w:u w:val="single"/>
        </w:rPr>
        <w:t xml:space="preserve"> 计量周期按工程形象进度节点进行。</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12.3.3 单价合同的计量</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关于单价合同计量的约定：</w:t>
      </w:r>
      <w:r>
        <w:rPr>
          <w:rFonts w:asciiTheme="minorEastAsia" w:eastAsiaTheme="minorEastAsia" w:hAnsiTheme="minorEastAsia" w:cstheme="minorEastAsia" w:hint="eastAsia"/>
          <w:b/>
          <w:bCs/>
          <w:szCs w:val="21"/>
          <w:u w:val="single"/>
        </w:rPr>
        <w:t>不适用。</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12.3.4 总价合同的计量</w:t>
      </w:r>
    </w:p>
    <w:p w:rsidR="00337017" w:rsidRDefault="001E2C88">
      <w:pPr>
        <w:spacing w:line="360" w:lineRule="auto"/>
        <w:ind w:firstLineChars="200" w:firstLine="422"/>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b/>
          <w:bCs/>
          <w:szCs w:val="21"/>
        </w:rPr>
        <w:t>关于总价合同计量的约定：</w:t>
      </w:r>
      <w:r>
        <w:rPr>
          <w:rFonts w:asciiTheme="minorEastAsia" w:eastAsiaTheme="minorEastAsia" w:hAnsiTheme="minorEastAsia" w:cstheme="minorEastAsia" w:hint="eastAsia"/>
          <w:b/>
          <w:bCs/>
          <w:szCs w:val="21"/>
          <w:u w:val="single"/>
        </w:rPr>
        <w:t>总价合同价款按经批准的主要形象进度节点作为计量与支付节点。</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12.3.5总价合同采用支付分解表计量支付的，是否适用第12.3.4 项〔总价合同的计量〕约定进行计量：</w:t>
      </w:r>
      <w:r>
        <w:rPr>
          <w:rFonts w:asciiTheme="minorEastAsia" w:eastAsiaTheme="minorEastAsia" w:hAnsiTheme="minorEastAsia" w:cstheme="minorEastAsia" w:hint="eastAsia"/>
          <w:b/>
          <w:bCs/>
          <w:szCs w:val="21"/>
          <w:u w:val="single"/>
        </w:rPr>
        <w:t>（不采用）。</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12.3.6 其他价格形式合同的计量</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其他价格形式的计量方式和程序：</w:t>
      </w:r>
      <w:r>
        <w:rPr>
          <w:rFonts w:asciiTheme="minorEastAsia" w:eastAsiaTheme="minorEastAsia" w:hAnsiTheme="minorEastAsia" w:cstheme="minorEastAsia" w:hint="eastAsia"/>
          <w:b/>
          <w:bCs/>
          <w:szCs w:val="21"/>
          <w:u w:val="single"/>
        </w:rPr>
        <w:t xml:space="preserve"> （不采用）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12.4工程进度款支付方式</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12.4</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1付款周期：</w:t>
      </w:r>
    </w:p>
    <w:tbl>
      <w:tblPr>
        <w:tblW w:w="9045" w:type="dxa"/>
        <w:jc w:val="center"/>
        <w:tblLayout w:type="fixed"/>
        <w:tblLook w:val="04A0"/>
      </w:tblPr>
      <w:tblGrid>
        <w:gridCol w:w="4013"/>
        <w:gridCol w:w="5032"/>
      </w:tblGrid>
      <w:tr w:rsidR="00337017">
        <w:trPr>
          <w:trHeight w:val="804"/>
          <w:jc w:val="center"/>
        </w:trPr>
        <w:tc>
          <w:tcPr>
            <w:tcW w:w="4013" w:type="dxa"/>
            <w:tcBorders>
              <w:top w:val="single" w:sz="4" w:space="0" w:color="auto"/>
              <w:left w:val="single" w:sz="4" w:space="0" w:color="auto"/>
              <w:bottom w:val="single" w:sz="4" w:space="0" w:color="auto"/>
              <w:right w:val="single" w:sz="4" w:space="0" w:color="auto"/>
              <w:tl2br w:val="single" w:sz="4" w:space="0" w:color="auto"/>
            </w:tcBorders>
          </w:tcPr>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项目名称 </w:t>
            </w:r>
          </w:p>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付款节点                                                                                                                                                                                                                 </w:t>
            </w:r>
          </w:p>
        </w:tc>
        <w:tc>
          <w:tcPr>
            <w:tcW w:w="5032" w:type="dxa"/>
            <w:tcBorders>
              <w:top w:val="single" w:sz="4" w:space="0" w:color="auto"/>
              <w:left w:val="nil"/>
              <w:bottom w:val="single" w:sz="4" w:space="0" w:color="auto"/>
              <w:right w:val="single" w:sz="4" w:space="0" w:color="auto"/>
            </w:tcBorders>
            <w:vAlign w:val="center"/>
          </w:tcPr>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付款额度计算方式</w:t>
            </w:r>
          </w:p>
        </w:tc>
      </w:tr>
      <w:tr w:rsidR="00337017">
        <w:trPr>
          <w:trHeight w:val="1188"/>
          <w:jc w:val="center"/>
        </w:trPr>
        <w:tc>
          <w:tcPr>
            <w:tcW w:w="4013" w:type="dxa"/>
            <w:tcBorders>
              <w:top w:val="nil"/>
              <w:left w:val="single" w:sz="4" w:space="0" w:color="auto"/>
              <w:bottom w:val="single" w:sz="4" w:space="0" w:color="auto"/>
              <w:right w:val="single" w:sz="4" w:space="0" w:color="auto"/>
            </w:tcBorders>
            <w:vAlign w:val="center"/>
          </w:tcPr>
          <w:p w:rsidR="00337017" w:rsidRDefault="009F4F46">
            <w:pPr>
              <w:ind w:firstLineChars="200" w:firstLine="420"/>
              <w:rPr>
                <w:rFonts w:asciiTheme="minorEastAsia" w:eastAsiaTheme="minorEastAsia" w:hAnsiTheme="minorEastAsia" w:cstheme="minorEastAsia"/>
                <w:szCs w:val="21"/>
                <w:highlight w:val="red"/>
              </w:rPr>
            </w:pPr>
            <w:r w:rsidRPr="007F7158">
              <w:rPr>
                <w:rFonts w:asciiTheme="minorEastAsia" w:eastAsiaTheme="minorEastAsia" w:hAnsiTheme="minorEastAsia" w:cstheme="minorEastAsia" w:hint="eastAsia"/>
                <w:szCs w:val="21"/>
              </w:rPr>
              <w:t>①</w:t>
            </w:r>
            <w:r w:rsidR="001E2C88">
              <w:rPr>
                <w:rFonts w:asciiTheme="minorEastAsia" w:eastAsiaTheme="minorEastAsia" w:hAnsiTheme="minorEastAsia" w:cstheme="minorEastAsia" w:hint="eastAsia"/>
                <w:szCs w:val="21"/>
              </w:rPr>
              <w:t>商业主体封顶</w:t>
            </w:r>
          </w:p>
        </w:tc>
        <w:tc>
          <w:tcPr>
            <w:tcW w:w="5032" w:type="dxa"/>
            <w:tcBorders>
              <w:top w:val="nil"/>
              <w:left w:val="nil"/>
              <w:bottom w:val="single" w:sz="4" w:space="0" w:color="auto"/>
              <w:right w:val="single" w:sz="4" w:space="0" w:color="auto"/>
            </w:tcBorders>
            <w:vAlign w:val="center"/>
          </w:tcPr>
          <w:p w:rsidR="00337017" w:rsidRDefault="001E2C88" w:rsidP="00C60A30">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相应节点完工后30日内，支付该节点已完工工程造价*80</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工程价款。（本节点含垂直运输费，综合脚手架，超高增加费按本节点完成面积相应费用得60%计取）</w:t>
            </w:r>
            <w:r w:rsidR="00D4424E">
              <w:rPr>
                <w:rFonts w:asciiTheme="minorEastAsia" w:eastAsiaTheme="minorEastAsia" w:hAnsiTheme="minorEastAsia" w:cstheme="minorEastAsia" w:hint="eastAsia"/>
                <w:szCs w:val="21"/>
              </w:rPr>
              <w:t>。</w:t>
            </w:r>
          </w:p>
        </w:tc>
      </w:tr>
      <w:tr w:rsidR="00337017">
        <w:trPr>
          <w:trHeight w:val="1276"/>
          <w:jc w:val="center"/>
        </w:trPr>
        <w:tc>
          <w:tcPr>
            <w:tcW w:w="4013" w:type="dxa"/>
            <w:tcBorders>
              <w:top w:val="nil"/>
              <w:left w:val="single" w:sz="4" w:space="0" w:color="auto"/>
              <w:bottom w:val="single" w:sz="4" w:space="0" w:color="auto"/>
              <w:right w:val="single" w:sz="4" w:space="0" w:color="auto"/>
            </w:tcBorders>
            <w:vAlign w:val="center"/>
          </w:tcPr>
          <w:p w:rsidR="00337017" w:rsidRDefault="009F4F46">
            <w:pPr>
              <w:ind w:firstLineChars="200" w:firstLine="420"/>
              <w:rPr>
                <w:rFonts w:asciiTheme="minorEastAsia" w:eastAsiaTheme="minorEastAsia" w:hAnsiTheme="minorEastAsia" w:cstheme="minorEastAsia"/>
                <w:szCs w:val="21"/>
                <w:highlight w:val="red"/>
              </w:rPr>
            </w:pPr>
            <w:r>
              <w:rPr>
                <w:rFonts w:asciiTheme="minorEastAsia" w:eastAsiaTheme="minorEastAsia" w:hAnsiTheme="minorEastAsia" w:cstheme="minorEastAsia" w:hint="eastAsia"/>
                <w:szCs w:val="21"/>
              </w:rPr>
              <w:t>②</w:t>
            </w:r>
            <w:r w:rsidR="001E2C88">
              <w:rPr>
                <w:rFonts w:asciiTheme="minorEastAsia" w:eastAsiaTheme="minorEastAsia" w:hAnsiTheme="minorEastAsia" w:cstheme="minorEastAsia" w:hint="eastAsia"/>
                <w:szCs w:val="21"/>
              </w:rPr>
              <w:t>塔楼主体封顶</w:t>
            </w:r>
          </w:p>
        </w:tc>
        <w:tc>
          <w:tcPr>
            <w:tcW w:w="5032" w:type="dxa"/>
            <w:tcBorders>
              <w:top w:val="nil"/>
              <w:left w:val="nil"/>
              <w:bottom w:val="single" w:sz="4" w:space="0" w:color="auto"/>
              <w:right w:val="single" w:sz="4" w:space="0" w:color="auto"/>
            </w:tcBorders>
            <w:vAlign w:val="center"/>
          </w:tcPr>
          <w:p w:rsidR="00337017" w:rsidRDefault="001E2C88" w:rsidP="00C60A30">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相应节点完工后30日内，支付该节点已完工工程造价*80</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工程价款（本节点含垂直运输费，综合脚手架，超高增加费按本节点完成面积相应费用得60%计取）</w:t>
            </w:r>
            <w:r w:rsidR="00D4424E">
              <w:rPr>
                <w:rFonts w:asciiTheme="minorEastAsia" w:eastAsiaTheme="minorEastAsia" w:hAnsiTheme="minorEastAsia" w:cstheme="minorEastAsia" w:hint="eastAsia"/>
                <w:szCs w:val="21"/>
              </w:rPr>
              <w:t>。</w:t>
            </w:r>
          </w:p>
        </w:tc>
      </w:tr>
      <w:tr w:rsidR="00337017">
        <w:trPr>
          <w:trHeight w:val="842"/>
          <w:jc w:val="center"/>
        </w:trPr>
        <w:tc>
          <w:tcPr>
            <w:tcW w:w="4013" w:type="dxa"/>
            <w:tcBorders>
              <w:top w:val="nil"/>
              <w:left w:val="single" w:sz="4" w:space="0" w:color="auto"/>
              <w:bottom w:val="single" w:sz="4" w:space="0" w:color="auto"/>
              <w:right w:val="single" w:sz="4" w:space="0" w:color="auto"/>
            </w:tcBorders>
            <w:vAlign w:val="center"/>
          </w:tcPr>
          <w:p w:rsidR="00337017" w:rsidRDefault="009F4F46">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③</w:t>
            </w:r>
            <w:r w:rsidR="001E2C88">
              <w:rPr>
                <w:rFonts w:asciiTheme="minorEastAsia" w:eastAsiaTheme="minorEastAsia" w:hAnsiTheme="minorEastAsia" w:cstheme="minorEastAsia" w:hint="eastAsia"/>
                <w:szCs w:val="21"/>
              </w:rPr>
              <w:t>单栋楼主楼及车库封顶后按月度付款</w:t>
            </w:r>
            <w:r w:rsidR="001E2C88">
              <w:rPr>
                <w:rFonts w:asciiTheme="minorEastAsia" w:eastAsiaTheme="minorEastAsia" w:hAnsiTheme="minorEastAsia" w:cstheme="minorEastAsia" w:hint="eastAsia"/>
                <w:szCs w:val="21"/>
              </w:rPr>
              <w:tab/>
            </w:r>
          </w:p>
        </w:tc>
        <w:tc>
          <w:tcPr>
            <w:tcW w:w="5032" w:type="dxa"/>
            <w:tcBorders>
              <w:top w:val="nil"/>
              <w:left w:val="nil"/>
              <w:bottom w:val="single" w:sz="4" w:space="0" w:color="auto"/>
              <w:right w:val="single" w:sz="4" w:space="0" w:color="auto"/>
            </w:tcBorders>
            <w:vAlign w:val="center"/>
          </w:tcPr>
          <w:p w:rsidR="00337017" w:rsidRDefault="001E2C88" w:rsidP="00C60A30">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相应节点完工后30日内，支付该节点已完工工程造价*80</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工程价款。</w:t>
            </w:r>
          </w:p>
        </w:tc>
      </w:tr>
      <w:tr w:rsidR="00337017">
        <w:trPr>
          <w:trHeight w:val="1686"/>
          <w:jc w:val="center"/>
        </w:trPr>
        <w:tc>
          <w:tcPr>
            <w:tcW w:w="4013" w:type="dxa"/>
            <w:tcBorders>
              <w:top w:val="single" w:sz="4" w:space="0" w:color="auto"/>
              <w:left w:val="single" w:sz="4" w:space="0" w:color="auto"/>
              <w:bottom w:val="single" w:sz="4" w:space="0" w:color="auto"/>
              <w:right w:val="single" w:sz="4" w:space="0" w:color="auto"/>
            </w:tcBorders>
            <w:vAlign w:val="center"/>
          </w:tcPr>
          <w:p w:rsidR="00337017" w:rsidRDefault="009F4F46" w:rsidP="00C86E4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④</w:t>
            </w:r>
            <w:r w:rsidR="001E2C88">
              <w:rPr>
                <w:rFonts w:asciiTheme="minorEastAsia" w:eastAsiaTheme="minorEastAsia" w:hAnsiTheme="minorEastAsia" w:cstheme="minorEastAsia" w:hint="eastAsia"/>
                <w:szCs w:val="21"/>
              </w:rPr>
              <w:t>五大责任主体验收完成，取得工程质量监督报告，</w:t>
            </w:r>
            <w:r w:rsidR="00C86E44">
              <w:rPr>
                <w:rFonts w:asciiTheme="minorEastAsia" w:eastAsiaTheme="minorEastAsia" w:hAnsiTheme="minorEastAsia" w:cstheme="minorEastAsia" w:hint="eastAsia"/>
                <w:szCs w:val="21"/>
              </w:rPr>
              <w:t>竣工备案资料承包人加盖公章完毕</w:t>
            </w:r>
            <w:r w:rsidR="001E2C88">
              <w:rPr>
                <w:rFonts w:asciiTheme="minorEastAsia" w:eastAsiaTheme="minorEastAsia" w:hAnsiTheme="minorEastAsia" w:cstheme="minorEastAsia" w:hint="eastAsia"/>
                <w:szCs w:val="21"/>
              </w:rPr>
              <w:t>，过程按甲方要求3个工作日内将要求资料提供完善</w:t>
            </w:r>
          </w:p>
        </w:tc>
        <w:tc>
          <w:tcPr>
            <w:tcW w:w="5032" w:type="dxa"/>
            <w:tcBorders>
              <w:top w:val="single" w:sz="4" w:space="0" w:color="auto"/>
              <w:left w:val="nil"/>
              <w:bottom w:val="single" w:sz="4" w:space="0" w:color="auto"/>
              <w:right w:val="single" w:sz="4" w:space="0" w:color="auto"/>
            </w:tcBorders>
            <w:vAlign w:val="center"/>
          </w:tcPr>
          <w:p w:rsidR="00337017" w:rsidRDefault="001E2C88" w:rsidP="003E0D9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相应节点完工后30日内，支付至该节点已完工工程造价*85</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工程价款</w:t>
            </w:r>
            <w:r w:rsidR="003E0D94">
              <w:rPr>
                <w:rFonts w:asciiTheme="minorEastAsia" w:eastAsiaTheme="minorEastAsia" w:hAnsiTheme="minorEastAsia" w:cstheme="minorEastAsia" w:hint="eastAsia"/>
                <w:szCs w:val="21"/>
              </w:rPr>
              <w:t>（本节点含垂直运输费，综合脚手架，超高增加费支付至已完工程造价的85%）</w:t>
            </w:r>
            <w:r w:rsidR="00D4424E">
              <w:rPr>
                <w:rFonts w:asciiTheme="minorEastAsia" w:eastAsiaTheme="minorEastAsia" w:hAnsiTheme="minorEastAsia" w:cstheme="minorEastAsia" w:hint="eastAsia"/>
                <w:szCs w:val="21"/>
              </w:rPr>
              <w:t>。</w:t>
            </w:r>
          </w:p>
        </w:tc>
      </w:tr>
      <w:tr w:rsidR="00337017" w:rsidTr="00D544BD">
        <w:trPr>
          <w:trHeight w:val="1056"/>
          <w:jc w:val="center"/>
        </w:trPr>
        <w:tc>
          <w:tcPr>
            <w:tcW w:w="4013" w:type="dxa"/>
            <w:tcBorders>
              <w:top w:val="single" w:sz="4" w:space="0" w:color="auto"/>
              <w:left w:val="single" w:sz="4" w:space="0" w:color="auto"/>
              <w:bottom w:val="single" w:sz="4" w:space="0" w:color="auto"/>
              <w:right w:val="single" w:sz="4" w:space="0" w:color="auto"/>
            </w:tcBorders>
            <w:vAlign w:val="center"/>
          </w:tcPr>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⑤结算完成</w:t>
            </w:r>
          </w:p>
        </w:tc>
        <w:tc>
          <w:tcPr>
            <w:tcW w:w="5032" w:type="dxa"/>
            <w:tcBorders>
              <w:top w:val="single" w:sz="4" w:space="0" w:color="auto"/>
              <w:left w:val="nil"/>
              <w:bottom w:val="single" w:sz="4" w:space="0" w:color="auto"/>
              <w:right w:val="single" w:sz="4" w:space="0" w:color="auto"/>
            </w:tcBorders>
            <w:vAlign w:val="center"/>
          </w:tcPr>
          <w:p w:rsidR="00337017" w:rsidRDefault="001E2C88" w:rsidP="00C60A30">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完成最终结算后30个日历天内付至结算价款的97</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，余款（即结算价款</w:t>
            </w:r>
            <w:r w:rsidRPr="00C60A30">
              <w:rPr>
                <w:rFonts w:asciiTheme="minorEastAsia" w:eastAsiaTheme="minorEastAsia" w:hAnsiTheme="minorEastAsia" w:cstheme="minorEastAsia" w:hint="eastAsia"/>
                <w:szCs w:val="21"/>
              </w:rPr>
              <w:t>的3%</w:t>
            </w:r>
            <w:r>
              <w:rPr>
                <w:rFonts w:asciiTheme="minorEastAsia" w:eastAsiaTheme="minorEastAsia" w:hAnsiTheme="minorEastAsia" w:cstheme="minorEastAsia" w:hint="eastAsia"/>
                <w:szCs w:val="21"/>
              </w:rPr>
              <w:t>）为质保金，按约定的期限无息退还（若有）。</w:t>
            </w:r>
          </w:p>
        </w:tc>
      </w:tr>
      <w:tr w:rsidR="00337017">
        <w:trPr>
          <w:trHeight w:val="995"/>
          <w:jc w:val="center"/>
        </w:trPr>
        <w:tc>
          <w:tcPr>
            <w:tcW w:w="4013" w:type="dxa"/>
            <w:tcBorders>
              <w:top w:val="single" w:sz="4" w:space="0" w:color="auto"/>
              <w:left w:val="single" w:sz="4" w:space="0" w:color="auto"/>
              <w:bottom w:val="single" w:sz="4" w:space="0" w:color="auto"/>
              <w:right w:val="single" w:sz="4" w:space="0" w:color="auto"/>
            </w:tcBorders>
            <w:vAlign w:val="center"/>
          </w:tcPr>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⑥质保金退还</w:t>
            </w:r>
          </w:p>
        </w:tc>
        <w:tc>
          <w:tcPr>
            <w:tcW w:w="5032" w:type="dxa"/>
            <w:tcBorders>
              <w:top w:val="single" w:sz="4" w:space="0" w:color="auto"/>
              <w:left w:val="nil"/>
              <w:bottom w:val="single" w:sz="4" w:space="0" w:color="auto"/>
              <w:right w:val="single" w:sz="4" w:space="0" w:color="auto"/>
            </w:tcBorders>
            <w:vAlign w:val="center"/>
          </w:tcPr>
          <w:p w:rsidR="008E3A24" w:rsidRDefault="008E3A24" w:rsidP="008E3A2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竣工验收满2年后，如无质量问题，经发包人物业公司签字同意后，30个日历天内支付结算造价的1%（扣除相应费用），工程验收期满3年后，经发包人物业公司签字同意后，30个日历天内支付结算造价的1%（扣除相应费用），工程验收期满5年后，如无质量问题，经发包人物业公司签字同意后，30个日历天内一次无息付清余款（扣除相应费用）。保修期满保修金结算后，承包人仍应继续完成保修期限内的保修工作，保修费用由造成质量缺陷的责任方承担。</w:t>
            </w:r>
          </w:p>
          <w:p w:rsidR="00337017" w:rsidRDefault="008E3A24" w:rsidP="008E3A2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以上质保金的退还期限、方式及相关约定，与合同其他条款不一致的，以上述约定为准。</w:t>
            </w:r>
          </w:p>
        </w:tc>
      </w:tr>
    </w:tbl>
    <w:p w:rsidR="00337017" w:rsidRDefault="001E2C88">
      <w:pPr>
        <w:spacing w:line="360" w:lineRule="auto"/>
      </w:pPr>
      <w:r>
        <w:rPr>
          <w:rFonts w:asciiTheme="minorEastAsia" w:eastAsiaTheme="minorEastAsia" w:hAnsiTheme="minorEastAsia" w:cstheme="minorEastAsia" w:hint="eastAsia"/>
          <w:szCs w:val="21"/>
        </w:rPr>
        <w:t>备注：</w:t>
      </w:r>
      <w:r>
        <w:rPr>
          <w:rFonts w:ascii="宋体" w:hAnsi="宋体" w:hint="eastAsia"/>
          <w:kern w:val="10"/>
          <w:szCs w:val="21"/>
        </w:rPr>
        <w:t>承包人在申请进度款、结算款、保修金时应同时提供工程所在地的等额合法有效的增值税专用发票（税率9%），结算款付款时提供结算价全额发票，否则发包人有权拒绝付款。甲方若未按照节点支付，不再计取利息。发包人可通过除现金、委托付款以外的方式支付款项（具体方式另行协商），以支票支付时，承包人须有法定代表人授权的指定收款人收款。承包人提供的支票收款人必须与承包人相一致，否则，发包人有权不予支付该款项。承包人提供的收款账</w:t>
      </w:r>
      <w:r>
        <w:rPr>
          <w:rFonts w:ascii="宋体" w:hAnsi="宋体" w:hint="eastAsia"/>
          <w:szCs w:val="21"/>
        </w:rPr>
        <w:t xml:space="preserve">户如下：                </w:t>
      </w:r>
    </w:p>
    <w:p w:rsidR="00337017" w:rsidRPr="00C60A30" w:rsidRDefault="001E2C88">
      <w:pPr>
        <w:adjustRightInd w:val="0"/>
        <w:snapToGrid w:val="0"/>
        <w:spacing w:line="360" w:lineRule="auto"/>
        <w:ind w:left="426"/>
        <w:rPr>
          <w:rFonts w:ascii="宋体" w:hAnsi="宋体" w:cs="宋体"/>
          <w:szCs w:val="21"/>
        </w:rPr>
      </w:pPr>
      <w:r w:rsidRPr="00C60A30">
        <w:rPr>
          <w:rFonts w:ascii="宋体" w:hAnsi="宋体" w:hint="eastAsia"/>
          <w:szCs w:val="21"/>
        </w:rPr>
        <w:t>账户名称：</w:t>
      </w:r>
      <w:r w:rsidR="00C60A30" w:rsidRPr="00C60A30">
        <w:rPr>
          <w:rFonts w:ascii="宋体" w:hAnsi="宋体" w:hint="eastAsia"/>
          <w:szCs w:val="21"/>
        </w:rPr>
        <w:t>中国建筑第二工程</w:t>
      </w:r>
      <w:r w:rsidR="004F0149">
        <w:rPr>
          <w:rFonts w:ascii="宋体" w:hAnsi="宋体" w:hint="eastAsia"/>
          <w:szCs w:val="21"/>
        </w:rPr>
        <w:t>局</w:t>
      </w:r>
      <w:r w:rsidR="00C60A30" w:rsidRPr="00C60A30">
        <w:rPr>
          <w:rFonts w:ascii="宋体" w:hAnsi="宋体" w:hint="eastAsia"/>
          <w:szCs w:val="21"/>
        </w:rPr>
        <w:t>有限公司</w:t>
      </w:r>
    </w:p>
    <w:p w:rsidR="00337017" w:rsidRPr="00CB1E76" w:rsidRDefault="001E2C88">
      <w:pPr>
        <w:adjustRightInd w:val="0"/>
        <w:snapToGrid w:val="0"/>
        <w:spacing w:line="360" w:lineRule="auto"/>
        <w:ind w:left="426"/>
        <w:rPr>
          <w:rFonts w:ascii="宋体" w:hAnsi="宋体"/>
          <w:szCs w:val="21"/>
        </w:rPr>
      </w:pPr>
      <w:r w:rsidRPr="00CB1E76">
        <w:rPr>
          <w:rFonts w:ascii="宋体" w:hAnsi="宋体" w:hint="eastAsia"/>
          <w:szCs w:val="21"/>
        </w:rPr>
        <w:t>账户账号：</w:t>
      </w:r>
      <w:r w:rsidR="00CB1E76" w:rsidRPr="00CB1E76">
        <w:rPr>
          <w:rFonts w:ascii="宋体" w:hAnsi="宋体"/>
          <w:szCs w:val="21"/>
        </w:rPr>
        <w:t>11050165570000001348-0004</w:t>
      </w:r>
    </w:p>
    <w:p w:rsidR="00337017" w:rsidRDefault="001E2C88">
      <w:pPr>
        <w:adjustRightInd w:val="0"/>
        <w:snapToGrid w:val="0"/>
        <w:spacing w:line="360" w:lineRule="auto"/>
        <w:ind w:left="426"/>
        <w:rPr>
          <w:rFonts w:ascii="宋体" w:hAnsi="宋体"/>
          <w:szCs w:val="21"/>
        </w:rPr>
      </w:pPr>
      <w:r w:rsidRPr="00CB1E76">
        <w:rPr>
          <w:rFonts w:ascii="宋体" w:hAnsi="宋体" w:hint="eastAsia"/>
          <w:szCs w:val="21"/>
        </w:rPr>
        <w:t>账户开设银行名称：</w:t>
      </w:r>
      <w:r w:rsidR="00CB1E76" w:rsidRPr="00CB1E76">
        <w:rPr>
          <w:rFonts w:ascii="宋体" w:hAnsi="宋体" w:hint="eastAsia"/>
          <w:szCs w:val="21"/>
        </w:rPr>
        <w:t>中国建设银行北京东大街支行</w:t>
      </w:r>
    </w:p>
    <w:p w:rsidR="00337017" w:rsidRDefault="001E2C88" w:rsidP="00337017">
      <w:pPr>
        <w:pStyle w:val="afe"/>
        <w:spacing w:line="360" w:lineRule="auto"/>
        <w:ind w:left="420" w:firstLineChars="0" w:firstLine="0"/>
        <w:rPr>
          <w:rFonts w:asciiTheme="minorEastAsia" w:eastAsiaTheme="minorEastAsia" w:hAnsiTheme="minorEastAsia" w:cstheme="minorEastAsia"/>
          <w:szCs w:val="21"/>
        </w:rPr>
      </w:pPr>
      <w:r>
        <w:rPr>
          <w:rFonts w:ascii="宋体" w:hAnsi="宋体" w:hint="eastAsia"/>
          <w:kern w:val="10"/>
          <w:szCs w:val="21"/>
        </w:rPr>
        <w:t>发包人应严格按照工期节点支付承包人的工程款，即使发包人在相应节点延期支付工程款，承包人也应保证工程能正常顺利开展，不得出现包括但不限于农民工上访、闹事及停工等任何不利于工程推进的行为，若发生以上任何事件的，发包人均不再支付延期支付工程款应承担的资金利息，与此同时，若该等行为导致发包人</w:t>
      </w:r>
      <w:r>
        <w:rPr>
          <w:szCs w:val="21"/>
        </w:rPr>
        <w:t>受到报纸、电视等媒体的负面曝光或政府有关主管部门通过媒体（包括报纸、官网、公众平台或其他媒体等）批评的，发包人有权向承包人处以人民币</w:t>
      </w:r>
      <w:r>
        <w:rPr>
          <w:rFonts w:hint="eastAsia"/>
          <w:szCs w:val="21"/>
        </w:rPr>
        <w:t>10</w:t>
      </w:r>
      <w:r>
        <w:rPr>
          <w:szCs w:val="21"/>
        </w:rPr>
        <w:t>万元</w:t>
      </w:r>
      <w:r>
        <w:rPr>
          <w:szCs w:val="21"/>
        </w:rPr>
        <w:t>/</w:t>
      </w:r>
      <w:r>
        <w:rPr>
          <w:szCs w:val="21"/>
        </w:rPr>
        <w:t>次的违约金，</w:t>
      </w:r>
      <w:r>
        <w:rPr>
          <w:rFonts w:hAnsi="宋体" w:hint="eastAsia"/>
          <w:szCs w:val="21"/>
        </w:rPr>
        <w:t>承包人仍应就发包人因此遭受的损失（包括但不限于：诉讼费、律师费、行政处罚费、商誉损失等）承担赔偿责任，</w:t>
      </w:r>
      <w:r>
        <w:rPr>
          <w:szCs w:val="21"/>
        </w:rPr>
        <w:t>该笔费用</w:t>
      </w:r>
      <w:r>
        <w:rPr>
          <w:rFonts w:hAnsi="宋体" w:hint="eastAsia"/>
          <w:szCs w:val="21"/>
        </w:rPr>
        <w:t>（包括违约金及赔偿金）</w:t>
      </w:r>
      <w:r>
        <w:rPr>
          <w:szCs w:val="21"/>
        </w:rPr>
        <w:t>从承包人工程进度款或保修期款项中直接扣除</w:t>
      </w:r>
      <w:r>
        <w:rPr>
          <w:rFonts w:ascii="宋体" w:hAnsi="宋体" w:hint="eastAsia"/>
          <w:kern w:val="10"/>
          <w:szCs w:val="21"/>
        </w:rPr>
        <w:t>。</w:t>
      </w:r>
    </w:p>
    <w:p w:rsidR="00337017" w:rsidRDefault="001E2C88">
      <w:pPr>
        <w:autoSpaceDN w:val="0"/>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12.4.2 进度付款申请单的编制</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关于进度付款申请单编制的约定：</w:t>
      </w:r>
      <w:r>
        <w:rPr>
          <w:rFonts w:asciiTheme="minorEastAsia" w:eastAsiaTheme="minorEastAsia" w:hAnsiTheme="minorEastAsia" w:cstheme="minorEastAsia" w:hint="eastAsia"/>
          <w:b/>
          <w:bCs/>
          <w:szCs w:val="21"/>
          <w:u w:val="single"/>
        </w:rPr>
        <w:t>按发包人要求进行编制。</w:t>
      </w:r>
    </w:p>
    <w:p w:rsidR="00337017" w:rsidRDefault="001E2C88">
      <w:pPr>
        <w:autoSpaceDN w:val="0"/>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12.4.3进度付款申请单的提交</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（1）单价合同进度付款申请单提交的约定：</w:t>
      </w:r>
      <w:r>
        <w:rPr>
          <w:rFonts w:asciiTheme="minorEastAsia" w:eastAsiaTheme="minorEastAsia" w:hAnsiTheme="minorEastAsia" w:cstheme="minorEastAsia" w:hint="eastAsia"/>
          <w:b/>
          <w:szCs w:val="21"/>
          <w:u w:val="single"/>
        </w:rPr>
        <w:t xml:space="preserve"> （不采用） </w:t>
      </w:r>
      <w:r>
        <w:rPr>
          <w:rFonts w:asciiTheme="minorEastAsia" w:eastAsiaTheme="minorEastAsia" w:hAnsiTheme="minorEastAsia" w:cstheme="minorEastAsia" w:hint="eastAsia"/>
          <w:b/>
          <w:szCs w:val="21"/>
        </w:rPr>
        <w:t>。</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（2）总价合同进度付款申请单提交的约定</w:t>
      </w:r>
      <w:r>
        <w:rPr>
          <w:rFonts w:asciiTheme="minorEastAsia" w:eastAsiaTheme="minorEastAsia" w:hAnsiTheme="minorEastAsia" w:cstheme="minorEastAsia" w:hint="eastAsia"/>
          <w:b/>
          <w:szCs w:val="21"/>
        </w:rPr>
        <w:t>：</w:t>
      </w:r>
      <w:r>
        <w:rPr>
          <w:rFonts w:asciiTheme="minorEastAsia" w:eastAsiaTheme="minorEastAsia" w:hAnsiTheme="minorEastAsia" w:cstheme="minorEastAsia" w:hint="eastAsia"/>
          <w:b/>
          <w:szCs w:val="21"/>
          <w:u w:val="single"/>
        </w:rPr>
        <w:t xml:space="preserve"> （不采用） 。</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（3）其他价格形式合同进度付款申请单提交的约定：</w:t>
      </w:r>
      <w:r>
        <w:rPr>
          <w:rFonts w:asciiTheme="minorEastAsia" w:eastAsiaTheme="minorEastAsia" w:hAnsiTheme="minorEastAsia" w:cstheme="minorEastAsia" w:hint="eastAsia"/>
          <w:b/>
          <w:szCs w:val="21"/>
          <w:u w:val="single"/>
        </w:rPr>
        <w:t xml:space="preserve">承包人完成合同约定的工程进度节点并经验收合格后于将付款申请单提交至监理人 </w:t>
      </w:r>
      <w:r>
        <w:rPr>
          <w:rFonts w:asciiTheme="minorEastAsia" w:eastAsiaTheme="minorEastAsia" w:hAnsiTheme="minorEastAsia" w:cstheme="minorEastAsia" w:hint="eastAsia"/>
          <w:b/>
          <w:szCs w:val="21"/>
        </w:rPr>
        <w:t>。</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12.4.4进度款审核和支付</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（1）监理人审查并报送发包人的期限：</w:t>
      </w:r>
      <w:r>
        <w:rPr>
          <w:rFonts w:asciiTheme="minorEastAsia" w:eastAsiaTheme="minorEastAsia" w:hAnsiTheme="minorEastAsia" w:cstheme="minorEastAsia" w:hint="eastAsia"/>
          <w:b/>
          <w:szCs w:val="21"/>
          <w:u w:val="single"/>
        </w:rPr>
        <w:t xml:space="preserve"> 自收到付款申请单后7日内审查完毕并报送发包人 。</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（2）发包人支付进度款的期限：</w:t>
      </w:r>
      <w:r>
        <w:rPr>
          <w:rFonts w:asciiTheme="minorEastAsia" w:eastAsiaTheme="minorEastAsia" w:hAnsiTheme="minorEastAsia" w:cstheme="minorEastAsia" w:hint="eastAsia"/>
          <w:b/>
          <w:szCs w:val="21"/>
          <w:u w:val="single"/>
        </w:rPr>
        <w:t>进度款支付证书签发后14天内完成支付。</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899" w:name="_Toc50473610"/>
      <w:bookmarkStart w:id="900" w:name="_Toc501203840"/>
      <w:bookmarkStart w:id="901" w:name="_Toc501204029"/>
      <w:r>
        <w:rPr>
          <w:rFonts w:asciiTheme="minorEastAsia" w:eastAsiaTheme="minorEastAsia" w:hAnsiTheme="minorEastAsia" w:cstheme="minorEastAsia" w:hint="eastAsia"/>
          <w:b/>
          <w:sz w:val="21"/>
          <w:szCs w:val="21"/>
        </w:rPr>
        <w:t>13. 验收和工程试车</w:t>
      </w:r>
      <w:bookmarkEnd w:id="899"/>
      <w:bookmarkEnd w:id="900"/>
      <w:bookmarkEnd w:id="901"/>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13.1 分部分项工程验收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13.1.2监理人不能按时进行验收时，应提前</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 xml:space="preserve">24 </w:t>
      </w:r>
      <w:r>
        <w:rPr>
          <w:rFonts w:asciiTheme="minorEastAsia" w:eastAsiaTheme="minorEastAsia" w:hAnsiTheme="minorEastAsia" w:cstheme="minorEastAsia" w:hint="eastAsia"/>
          <w:szCs w:val="21"/>
        </w:rPr>
        <w:t>小时提交书面延期要求。</w:t>
      </w:r>
      <w:r>
        <w:rPr>
          <w:rFonts w:asciiTheme="minorEastAsia" w:eastAsiaTheme="minorEastAsia" w:hAnsiTheme="minorEastAsia" w:cstheme="minorEastAsia" w:hint="eastAsia"/>
          <w:szCs w:val="21"/>
        </w:rPr>
        <w:br/>
        <w:t xml:space="preserve">    关于延期最长不得超过：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 xml:space="preserve">48 </w:t>
      </w:r>
      <w:r>
        <w:rPr>
          <w:rFonts w:asciiTheme="minorEastAsia" w:eastAsiaTheme="minorEastAsia" w:hAnsiTheme="minorEastAsia" w:cstheme="minorEastAsia" w:hint="eastAsia"/>
          <w:szCs w:val="21"/>
        </w:rPr>
        <w:t>小时。</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13.2 竣工验收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13.2.2竣工验收程序</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关于竣工验收程序的约定：</w:t>
      </w:r>
      <w:r>
        <w:rPr>
          <w:rFonts w:asciiTheme="minorEastAsia" w:eastAsiaTheme="minorEastAsia" w:hAnsiTheme="minorEastAsia" w:cstheme="minorEastAsia" w:hint="eastAsia"/>
          <w:b/>
          <w:szCs w:val="21"/>
          <w:u w:val="single"/>
        </w:rPr>
        <w:t xml:space="preserve"> 执行通用合同条款。</w:t>
      </w:r>
    </w:p>
    <w:p w:rsidR="00337017" w:rsidRDefault="001E2C88">
      <w:pPr>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发包人不按照本项约定组织竣工验收、颁发工程接收证书的违约金的计算方法：</w:t>
      </w:r>
      <w:r>
        <w:rPr>
          <w:rFonts w:asciiTheme="minorEastAsia" w:eastAsiaTheme="minorEastAsia" w:hAnsiTheme="minorEastAsia" w:cstheme="minorEastAsia" w:hint="eastAsia"/>
          <w:b/>
          <w:szCs w:val="21"/>
          <w:u w:val="single"/>
        </w:rPr>
        <w:t>另行协商。</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13.2.5移交、接收全部与部分工程</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承包人向发包人移交工程的期限：</w:t>
      </w:r>
      <w:r>
        <w:rPr>
          <w:rFonts w:asciiTheme="minorEastAsia" w:eastAsiaTheme="minorEastAsia" w:hAnsiTheme="minorEastAsia" w:cstheme="minorEastAsia" w:hint="eastAsia"/>
          <w:b/>
          <w:szCs w:val="21"/>
          <w:u w:val="single"/>
        </w:rPr>
        <w:t>执行通用条款。</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发包人未按本合同约定接收全部或部分工程的，违约金的计算方法为：</w:t>
      </w:r>
      <w:r>
        <w:rPr>
          <w:rFonts w:asciiTheme="minorEastAsia" w:eastAsiaTheme="minorEastAsia" w:hAnsiTheme="minorEastAsia" w:cstheme="minorEastAsia" w:hint="eastAsia"/>
          <w:b/>
          <w:szCs w:val="21"/>
          <w:u w:val="single"/>
        </w:rPr>
        <w:t xml:space="preserve">  另行协商  。</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承包人未按时移交工程的，违约金的计算方法为</w:t>
      </w:r>
      <w:r>
        <w:rPr>
          <w:rFonts w:asciiTheme="minorEastAsia" w:eastAsiaTheme="minorEastAsia" w:hAnsiTheme="minorEastAsia" w:cstheme="minorEastAsia" w:hint="eastAsia"/>
          <w:b/>
          <w:szCs w:val="21"/>
          <w:u w:val="single"/>
        </w:rPr>
        <w:t>：每逾期一天承包人须向发包人支付违约金10000元。</w:t>
      </w:r>
    </w:p>
    <w:p w:rsidR="00337017" w:rsidRDefault="001E2C88">
      <w:pPr>
        <w:spacing w:line="360" w:lineRule="auto"/>
        <w:ind w:firstLineChars="200" w:firstLine="42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13.2.6竣工验收后乙方需提供包括但不限于以下材料及证明（均为原件）：</w:t>
      </w:r>
    </w:p>
    <w:p w:rsidR="00337017" w:rsidRDefault="001E2C88">
      <w:pPr>
        <w:pStyle w:val="afe"/>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办理乙方专业分包无拖欠承若书；</w:t>
      </w:r>
    </w:p>
    <w:p w:rsidR="00337017" w:rsidRDefault="001E2C88">
      <w:pPr>
        <w:pStyle w:val="afe"/>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办理乙方乙供及甲指乙供材料无拖欠承若书；</w:t>
      </w:r>
    </w:p>
    <w:p w:rsidR="00337017" w:rsidRDefault="001E2C88">
      <w:pPr>
        <w:pStyle w:val="afe"/>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退还农民工保证金承若书；</w:t>
      </w:r>
    </w:p>
    <w:p w:rsidR="00337017" w:rsidRDefault="001E2C88">
      <w:pPr>
        <w:pStyle w:val="afe"/>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质量终身责任制承若书；</w:t>
      </w:r>
    </w:p>
    <w:p w:rsidR="00337017" w:rsidRDefault="001E2C88">
      <w:pPr>
        <w:pStyle w:val="afe"/>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河南省建筑工程使用新型墙体材料监督意见书；（发票及对应工程量清单、第三方供货确认书）</w:t>
      </w:r>
    </w:p>
    <w:p w:rsidR="00337017" w:rsidRDefault="001E2C88">
      <w:pPr>
        <w:pStyle w:val="afe"/>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单位工程质量验收意见书；</w:t>
      </w:r>
    </w:p>
    <w:p w:rsidR="00337017" w:rsidRDefault="001E2C88">
      <w:pPr>
        <w:pStyle w:val="afe"/>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单位（子单位）工程质量竣工验收记录；</w:t>
      </w:r>
    </w:p>
    <w:p w:rsidR="00337017" w:rsidRDefault="001E2C88">
      <w:pPr>
        <w:spacing w:line="360" w:lineRule="auto"/>
        <w:ind w:left="42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（8） </w:t>
      </w:r>
      <w:r w:rsidR="00F45BC5">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施工单位签署的工程竣工报告。</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sz w:val="21"/>
          <w:szCs w:val="21"/>
        </w:rPr>
        <w:t>.3</w:t>
      </w:r>
      <w:r>
        <w:rPr>
          <w:rFonts w:asciiTheme="minorEastAsia" w:eastAsiaTheme="minorEastAsia" w:hAnsiTheme="minorEastAsia" w:cstheme="minorEastAsia" w:hint="eastAsia"/>
          <w:sz w:val="21"/>
          <w:szCs w:val="21"/>
        </w:rPr>
        <w:t>工程试车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13.3.1 试车程序</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工程试车内容：</w:t>
      </w:r>
      <w:r>
        <w:rPr>
          <w:rFonts w:asciiTheme="minorEastAsia" w:eastAsiaTheme="minorEastAsia" w:hAnsiTheme="minorEastAsia" w:cstheme="minorEastAsia" w:hint="eastAsia"/>
          <w:b/>
          <w:szCs w:val="21"/>
          <w:u w:val="single"/>
        </w:rPr>
        <w:t xml:space="preserve">  （不采用）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（1）单机无负荷试车费用由</w:t>
      </w:r>
      <w:r>
        <w:rPr>
          <w:rFonts w:asciiTheme="minorEastAsia" w:eastAsiaTheme="minorEastAsia" w:hAnsiTheme="minorEastAsia" w:cstheme="minorEastAsia" w:hint="eastAsia"/>
          <w:b/>
          <w:szCs w:val="21"/>
          <w:u w:val="single"/>
        </w:rPr>
        <w:t xml:space="preserve">  （不采用）  </w:t>
      </w:r>
      <w:r>
        <w:rPr>
          <w:rFonts w:asciiTheme="minorEastAsia" w:eastAsiaTheme="minorEastAsia" w:hAnsiTheme="minorEastAsia" w:cstheme="minorEastAsia" w:hint="eastAsia"/>
          <w:i/>
          <w:iCs/>
          <w:szCs w:val="21"/>
          <w:u w:val="single"/>
        </w:rPr>
        <w:t xml:space="preserve"> </w:t>
      </w:r>
      <w:r>
        <w:rPr>
          <w:rFonts w:asciiTheme="minorEastAsia" w:eastAsiaTheme="minorEastAsia" w:hAnsiTheme="minorEastAsia" w:cstheme="minorEastAsia" w:hint="eastAsia"/>
          <w:szCs w:val="21"/>
        </w:rPr>
        <w:t>承担；</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（2）无负荷联动试车费用由 </w:t>
      </w:r>
      <w:r>
        <w:rPr>
          <w:rFonts w:asciiTheme="minorEastAsia" w:eastAsiaTheme="minorEastAsia" w:hAnsiTheme="minorEastAsia" w:cstheme="minorEastAsia" w:hint="eastAsia"/>
          <w:b/>
          <w:szCs w:val="21"/>
          <w:u w:val="single"/>
        </w:rPr>
        <w:t xml:space="preserve">  （不采用）  </w:t>
      </w:r>
      <w:r>
        <w:rPr>
          <w:rFonts w:asciiTheme="minorEastAsia" w:eastAsiaTheme="minorEastAsia" w:hAnsiTheme="minorEastAsia" w:cstheme="minorEastAsia" w:hint="eastAsia"/>
          <w:szCs w:val="21"/>
        </w:rPr>
        <w:t>承担。</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13.3.3投料试车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关于投料试车相关事项的约定：</w:t>
      </w:r>
      <w:r>
        <w:rPr>
          <w:rFonts w:asciiTheme="minorEastAsia" w:eastAsiaTheme="minorEastAsia" w:hAnsiTheme="minorEastAsia" w:cstheme="minorEastAsia" w:hint="eastAsia"/>
          <w:b/>
          <w:szCs w:val="21"/>
          <w:u w:val="single"/>
        </w:rPr>
        <w:t xml:space="preserve"> 执行通用合同条款。</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02" w:name="_Toc50473611"/>
      <w:r>
        <w:rPr>
          <w:rFonts w:asciiTheme="minorEastAsia" w:eastAsiaTheme="minorEastAsia" w:hAnsiTheme="minorEastAsia" w:cstheme="minorEastAsia" w:hint="eastAsia"/>
          <w:b/>
          <w:sz w:val="21"/>
          <w:szCs w:val="21"/>
        </w:rPr>
        <w:t>13.6 竣工退场</w:t>
      </w:r>
      <w:bookmarkEnd w:id="902"/>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13.6.1 竣工退场</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承包人完成竣工退场的期限：</w:t>
      </w:r>
      <w:r>
        <w:rPr>
          <w:rFonts w:asciiTheme="minorEastAsia" w:eastAsiaTheme="minorEastAsia" w:hAnsiTheme="minorEastAsia" w:cstheme="minorEastAsia" w:hint="eastAsia"/>
          <w:b/>
          <w:szCs w:val="21"/>
          <w:u w:val="single"/>
        </w:rPr>
        <w:t xml:space="preserve"> 颁发工程接收证书后7日内承包人人员、机械、材料、设备等必须撤离施工场地，临建设施必须完成拆迁及垃圾清理，并由监理公司书面确认，否则，每逾期一天承包人须向发包人支付违约金5000元，且发包人有权组织清场，其费用及由此造成的损失均由承包人承担。</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03" w:name="_Toc501203841"/>
      <w:bookmarkStart w:id="904" w:name="_Toc50473612"/>
      <w:bookmarkStart w:id="905" w:name="_Toc501204030"/>
      <w:r>
        <w:rPr>
          <w:rFonts w:asciiTheme="minorEastAsia" w:eastAsiaTheme="minorEastAsia" w:hAnsiTheme="minorEastAsia" w:cstheme="minorEastAsia" w:hint="eastAsia"/>
          <w:b/>
          <w:sz w:val="21"/>
          <w:szCs w:val="21"/>
        </w:rPr>
        <w:t>14. 竣工结算</w:t>
      </w:r>
      <w:bookmarkEnd w:id="903"/>
      <w:bookmarkEnd w:id="904"/>
      <w:bookmarkEnd w:id="905"/>
    </w:p>
    <w:p w:rsidR="00337017" w:rsidRDefault="001E2C88">
      <w:pPr>
        <w:pStyle w:val="5"/>
        <w:spacing w:before="0" w:after="0" w:line="360" w:lineRule="auto"/>
        <w:ind w:firstLineChars="200" w:firstLine="422"/>
        <w:rPr>
          <w:rFonts w:asciiTheme="minorEastAsia" w:eastAsiaTheme="minorEastAsia" w:hAnsiTheme="minorEastAsia" w:cstheme="minorEastAsia"/>
          <w:bCs w:val="0"/>
          <w:sz w:val="21"/>
          <w:szCs w:val="21"/>
        </w:rPr>
      </w:pPr>
      <w:r>
        <w:rPr>
          <w:rFonts w:asciiTheme="minorEastAsia" w:eastAsiaTheme="minorEastAsia" w:hAnsiTheme="minorEastAsia" w:cstheme="minorEastAsia" w:hint="eastAsia"/>
          <w:bCs w:val="0"/>
          <w:sz w:val="21"/>
          <w:szCs w:val="21"/>
        </w:rPr>
        <w:t>14.1 竣工结算申请</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详见第12.1条</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14.4最终结清</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14.4.1 最终结清申请单</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承包人提交最终结清申请单的份数：</w:t>
      </w:r>
      <w:r>
        <w:rPr>
          <w:rFonts w:asciiTheme="minorEastAsia" w:eastAsiaTheme="minorEastAsia" w:hAnsiTheme="minorEastAsia" w:cstheme="minorEastAsia" w:hint="eastAsia"/>
          <w:szCs w:val="21"/>
          <w:u w:val="single"/>
        </w:rPr>
        <w:t xml:space="preserve"> 4</w:t>
      </w:r>
      <w:r>
        <w:rPr>
          <w:rFonts w:asciiTheme="minorEastAsia" w:eastAsiaTheme="minorEastAsia" w:hAnsiTheme="minorEastAsia" w:cstheme="minorEastAsia" w:hint="eastAsia"/>
          <w:szCs w:val="21"/>
        </w:rPr>
        <w:t>份。</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承包人提交最终结算申请单的期限：</w:t>
      </w:r>
      <w:r>
        <w:rPr>
          <w:rFonts w:asciiTheme="minorEastAsia" w:eastAsiaTheme="minorEastAsia" w:hAnsiTheme="minorEastAsia" w:cstheme="minorEastAsia" w:hint="eastAsia"/>
          <w:szCs w:val="21"/>
          <w:u w:val="single"/>
        </w:rPr>
        <w:t>28天内</w:t>
      </w:r>
      <w:r>
        <w:rPr>
          <w:rFonts w:asciiTheme="minorEastAsia" w:eastAsiaTheme="minorEastAsia" w:hAnsiTheme="minorEastAsia" w:cstheme="minorEastAsia" w:hint="eastAsia"/>
          <w:szCs w:val="21"/>
        </w:rPr>
        <w:t xml:space="preserve">。 </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14.4.2 最终结清证书和支付</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（1）发包人完成最终结清申请单的审批并颁发最终结清证书的期限：</w:t>
      </w:r>
      <w:r>
        <w:rPr>
          <w:rFonts w:asciiTheme="minorEastAsia" w:eastAsiaTheme="minorEastAsia" w:hAnsiTheme="minorEastAsia" w:cstheme="minorEastAsia" w:hint="eastAsia"/>
          <w:szCs w:val="21"/>
          <w:u w:val="single"/>
        </w:rPr>
        <w:t>14天内</w:t>
      </w:r>
      <w:r>
        <w:rPr>
          <w:rFonts w:asciiTheme="minorEastAsia" w:eastAsiaTheme="minorEastAsia" w:hAnsiTheme="minorEastAsia" w:cstheme="minorEastAsia" w:hint="eastAsia"/>
          <w:szCs w:val="21"/>
        </w:rPr>
        <w:t xml:space="preserve"> 。</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（2）发包人完成支付的期限：</w:t>
      </w:r>
      <w:r w:rsidR="0074427D">
        <w:rPr>
          <w:rFonts w:asciiTheme="minorEastAsia" w:eastAsiaTheme="minorEastAsia" w:hAnsiTheme="minorEastAsia" w:cstheme="minorEastAsia" w:hint="eastAsia"/>
          <w:szCs w:val="21"/>
          <w:u w:val="single"/>
        </w:rPr>
        <w:t>30</w:t>
      </w:r>
      <w:r>
        <w:rPr>
          <w:rFonts w:asciiTheme="minorEastAsia" w:eastAsiaTheme="minorEastAsia" w:hAnsiTheme="minorEastAsia" w:cstheme="minorEastAsia" w:hint="eastAsia"/>
          <w:szCs w:val="21"/>
          <w:u w:val="single"/>
        </w:rPr>
        <w:t>天内</w:t>
      </w:r>
      <w:r>
        <w:rPr>
          <w:rFonts w:asciiTheme="minorEastAsia" w:eastAsiaTheme="minorEastAsia" w:hAnsiTheme="minorEastAsia" w:cstheme="minorEastAsia" w:hint="eastAsia"/>
          <w:szCs w:val="21"/>
        </w:rPr>
        <w:t xml:space="preserve"> 。</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06" w:name="_Toc501204031"/>
      <w:bookmarkStart w:id="907" w:name="_Toc50473613"/>
      <w:bookmarkStart w:id="908" w:name="_Toc501203842"/>
      <w:r>
        <w:rPr>
          <w:rFonts w:asciiTheme="minorEastAsia" w:eastAsiaTheme="minorEastAsia" w:hAnsiTheme="minorEastAsia" w:cstheme="minorEastAsia"/>
          <w:b/>
          <w:sz w:val="21"/>
          <w:szCs w:val="21"/>
        </w:rPr>
        <w:t>1</w:t>
      </w:r>
      <w:r>
        <w:rPr>
          <w:rFonts w:asciiTheme="minorEastAsia" w:eastAsiaTheme="minorEastAsia" w:hAnsiTheme="minorEastAsia" w:cstheme="minorEastAsia" w:hint="eastAsia"/>
          <w:b/>
          <w:sz w:val="21"/>
          <w:szCs w:val="21"/>
        </w:rPr>
        <w:t>5. 缺陷责任期与保修</w:t>
      </w:r>
      <w:bookmarkEnd w:id="906"/>
      <w:bookmarkEnd w:id="907"/>
      <w:bookmarkEnd w:id="908"/>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5.2缺陷责任期</w:t>
      </w:r>
    </w:p>
    <w:p w:rsidR="00337017" w:rsidRDefault="001E2C88">
      <w:pPr>
        <w:spacing w:line="360" w:lineRule="auto"/>
        <w:ind w:firstLineChars="200" w:firstLine="42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缺陷责任期的具体期限：</w:t>
      </w:r>
      <w:r>
        <w:rPr>
          <w:rFonts w:asciiTheme="minorEastAsia" w:eastAsiaTheme="minorEastAsia" w:hAnsiTheme="minorEastAsia" w:cstheme="minorEastAsia" w:hint="eastAsia"/>
          <w:b/>
          <w:bCs/>
          <w:szCs w:val="21"/>
          <w:u w:val="single"/>
        </w:rPr>
        <w:t>从工程竣工验收合格之日期起24个月。</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5.3 质量保证金</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关于是否扣留质量保证金的约定：</w:t>
      </w:r>
      <w:r>
        <w:rPr>
          <w:rFonts w:asciiTheme="minorEastAsia" w:eastAsiaTheme="minorEastAsia" w:hAnsiTheme="minorEastAsia" w:cstheme="minorEastAsia" w:hint="eastAsia"/>
          <w:b/>
          <w:szCs w:val="21"/>
          <w:u w:val="single"/>
        </w:rPr>
        <w:t xml:space="preserve"> 扣留质量保证金 。</w:t>
      </w:r>
      <w:r>
        <w:rPr>
          <w:rFonts w:asciiTheme="minorEastAsia" w:eastAsiaTheme="minorEastAsia" w:hAnsiTheme="minorEastAsia" w:cstheme="minorEastAsia" w:hint="eastAsia"/>
          <w:szCs w:val="21"/>
        </w:rPr>
        <w:br/>
        <w:t xml:space="preserve">     </w:t>
      </w: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5.3.1 承包人提供质量保证金</w:t>
      </w:r>
    </w:p>
    <w:p w:rsidR="00337017" w:rsidRDefault="001E2C88">
      <w:pPr>
        <w:spacing w:line="360" w:lineRule="auto"/>
        <w:ind w:firstLineChars="200" w:firstLine="420"/>
        <w:jc w:val="left"/>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szCs w:val="21"/>
        </w:rPr>
        <w:t>质量保证金：</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kern w:val="0"/>
          <w:szCs w:val="21"/>
          <w:u w:val="single"/>
        </w:rPr>
        <w:t>竣工结算总价款的3%。</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5.3.2 质量保证金的扣留</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工程竣工结算时一次性扣留质量保证金；</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5.4保修</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5.4.1保修责任</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工程保修期为：</w:t>
      </w:r>
      <w:r>
        <w:rPr>
          <w:rFonts w:asciiTheme="minorEastAsia" w:eastAsiaTheme="minorEastAsia" w:hAnsiTheme="minorEastAsia" w:cstheme="minorEastAsia" w:hint="eastAsia"/>
          <w:b/>
          <w:szCs w:val="21"/>
          <w:u w:val="single"/>
        </w:rPr>
        <w:t xml:space="preserve"> 详见附件6《工程质量保修书》中约定 。</w:t>
      </w:r>
      <w:r>
        <w:rPr>
          <w:rFonts w:asciiTheme="minorEastAsia" w:eastAsiaTheme="minorEastAsia" w:hAnsiTheme="minorEastAsia" w:cstheme="minorEastAsia" w:hint="eastAsia"/>
          <w:b/>
          <w:color w:val="000000" w:themeColor="text1"/>
          <w:szCs w:val="21"/>
          <w:u w:val="single"/>
        </w:rPr>
        <w:t>发包人、物业及承包人三方协议详见附件10。</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5.4.3修复通知</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承包人收到保修通知并到达工程现场的合理时间：</w:t>
      </w:r>
      <w:r>
        <w:rPr>
          <w:rFonts w:asciiTheme="minorEastAsia" w:eastAsiaTheme="minorEastAsia" w:hAnsiTheme="minorEastAsia" w:cstheme="minorEastAsia" w:hint="eastAsia"/>
          <w:b/>
          <w:bCs/>
          <w:szCs w:val="21"/>
          <w:u w:val="single"/>
        </w:rPr>
        <w:t xml:space="preserve"> 48小时内 。</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09" w:name="_Toc501204032"/>
      <w:bookmarkStart w:id="910" w:name="_Toc501203843"/>
      <w:bookmarkStart w:id="911" w:name="_Toc50473614"/>
      <w:r>
        <w:rPr>
          <w:rFonts w:asciiTheme="minorEastAsia" w:eastAsiaTheme="minorEastAsia" w:hAnsiTheme="minorEastAsia" w:cstheme="minorEastAsia"/>
          <w:b/>
          <w:sz w:val="21"/>
          <w:szCs w:val="21"/>
        </w:rPr>
        <w:t>1</w:t>
      </w:r>
      <w:r>
        <w:rPr>
          <w:rFonts w:asciiTheme="minorEastAsia" w:eastAsiaTheme="minorEastAsia" w:hAnsiTheme="minorEastAsia" w:cstheme="minorEastAsia" w:hint="eastAsia"/>
          <w:b/>
          <w:sz w:val="21"/>
          <w:szCs w:val="21"/>
        </w:rPr>
        <w:t>6. 违约</w:t>
      </w:r>
      <w:bookmarkEnd w:id="909"/>
      <w:bookmarkEnd w:id="910"/>
      <w:bookmarkEnd w:id="911"/>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6.1 发包人违约</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6.1.1发包人违约的情形</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发包人违约的其他情形：</w:t>
      </w:r>
      <w:r>
        <w:rPr>
          <w:rFonts w:asciiTheme="minorEastAsia" w:eastAsiaTheme="minorEastAsia" w:hAnsiTheme="minorEastAsia" w:cstheme="minorEastAsia" w:hint="eastAsia"/>
          <w:b/>
          <w:szCs w:val="21"/>
          <w:u w:val="single"/>
        </w:rPr>
        <w:t>执行“通用条款”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6.1.2 发包人违约的责任</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发包人违约责任的承担方式和计算方法：</w:t>
      </w:r>
    </w:p>
    <w:p w:rsidR="00337017" w:rsidRDefault="001E2C88">
      <w:pPr>
        <w:numPr>
          <w:ilvl w:val="0"/>
          <w:numId w:val="3"/>
        </w:numPr>
        <w:spacing w:line="360" w:lineRule="auto"/>
        <w:ind w:firstLine="48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lastRenderedPageBreak/>
        <w:t>因发包人原因未能在计划开工日期前7天内下达开工通知的违约责任：</w:t>
      </w:r>
      <w:r>
        <w:rPr>
          <w:rFonts w:asciiTheme="minorEastAsia" w:eastAsiaTheme="minorEastAsia" w:hAnsiTheme="minorEastAsia" w:cstheme="minorEastAsia" w:hint="eastAsia"/>
          <w:szCs w:val="21"/>
          <w:u w:val="single"/>
        </w:rPr>
        <w:t>工期顺延，但不得要求</w:t>
      </w:r>
      <w:r w:rsidR="0074427D">
        <w:rPr>
          <w:rFonts w:asciiTheme="minorEastAsia" w:eastAsiaTheme="minorEastAsia" w:hAnsiTheme="minorEastAsia" w:cstheme="minorEastAsia" w:hint="eastAsia"/>
          <w:szCs w:val="21"/>
          <w:u w:val="single"/>
        </w:rPr>
        <w:t>任何</w:t>
      </w:r>
      <w:r>
        <w:rPr>
          <w:rFonts w:asciiTheme="minorEastAsia" w:eastAsiaTheme="minorEastAsia" w:hAnsiTheme="minorEastAsia" w:cstheme="minorEastAsia" w:hint="eastAsia"/>
          <w:szCs w:val="21"/>
          <w:u w:val="single"/>
        </w:rPr>
        <w:t>赔偿。</w:t>
      </w:r>
    </w:p>
    <w:p w:rsidR="00337017" w:rsidRDefault="001E2C88">
      <w:pPr>
        <w:spacing w:line="360" w:lineRule="auto"/>
        <w:jc w:val="left"/>
        <w:rPr>
          <w:rFonts w:asciiTheme="minorEastAsia" w:eastAsiaTheme="minorEastAsia" w:hAnsiTheme="minorEastAsia" w:cstheme="minorEastAsia"/>
          <w:b/>
          <w:strike/>
          <w:szCs w:val="21"/>
        </w:rPr>
      </w:pPr>
      <w:r>
        <w:rPr>
          <w:rFonts w:asciiTheme="minorEastAsia" w:eastAsiaTheme="minorEastAsia" w:hAnsiTheme="minorEastAsia" w:cstheme="minorEastAsia" w:hint="eastAsia"/>
          <w:szCs w:val="21"/>
        </w:rPr>
        <w:t xml:space="preserve">     （2）因发包人原因未能按合同约定支付合同价款的违约责任：</w:t>
      </w:r>
      <w:r>
        <w:rPr>
          <w:rFonts w:asciiTheme="minorEastAsia" w:eastAsiaTheme="minorEastAsia" w:hAnsiTheme="minorEastAsia" w:cstheme="minorEastAsia" w:hint="eastAsia"/>
          <w:b/>
          <w:szCs w:val="21"/>
          <w:u w:val="single"/>
        </w:rPr>
        <w:t xml:space="preserve">   /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（3）发包人违反第10.1款〔变更的范围〕第（2）项约定，自行实施被取消的工作或转由他人实施的违约责任：</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（4）发包人提供的材料、工程设备的规格、数量或质量不符合合同约定，或因发包人原因导致交货日期延误或交货地点变更等情况的违约责任：</w:t>
      </w:r>
      <w:r>
        <w:rPr>
          <w:rFonts w:asciiTheme="minorEastAsia" w:eastAsiaTheme="minorEastAsia" w:hAnsiTheme="minorEastAsia" w:cstheme="minorEastAsia" w:hint="eastAsia"/>
          <w:b/>
          <w:szCs w:val="21"/>
          <w:u w:val="single"/>
        </w:rPr>
        <w:t>工期顺延</w:t>
      </w:r>
      <w:r>
        <w:rPr>
          <w:rFonts w:asciiTheme="minorEastAsia" w:eastAsiaTheme="minorEastAsia" w:hAnsiTheme="minorEastAsia" w:cstheme="minorEastAsia" w:hint="eastAsia"/>
          <w:szCs w:val="21"/>
          <w:u w:val="single"/>
        </w:rPr>
        <w:t>，但不得要求</w:t>
      </w:r>
      <w:r w:rsidR="0074427D">
        <w:rPr>
          <w:rFonts w:asciiTheme="minorEastAsia" w:eastAsiaTheme="minorEastAsia" w:hAnsiTheme="minorEastAsia" w:cstheme="minorEastAsia" w:hint="eastAsia"/>
          <w:szCs w:val="21"/>
          <w:u w:val="single"/>
        </w:rPr>
        <w:t>任何</w:t>
      </w:r>
      <w:r>
        <w:rPr>
          <w:rFonts w:asciiTheme="minorEastAsia" w:eastAsiaTheme="minorEastAsia" w:hAnsiTheme="minorEastAsia" w:cstheme="minorEastAsia" w:hint="eastAsia"/>
          <w:szCs w:val="21"/>
          <w:u w:val="single"/>
        </w:rPr>
        <w:t>赔偿</w:t>
      </w:r>
      <w:r>
        <w:rPr>
          <w:rFonts w:asciiTheme="minorEastAsia" w:eastAsiaTheme="minorEastAsia" w:hAnsiTheme="minorEastAsia" w:cstheme="minorEastAsia" w:hint="eastAsia"/>
          <w:b/>
          <w:szCs w:val="21"/>
          <w:u w:val="single"/>
        </w:rPr>
        <w:t>。</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（5）因发包人违反合同约定造成暂停施工的违约责任：</w:t>
      </w:r>
      <w:r>
        <w:rPr>
          <w:rFonts w:asciiTheme="minorEastAsia" w:eastAsiaTheme="minorEastAsia" w:hAnsiTheme="minorEastAsia" w:cstheme="minorEastAsia" w:hint="eastAsia"/>
          <w:b/>
          <w:szCs w:val="21"/>
          <w:u w:val="single"/>
        </w:rPr>
        <w:t>工期顺延</w:t>
      </w:r>
      <w:r>
        <w:rPr>
          <w:rFonts w:asciiTheme="minorEastAsia" w:eastAsiaTheme="minorEastAsia" w:hAnsiTheme="minorEastAsia" w:cstheme="minorEastAsia" w:hint="eastAsia"/>
          <w:szCs w:val="21"/>
          <w:u w:val="single"/>
        </w:rPr>
        <w:t>，但不得要求</w:t>
      </w:r>
      <w:r w:rsidR="0074427D">
        <w:rPr>
          <w:rFonts w:asciiTheme="minorEastAsia" w:eastAsiaTheme="minorEastAsia" w:hAnsiTheme="minorEastAsia" w:cstheme="minorEastAsia" w:hint="eastAsia"/>
          <w:szCs w:val="21"/>
          <w:u w:val="single"/>
        </w:rPr>
        <w:t>任何</w:t>
      </w:r>
      <w:r>
        <w:rPr>
          <w:rFonts w:asciiTheme="minorEastAsia" w:eastAsiaTheme="minorEastAsia" w:hAnsiTheme="minorEastAsia" w:cstheme="minorEastAsia" w:hint="eastAsia"/>
          <w:szCs w:val="21"/>
          <w:u w:val="single"/>
        </w:rPr>
        <w:t>赔偿</w:t>
      </w:r>
      <w:r>
        <w:rPr>
          <w:rFonts w:asciiTheme="minorEastAsia" w:eastAsiaTheme="minorEastAsia" w:hAnsiTheme="minorEastAsia" w:cstheme="minorEastAsia" w:hint="eastAsia"/>
          <w:b/>
          <w:szCs w:val="21"/>
          <w:u w:val="single"/>
        </w:rPr>
        <w:t>。</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（6）发包人无正当理由没有在约定期限内发出复工指示，导致承包人无法复工的违约责任：</w:t>
      </w:r>
      <w:r>
        <w:rPr>
          <w:rFonts w:asciiTheme="minorEastAsia" w:eastAsiaTheme="minorEastAsia" w:hAnsiTheme="minorEastAsia" w:cstheme="minorEastAsia" w:hint="eastAsia"/>
          <w:b/>
          <w:szCs w:val="21"/>
          <w:u w:val="single"/>
        </w:rPr>
        <w:t>工期顺延</w:t>
      </w:r>
      <w:r>
        <w:rPr>
          <w:rFonts w:asciiTheme="minorEastAsia" w:eastAsiaTheme="minorEastAsia" w:hAnsiTheme="minorEastAsia" w:cstheme="minorEastAsia" w:hint="eastAsia"/>
          <w:szCs w:val="21"/>
          <w:u w:val="single"/>
        </w:rPr>
        <w:t>，但不得要求</w:t>
      </w:r>
      <w:r w:rsidR="0074427D">
        <w:rPr>
          <w:rFonts w:asciiTheme="minorEastAsia" w:eastAsiaTheme="minorEastAsia" w:hAnsiTheme="minorEastAsia" w:cstheme="minorEastAsia" w:hint="eastAsia"/>
          <w:szCs w:val="21"/>
          <w:u w:val="single"/>
        </w:rPr>
        <w:t>任何</w:t>
      </w:r>
      <w:r>
        <w:rPr>
          <w:rFonts w:asciiTheme="minorEastAsia" w:eastAsiaTheme="minorEastAsia" w:hAnsiTheme="minorEastAsia" w:cstheme="minorEastAsia" w:hint="eastAsia"/>
          <w:szCs w:val="21"/>
          <w:u w:val="single"/>
        </w:rPr>
        <w:t>赔偿</w:t>
      </w:r>
      <w:r>
        <w:rPr>
          <w:rFonts w:asciiTheme="minorEastAsia" w:eastAsiaTheme="minorEastAsia" w:hAnsiTheme="minorEastAsia" w:cstheme="minorEastAsia" w:hint="eastAsia"/>
          <w:b/>
          <w:szCs w:val="21"/>
          <w:u w:val="single"/>
        </w:rPr>
        <w:t>。</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（7）其他：</w:t>
      </w:r>
      <w:r>
        <w:rPr>
          <w:rFonts w:asciiTheme="minorEastAsia" w:eastAsiaTheme="minorEastAsia" w:hAnsiTheme="minorEastAsia" w:cstheme="minorEastAsia" w:hint="eastAsia"/>
          <w:b/>
          <w:szCs w:val="21"/>
          <w:u w:val="single"/>
        </w:rPr>
        <w:t xml:space="preserve">  另行协商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6.1.3 因发包人违约解除合同</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承包人按16.1.1项〔发包人违约的情形〕约定暂停施工满</w:t>
      </w:r>
      <w:r>
        <w:rPr>
          <w:rFonts w:asciiTheme="minorEastAsia" w:eastAsiaTheme="minorEastAsia" w:hAnsiTheme="minorEastAsia" w:cstheme="minorEastAsia" w:hint="eastAsia"/>
          <w:b/>
          <w:szCs w:val="21"/>
          <w:u w:val="single"/>
        </w:rPr>
        <w:t xml:space="preserve">90 </w:t>
      </w:r>
      <w:r>
        <w:rPr>
          <w:rFonts w:asciiTheme="minorEastAsia" w:eastAsiaTheme="minorEastAsia" w:hAnsiTheme="minorEastAsia" w:cstheme="minorEastAsia" w:hint="eastAsia"/>
          <w:szCs w:val="21"/>
        </w:rPr>
        <w:t>天后发包人仍不纠正其违约行为并致使合同目的不能实现的，承包人有权解除合同。</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6.2 承包人违约</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6.2.1 承包人违约的情形</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承包人违约的其他情形：</w:t>
      </w:r>
      <w:r>
        <w:rPr>
          <w:rFonts w:asciiTheme="minorEastAsia" w:eastAsiaTheme="minorEastAsia" w:hAnsiTheme="minorEastAsia" w:cstheme="minorEastAsia" w:hint="eastAsia"/>
          <w:b/>
          <w:szCs w:val="21"/>
          <w:u w:val="single"/>
        </w:rPr>
        <w:t>执行“通用条款”。</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6.2.2承包人违约的责任</w:t>
      </w:r>
    </w:p>
    <w:p w:rsidR="00337017" w:rsidRDefault="001E2C88">
      <w:pPr>
        <w:spacing w:line="360" w:lineRule="auto"/>
        <w:ind w:firstLine="48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承包人违约责任的承担方式和计算方法：</w:t>
      </w:r>
      <w:r>
        <w:rPr>
          <w:rFonts w:asciiTheme="minorEastAsia" w:eastAsiaTheme="minorEastAsia" w:hAnsiTheme="minorEastAsia" w:cstheme="minorEastAsia" w:hint="eastAsia"/>
          <w:szCs w:val="21"/>
          <w:u w:val="single"/>
        </w:rPr>
        <w:t>承包人承担因其违约行为而增加的费用和延误的工期。</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6.2.3 因承包人违约解除合同</w:t>
      </w:r>
    </w:p>
    <w:p w:rsidR="00337017" w:rsidRDefault="001E2C88">
      <w:pPr>
        <w:spacing w:line="360" w:lineRule="auto"/>
        <w:ind w:firstLine="48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关于承包人违约解除合同的特别约定：</w:t>
      </w:r>
      <w:r>
        <w:rPr>
          <w:rFonts w:asciiTheme="minorEastAsia" w:eastAsiaTheme="minorEastAsia" w:hAnsiTheme="minorEastAsia" w:cstheme="minorEastAsia" w:hint="eastAsia"/>
          <w:szCs w:val="21"/>
          <w:u w:val="single"/>
        </w:rPr>
        <w:t>有下列情况之一者，发包人有权解除合同并要求</w:t>
      </w:r>
      <w:r w:rsidR="0074427D">
        <w:rPr>
          <w:rFonts w:asciiTheme="minorEastAsia" w:eastAsiaTheme="minorEastAsia" w:hAnsiTheme="minorEastAsia" w:cstheme="minorEastAsia" w:hint="eastAsia"/>
          <w:szCs w:val="21"/>
          <w:u w:val="single"/>
        </w:rPr>
        <w:t>承</w:t>
      </w:r>
      <w:r>
        <w:rPr>
          <w:rFonts w:asciiTheme="minorEastAsia" w:eastAsiaTheme="minorEastAsia" w:hAnsiTheme="minorEastAsia" w:cstheme="minorEastAsia" w:hint="eastAsia"/>
          <w:szCs w:val="21"/>
          <w:u w:val="single"/>
        </w:rPr>
        <w:t>包人按照暂估总价的10%支付违约金，违约金不足以弥补损失的，承包人还应赔偿发包人的损失：①因承包人原因造成重大质量或安全事故；②承包人出现重大债务危机，严重影响其继续履约；③承包人挪用工程款，致使工程进度迟缓，大幅度延缓工期；④承包人将工程非法转包他人的；⑤承包人明确表示或者以其行为明确表明不履行合同主要义务的；</w:t>
      </w:r>
      <w:r>
        <w:rPr>
          <w:rFonts w:ascii="宋体" w:hAnsi="宋体" w:cs="宋体" w:hint="eastAsia"/>
          <w:szCs w:val="21"/>
          <w:u w:val="single"/>
        </w:rPr>
        <w:t>⑥本工程经竣工验收不合格的</w:t>
      </w:r>
      <w:r>
        <w:rPr>
          <w:rFonts w:asciiTheme="minorEastAsia" w:eastAsiaTheme="minorEastAsia" w:hAnsiTheme="minorEastAsia" w:cstheme="minorEastAsia" w:hint="eastAsia"/>
          <w:szCs w:val="21"/>
          <w:u w:val="single"/>
        </w:rPr>
        <w:t>。</w:t>
      </w:r>
    </w:p>
    <w:p w:rsidR="00337017" w:rsidRDefault="001E2C88">
      <w:pPr>
        <w:spacing w:line="360" w:lineRule="auto"/>
        <w:ind w:firstLine="48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发包人继续使用承包人在施工现场的材料、设备、临时工程、承包人文件和由承包人或以其名义编制的其他文件的费用承担方式：</w:t>
      </w:r>
      <w:r>
        <w:rPr>
          <w:rFonts w:asciiTheme="minorEastAsia" w:eastAsiaTheme="minorEastAsia" w:hAnsiTheme="minorEastAsia" w:cstheme="minorEastAsia" w:hint="eastAsia"/>
          <w:b/>
          <w:bCs/>
          <w:szCs w:val="21"/>
          <w:u w:val="single"/>
        </w:rPr>
        <w:t>承包人在施工现场的材料、设备费用协商确定。</w:t>
      </w:r>
    </w:p>
    <w:p w:rsidR="00337017" w:rsidRDefault="001E2C88">
      <w:pPr>
        <w:spacing w:line="360" w:lineRule="auto"/>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 xml:space="preserve">    附加违约条款：</w:t>
      </w:r>
    </w:p>
    <w:p w:rsidR="00337017" w:rsidRDefault="001E2C88">
      <w:pPr>
        <w:numPr>
          <w:ilvl w:val="0"/>
          <w:numId w:val="4"/>
        </w:numPr>
        <w:spacing w:line="360" w:lineRule="auto"/>
        <w:ind w:firstLineChars="200" w:firstLine="420"/>
        <w:jc w:val="left"/>
        <w:rPr>
          <w:rFonts w:ascii="宋体" w:hAnsi="宋体" w:cs="宋体"/>
          <w:bCs/>
          <w:szCs w:val="21"/>
        </w:rPr>
      </w:pPr>
      <w:r>
        <w:rPr>
          <w:rFonts w:ascii="宋体" w:hAnsi="宋体" w:cs="宋体" w:hint="eastAsia"/>
          <w:bCs/>
          <w:szCs w:val="21"/>
        </w:rPr>
        <w:t>承包人施工质量不符合双方约定或达不到设计和规范标准要求，承包人应及时无偿修复或返工，并承担违约金10000元/次；因修复或返工造成工程逾期的，应按本合同承担逾期违约责任。</w:t>
      </w:r>
    </w:p>
    <w:p w:rsidR="00337017" w:rsidRPr="00AC3B6E" w:rsidRDefault="001E2C88">
      <w:pPr>
        <w:numPr>
          <w:ilvl w:val="0"/>
          <w:numId w:val="4"/>
        </w:numPr>
        <w:spacing w:line="360" w:lineRule="auto"/>
        <w:ind w:firstLineChars="200" w:firstLine="420"/>
        <w:jc w:val="left"/>
        <w:rPr>
          <w:rFonts w:ascii="宋体" w:hAnsi="宋体" w:cs="宋体"/>
          <w:bCs/>
          <w:szCs w:val="21"/>
        </w:rPr>
      </w:pPr>
      <w:r w:rsidRPr="00AC3B6E">
        <w:rPr>
          <w:rFonts w:ascii="宋体" w:hAnsi="宋体" w:cs="宋体" w:hint="eastAsia"/>
          <w:bCs/>
          <w:szCs w:val="21"/>
        </w:rPr>
        <w:t>发包人委托设计单位下发的设计变更，承包人应无条件</w:t>
      </w:r>
      <w:r w:rsidR="00084B22" w:rsidRPr="00AC3B6E">
        <w:rPr>
          <w:rFonts w:ascii="宋体" w:hAnsi="宋体" w:cs="宋体" w:hint="eastAsia"/>
          <w:bCs/>
          <w:szCs w:val="21"/>
        </w:rPr>
        <w:t>立即</w:t>
      </w:r>
      <w:r w:rsidRPr="00AC3B6E">
        <w:rPr>
          <w:rFonts w:ascii="宋体" w:hAnsi="宋体" w:cs="宋体" w:hint="eastAsia"/>
          <w:bCs/>
          <w:szCs w:val="21"/>
        </w:rPr>
        <w:t>执行</w:t>
      </w:r>
      <w:r w:rsidR="002D4F10" w:rsidRPr="00AC3B6E">
        <w:rPr>
          <w:rFonts w:ascii="宋体" w:hAnsi="宋体" w:cs="宋体" w:hint="eastAsia"/>
          <w:bCs/>
          <w:szCs w:val="21"/>
        </w:rPr>
        <w:t>。</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承包人因农民工工资及供货商款项出现问题，导致发包人形象受损，承包人要承担全部责任并向发包人支付100000元/次的违约金。</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承包人农民工无论任何原因去发包人售楼部、办公场所等营业场地聚众闹事，围堵，导致发</w:t>
      </w:r>
      <w:r>
        <w:rPr>
          <w:rFonts w:ascii="宋体" w:hAnsi="宋体" w:cs="宋体" w:hint="eastAsia"/>
          <w:bCs/>
          <w:szCs w:val="21"/>
        </w:rPr>
        <w:lastRenderedPageBreak/>
        <w:t>包人形象受损，承包人需向发包人支付100000元/次的违约金。</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不服从发包人管理，有尾随、跟踪、恐吓、辱骂发包人现场管理人员及监理单位人员的，承包人需向发包人支付100000元/次的违约金，如造成发包人及监理现场管理人员人身伤害的，发包人有权终止合同，并追究其法律责任。</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承包人必须按照政府部门规定做好扬尘管控工作，施工现场达到</w:t>
      </w:r>
      <w:r w:rsidR="0074427D">
        <w:rPr>
          <w:rFonts w:ascii="宋体" w:hAnsi="宋体" w:cs="宋体" w:hint="eastAsia"/>
          <w:bCs/>
          <w:szCs w:val="21"/>
        </w:rPr>
        <w:t>8</w:t>
      </w:r>
      <w:r>
        <w:rPr>
          <w:rFonts w:ascii="宋体" w:hAnsi="宋体" w:cs="宋体" w:hint="eastAsia"/>
          <w:bCs/>
          <w:szCs w:val="21"/>
        </w:rPr>
        <w:t>个100%要求，如因扬尘管控，环境污染等工作未做好，造成工程停工、罚款，全部责任由承包方承担，并且承包人需向发包人支付100000元/次的违约金。</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承包人如拒收或不及时接收发包人、监理下发的通知单、罚款单、变更等文件，视为默认文件内容，且承包人需向发包人支付10000元/次的违约金。</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承包人不履行合同义务或不按合同约定履行义务，应当承担违约责任，赔偿因其违约给发包人造成的损失。当发生下列情况时，承包人应根据本协议约定承担违约责任：</w:t>
      </w:r>
    </w:p>
    <w:p w:rsidR="00337017" w:rsidRDefault="00CF018F" w:rsidP="001E2C88">
      <w:pPr>
        <w:numPr>
          <w:ilvl w:val="255"/>
          <w:numId w:val="0"/>
        </w:numPr>
        <w:spacing w:line="360" w:lineRule="auto"/>
        <w:ind w:leftChars="200" w:left="420"/>
        <w:rPr>
          <w:rFonts w:ascii="宋体" w:hAnsi="宋体" w:cs="宋体"/>
          <w:bCs/>
          <w:szCs w:val="21"/>
        </w:rPr>
      </w:pPr>
      <w:r>
        <w:rPr>
          <w:rFonts w:ascii="宋体" w:hAnsi="宋体" w:cs="宋体"/>
          <w:bCs/>
          <w:szCs w:val="21"/>
        </w:rPr>
        <w:t>1</w:t>
      </w:r>
      <w:r>
        <w:rPr>
          <w:rFonts w:ascii="宋体" w:hAnsi="宋体" w:cs="宋体" w:hint="eastAsia"/>
          <w:bCs/>
          <w:szCs w:val="21"/>
        </w:rPr>
        <w:t>）</w:t>
      </w:r>
      <w:r w:rsidR="001E2C88">
        <w:rPr>
          <w:rFonts w:ascii="宋体" w:hAnsi="宋体" w:cs="宋体" w:hint="eastAsia"/>
          <w:bCs/>
          <w:szCs w:val="21"/>
        </w:rPr>
        <w:t>承包人原因不能按照本协议约定的工期或发包人、监理同意顺延的工期完工或竣工；</w:t>
      </w:r>
    </w:p>
    <w:p w:rsidR="00337017" w:rsidRDefault="001E2C88" w:rsidP="001E2C88">
      <w:pPr>
        <w:numPr>
          <w:ilvl w:val="255"/>
          <w:numId w:val="0"/>
        </w:numPr>
        <w:spacing w:line="360" w:lineRule="auto"/>
        <w:ind w:leftChars="200" w:left="420"/>
        <w:rPr>
          <w:rFonts w:ascii="宋体" w:hAnsi="宋体" w:cs="宋体"/>
          <w:bCs/>
          <w:szCs w:val="21"/>
        </w:rPr>
      </w:pPr>
      <w:r>
        <w:rPr>
          <w:rFonts w:ascii="宋体" w:hAnsi="宋体" w:cs="宋体" w:hint="eastAsia"/>
          <w:bCs/>
          <w:szCs w:val="21"/>
        </w:rPr>
        <w:t>2）因承包人原因工程质量达不到本协议约定的质量标准；</w:t>
      </w:r>
    </w:p>
    <w:p w:rsidR="00337017" w:rsidRDefault="001E2C88" w:rsidP="001E2C88">
      <w:pPr>
        <w:numPr>
          <w:ilvl w:val="255"/>
          <w:numId w:val="0"/>
        </w:numPr>
        <w:spacing w:line="360" w:lineRule="auto"/>
        <w:ind w:leftChars="200" w:left="420"/>
        <w:rPr>
          <w:rFonts w:ascii="宋体" w:hAnsi="宋体" w:cs="宋体"/>
          <w:bCs/>
          <w:szCs w:val="21"/>
        </w:rPr>
      </w:pPr>
      <w:r>
        <w:rPr>
          <w:rFonts w:ascii="宋体" w:hAnsi="宋体" w:cs="宋体" w:hint="eastAsia"/>
          <w:bCs/>
          <w:szCs w:val="21"/>
        </w:rPr>
        <w:t>3）文明施工要求及未达到规定的违约金：要求达到洛阳市“市级文明工地”其费用含在总价内。达不到洛阳市“市级文明工地”要求，结算时扣除5元/㎡。</w:t>
      </w:r>
    </w:p>
    <w:p w:rsidR="00337017" w:rsidRDefault="001E2C88" w:rsidP="001E2C88">
      <w:pPr>
        <w:numPr>
          <w:ilvl w:val="255"/>
          <w:numId w:val="0"/>
        </w:numPr>
        <w:spacing w:line="360" w:lineRule="auto"/>
        <w:ind w:leftChars="200" w:left="420"/>
        <w:rPr>
          <w:rFonts w:ascii="宋体" w:hAnsi="宋体" w:cs="宋体"/>
          <w:bCs/>
          <w:szCs w:val="21"/>
        </w:rPr>
      </w:pPr>
      <w:r>
        <w:rPr>
          <w:rFonts w:ascii="宋体" w:hAnsi="宋体" w:cs="宋体" w:hint="eastAsia"/>
          <w:bCs/>
          <w:szCs w:val="21"/>
        </w:rPr>
        <w:t>4）如承包方有偷工减料行为，或使用不合格材料，每次扣除20000元违约金，并返工或材料退场，造成质量事故，一切责任及损失由承包方承担</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承包人支付违约金的方法包括但不限于：</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发包人有权从应支付给承包人的工程款中直接扣除。</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发包人有权从承包人所提供履约保证金额或直接从质量保证金中扣除。</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发包人有权向承包人追偿，承包人应直接支付。</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承包人依照上述约定支付违约金后，所支付的违约金不足以弥补发包人损失的，承包人尚需赔偿发包人的实际损失。</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因承包人原因引起发包人与任何第三方的索赔或诉讼，一切与此有关的损害、赔偿、诉讼费用和其他开支，均由承包人负责，因任何第三方的索赔或诉讼而使发包人先行负担该费用，发包人有权在应支付给承包人的任何款项中予以扣除或以其它方式向承包人追偿。</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因承包人违反本合同约定，导致发包人另请他人施工或修复而发生的施工或修复费用及赔偿费用，发包人有权在应支付给承包人的任何款项中予以扣除或以其它方式向承包人追偿，其施工或修复及赔偿费用依据施工方（含材料供应商）及业主提供的票据及其他证明文件确定，无须承包人另行确认。</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一方违约后，另一方要求违约方继续履行合同时，违约方承担上述违约责任后仍应继续履行合同。</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任何一方因违反本合同给对方造成的损失，应该负赔偿责任，此赔偿责任应包括对方因此遭受的全部经济损失（包括但不限于对方因此支付的合理的仲裁费和律师费等）。</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12" w:name="_Toc50473615"/>
      <w:bookmarkStart w:id="913" w:name="_Toc501203844"/>
      <w:bookmarkStart w:id="914" w:name="_Toc501204033"/>
      <w:r>
        <w:rPr>
          <w:rFonts w:asciiTheme="minorEastAsia" w:eastAsiaTheme="minorEastAsia" w:hAnsiTheme="minorEastAsia" w:cstheme="minorEastAsia" w:hint="eastAsia"/>
          <w:b/>
          <w:sz w:val="21"/>
          <w:szCs w:val="21"/>
        </w:rPr>
        <w:lastRenderedPageBreak/>
        <w:t>17. 不可抗力</w:t>
      </w:r>
      <w:bookmarkEnd w:id="912"/>
      <w:bookmarkEnd w:id="913"/>
      <w:bookmarkEnd w:id="914"/>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17.1 不可抗力的确认</w:t>
      </w:r>
    </w:p>
    <w:p w:rsidR="00337017" w:rsidRDefault="001E2C88">
      <w:pPr>
        <w:pStyle w:val="a9"/>
        <w:spacing w:line="360" w:lineRule="auto"/>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除通用合同条款约定的不可抗力事件之外，视为不可抗力的其他情形：</w:t>
      </w:r>
      <w:r w:rsidR="00746977">
        <w:rPr>
          <w:rFonts w:asciiTheme="minorEastAsia" w:eastAsiaTheme="minorEastAsia" w:hAnsiTheme="minorEastAsia" w:cstheme="minorEastAsia" w:hint="eastAsia"/>
          <w:u w:val="single"/>
        </w:rPr>
        <w:t xml:space="preserve"> /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17.4因不可抗力解除合同</w:t>
      </w:r>
    </w:p>
    <w:p w:rsidR="00337017" w:rsidRDefault="001E2C88">
      <w:pPr>
        <w:pStyle w:val="a9"/>
        <w:spacing w:line="360" w:lineRule="auto"/>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合同解除后，发包人应在商定或确定发包人应支付款项后</w:t>
      </w:r>
      <w:r>
        <w:rPr>
          <w:rFonts w:asciiTheme="minorEastAsia" w:eastAsiaTheme="minorEastAsia" w:hAnsiTheme="minorEastAsia" w:cstheme="minorEastAsia" w:hint="eastAsia"/>
          <w:b/>
          <w:u w:val="single"/>
        </w:rPr>
        <w:t xml:space="preserve">28 </w:t>
      </w:r>
      <w:r>
        <w:rPr>
          <w:rFonts w:asciiTheme="minorEastAsia" w:eastAsiaTheme="minorEastAsia" w:hAnsiTheme="minorEastAsia" w:cstheme="minorEastAsia" w:hint="eastAsia"/>
        </w:rPr>
        <w:t>天内完成款项的支付。</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15" w:name="_Toc50473616"/>
      <w:bookmarkStart w:id="916" w:name="_Toc501203845"/>
      <w:bookmarkStart w:id="917" w:name="_Toc501204034"/>
      <w:r>
        <w:rPr>
          <w:rFonts w:asciiTheme="minorEastAsia" w:eastAsiaTheme="minorEastAsia" w:hAnsiTheme="minorEastAsia" w:cstheme="minorEastAsia" w:hint="eastAsia"/>
          <w:b/>
          <w:sz w:val="21"/>
          <w:szCs w:val="21"/>
        </w:rPr>
        <w:t>18. 保险</w:t>
      </w:r>
      <w:bookmarkEnd w:id="915"/>
      <w:bookmarkEnd w:id="916"/>
      <w:bookmarkEnd w:id="917"/>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18.1 工程保险</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关于工程保险的特别约定：</w:t>
      </w:r>
      <w:r>
        <w:rPr>
          <w:rFonts w:asciiTheme="minorEastAsia" w:eastAsiaTheme="minorEastAsia" w:hAnsiTheme="minorEastAsia" w:cstheme="minorEastAsia" w:hint="eastAsia"/>
          <w:b/>
          <w:szCs w:val="21"/>
          <w:u w:val="single"/>
        </w:rPr>
        <w:t xml:space="preserve"> 无。</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18.3 其他保险</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关于其他保险的约定：</w:t>
      </w:r>
      <w:r>
        <w:rPr>
          <w:rFonts w:asciiTheme="minorEastAsia" w:eastAsiaTheme="minorEastAsia" w:hAnsiTheme="minorEastAsia" w:cstheme="minorEastAsia" w:hint="eastAsia"/>
          <w:b/>
          <w:szCs w:val="21"/>
          <w:u w:val="single"/>
        </w:rPr>
        <w:t xml:space="preserve"> 承包人投保第三方责任险。</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承包人是否应为其施工设备等办理财产保险</w:t>
      </w:r>
      <w:r>
        <w:rPr>
          <w:rFonts w:asciiTheme="minorEastAsia" w:eastAsiaTheme="minorEastAsia" w:hAnsiTheme="minorEastAsia" w:cstheme="minorEastAsia" w:hint="eastAsia"/>
          <w:b/>
          <w:szCs w:val="21"/>
          <w:u w:val="single"/>
        </w:rPr>
        <w:t>： 承包人自行考虑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18.7通知义务</w:t>
      </w:r>
    </w:p>
    <w:p w:rsidR="00337017" w:rsidRDefault="001E2C88">
      <w:pPr>
        <w:spacing w:line="360" w:lineRule="auto"/>
        <w:ind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关于变更保险合同时的通知义务的约定：</w:t>
      </w:r>
      <w:r>
        <w:rPr>
          <w:rFonts w:asciiTheme="minorEastAsia" w:eastAsiaTheme="minorEastAsia" w:hAnsiTheme="minorEastAsia" w:cstheme="minorEastAsia" w:hint="eastAsia"/>
          <w:b/>
          <w:szCs w:val="21"/>
          <w:u w:val="single"/>
        </w:rPr>
        <w:t>执行“通用条款”</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18" w:name="_Toc501203846"/>
      <w:bookmarkStart w:id="919" w:name="_Toc50473617"/>
      <w:bookmarkStart w:id="920" w:name="_Toc501204035"/>
      <w:r>
        <w:rPr>
          <w:rFonts w:asciiTheme="minorEastAsia" w:eastAsiaTheme="minorEastAsia" w:hAnsiTheme="minorEastAsia" w:cstheme="minorEastAsia" w:hint="eastAsia"/>
          <w:b/>
          <w:sz w:val="21"/>
          <w:szCs w:val="21"/>
        </w:rPr>
        <w:t>20. 争议解决</w:t>
      </w:r>
      <w:bookmarkEnd w:id="918"/>
      <w:bookmarkEnd w:id="919"/>
      <w:bookmarkEnd w:id="920"/>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20.3争议评审</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合同当事人是否同意将工程争议提交争议评审小组决：</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20.3.1 争议评审小组的确定</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争议评审小组成员的确定：</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选定争议评审员的期限：</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争议评审小组成员的报酬承担方式：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其他事项的约定：</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20.3.2 争议评审小组的决定</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合同当事人关于本项的约定：</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20.4仲裁或诉讼</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因合同及合同有关事项发生的争议，按下列第</w:t>
      </w:r>
      <w:r>
        <w:rPr>
          <w:rFonts w:asciiTheme="minorEastAsia" w:eastAsiaTheme="minorEastAsia" w:hAnsiTheme="minorEastAsia" w:cstheme="minorEastAsia" w:hint="eastAsia"/>
          <w:szCs w:val="21"/>
          <w:u w:val="single"/>
        </w:rPr>
        <w:t xml:space="preserve"> （2） </w:t>
      </w:r>
      <w:r>
        <w:rPr>
          <w:rFonts w:asciiTheme="minorEastAsia" w:eastAsiaTheme="minorEastAsia" w:hAnsiTheme="minorEastAsia" w:cstheme="minorEastAsia" w:hint="eastAsia"/>
          <w:szCs w:val="21"/>
        </w:rPr>
        <w:t>种方式解决：</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（1）向 </w:t>
      </w:r>
      <w:r>
        <w:rPr>
          <w:rFonts w:asciiTheme="minorEastAsia" w:eastAsiaTheme="minorEastAsia" w:hAnsiTheme="minorEastAsia" w:cstheme="minorEastAsia" w:hint="eastAsia"/>
          <w:szCs w:val="21"/>
          <w:u w:val="single"/>
        </w:rPr>
        <w:t xml:space="preserve"> /</w:t>
      </w:r>
      <w:r w:rsidR="00746977">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仲裁委员会申请仲裁；</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（2）向 </w:t>
      </w:r>
      <w:r>
        <w:rPr>
          <w:rFonts w:asciiTheme="minorEastAsia" w:eastAsiaTheme="minorEastAsia" w:hAnsiTheme="minorEastAsia" w:cstheme="minorEastAsia" w:hint="eastAsia"/>
          <w:szCs w:val="21"/>
          <w:u w:val="single"/>
        </w:rPr>
        <w:t xml:space="preserve"> 工程所在地 </w:t>
      </w:r>
      <w:r>
        <w:rPr>
          <w:rFonts w:asciiTheme="minorEastAsia" w:eastAsiaTheme="minorEastAsia" w:hAnsiTheme="minorEastAsia" w:cstheme="minorEastAsia" w:hint="eastAsia"/>
          <w:szCs w:val="21"/>
        </w:rPr>
        <w:t>人民法院起诉。</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20.5补充说明</w:t>
      </w:r>
    </w:p>
    <w:p w:rsidR="00337017" w:rsidRDefault="001E2C88">
      <w:pPr>
        <w:numPr>
          <w:ilvl w:val="0"/>
          <w:numId w:val="6"/>
        </w:numPr>
        <w:spacing w:line="360" w:lineRule="auto"/>
        <w:ind w:firstLineChars="190" w:firstLine="399"/>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中标施工本工程，保证向发包人递交所有进场人员的人员名单及身份证复印件供发包人核对备案，并保证不拖欠农民工工资（或由甲方直接代扣工程款直接发放农民工资），否则，视为同意无条件接受甲方任何形式的处罚或任何形式的解决方式；如承包认在施工过程中或完工后与农民工发生任何形式纠纷，均与发包人无关，同时发包人也不承担任何形式的连带责任。承包人应按时发放农民工工资，当承包人申报当期进度款计划时应一并报发包人，发包人有权监督承包人在支付当期进度款中发放农民工工资。如承包人未按时发放农民工工资，影响到本工程的质量和进</w:t>
      </w:r>
      <w:r>
        <w:rPr>
          <w:rFonts w:asciiTheme="minorEastAsia" w:eastAsiaTheme="minorEastAsia" w:hAnsiTheme="minorEastAsia" w:cstheme="minorEastAsia" w:hint="eastAsia"/>
          <w:bCs/>
          <w:szCs w:val="21"/>
        </w:rPr>
        <w:lastRenderedPageBreak/>
        <w:t>度，发包人有权从剩余进度款中按承包人所拟的2倍工资额度扣除。造成对发包人不良社会影响及正常办公秩序的，按应发放金额的2倍从承包人的剩余工程款中扣除。</w:t>
      </w:r>
    </w:p>
    <w:p w:rsidR="00337017" w:rsidRDefault="001E2C88" w:rsidP="00F45BC5">
      <w:pPr>
        <w:numPr>
          <w:ilvl w:val="0"/>
          <w:numId w:val="6"/>
        </w:numPr>
        <w:spacing w:line="360" w:lineRule="auto"/>
        <w:ind w:firstLineChars="190" w:firstLine="399"/>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应妥善保管好散装水泥发货小票原件和购买墙体材料、商品混凝土的发票。承包人应根据发包人的要求提交上述资料，积极配合发包人退回散装水泥押金和墙体押金；由于承包人原因不能退回的损失，由承包人承担责任，在工程结算款中扣除；此项根据建委相关政策而定，如需缴纳，承包人按以上要求提供及配合。发包人指定材料商、分包商各种款项，发包人按时付款后承包人必须按时支付；否则，发包人有权暂扣工程款，直至承包人按合同付清欠款后再予支付；</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总包管理和配合服务费内包含的费用如承包人另立名目再向分包单位收取，发包人有权在承包人的合同款中双倍扣除。</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在实际施工过程中，承包人必须仔细审核施工图纸，对施工图纸尺寸、标高的错误，对建筑、结构、安装等各专业图纸中的互相矛盾，对节点详图与平立面图纸之间的矛盾，及时向监理、设计、发包人提出，如未提出，或直接按照图纸中的错误、矛盾之处施工或者擅自变更，由承包人自行承担相应损失；   </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承包人在施工过程中不论遇到何种困难，均不得以任何理由擅自停工或变相停工，否则由此造成的一切后果和经济损失均由承包人承担，同时发包人有权对承包人处以一定的经济处罚；</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承包人在施工过程中，与公安、市政、环保、排污排水、交通、治安、绿化、卫生等方面的关系由承包人自行协调并承担相应的费用。</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室外管线工程及局部硬质景观工程施工前，承包人需完成建筑垃圾及材料清运工作，包括塔吊、井架基础的清除，并恢复场地标高至原土标高测量时的标高；</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确保工程无渗漏，所有卫生间(四周墙壁、管井、管道后浇处等)、阳台，施工单位进行施工前必须做盛水试验，盛水高度应大于50mm，连续盛水时间不少于48小时；</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在合同实施过程中，如承包人施工队伍素质、力量、机械设备、现场文明施工投入和管理不符合投标书的承诺，造成现场管理混乱、工程质量、进度和现场文明施工、安全生产达不到预定计划，发包人有权要求其调整充实力量，承包人须无条件接受。当上述措施仍无效时，按违约进行经济处罚，直至终止合同，由此引起的工期及经济损失由承包人负责。 </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承包人应在图纸会审过程中解决影响使用功能的有关建筑、结构设计中的错漏，对因未能及时发现施工图之间矛盾而产生的返工费用及连带经济损失需由承包人承担相应责任。</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承诺在房屋交付后，出现以下质量投诉之一的：屋面渗漏水、外墙和窗台渗漏、地下室渗漏、室内外有压管道渗漏、落水管渗漏引起多户投诉、结构问题、空鼓、裂缝、顶棚和墙地面平整度偏差、外墙面砖掉落 、其它客户有索赔要求的情况，由承包人负责无条件及时处理，由于承包人原因产生的索赔由承包人承担相关所有费用。</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在施工隐蔽工程验收中，在监理验收的基础上，需发包人工程部人员进一步参加隐蔽工程验收签字，才能进入下道工序。</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乙供的材料或设备，当供货产品的单位和产品质量不能满足规范和使用要求时，必须予</w:t>
      </w:r>
      <w:r>
        <w:rPr>
          <w:rFonts w:asciiTheme="minorEastAsia" w:eastAsiaTheme="minorEastAsia" w:hAnsiTheme="minorEastAsia" w:cstheme="minorEastAsia" w:hint="eastAsia"/>
          <w:bCs/>
          <w:szCs w:val="21"/>
        </w:rPr>
        <w:lastRenderedPageBreak/>
        <w:t>以更换单位或产品。若承包人调整乙供的材料或设备厂家、规格及型号，须经发包人和监理同意且价格不再调整。</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分包单位所需预留洞口，由分包单位在施工前书面确认后由发包人通知承包人并提供洞口尺寸、大小及位置，由承包人负责预留洞口，该费用包含在合同价中。</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钢筋必须使用安阳钢铁集团有限责任公司、河南济源钢铁(集团)有限公司、山西晋城钢铁集团有限公司</w:t>
      </w:r>
      <w:r>
        <w:rPr>
          <w:rFonts w:asciiTheme="minorEastAsia" w:eastAsiaTheme="minorEastAsia" w:hAnsiTheme="minorEastAsia" w:cstheme="minorEastAsia" w:hint="eastAsia"/>
          <w:szCs w:val="21"/>
        </w:rPr>
        <w:t>、建邦、海鑫、立恒、安信、闽源、敬业，位置在前的优先</w:t>
      </w:r>
      <w:r>
        <w:rPr>
          <w:rFonts w:asciiTheme="minorEastAsia" w:eastAsiaTheme="minorEastAsia" w:hAnsiTheme="minorEastAsia" w:cstheme="minorEastAsia" w:hint="eastAsia"/>
          <w:bCs/>
          <w:szCs w:val="21"/>
        </w:rPr>
        <w:t>。</w:t>
      </w:r>
      <w:bookmarkEnd w:id="861"/>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电线电缆必须使用如下知名品牌：郑缆、金水、国网、洛阳二缆、通达，位置在前的优先。</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宋体" w:hAnsi="宋体" w:cs="宋体" w:hint="eastAsia"/>
          <w:szCs w:val="21"/>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与此同时，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0824EF" w:rsidRDefault="001E2C88" w:rsidP="000824EF">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（以下无正文）</w:t>
      </w:r>
    </w:p>
    <w:p w:rsidR="00D544BD" w:rsidRPr="00D544BD" w:rsidRDefault="00D544BD" w:rsidP="00D544BD">
      <w:pPr>
        <w:spacing w:line="360" w:lineRule="auto"/>
        <w:jc w:val="left"/>
        <w:rPr>
          <w:rFonts w:asciiTheme="minorEastAsia" w:eastAsiaTheme="minorEastAsia" w:hAnsiTheme="minorEastAsia" w:cstheme="minorEastAsia"/>
          <w:b/>
          <w:szCs w:val="21"/>
        </w:rPr>
      </w:pPr>
      <w:r w:rsidRPr="00D544BD">
        <w:rPr>
          <w:rFonts w:asciiTheme="minorEastAsia" w:eastAsiaTheme="minorEastAsia" w:hAnsiTheme="minorEastAsia" w:cstheme="minorEastAsia" w:hint="eastAsia"/>
          <w:b/>
          <w:szCs w:val="21"/>
        </w:rPr>
        <w:t>附件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附件一：承诺书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附件二：廉政合作协议</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附件三：不转包、违法分包及挂靠承诺书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附件四：发包人定厂定价材料明细表</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附件五：发包人直接供应材料明细表</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附件六：工程质量保修书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附件七：总承包管理、配合费</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附件八：发包人拟分包项目</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附件九：变更签证流程</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附件十：</w:t>
      </w:r>
      <w:r w:rsidR="00746977">
        <w:rPr>
          <w:rFonts w:asciiTheme="minorEastAsia" w:eastAsiaTheme="minorEastAsia" w:hAnsiTheme="minorEastAsia" w:cstheme="minorEastAsia" w:hint="eastAsia"/>
          <w:szCs w:val="21"/>
        </w:rPr>
        <w:t>发包人</w:t>
      </w:r>
      <w:r>
        <w:rPr>
          <w:rFonts w:asciiTheme="minorEastAsia" w:eastAsiaTheme="minorEastAsia" w:hAnsiTheme="minorEastAsia" w:cstheme="minorEastAsia" w:hint="eastAsia"/>
          <w:szCs w:val="21"/>
        </w:rPr>
        <w:t>物业</w:t>
      </w:r>
      <w:r w:rsidR="00746977">
        <w:rPr>
          <w:rFonts w:asciiTheme="minorEastAsia" w:eastAsiaTheme="minorEastAsia" w:hAnsiTheme="minorEastAsia" w:cstheme="minorEastAsia" w:hint="eastAsia"/>
          <w:szCs w:val="21"/>
        </w:rPr>
        <w:t>承包人</w:t>
      </w:r>
      <w:r>
        <w:rPr>
          <w:rFonts w:asciiTheme="minorEastAsia" w:eastAsiaTheme="minorEastAsia" w:hAnsiTheme="minorEastAsia" w:cstheme="minorEastAsia" w:hint="eastAsia"/>
          <w:szCs w:val="21"/>
        </w:rPr>
        <w:t>三方协议</w:t>
      </w:r>
    </w:p>
    <w:p w:rsidR="000824EF" w:rsidRDefault="000824EF">
      <w:pPr>
        <w:spacing w:line="360" w:lineRule="auto"/>
        <w:ind w:firstLineChars="200" w:firstLine="420"/>
        <w:jc w:val="left"/>
        <w:rPr>
          <w:rFonts w:asciiTheme="minorEastAsia" w:eastAsiaTheme="minorEastAsia" w:hAnsiTheme="minorEastAsia" w:cstheme="minorEastAsia"/>
          <w:szCs w:val="21"/>
        </w:rPr>
      </w:pPr>
    </w:p>
    <w:p w:rsidR="00337017" w:rsidRDefault="001E2C88">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附件一：</w:t>
      </w:r>
    </w:p>
    <w:p w:rsidR="00337017" w:rsidRDefault="001E2C88">
      <w:pPr>
        <w:pStyle w:val="xl31"/>
        <w:spacing w:line="360" w:lineRule="auto"/>
        <w:ind w:firstLineChars="1937" w:firstLine="4084"/>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承  诺  书</w:t>
      </w:r>
    </w:p>
    <w:p w:rsidR="00337017" w:rsidRDefault="001E2C88">
      <w:pPr>
        <w:pStyle w:val="xl31"/>
        <w:spacing w:line="360" w:lineRule="auto"/>
        <w:ind w:firstLineChars="250" w:firstLine="525"/>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确保发包人要求的工期及质量的实现，我公司承诺：发包人（建设业主方）在认为必要的时候有权直接代替承包人（我公司）向在本标段施工的农民工支付工资，该工资属于工程款的一部分，在发包人（业主）支付每笔工程款的同时有权扣除该次已支付的农民工工资；如承包人（我公司）及承包人直接任何分包单位、合作单位发生拖欠民工工资情况，责任由我公司承担，与发包人无关。</w:t>
      </w:r>
    </w:p>
    <w:p w:rsidR="00337017" w:rsidRPr="00662569" w:rsidRDefault="00337017">
      <w:pPr>
        <w:pStyle w:val="xl31"/>
        <w:spacing w:line="360" w:lineRule="auto"/>
        <w:rPr>
          <w:rFonts w:asciiTheme="minorEastAsia" w:eastAsiaTheme="minorEastAsia" w:hAnsiTheme="minorEastAsia" w:cstheme="minorEastAsia"/>
          <w:sz w:val="21"/>
          <w:szCs w:val="21"/>
        </w:rPr>
      </w:pPr>
    </w:p>
    <w:p w:rsidR="00337017" w:rsidRDefault="001E2C88">
      <w:pPr>
        <w:pStyle w:val="xl3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（签章）</w:t>
      </w:r>
    </w:p>
    <w:p w:rsidR="00337017" w:rsidRDefault="001E2C88">
      <w:pPr>
        <w:pStyle w:val="xl3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w:t>
      </w:r>
      <w:r w:rsidRPr="00D544BD">
        <w:rPr>
          <w:rFonts w:asciiTheme="minorEastAsia" w:eastAsiaTheme="minorEastAsia" w:hAnsiTheme="minorEastAsia" w:cstheme="minorEastAsia" w:hint="eastAsia"/>
          <w:sz w:val="21"/>
          <w:szCs w:val="21"/>
          <w:highlight w:val="yellow"/>
        </w:rPr>
        <w:t>2021年   月   日</w:t>
      </w:r>
    </w:p>
    <w:p w:rsidR="00272DFC" w:rsidRDefault="00272DFC">
      <w:pPr>
        <w:pStyle w:val="xl31"/>
        <w:spacing w:line="360" w:lineRule="auto"/>
        <w:rPr>
          <w:rFonts w:asciiTheme="minorEastAsia" w:eastAsiaTheme="minorEastAsia" w:hAnsiTheme="minorEastAsia" w:cstheme="minorEastAsia"/>
          <w:sz w:val="21"/>
          <w:szCs w:val="21"/>
        </w:rPr>
      </w:pPr>
    </w:p>
    <w:p w:rsidR="00337017" w:rsidRDefault="001E2C88">
      <w:pPr>
        <w:pStyle w:val="xl3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Cs w:val="21"/>
        </w:rPr>
        <w:t xml:space="preserve">附件二：                       </w:t>
      </w:r>
    </w:p>
    <w:p w:rsidR="00337017" w:rsidRDefault="001E2C88">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廉政合作协议</w:t>
      </w:r>
    </w:p>
    <w:p w:rsidR="00337017" w:rsidRDefault="001E2C88">
      <w:pPr>
        <w:spacing w:line="360" w:lineRule="auto"/>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发包人（全称）：</w:t>
      </w:r>
      <w:r>
        <w:rPr>
          <w:rFonts w:asciiTheme="minorEastAsia" w:eastAsiaTheme="minorEastAsia" w:hAnsiTheme="minorEastAsia" w:cstheme="minorEastAsia" w:hint="eastAsia"/>
          <w:szCs w:val="21"/>
          <w:u w:val="single"/>
        </w:rPr>
        <w:t xml:space="preserve"> 洛阳浩德鑫置地有限公司</w:t>
      </w:r>
      <w:r>
        <w:rPr>
          <w:rFonts w:asciiTheme="minorEastAsia" w:eastAsiaTheme="minorEastAsia" w:hAnsiTheme="minorEastAsia" w:cstheme="minorEastAsia" w:hint="eastAsia"/>
          <w:szCs w:val="21"/>
        </w:rPr>
        <w:t xml:space="preserve"> （以下简称甲方）</w:t>
      </w:r>
    </w:p>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承包人（全称）：</w:t>
      </w:r>
      <w:r>
        <w:rPr>
          <w:rFonts w:asciiTheme="minorEastAsia" w:eastAsiaTheme="minorEastAsia" w:hAnsiTheme="minorEastAsia" w:cstheme="minorEastAsia" w:hint="eastAsia"/>
          <w:szCs w:val="21"/>
          <w:u w:val="single"/>
        </w:rPr>
        <w:t xml:space="preserve"> 中国建筑第二工程局有限公司</w:t>
      </w:r>
      <w:r>
        <w:rPr>
          <w:rFonts w:asciiTheme="minorEastAsia" w:eastAsiaTheme="minorEastAsia" w:hAnsiTheme="minorEastAsia" w:cstheme="minorEastAsia" w:hint="eastAsia"/>
          <w:szCs w:val="21"/>
        </w:rPr>
        <w:t>（以下简称乙方）</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为加强工程项目建设期间的廉政管理，确保项目高效优质按期竣工，甲、乙双方经协商签定本协议并做为双方共同遵守的廉政行为准则。</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一、甲方责任</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1、甲方有责任向乙方介绍本单位有关廉政管理的各项制度和规定。</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2、甲方有责任对本单位项目管理人员进行廉政教育。</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3、甲方人员应严格遵守本单位有关廉政管理的规定，不得接受乙方的宴请，不得接受任何形式的实物、现金或礼券。</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4、甲方在项目建设期间发现甲方人员任何形式的索贿受贿行为，均应及时采取措施予以制止，并及时通报乙方单位领导。</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5、甲方人员如违反廉政管理制度及本协议规定，甲方应视情节轻重、影响大小给予处罚。</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6、对于乙方举报甲方人员违反廉政规定的情况，甲方应及时进行调查，根据调查情况进行处理。</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二、乙方责任</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1、乙方应保证乙方有关人员了解甲方有关廉政管理的各项制度及本协议的规定，并遵照执行。</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2、乙方不得宴请甲方人员，不得以任何形式赠送实物、现金或礼券。</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3、乙方在项目建设期间发现乙方人员任何向甲方人员行贿行为，均应及时采取措施予以制止，并</w:t>
      </w:r>
      <w:r>
        <w:rPr>
          <w:rFonts w:asciiTheme="minorEastAsia" w:eastAsiaTheme="minorEastAsia" w:hAnsiTheme="minorEastAsia" w:cstheme="minorEastAsia" w:hint="eastAsia"/>
          <w:szCs w:val="21"/>
        </w:rPr>
        <w:lastRenderedPageBreak/>
        <w:t>及时通报甲方单位领导。</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4、乙方有责任接受甲方对乙方在项目建设期间廉政管理执行情况的监督。</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6、如因乙方或其人员在项目建设期间贿赂甲方人员，被检查机关立案查处的，甲方有权中止合同履行或解除合同，由此给甲方造成的损失，均由乙方负责赔偿。</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三、为维护甲乙双方的合法利益，营造良好的商务环境，甲方建立多种举报渠道（如下）。甲方风控人员将恪守职业道德，严格履行保密义务！</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（1）微信小程序举报（扫描右侧二维码进入程序，举报信息直达董事长）；</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noProof/>
          <w:szCs w:val="21"/>
        </w:rPr>
        <w:drawing>
          <wp:anchor distT="0" distB="0" distL="114300" distR="114300" simplePos="0" relativeHeight="251661312" behindDoc="0" locked="0" layoutInCell="1" allowOverlap="1">
            <wp:simplePos x="0" y="0"/>
            <wp:positionH relativeFrom="column">
              <wp:posOffset>4410710</wp:posOffset>
            </wp:positionH>
            <wp:positionV relativeFrom="paragraph">
              <wp:posOffset>113030</wp:posOffset>
            </wp:positionV>
            <wp:extent cx="1194435" cy="1190625"/>
            <wp:effectExtent l="19050" t="0" r="5715" b="0"/>
            <wp:wrapNone/>
            <wp:docPr id="9"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32dc313b898daf07a491037a11ba2c8"/>
                    <pic:cNvPicPr>
                      <a:picLocks noChangeAspect="1" noChangeArrowheads="1"/>
                    </pic:cNvPicPr>
                  </pic:nvPicPr>
                  <pic:blipFill>
                    <a:blip r:embed="rId19" cstate="print"/>
                    <a:srcRect/>
                    <a:stretch>
                      <a:fillRect/>
                    </a:stretch>
                  </pic:blipFill>
                  <pic:spPr>
                    <a:xfrm>
                      <a:off x="0" y="0"/>
                      <a:ext cx="1194435" cy="1190625"/>
                    </a:xfrm>
                    <a:prstGeom prst="rect">
                      <a:avLst/>
                    </a:prstGeom>
                    <a:noFill/>
                    <a:ln w="9525">
                      <a:noFill/>
                      <a:miter lim="800000"/>
                      <a:headEnd/>
                      <a:tailEnd/>
                    </a:ln>
                  </pic:spPr>
                </pic:pic>
              </a:graphicData>
            </a:graphic>
          </wp:anchor>
        </w:drawing>
      </w:r>
      <w:r>
        <w:rPr>
          <w:rFonts w:asciiTheme="minorEastAsia" w:eastAsiaTheme="minorEastAsia" w:hAnsiTheme="minorEastAsia" w:cstheme="minorEastAsia" w:hint="eastAsia"/>
          <w:szCs w:val="21"/>
        </w:rPr>
        <w:t>（2）邮箱：</w:t>
      </w:r>
      <w:hyperlink r:id="rId20" w:history="1">
        <w:r>
          <w:rPr>
            <w:rFonts w:asciiTheme="minorEastAsia" w:eastAsiaTheme="minorEastAsia" w:hAnsiTheme="minorEastAsia" w:cstheme="minorEastAsia" w:hint="eastAsia"/>
            <w:szCs w:val="21"/>
          </w:rPr>
          <w:t>hddcfkb@Foxmail.com</w:t>
        </w:r>
      </w:hyperlink>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（3）电话：集团首席风控官：13903793259；</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（4）电话：集团审计总监：</w:t>
      </w: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8137710188；</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（5）电话：地产风控总监：1</w:t>
      </w:r>
      <w:r>
        <w:rPr>
          <w:rFonts w:asciiTheme="minorEastAsia" w:eastAsiaTheme="minorEastAsia" w:hAnsiTheme="minorEastAsia" w:cstheme="minorEastAsia"/>
          <w:szCs w:val="21"/>
        </w:rPr>
        <w:t>8638357</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szCs w:val="21"/>
        </w:rPr>
        <w:t>73</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（6）电话：地产风控经理：</w:t>
      </w:r>
      <w:r>
        <w:rPr>
          <w:rFonts w:asciiTheme="minorEastAsia" w:eastAsiaTheme="minorEastAsia" w:hAnsiTheme="minorEastAsia" w:cstheme="minorEastAsia"/>
          <w:szCs w:val="21"/>
        </w:rPr>
        <w:t>15670305910</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（7）直接和风控人员约定场所当面举报。</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四、甲乙双方发现对方工作人员有下列行为之一的，可通过第三条约定的渠道进行举报：</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1、推诿扯皮、有责不负、处事消极、渎职失职、弄虚作假等行为。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2、以权谋私、滥用职权、处事不公、隐瞒事故、违章指挥造成公司严重事故隐患的行为。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3、贪污、受贿、盗窃、欺上瞒下等违法乱纪行为。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4、出卖、泄露公司商业机密等危害公司行为。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5、重大经济活动未按公司制度、流程执行的违规违纪行为。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6、利用职权，任人唯亲，拉帮结派，搞小利益团体或对同事正当行使权利进行打击报复的行为。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7、故意涂改公司文件或以公司名义谋私利，损害公司荣誉和利益的行为。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8、私自侵占、挪用公司财物，损坏公司重要设备或资产的行为。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9、破坏团队和谐，故意挑拨员工之间关系，对同事恶意侮辱、陷害、制造事端的行为。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10、妄议集团经营、管理、决策部署、会议决议，对正当行使职权的执法部门、员工进行设置障碍、诋毁、恶意侮辱的行为。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11、其它违反法律或者招标人公司相关制度的行为。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（以下无正文） </w:t>
      </w:r>
    </w:p>
    <w:p w:rsidR="00D544BD" w:rsidRDefault="00D544BD">
      <w:pPr>
        <w:spacing w:line="360" w:lineRule="auto"/>
        <w:ind w:firstLineChars="200" w:firstLine="420"/>
        <w:rPr>
          <w:rFonts w:asciiTheme="minorEastAsia" w:eastAsiaTheme="minorEastAsia" w:hAnsiTheme="minorEastAsia" w:cstheme="minorEastAsia"/>
          <w:szCs w:val="21"/>
        </w:rPr>
      </w:pPr>
    </w:p>
    <w:p w:rsidR="00337017" w:rsidRDefault="001E2C88">
      <w:pPr>
        <w:spacing w:line="240" w:lineRule="exact"/>
        <w:ind w:firstLineChars="304" w:firstLine="638"/>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w:t>
      </w:r>
      <w:r w:rsidR="00A95E31" w:rsidRPr="00A95E31">
        <w:rPr>
          <w:rFonts w:asciiTheme="minorEastAsia" w:eastAsiaTheme="minorEastAsia" w:hAnsiTheme="minorEastAsia" w:cstheme="minorEastAsia" w:hint="eastAsia"/>
          <w:szCs w:val="21"/>
        </w:rPr>
        <w:t>洛阳浩德鑫置地有限公司</w:t>
      </w:r>
      <w:r w:rsidR="00A95E31">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乙方单位：</w:t>
      </w:r>
      <w:r w:rsidR="00A95E31" w:rsidRPr="00A95E31">
        <w:rPr>
          <w:rFonts w:asciiTheme="minorEastAsia" w:eastAsiaTheme="minorEastAsia" w:hAnsiTheme="minorEastAsia" w:cstheme="minorEastAsia" w:hint="eastAsia"/>
          <w:szCs w:val="21"/>
        </w:rPr>
        <w:t>中国建筑第二工程局有限公司</w:t>
      </w:r>
    </w:p>
    <w:p w:rsidR="00337017" w:rsidRDefault="00337017">
      <w:pPr>
        <w:spacing w:line="240" w:lineRule="exact"/>
        <w:ind w:firstLineChars="304" w:firstLine="638"/>
        <w:rPr>
          <w:rFonts w:asciiTheme="minorEastAsia" w:eastAsiaTheme="minorEastAsia" w:hAnsiTheme="minorEastAsia" w:cstheme="minorEastAsia"/>
          <w:szCs w:val="21"/>
        </w:rPr>
      </w:pPr>
    </w:p>
    <w:p w:rsidR="00337017" w:rsidRDefault="00A95E31">
      <w:pPr>
        <w:spacing w:line="240" w:lineRule="exact"/>
        <w:ind w:firstLineChars="304" w:firstLine="638"/>
        <w:rPr>
          <w:rFonts w:asciiTheme="minorEastAsia" w:eastAsiaTheme="minorEastAsia" w:hAnsiTheme="minorEastAsia" w:cstheme="minorEastAsia"/>
          <w:szCs w:val="21"/>
        </w:rPr>
      </w:pPr>
      <w:r w:rsidRPr="00A95E31">
        <w:rPr>
          <w:rFonts w:asciiTheme="minorEastAsia" w:eastAsiaTheme="minorEastAsia" w:hAnsiTheme="minorEastAsia" w:cstheme="minorEastAsia" w:hint="eastAsia"/>
          <w:szCs w:val="21"/>
          <w:highlight w:val="yellow"/>
        </w:rPr>
        <w:t>日期：2021年</w:t>
      </w:r>
      <w:r w:rsidRPr="00A95E31">
        <w:rPr>
          <w:rFonts w:asciiTheme="minorEastAsia" w:eastAsiaTheme="minorEastAsia" w:hAnsiTheme="minorEastAsia" w:cstheme="minorEastAsia" w:hint="eastAsia"/>
          <w:szCs w:val="21"/>
          <w:highlight w:val="yellow"/>
          <w:u w:val="single"/>
        </w:rPr>
        <w:t xml:space="preserve">  </w:t>
      </w:r>
      <w:r w:rsidRPr="00A95E31">
        <w:rPr>
          <w:rFonts w:asciiTheme="minorEastAsia" w:eastAsiaTheme="minorEastAsia" w:hAnsiTheme="minorEastAsia" w:cstheme="minorEastAsia" w:hint="eastAsia"/>
          <w:szCs w:val="21"/>
          <w:highlight w:val="yellow"/>
        </w:rPr>
        <w:t>月</w:t>
      </w:r>
      <w:r w:rsidRPr="00A95E31">
        <w:rPr>
          <w:rFonts w:asciiTheme="minorEastAsia" w:eastAsiaTheme="minorEastAsia" w:hAnsiTheme="minorEastAsia" w:cstheme="minorEastAsia" w:hint="eastAsia"/>
          <w:szCs w:val="21"/>
          <w:highlight w:val="yellow"/>
          <w:u w:val="single"/>
        </w:rPr>
        <w:t xml:space="preserve">  </w:t>
      </w:r>
      <w:r w:rsidRPr="00A95E31">
        <w:rPr>
          <w:rFonts w:asciiTheme="minorEastAsia" w:eastAsiaTheme="minorEastAsia" w:hAnsiTheme="minorEastAsia" w:cstheme="minorEastAsia" w:hint="eastAsia"/>
          <w:szCs w:val="21"/>
          <w:highlight w:val="yellow"/>
        </w:rPr>
        <w:t>日</w:t>
      </w:r>
      <w:r w:rsidR="001E2C88" w:rsidRPr="00A95E31">
        <w:rPr>
          <w:rFonts w:asciiTheme="minorEastAsia" w:eastAsiaTheme="minorEastAsia" w:hAnsiTheme="minorEastAsia" w:cstheme="minorEastAsia" w:hint="eastAsia"/>
          <w:szCs w:val="21"/>
        </w:rPr>
        <w:t xml:space="preserve">　　　　　　　　　</w:t>
      </w:r>
      <w:r w:rsidRPr="00A95E31">
        <w:rPr>
          <w:rFonts w:asciiTheme="minorEastAsia" w:eastAsiaTheme="minorEastAsia" w:hAnsiTheme="minorEastAsia" w:cstheme="minorEastAsia" w:hint="eastAsia"/>
          <w:szCs w:val="21"/>
          <w:highlight w:val="yellow"/>
        </w:rPr>
        <w:t>日期：2021年</w:t>
      </w:r>
      <w:r w:rsidRPr="00A95E31">
        <w:rPr>
          <w:rFonts w:asciiTheme="minorEastAsia" w:eastAsiaTheme="minorEastAsia" w:hAnsiTheme="minorEastAsia" w:cstheme="minorEastAsia" w:hint="eastAsia"/>
          <w:szCs w:val="21"/>
          <w:highlight w:val="yellow"/>
          <w:u w:val="single"/>
        </w:rPr>
        <w:t xml:space="preserve">  </w:t>
      </w:r>
      <w:r w:rsidRPr="00A95E31">
        <w:rPr>
          <w:rFonts w:asciiTheme="minorEastAsia" w:eastAsiaTheme="minorEastAsia" w:hAnsiTheme="minorEastAsia" w:cstheme="minorEastAsia" w:hint="eastAsia"/>
          <w:szCs w:val="21"/>
          <w:highlight w:val="yellow"/>
        </w:rPr>
        <w:t>月</w:t>
      </w:r>
      <w:r w:rsidRPr="00A95E31">
        <w:rPr>
          <w:rFonts w:asciiTheme="minorEastAsia" w:eastAsiaTheme="minorEastAsia" w:hAnsiTheme="minorEastAsia" w:cstheme="minorEastAsia" w:hint="eastAsia"/>
          <w:szCs w:val="21"/>
          <w:highlight w:val="yellow"/>
          <w:u w:val="single"/>
        </w:rPr>
        <w:t xml:space="preserve">  </w:t>
      </w:r>
      <w:r w:rsidRPr="00A95E31">
        <w:rPr>
          <w:rFonts w:asciiTheme="minorEastAsia" w:eastAsiaTheme="minorEastAsia" w:hAnsiTheme="minorEastAsia" w:cstheme="minorEastAsia" w:hint="eastAsia"/>
          <w:szCs w:val="21"/>
          <w:highlight w:val="yellow"/>
        </w:rPr>
        <w:t>日</w:t>
      </w:r>
    </w:p>
    <w:p w:rsidR="00D544BD" w:rsidRDefault="00D544BD">
      <w:pPr>
        <w:spacing w:line="240" w:lineRule="exact"/>
        <w:ind w:firstLineChars="304" w:firstLine="638"/>
        <w:rPr>
          <w:rFonts w:asciiTheme="minorEastAsia" w:eastAsiaTheme="minorEastAsia" w:hAnsiTheme="minorEastAsia" w:cstheme="minorEastAsia"/>
          <w:szCs w:val="21"/>
        </w:rPr>
      </w:pPr>
    </w:p>
    <w:p w:rsidR="00272DFC" w:rsidRDefault="00272DFC">
      <w:pPr>
        <w:spacing w:line="240" w:lineRule="exact"/>
        <w:ind w:firstLineChars="304" w:firstLine="638"/>
        <w:rPr>
          <w:rFonts w:asciiTheme="minorEastAsia" w:eastAsiaTheme="minorEastAsia" w:hAnsiTheme="minorEastAsia" w:cstheme="minorEastAsia"/>
          <w:szCs w:val="21"/>
        </w:rPr>
      </w:pPr>
    </w:p>
    <w:p w:rsidR="00337017" w:rsidRDefault="001E2C88">
      <w:pPr>
        <w:spacing w:line="360" w:lineRule="auto"/>
        <w:outlineLvl w:val="1"/>
        <w:rPr>
          <w:rFonts w:asciiTheme="minorEastAsia" w:eastAsiaTheme="minorEastAsia" w:hAnsiTheme="minorEastAsia" w:cstheme="minorEastAsia"/>
          <w:b/>
          <w:bCs/>
          <w:szCs w:val="21"/>
        </w:rPr>
      </w:pPr>
      <w:bookmarkStart w:id="921" w:name="_Toc50473618"/>
      <w:bookmarkStart w:id="922" w:name="_Toc501203857"/>
      <w:bookmarkStart w:id="923" w:name="_Toc501204046"/>
      <w:r>
        <w:rPr>
          <w:rFonts w:asciiTheme="minorEastAsia" w:eastAsiaTheme="minorEastAsia" w:hAnsiTheme="minorEastAsia" w:cstheme="minorEastAsia" w:hint="eastAsia"/>
          <w:b/>
          <w:szCs w:val="21"/>
        </w:rPr>
        <w:lastRenderedPageBreak/>
        <w:t>附件三</w:t>
      </w:r>
      <w:bookmarkEnd w:id="921"/>
      <w:r>
        <w:rPr>
          <w:rFonts w:asciiTheme="minorEastAsia" w:eastAsiaTheme="minorEastAsia" w:hAnsiTheme="minorEastAsia" w:cstheme="minorEastAsia" w:hint="eastAsia"/>
          <w:b/>
          <w:bCs/>
          <w:szCs w:val="21"/>
        </w:rPr>
        <w:t>：</w:t>
      </w:r>
    </w:p>
    <w:p w:rsidR="00337017" w:rsidRDefault="001E2C88">
      <w:pPr>
        <w:spacing w:line="360" w:lineRule="auto"/>
        <w:jc w:val="center"/>
        <w:outlineLvl w:val="1"/>
        <w:rPr>
          <w:rFonts w:asciiTheme="minorEastAsia" w:eastAsiaTheme="minorEastAsia" w:hAnsiTheme="minorEastAsia" w:cstheme="minorEastAsia"/>
          <w:b/>
          <w:szCs w:val="21"/>
        </w:rPr>
      </w:pPr>
      <w:bookmarkStart w:id="924" w:name="_Toc50473619"/>
      <w:r>
        <w:rPr>
          <w:rFonts w:asciiTheme="minorEastAsia" w:eastAsiaTheme="minorEastAsia" w:hAnsiTheme="minorEastAsia" w:cstheme="minorEastAsia" w:hint="eastAsia"/>
          <w:b/>
          <w:szCs w:val="21"/>
        </w:rPr>
        <w:t>不转包、违法分包及挂靠承诺书</w:t>
      </w:r>
      <w:bookmarkEnd w:id="922"/>
      <w:bookmarkEnd w:id="923"/>
      <w:bookmarkEnd w:id="924"/>
    </w:p>
    <w:p w:rsidR="00337017" w:rsidRDefault="00337017">
      <w:pPr>
        <w:spacing w:line="360" w:lineRule="auto"/>
        <w:jc w:val="center"/>
        <w:outlineLvl w:val="1"/>
        <w:rPr>
          <w:rFonts w:asciiTheme="minorEastAsia" w:eastAsiaTheme="minorEastAsia" w:hAnsiTheme="minorEastAsia" w:cstheme="minorEastAsia"/>
          <w:b/>
          <w:bCs/>
          <w:szCs w:val="21"/>
        </w:rPr>
      </w:pPr>
    </w:p>
    <w:p w:rsidR="00337017" w:rsidRDefault="001E2C88">
      <w:pPr>
        <w:spacing w:line="48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致：</w:t>
      </w:r>
      <w:r>
        <w:rPr>
          <w:rFonts w:asciiTheme="minorEastAsia" w:eastAsiaTheme="minorEastAsia" w:hAnsiTheme="minorEastAsia" w:cstheme="minorEastAsia" w:hint="eastAsia"/>
          <w:szCs w:val="21"/>
          <w:u w:val="single"/>
        </w:rPr>
        <w:t xml:space="preserve"> 洛阳浩德鑫置地有限公司 </w:t>
      </w:r>
    </w:p>
    <w:p w:rsidR="00337017" w:rsidRDefault="001E2C88">
      <w:pPr>
        <w:spacing w:line="48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我公司承揽的</w:t>
      </w:r>
      <w:r>
        <w:rPr>
          <w:rFonts w:hint="eastAsia"/>
          <w:u w:val="single"/>
        </w:rPr>
        <w:t>开元壹号</w:t>
      </w:r>
      <w:r>
        <w:rPr>
          <w:rFonts w:asciiTheme="minorEastAsia" w:eastAsiaTheme="minorEastAsia" w:hAnsiTheme="minorEastAsia" w:hint="eastAsia"/>
          <w:u w:val="single"/>
        </w:rPr>
        <w:t>61B</w:t>
      </w:r>
      <w:r>
        <w:rPr>
          <w:rFonts w:hint="eastAsia"/>
          <w:u w:val="single"/>
        </w:rPr>
        <w:t>地块万达广场项目施工总承包</w:t>
      </w:r>
      <w:r>
        <w:rPr>
          <w:rFonts w:asciiTheme="minorEastAsia" w:eastAsiaTheme="minorEastAsia" w:hAnsiTheme="minorEastAsia" w:cstheme="minorEastAsia" w:hint="eastAsia"/>
          <w:szCs w:val="21"/>
          <w:u w:val="single"/>
        </w:rPr>
        <w:t>工程施工</w:t>
      </w:r>
      <w:r>
        <w:rPr>
          <w:rFonts w:asciiTheme="minorEastAsia" w:eastAsiaTheme="minorEastAsia" w:hAnsiTheme="minorEastAsia" w:cstheme="minorEastAsia" w:hint="eastAsia"/>
          <w:szCs w:val="21"/>
        </w:rPr>
        <w:t>（以下简称本工程），在本工程施工过程中除业主指定分包及单独发包工程外，我公司郑重承诺：不转包、不违法分包、不挂靠；如出现转包、违法分包、挂靠情形，签订施工合同无效；无条件退场并放弃对竣工验收合格工程请求参照合同约定支付工程价款的权利。</w:t>
      </w:r>
    </w:p>
    <w:p w:rsidR="00272DFC" w:rsidRDefault="001E2C88" w:rsidP="00AC3B6E">
      <w:pPr>
        <w:spacing w:line="48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对转包、违法分包、挂靠的情形依据《建筑工程施工转包违法分包等违法行为认定查处管理办法（试行）》（建市[2014]118号文）的规定进行认定。</w:t>
      </w:r>
    </w:p>
    <w:p w:rsidR="00547AF6" w:rsidRDefault="00547AF6">
      <w:pPr>
        <w:spacing w:line="480" w:lineRule="auto"/>
        <w:rPr>
          <w:rFonts w:asciiTheme="minorEastAsia" w:eastAsiaTheme="minorEastAsia" w:hAnsiTheme="minorEastAsia" w:cstheme="minorEastAsia"/>
          <w:szCs w:val="21"/>
        </w:rPr>
      </w:pPr>
    </w:p>
    <w:p w:rsidR="00337017" w:rsidRDefault="001E2C88" w:rsidP="001E2C88">
      <w:pPr>
        <w:spacing w:line="48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承诺单位：（盖章）  </w:t>
      </w:r>
    </w:p>
    <w:p w:rsidR="00337017" w:rsidRDefault="001E2C88" w:rsidP="001E2C88">
      <w:pPr>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w:t>
      </w:r>
    </w:p>
    <w:p w:rsidR="00337017" w:rsidRDefault="001E2C88" w:rsidP="001E2C88">
      <w:pPr>
        <w:spacing w:line="48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法人代表或委托代理人（签字或盖章）：</w:t>
      </w:r>
    </w:p>
    <w:p w:rsidR="00337017" w:rsidRDefault="001E2C88" w:rsidP="001E2C88">
      <w:pPr>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w:t>
      </w:r>
    </w:p>
    <w:p w:rsidR="00337017" w:rsidRDefault="001E2C88" w:rsidP="001E2C88">
      <w:pPr>
        <w:spacing w:line="48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highlight w:val="yellow"/>
        </w:rPr>
        <w:t>时间：2021年   月   日</w:t>
      </w:r>
      <w:bookmarkStart w:id="925" w:name="_Toc417659790"/>
    </w:p>
    <w:p w:rsidR="00F45BC5" w:rsidRDefault="00F45BC5" w:rsidP="001E2C88">
      <w:pPr>
        <w:spacing w:line="480" w:lineRule="auto"/>
        <w:ind w:firstLineChars="257" w:firstLine="540"/>
        <w:rPr>
          <w:rFonts w:asciiTheme="minorEastAsia" w:eastAsiaTheme="minorEastAsia" w:hAnsiTheme="minorEastAsia" w:cstheme="minorEastAsia"/>
          <w:szCs w:val="21"/>
        </w:rPr>
      </w:pPr>
    </w:p>
    <w:p w:rsidR="00547AF6" w:rsidRDefault="00547AF6">
      <w:pPr>
        <w:spacing w:line="480" w:lineRule="auto"/>
        <w:rPr>
          <w:rFonts w:asciiTheme="minorEastAsia" w:eastAsiaTheme="minorEastAsia" w:hAnsiTheme="minorEastAsia" w:cstheme="minorEastAsia"/>
          <w:szCs w:val="21"/>
        </w:rPr>
      </w:pPr>
    </w:p>
    <w:p w:rsidR="00337017" w:rsidRDefault="001E2C88">
      <w:pPr>
        <w:spacing w:line="48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附件四：《发包人定厂定价材料明细表》</w:t>
      </w:r>
    </w:p>
    <w:tbl>
      <w:tblPr>
        <w:tblW w:w="9558" w:type="dxa"/>
        <w:tblLayout w:type="fixed"/>
        <w:tblLook w:val="04A0"/>
      </w:tblPr>
      <w:tblGrid>
        <w:gridCol w:w="720"/>
        <w:gridCol w:w="2433"/>
        <w:gridCol w:w="1260"/>
        <w:gridCol w:w="2100"/>
        <w:gridCol w:w="3045"/>
      </w:tblGrid>
      <w:tr w:rsidR="00337017">
        <w:trPr>
          <w:trHeight w:val="285"/>
        </w:trPr>
        <w:tc>
          <w:tcPr>
            <w:tcW w:w="9558" w:type="dxa"/>
            <w:gridSpan w:val="5"/>
            <w:tcBorders>
              <w:top w:val="nil"/>
              <w:left w:val="nil"/>
              <w:bottom w:val="single" w:sz="4" w:space="0" w:color="auto"/>
              <w:right w:val="nil"/>
            </w:tcBorders>
          </w:tcPr>
          <w:p w:rsidR="00337017" w:rsidRDefault="001E2C88">
            <w:pPr>
              <w:widowControl/>
              <w:spacing w:line="360" w:lineRule="auto"/>
              <w:ind w:firstLineChars="1638" w:firstLine="3453"/>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发包人定厂定价材料明细表</w:t>
            </w:r>
          </w:p>
        </w:tc>
      </w:tr>
      <w:tr w:rsidR="00337017">
        <w:trPr>
          <w:trHeight w:val="778"/>
        </w:trPr>
        <w:tc>
          <w:tcPr>
            <w:tcW w:w="720" w:type="dxa"/>
            <w:tcBorders>
              <w:top w:val="single" w:sz="4" w:space="0" w:color="auto"/>
              <w:left w:val="single" w:sz="4" w:space="0" w:color="auto"/>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序号</w:t>
            </w:r>
          </w:p>
        </w:tc>
        <w:tc>
          <w:tcPr>
            <w:tcW w:w="2433" w:type="dxa"/>
            <w:tcBorders>
              <w:top w:val="single" w:sz="4" w:space="0" w:color="auto"/>
              <w:left w:val="single" w:sz="4" w:space="0" w:color="auto"/>
              <w:bottom w:val="single" w:sz="4" w:space="0" w:color="auto"/>
              <w:right w:val="nil"/>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材料、项目名称</w:t>
            </w:r>
          </w:p>
        </w:tc>
        <w:tc>
          <w:tcPr>
            <w:tcW w:w="1260" w:type="dxa"/>
            <w:tcBorders>
              <w:top w:val="single" w:sz="4" w:space="0" w:color="auto"/>
              <w:left w:val="single" w:sz="4" w:space="0" w:color="auto"/>
              <w:bottom w:val="single" w:sz="4" w:space="0" w:color="auto"/>
              <w:right w:val="nil"/>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技术指标</w:t>
            </w:r>
          </w:p>
        </w:tc>
        <w:tc>
          <w:tcPr>
            <w:tcW w:w="2100" w:type="dxa"/>
            <w:tcBorders>
              <w:top w:val="single" w:sz="4" w:space="0" w:color="auto"/>
              <w:left w:val="single" w:sz="4" w:space="0" w:color="auto"/>
              <w:bottom w:val="single" w:sz="4" w:space="0" w:color="auto"/>
              <w:right w:val="nil"/>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品牌约定</w:t>
            </w:r>
          </w:p>
        </w:tc>
        <w:tc>
          <w:tcPr>
            <w:tcW w:w="3045" w:type="dxa"/>
            <w:tcBorders>
              <w:top w:val="single" w:sz="4" w:space="0" w:color="auto"/>
              <w:left w:val="single" w:sz="4" w:space="0" w:color="auto"/>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计价方式</w:t>
            </w:r>
          </w:p>
        </w:tc>
      </w:tr>
      <w:tr w:rsidR="00337017">
        <w:trPr>
          <w:trHeight w:val="466"/>
        </w:trPr>
        <w:tc>
          <w:tcPr>
            <w:tcW w:w="720" w:type="dxa"/>
            <w:tcBorders>
              <w:top w:val="single" w:sz="4" w:space="0" w:color="auto"/>
              <w:left w:val="single" w:sz="4" w:space="0" w:color="auto"/>
              <w:bottom w:val="single" w:sz="4" w:space="0" w:color="auto"/>
              <w:right w:val="single" w:sz="4" w:space="0" w:color="auto"/>
            </w:tcBorders>
            <w:vAlign w:val="center"/>
          </w:tcPr>
          <w:p w:rsidR="00337017" w:rsidRDefault="00337017">
            <w:pPr>
              <w:widowControl/>
              <w:numPr>
                <w:ilvl w:val="0"/>
                <w:numId w:val="7"/>
              </w:numPr>
              <w:spacing w:line="360" w:lineRule="auto"/>
              <w:jc w:val="center"/>
              <w:rPr>
                <w:rFonts w:asciiTheme="minorEastAsia" w:eastAsiaTheme="minorEastAsia" w:hAnsiTheme="minorEastAsia" w:cstheme="minorEastAsia"/>
                <w:bCs/>
                <w:szCs w:val="21"/>
              </w:rPr>
            </w:pPr>
          </w:p>
        </w:tc>
        <w:tc>
          <w:tcPr>
            <w:tcW w:w="2433" w:type="dxa"/>
            <w:tcBorders>
              <w:top w:val="single" w:sz="4" w:space="0" w:color="auto"/>
              <w:left w:val="nil"/>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防水材料</w:t>
            </w:r>
          </w:p>
        </w:tc>
        <w:tc>
          <w:tcPr>
            <w:tcW w:w="1260" w:type="dxa"/>
            <w:tcBorders>
              <w:top w:val="single" w:sz="4" w:space="0" w:color="auto"/>
              <w:left w:val="nil"/>
              <w:bottom w:val="single" w:sz="4" w:space="0" w:color="auto"/>
              <w:right w:val="nil"/>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技术指标参照图纸</w:t>
            </w:r>
          </w:p>
        </w:tc>
        <w:tc>
          <w:tcPr>
            <w:tcW w:w="2100" w:type="dxa"/>
            <w:tcBorders>
              <w:top w:val="single" w:sz="4" w:space="0" w:color="auto"/>
              <w:left w:val="single" w:sz="4" w:space="0" w:color="auto"/>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在施工过程中由发包人定厂定价</w:t>
            </w:r>
          </w:p>
        </w:tc>
        <w:tc>
          <w:tcPr>
            <w:tcW w:w="3045" w:type="dxa"/>
            <w:tcBorders>
              <w:top w:val="single" w:sz="4" w:space="0" w:color="auto"/>
              <w:left w:val="nil"/>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在结算时根据发包人认质认价的价格计入结算，材料费不参与总价下浮。</w:t>
            </w:r>
          </w:p>
        </w:tc>
      </w:tr>
    </w:tbl>
    <w:p w:rsidR="00337017" w:rsidRDefault="001E2C88">
      <w:pPr>
        <w:spacing w:line="360" w:lineRule="auto"/>
        <w:ind w:right="48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备注：发包人可在合同执行过程中随时调整定厂定价材料的种类，可增加材料品类，也可减少材料品类。</w:t>
      </w:r>
    </w:p>
    <w:p w:rsidR="00272DFC" w:rsidRDefault="00272DFC">
      <w:pPr>
        <w:spacing w:line="360" w:lineRule="auto"/>
        <w:jc w:val="left"/>
        <w:rPr>
          <w:rFonts w:asciiTheme="minorEastAsia" w:eastAsiaTheme="minorEastAsia" w:hAnsiTheme="minorEastAsia" w:cstheme="minorEastAsia"/>
          <w:szCs w:val="21"/>
        </w:rPr>
      </w:pPr>
    </w:p>
    <w:p w:rsidR="00F45BC5" w:rsidRDefault="00F45BC5">
      <w:pPr>
        <w:spacing w:line="360" w:lineRule="auto"/>
        <w:jc w:val="left"/>
        <w:rPr>
          <w:rFonts w:asciiTheme="minorEastAsia" w:eastAsiaTheme="minorEastAsia" w:hAnsiTheme="minorEastAsia" w:cstheme="minorEastAsia"/>
          <w:szCs w:val="21"/>
        </w:rPr>
      </w:pPr>
    </w:p>
    <w:p w:rsidR="00F45BC5" w:rsidRDefault="00F45BC5">
      <w:pPr>
        <w:spacing w:line="360" w:lineRule="auto"/>
        <w:jc w:val="left"/>
        <w:rPr>
          <w:rFonts w:asciiTheme="minorEastAsia" w:eastAsiaTheme="minorEastAsia" w:hAnsiTheme="minorEastAsia" w:cstheme="minorEastAsia"/>
          <w:szCs w:val="21"/>
        </w:rPr>
      </w:pPr>
    </w:p>
    <w:p w:rsidR="00337017" w:rsidRDefault="001E2C88">
      <w:pPr>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附件五:《发包人直接供应材料明细表》</w:t>
      </w:r>
    </w:p>
    <w:p w:rsidR="00337017" w:rsidRDefault="001E2C88">
      <w:pPr>
        <w:spacing w:line="360" w:lineRule="auto"/>
        <w:ind w:leftChars="228" w:left="479"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 xml:space="preserve"> </w:t>
      </w:r>
      <w:r>
        <w:rPr>
          <w:rFonts w:asciiTheme="minorEastAsia" w:eastAsiaTheme="minorEastAsia" w:hAnsiTheme="minorEastAsia" w:cstheme="minorEastAsia" w:hint="eastAsia"/>
          <w:b/>
          <w:kern w:val="0"/>
          <w:szCs w:val="21"/>
        </w:rPr>
        <w:t>发包人直接供应材料设备明细表</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 xml:space="preserve">  </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1906"/>
        <w:gridCol w:w="1800"/>
        <w:gridCol w:w="3074"/>
        <w:gridCol w:w="1195"/>
      </w:tblGrid>
      <w:tr w:rsidR="00337017">
        <w:trPr>
          <w:trHeight w:val="663"/>
          <w:jc w:val="center"/>
        </w:trPr>
        <w:tc>
          <w:tcPr>
            <w:tcW w:w="1095"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906"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材料名称</w:t>
            </w:r>
          </w:p>
        </w:tc>
        <w:tc>
          <w:tcPr>
            <w:tcW w:w="1800"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技术指标</w:t>
            </w:r>
          </w:p>
        </w:tc>
        <w:tc>
          <w:tcPr>
            <w:tcW w:w="3074" w:type="dxa"/>
            <w:vAlign w:val="center"/>
          </w:tcPr>
          <w:p w:rsidR="00337017" w:rsidRDefault="001E2C88">
            <w:pPr>
              <w:spacing w:line="360" w:lineRule="auto"/>
              <w:ind w:firstLineChars="150" w:firstLine="315"/>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计价方式</w:t>
            </w:r>
          </w:p>
        </w:tc>
        <w:tc>
          <w:tcPr>
            <w:tcW w:w="1195"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r>
      <w:tr w:rsidR="00337017">
        <w:trPr>
          <w:trHeight w:val="998"/>
          <w:jc w:val="center"/>
        </w:trPr>
        <w:tc>
          <w:tcPr>
            <w:tcW w:w="1095"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906"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照明配电箱、动力配电箱</w:t>
            </w:r>
          </w:p>
        </w:tc>
        <w:tc>
          <w:tcPr>
            <w:tcW w:w="1800"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施工图纸</w:t>
            </w:r>
          </w:p>
        </w:tc>
        <w:tc>
          <w:tcPr>
            <w:tcW w:w="3074" w:type="dxa"/>
            <w:vMerge w:val="restart"/>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预结算时工程量依据定额约定计算，单价以 “0”计入预结算；供应数量大于图纸用量（含定额损耗），超出部分数量*发包人采购价从结算中</w:t>
            </w:r>
            <w:r>
              <w:rPr>
                <w:rFonts w:asciiTheme="minorEastAsia" w:eastAsiaTheme="minorEastAsia" w:hAnsiTheme="minorEastAsia" w:cstheme="minorEastAsia" w:hint="eastAsia"/>
                <w:kern w:val="0"/>
                <w:szCs w:val="21"/>
              </w:rPr>
              <w:t>扣除。</w:t>
            </w:r>
          </w:p>
        </w:tc>
        <w:tc>
          <w:tcPr>
            <w:tcW w:w="1195" w:type="dxa"/>
            <w:vAlign w:val="center"/>
          </w:tcPr>
          <w:p w:rsidR="00337017" w:rsidRDefault="00337017">
            <w:pPr>
              <w:spacing w:line="360" w:lineRule="auto"/>
              <w:jc w:val="center"/>
              <w:rPr>
                <w:rFonts w:asciiTheme="minorEastAsia" w:eastAsiaTheme="minorEastAsia" w:hAnsiTheme="minorEastAsia" w:cstheme="minorEastAsia"/>
                <w:szCs w:val="21"/>
              </w:rPr>
            </w:pPr>
          </w:p>
        </w:tc>
      </w:tr>
      <w:tr w:rsidR="00337017">
        <w:trPr>
          <w:trHeight w:val="666"/>
          <w:jc w:val="center"/>
        </w:trPr>
        <w:tc>
          <w:tcPr>
            <w:tcW w:w="1095"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906"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开关插座面板</w:t>
            </w:r>
          </w:p>
        </w:tc>
        <w:tc>
          <w:tcPr>
            <w:tcW w:w="1800"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施工图纸</w:t>
            </w:r>
          </w:p>
        </w:tc>
        <w:tc>
          <w:tcPr>
            <w:tcW w:w="3074" w:type="dxa"/>
            <w:vMerge/>
            <w:vAlign w:val="center"/>
          </w:tcPr>
          <w:p w:rsidR="00337017" w:rsidRDefault="00337017">
            <w:pPr>
              <w:spacing w:line="360" w:lineRule="auto"/>
              <w:jc w:val="center"/>
              <w:rPr>
                <w:rFonts w:asciiTheme="minorEastAsia" w:eastAsiaTheme="minorEastAsia" w:hAnsiTheme="minorEastAsia" w:cstheme="minorEastAsia"/>
                <w:szCs w:val="21"/>
              </w:rPr>
            </w:pPr>
          </w:p>
        </w:tc>
        <w:tc>
          <w:tcPr>
            <w:tcW w:w="1195" w:type="dxa"/>
            <w:vAlign w:val="center"/>
          </w:tcPr>
          <w:p w:rsidR="00337017" w:rsidRDefault="00337017">
            <w:pPr>
              <w:spacing w:line="360" w:lineRule="auto"/>
              <w:jc w:val="center"/>
              <w:rPr>
                <w:rFonts w:asciiTheme="minorEastAsia" w:eastAsiaTheme="minorEastAsia" w:hAnsiTheme="minorEastAsia" w:cstheme="minorEastAsia"/>
                <w:szCs w:val="21"/>
              </w:rPr>
            </w:pPr>
          </w:p>
        </w:tc>
      </w:tr>
    </w:tbl>
    <w:p w:rsidR="00337017" w:rsidRDefault="001E2C88">
      <w:pPr>
        <w:pStyle w:val="xl3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备注：发包人可在合同执行过程中随时调整直接供应材料的种类，可增加材料品类，也可减少材料品类。</w:t>
      </w:r>
    </w:p>
    <w:p w:rsidR="005E3432"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926" w:name="_Toc417659792"/>
      <w:bookmarkStart w:id="927" w:name="_Toc501204047"/>
      <w:bookmarkStart w:id="928" w:name="_Toc501203858"/>
      <w:bookmarkStart w:id="929" w:name="_Toc50473620"/>
      <w:bookmarkEnd w:id="925"/>
      <w:r>
        <w:rPr>
          <w:rFonts w:asciiTheme="minorEastAsia" w:eastAsiaTheme="minorEastAsia" w:hAnsiTheme="minorEastAsia" w:cstheme="minorEastAsia" w:hint="eastAsia"/>
          <w:b/>
          <w:sz w:val="21"/>
          <w:szCs w:val="21"/>
        </w:rPr>
        <w:t>附</w:t>
      </w:r>
      <w:bookmarkStart w:id="930" w:name="_Toc296891054"/>
      <w:bookmarkStart w:id="931" w:name="_Toc296503226"/>
      <w:bookmarkStart w:id="932" w:name="_Toc296944565"/>
      <w:bookmarkStart w:id="933" w:name="_Toc296891266"/>
      <w:bookmarkStart w:id="934" w:name="_Toc296347225"/>
      <w:bookmarkStart w:id="935" w:name="_Toc296346727"/>
      <w:bookmarkStart w:id="936" w:name="_Toc267261693"/>
      <w:r>
        <w:rPr>
          <w:rFonts w:asciiTheme="minorEastAsia" w:eastAsiaTheme="minorEastAsia" w:hAnsiTheme="minorEastAsia" w:cstheme="minorEastAsia" w:hint="eastAsia"/>
          <w:b/>
          <w:sz w:val="21"/>
          <w:szCs w:val="21"/>
        </w:rPr>
        <w:t>件六：</w:t>
      </w:r>
      <w:bookmarkEnd w:id="926"/>
      <w:bookmarkEnd w:id="930"/>
      <w:bookmarkEnd w:id="931"/>
      <w:bookmarkEnd w:id="932"/>
      <w:bookmarkEnd w:id="933"/>
      <w:bookmarkEnd w:id="934"/>
      <w:bookmarkEnd w:id="935"/>
      <w:bookmarkEnd w:id="936"/>
    </w:p>
    <w:p w:rsidR="00337017" w:rsidRDefault="001E2C88" w:rsidP="005E3432">
      <w:pPr>
        <w:pStyle w:val="2TimesNewRoman5020"/>
        <w:spacing w:before="0" w:line="360" w:lineRule="auto"/>
        <w:jc w:val="center"/>
        <w:outlineLvl w:val="3"/>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工程质量保修协议书</w:t>
      </w:r>
      <w:bookmarkEnd w:id="927"/>
      <w:bookmarkEnd w:id="928"/>
      <w:bookmarkEnd w:id="929"/>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w:t>
      </w:r>
      <w:r>
        <w:rPr>
          <w:rFonts w:asciiTheme="minorEastAsia" w:eastAsiaTheme="minorEastAsia" w:hAnsiTheme="minorEastAsia" w:cstheme="minorEastAsia" w:hint="eastAsia"/>
          <w:szCs w:val="21"/>
          <w:u w:val="single"/>
        </w:rPr>
        <w:t>洛阳浩德鑫置地有限公司</w:t>
      </w:r>
      <w:r>
        <w:rPr>
          <w:rFonts w:asciiTheme="minorEastAsia" w:eastAsiaTheme="minorEastAsia" w:hAnsiTheme="minorEastAsia" w:cstheme="minorEastAsia" w:hint="eastAsia"/>
          <w:szCs w:val="21"/>
        </w:rPr>
        <w:t xml:space="preserve"> </w:t>
      </w:r>
    </w:p>
    <w:p w:rsidR="00337017" w:rsidRDefault="001E2C88">
      <w:pPr>
        <w:spacing w:line="360" w:lineRule="auto"/>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承包人：</w:t>
      </w:r>
      <w:r>
        <w:rPr>
          <w:rFonts w:asciiTheme="minorEastAsia" w:eastAsiaTheme="minorEastAsia" w:hAnsiTheme="minorEastAsia" w:cstheme="minorEastAsia" w:hint="eastAsia"/>
          <w:szCs w:val="21"/>
          <w:u w:val="single"/>
        </w:rPr>
        <w:t>中国建筑第二工程局有限公司</w:t>
      </w:r>
    </w:p>
    <w:p w:rsidR="00337017" w:rsidRDefault="001E2C88">
      <w:pPr>
        <w:pStyle w:val="af2"/>
        <w:tabs>
          <w:tab w:val="left" w:pos="1080"/>
        </w:tabs>
        <w:snapToGrid w:val="0"/>
        <w:spacing w:before="0" w:beforeAutospacing="0" w:after="0" w:afterAutospacing="0"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业主：指向发包人购买本项目房屋的客户</w:t>
      </w:r>
    </w:p>
    <w:p w:rsidR="00337017" w:rsidRDefault="001E2C88">
      <w:pPr>
        <w:pStyle w:val="af2"/>
        <w:tabs>
          <w:tab w:val="left" w:pos="1080"/>
        </w:tabs>
        <w:snapToGrid w:val="0"/>
        <w:spacing w:before="0" w:beforeAutospacing="0" w:after="0" w:afterAutospacing="0"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发包人</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sz w:val="21"/>
          <w:szCs w:val="21"/>
        </w:rPr>
        <w:t>承包人双方于</w:t>
      </w:r>
      <w:r>
        <w:rPr>
          <w:rFonts w:asciiTheme="minorEastAsia" w:eastAsiaTheme="minorEastAsia" w:hAnsiTheme="minorEastAsia" w:cstheme="minorEastAsia" w:hint="eastAsia"/>
          <w:sz w:val="21"/>
          <w:szCs w:val="21"/>
          <w:highlight w:val="yellow"/>
        </w:rPr>
        <w:t>20</w:t>
      </w:r>
      <w:r>
        <w:rPr>
          <w:rFonts w:asciiTheme="minorEastAsia" w:eastAsiaTheme="minorEastAsia" w:hAnsiTheme="minorEastAsia" w:cstheme="minorEastAsia"/>
          <w:sz w:val="21"/>
          <w:szCs w:val="21"/>
          <w:highlight w:val="yellow"/>
        </w:rPr>
        <w:t>2</w:t>
      </w:r>
      <w:r>
        <w:rPr>
          <w:rFonts w:asciiTheme="minorEastAsia" w:eastAsiaTheme="minorEastAsia" w:hAnsiTheme="minorEastAsia" w:cstheme="minorEastAsia" w:hint="eastAsia"/>
          <w:sz w:val="21"/>
          <w:szCs w:val="21"/>
          <w:highlight w:val="yellow"/>
        </w:rPr>
        <w:t xml:space="preserve">1年 </w:t>
      </w:r>
      <w:r>
        <w:rPr>
          <w:rFonts w:asciiTheme="minorEastAsia" w:eastAsiaTheme="minorEastAsia" w:hAnsiTheme="minorEastAsia" w:cstheme="minorEastAsia" w:hint="eastAsia"/>
          <w:sz w:val="21"/>
          <w:szCs w:val="21"/>
          <w:highlight w:val="yellow"/>
          <w:u w:val="single"/>
        </w:rPr>
        <w:t xml:space="preserve">   </w:t>
      </w:r>
      <w:r>
        <w:rPr>
          <w:rFonts w:asciiTheme="minorEastAsia" w:eastAsiaTheme="minorEastAsia" w:hAnsiTheme="minorEastAsia" w:cstheme="minorEastAsia" w:hint="eastAsia"/>
          <w:sz w:val="21"/>
          <w:szCs w:val="21"/>
          <w:highlight w:val="yellow"/>
        </w:rPr>
        <w:t>月</w:t>
      </w:r>
      <w:r>
        <w:rPr>
          <w:rFonts w:asciiTheme="minorEastAsia" w:eastAsiaTheme="minorEastAsia" w:hAnsiTheme="minorEastAsia" w:cstheme="minorEastAsia" w:hint="eastAsia"/>
          <w:sz w:val="21"/>
          <w:szCs w:val="21"/>
          <w:highlight w:val="yellow"/>
          <w:u w:val="single"/>
        </w:rPr>
        <w:t xml:space="preserve">   </w:t>
      </w:r>
      <w:r>
        <w:rPr>
          <w:rFonts w:asciiTheme="minorEastAsia" w:eastAsiaTheme="minorEastAsia" w:hAnsiTheme="minorEastAsia" w:cstheme="minorEastAsia" w:hint="eastAsia"/>
          <w:sz w:val="21"/>
          <w:szCs w:val="21"/>
          <w:highlight w:val="yellow"/>
        </w:rPr>
        <w:t>日</w:t>
      </w:r>
      <w:r>
        <w:rPr>
          <w:rFonts w:asciiTheme="minorEastAsia" w:eastAsiaTheme="minorEastAsia" w:hAnsiTheme="minorEastAsia" w:cstheme="minorEastAsia" w:hint="eastAsia"/>
          <w:sz w:val="21"/>
          <w:szCs w:val="21"/>
        </w:rPr>
        <w:t>签署了《</w:t>
      </w:r>
      <w:r>
        <w:rPr>
          <w:rFonts w:asciiTheme="minorEastAsia" w:eastAsiaTheme="minorEastAsia" w:hAnsiTheme="minorEastAsia" w:cstheme="minorEastAsia" w:hint="eastAsia"/>
          <w:spacing w:val="20"/>
          <w:sz w:val="21"/>
          <w:szCs w:val="21"/>
          <w:u w:val="single"/>
        </w:rPr>
        <w:t>开元壹号61B地块万达广场项目</w:t>
      </w:r>
      <w:r>
        <w:rPr>
          <w:rFonts w:asciiTheme="minorEastAsia" w:eastAsiaTheme="minorEastAsia" w:hAnsiTheme="minorEastAsia" w:cstheme="minorEastAsia" w:hint="eastAsia"/>
          <w:spacing w:val="20"/>
          <w:sz w:val="21"/>
          <w:szCs w:val="21"/>
        </w:rPr>
        <w:t>工程施工总承包合同</w:t>
      </w:r>
      <w:r>
        <w:rPr>
          <w:rFonts w:asciiTheme="minorEastAsia" w:eastAsiaTheme="minorEastAsia" w:hAnsiTheme="minorEastAsia" w:cstheme="minorEastAsia" w:hint="eastAsia"/>
          <w:sz w:val="21"/>
          <w:szCs w:val="21"/>
        </w:rPr>
        <w:t>》，为了保证该合同范围内承包人承建的工程在合理使用期限内正常使用，维护建筑工程所有者和使用者的合法权益，明确双方权利和义务。根据《中华人民共和国建筑法》、《建设工程质量管理条例》和《房屋建筑工程质量保修办法》，经协商一致，对</w:t>
      </w:r>
      <w:r>
        <w:rPr>
          <w:rFonts w:asciiTheme="minorEastAsia" w:eastAsiaTheme="minorEastAsia" w:hAnsiTheme="minorEastAsia" w:cstheme="minorEastAsia" w:hint="eastAsia"/>
          <w:spacing w:val="20"/>
          <w:sz w:val="21"/>
          <w:szCs w:val="21"/>
          <w:u w:val="single"/>
        </w:rPr>
        <w:t>开元壹号61B地块万达广场项目</w:t>
      </w:r>
      <w:r>
        <w:rPr>
          <w:rFonts w:asciiTheme="minorEastAsia" w:eastAsiaTheme="minorEastAsia" w:hAnsiTheme="minorEastAsia" w:cstheme="minorEastAsia" w:hint="eastAsia"/>
          <w:spacing w:val="20"/>
          <w:sz w:val="21"/>
          <w:szCs w:val="21"/>
        </w:rPr>
        <w:t>工程总施工承包合同</w:t>
      </w:r>
      <w:r>
        <w:rPr>
          <w:rFonts w:asciiTheme="minorEastAsia" w:eastAsiaTheme="minorEastAsia" w:hAnsiTheme="minorEastAsia" w:cstheme="minorEastAsia" w:hint="eastAsia"/>
          <w:sz w:val="21"/>
          <w:szCs w:val="21"/>
        </w:rPr>
        <w:t>签订工程质量保修协议书。</w:t>
      </w:r>
    </w:p>
    <w:p w:rsidR="00337017" w:rsidRDefault="001E2C88">
      <w:pPr>
        <w:pStyle w:val="af2"/>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37" w:name="_Toc50473621"/>
      <w:bookmarkStart w:id="938" w:name="_Toc501204048"/>
      <w:bookmarkStart w:id="939" w:name="_Toc501203859"/>
      <w:r>
        <w:rPr>
          <w:rFonts w:asciiTheme="minorEastAsia" w:eastAsiaTheme="minorEastAsia" w:hAnsiTheme="minorEastAsia" w:cstheme="minorEastAsia" w:hint="eastAsia"/>
          <w:b/>
          <w:bCs/>
          <w:sz w:val="21"/>
          <w:szCs w:val="21"/>
        </w:rPr>
        <w:t>1.保修范围、期限</w:t>
      </w:r>
      <w:bookmarkEnd w:id="937"/>
      <w:bookmarkEnd w:id="938"/>
      <w:bookmarkEnd w:id="939"/>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sz w:val="21"/>
          <w:szCs w:val="21"/>
        </w:rPr>
        <w:t>保修范围：</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1.1.1.承包人在质量保修期内，按照有关法律、法规、规章的管理规定和发包人承包人双方约定，承担本工程全部质量保修责任。</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1.1.2..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337017" w:rsidRDefault="001E2C88">
      <w:pPr>
        <w:pStyle w:val="af2"/>
        <w:tabs>
          <w:tab w:val="left" w:pos="1080"/>
          <w:tab w:val="left" w:pos="1583"/>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1.1.3.质量保修范围包括地基基础工程、主体结构工程，屋面防水工程、有防水要求的卫生间、房间和外墙面的防渗漏，电气管线、给排水管道、设备安装和装修工程等，以及双方约定的其他项目。</w:t>
      </w:r>
    </w:p>
    <w:p w:rsidR="00337017" w:rsidRDefault="001E2C88">
      <w:pPr>
        <w:pStyle w:val="af2"/>
        <w:tabs>
          <w:tab w:val="left" w:pos="1080"/>
          <w:tab w:val="left" w:pos="1583"/>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1.1.4.其他保修的内容，双方约定如下：本合同结算款所包含的工程项目、设计变更、现场签证及双方会议纪要约定等全部内容，由于承包人原因造成的工程质量问题，均属承包人保修范围，因此造成</w:t>
      </w:r>
      <w:r>
        <w:rPr>
          <w:rFonts w:asciiTheme="minorEastAsia" w:eastAsiaTheme="minorEastAsia" w:hAnsiTheme="minorEastAsia" w:cstheme="minorEastAsia" w:hint="eastAsia"/>
          <w:sz w:val="21"/>
          <w:szCs w:val="21"/>
        </w:rPr>
        <w:lastRenderedPageBreak/>
        <w:t>发包人和业主的全部损失，均由承包人负责。属设计或使用等原因造成工程质量问题，承包人给予返修，返修费用由责任方承担。</w:t>
      </w:r>
    </w:p>
    <w:p w:rsidR="00337017" w:rsidRDefault="001E2C88">
      <w:pPr>
        <w:pStyle w:val="af2"/>
        <w:tabs>
          <w:tab w:val="left" w:pos="1080"/>
          <w:tab w:val="left" w:pos="1583"/>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1.1.5.质量保修完成后，由发包人组织验收。</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1.2.质量保修期限：</w:t>
      </w:r>
    </w:p>
    <w:p w:rsidR="00337017" w:rsidRDefault="001E2C88">
      <w:pPr>
        <w:pStyle w:val="af2"/>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1.2.1.地基基础工程和主体结构工程为</w:t>
      </w:r>
      <w:r>
        <w:rPr>
          <w:rFonts w:asciiTheme="minorEastAsia" w:eastAsiaTheme="minorEastAsia" w:hAnsiTheme="minorEastAsia" w:cstheme="minorEastAsia" w:hint="eastAsia"/>
          <w:sz w:val="21"/>
          <w:szCs w:val="21"/>
          <w:u w:val="single"/>
        </w:rPr>
        <w:t>设计文件规定的该工程的合理使用年限</w:t>
      </w:r>
      <w:r>
        <w:rPr>
          <w:rFonts w:asciiTheme="minorEastAsia" w:eastAsiaTheme="minorEastAsia" w:hAnsiTheme="minorEastAsia" w:cstheme="minorEastAsia" w:hint="eastAsia"/>
          <w:sz w:val="21"/>
          <w:szCs w:val="21"/>
        </w:rPr>
        <w:t>；</w:t>
      </w:r>
    </w:p>
    <w:p w:rsidR="00337017" w:rsidRDefault="001E2C88">
      <w:pPr>
        <w:pStyle w:val="af2"/>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1.2.2.屋面防水工程、有防水要求的卫生间、房间和外墙面的防渗漏为</w:t>
      </w:r>
      <w:r>
        <w:rPr>
          <w:rFonts w:asciiTheme="minorEastAsia" w:eastAsiaTheme="minorEastAsia" w:hAnsiTheme="minorEastAsia" w:cstheme="minorEastAsia" w:hint="eastAsia"/>
          <w:sz w:val="21"/>
          <w:szCs w:val="21"/>
          <w:u w:val="single"/>
        </w:rPr>
        <w:t>5</w:t>
      </w:r>
      <w:r>
        <w:rPr>
          <w:rFonts w:asciiTheme="minorEastAsia" w:eastAsiaTheme="minorEastAsia" w:hAnsiTheme="minorEastAsia" w:cstheme="minorEastAsia" w:hint="eastAsia"/>
          <w:sz w:val="21"/>
          <w:szCs w:val="21"/>
        </w:rPr>
        <w:t>年；</w:t>
      </w:r>
    </w:p>
    <w:p w:rsidR="00337017" w:rsidRDefault="001E2C88">
      <w:pPr>
        <w:pStyle w:val="af2"/>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1.2.3.装修工程为</w:t>
      </w:r>
      <w:r>
        <w:rPr>
          <w:rFonts w:asciiTheme="minorEastAsia" w:eastAsiaTheme="minorEastAsia" w:hAnsiTheme="minorEastAsia" w:cstheme="minorEastAsia" w:hint="eastAsia"/>
          <w:sz w:val="21"/>
          <w:szCs w:val="21"/>
          <w:u w:val="single"/>
        </w:rPr>
        <w:t>2</w:t>
      </w:r>
      <w:r>
        <w:rPr>
          <w:rFonts w:asciiTheme="minorEastAsia" w:eastAsiaTheme="minorEastAsia" w:hAnsiTheme="minorEastAsia" w:cstheme="minorEastAsia" w:hint="eastAsia"/>
          <w:sz w:val="21"/>
          <w:szCs w:val="21"/>
        </w:rPr>
        <w:t>年；</w:t>
      </w:r>
    </w:p>
    <w:p w:rsidR="00337017" w:rsidRDefault="001E2C88">
      <w:pPr>
        <w:pStyle w:val="af2"/>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1.2.4.电气管线、给排水管道、设备安装工程为</w:t>
      </w:r>
      <w:r>
        <w:rPr>
          <w:rFonts w:asciiTheme="minorEastAsia" w:eastAsiaTheme="minorEastAsia" w:hAnsiTheme="minorEastAsia" w:cstheme="minorEastAsia" w:hint="eastAsia"/>
          <w:sz w:val="21"/>
          <w:szCs w:val="21"/>
          <w:u w:val="single"/>
        </w:rPr>
        <w:t>2</w:t>
      </w:r>
      <w:r>
        <w:rPr>
          <w:rFonts w:asciiTheme="minorEastAsia" w:eastAsiaTheme="minorEastAsia" w:hAnsiTheme="minorEastAsia" w:cstheme="minorEastAsia" w:hint="eastAsia"/>
          <w:sz w:val="21"/>
          <w:szCs w:val="21"/>
        </w:rPr>
        <w:t>年；</w:t>
      </w:r>
    </w:p>
    <w:p w:rsidR="00337017" w:rsidRDefault="001E2C88">
      <w:pPr>
        <w:pStyle w:val="af2"/>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1.2.5.供热与供冷系统，为</w:t>
      </w:r>
      <w:r>
        <w:rPr>
          <w:rFonts w:asciiTheme="minorEastAsia" w:eastAsiaTheme="minorEastAsia" w:hAnsiTheme="minorEastAsia" w:cstheme="minorEastAsia" w:hint="eastAsia"/>
          <w:sz w:val="21"/>
          <w:szCs w:val="21"/>
          <w:u w:val="single"/>
        </w:rPr>
        <w:t>2</w:t>
      </w:r>
      <w:r>
        <w:rPr>
          <w:rFonts w:asciiTheme="minorEastAsia" w:eastAsiaTheme="minorEastAsia" w:hAnsiTheme="minorEastAsia" w:cstheme="minorEastAsia" w:hint="eastAsia"/>
          <w:sz w:val="21"/>
          <w:szCs w:val="21"/>
        </w:rPr>
        <w:t>个采暖期、供冷期；</w:t>
      </w:r>
    </w:p>
    <w:p w:rsidR="00337017" w:rsidRDefault="001E2C88">
      <w:pPr>
        <w:pStyle w:val="af2"/>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1.2.6.其他项目的质量保修期限为</w:t>
      </w:r>
      <w:r>
        <w:rPr>
          <w:rFonts w:asciiTheme="minorEastAsia" w:eastAsiaTheme="minorEastAsia" w:hAnsiTheme="minorEastAsia" w:cstheme="minorEastAsia" w:hint="eastAsia"/>
          <w:sz w:val="21"/>
          <w:szCs w:val="21"/>
          <w:u w:val="single"/>
        </w:rPr>
        <w:t>2</w:t>
      </w:r>
      <w:r>
        <w:rPr>
          <w:rFonts w:asciiTheme="minorEastAsia" w:eastAsiaTheme="minorEastAsia" w:hAnsiTheme="minorEastAsia" w:cstheme="minorEastAsia" w:hint="eastAsia"/>
          <w:sz w:val="21"/>
          <w:szCs w:val="21"/>
        </w:rPr>
        <w:t>年；</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1.2.7.质量保修期自工程竣工验收合格之日起计算，约定的质量保修期与政府规定的最低质量保修期限不一致的，以时间较长者为准。</w:t>
      </w:r>
    </w:p>
    <w:p w:rsidR="00337017" w:rsidRDefault="001E2C88">
      <w:pPr>
        <w:pStyle w:val="af2"/>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40" w:name="_Toc50473622"/>
      <w:bookmarkStart w:id="941" w:name="_Toc501203860"/>
      <w:bookmarkStart w:id="942" w:name="_Toc501204049"/>
      <w:r>
        <w:rPr>
          <w:rFonts w:asciiTheme="minorEastAsia" w:eastAsiaTheme="minorEastAsia" w:hAnsiTheme="minorEastAsia" w:cstheme="minorEastAsia" w:hint="eastAsia"/>
          <w:b/>
          <w:bCs/>
          <w:sz w:val="21"/>
          <w:szCs w:val="21"/>
        </w:rPr>
        <w:t>2.质量保修责任</w:t>
      </w:r>
      <w:bookmarkEnd w:id="940"/>
      <w:bookmarkEnd w:id="941"/>
      <w:bookmarkEnd w:id="942"/>
    </w:p>
    <w:p w:rsidR="00337017" w:rsidRPr="00CB1E76"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u w:val="single"/>
        </w:rPr>
      </w:pPr>
      <w:r w:rsidRPr="00CB1E76">
        <w:rPr>
          <w:rFonts w:asciiTheme="minorEastAsia" w:eastAsiaTheme="minorEastAsia" w:hAnsiTheme="minorEastAsia" w:cstheme="minorEastAsia" w:hint="eastAsia"/>
          <w:sz w:val="21"/>
          <w:szCs w:val="21"/>
        </w:rPr>
        <w:t>2.1.承包人保修负责人：</w:t>
      </w:r>
      <w:r w:rsidR="00CB1E76" w:rsidRPr="00CB1E76">
        <w:rPr>
          <w:rFonts w:asciiTheme="minorEastAsia" w:eastAsiaTheme="minorEastAsia" w:hAnsiTheme="minorEastAsia" w:cstheme="minorEastAsia" w:hint="eastAsia"/>
          <w:sz w:val="21"/>
          <w:szCs w:val="21"/>
          <w:u w:val="single"/>
        </w:rPr>
        <w:t>张卫科</w:t>
      </w:r>
      <w:r w:rsidRPr="00CB1E76">
        <w:rPr>
          <w:rFonts w:asciiTheme="minorEastAsia" w:eastAsiaTheme="minorEastAsia" w:hAnsiTheme="minorEastAsia" w:cstheme="minorEastAsia" w:hint="eastAsia"/>
          <w:sz w:val="21"/>
          <w:szCs w:val="21"/>
        </w:rPr>
        <w:t>，联系方式：</w:t>
      </w:r>
      <w:r w:rsidR="00CB1E76" w:rsidRPr="00CB1E76">
        <w:rPr>
          <w:rFonts w:asciiTheme="minorEastAsia" w:eastAsiaTheme="minorEastAsia" w:hAnsiTheme="minorEastAsia" w:cstheme="minorEastAsia"/>
          <w:sz w:val="21"/>
          <w:szCs w:val="21"/>
          <w:u w:val="single"/>
        </w:rPr>
        <w:t>18629425275</w:t>
      </w:r>
    </w:p>
    <w:p w:rsidR="00337017" w:rsidRPr="00CB1E76"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u w:val="single"/>
        </w:rPr>
      </w:pPr>
      <w:r w:rsidRPr="00CB1E76">
        <w:rPr>
          <w:rFonts w:asciiTheme="minorEastAsia" w:eastAsiaTheme="minorEastAsia" w:hAnsiTheme="minorEastAsia" w:cstheme="minorEastAsia" w:hint="eastAsia"/>
          <w:sz w:val="21"/>
          <w:szCs w:val="21"/>
        </w:rPr>
        <w:t>承包人保修通信地址：</w:t>
      </w:r>
      <w:r w:rsidR="00CB1E76" w:rsidRPr="00CB1E76">
        <w:rPr>
          <w:rFonts w:asciiTheme="minorEastAsia" w:eastAsiaTheme="minorEastAsia" w:hAnsiTheme="minorEastAsia" w:cstheme="minorEastAsia" w:hint="eastAsia"/>
          <w:sz w:val="21"/>
          <w:szCs w:val="21"/>
          <w:u w:val="single"/>
        </w:rPr>
        <w:t>陕西省西安市长安区广场环岛企业壹号公园39号楼（中建二局陕西分公司）</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u w:val="single"/>
        </w:rPr>
      </w:pPr>
      <w:r w:rsidRPr="00CB1E76">
        <w:rPr>
          <w:rFonts w:asciiTheme="minorEastAsia" w:eastAsiaTheme="minorEastAsia" w:hAnsiTheme="minorEastAsia" w:cstheme="minorEastAsia" w:hint="eastAsia"/>
          <w:sz w:val="21"/>
          <w:szCs w:val="21"/>
        </w:rPr>
        <w:t>传真</w:t>
      </w:r>
      <w:r w:rsidR="00CB1E76">
        <w:rPr>
          <w:rFonts w:asciiTheme="minorEastAsia" w:eastAsiaTheme="minorEastAsia" w:hAnsiTheme="minorEastAsia" w:cstheme="minorEastAsia" w:hint="eastAsia"/>
          <w:sz w:val="21"/>
          <w:szCs w:val="21"/>
        </w:rPr>
        <w:t>：</w:t>
      </w:r>
      <w:r w:rsidRPr="00CB1E76">
        <w:rPr>
          <w:rFonts w:asciiTheme="minorEastAsia" w:eastAsiaTheme="minorEastAsia" w:hAnsiTheme="minorEastAsia" w:cstheme="minorEastAsia" w:hint="eastAsia"/>
          <w:sz w:val="21"/>
          <w:szCs w:val="21"/>
          <w:u w:val="single"/>
        </w:rPr>
        <w:t xml:space="preserve">  </w:t>
      </w:r>
      <w:r w:rsidR="00CB1E76">
        <w:rPr>
          <w:rFonts w:asciiTheme="minorEastAsia" w:eastAsiaTheme="minorEastAsia" w:hAnsiTheme="minorEastAsia" w:cstheme="minorEastAsia" w:hint="eastAsia"/>
          <w:sz w:val="21"/>
          <w:szCs w:val="21"/>
          <w:u w:val="single"/>
        </w:rPr>
        <w:t>/</w:t>
      </w:r>
      <w:r w:rsidRPr="00CB1E76">
        <w:rPr>
          <w:rFonts w:asciiTheme="minorEastAsia" w:eastAsiaTheme="minorEastAsia" w:hAnsiTheme="minorEastAsia" w:cstheme="minorEastAsia" w:hint="eastAsia"/>
          <w:sz w:val="21"/>
          <w:szCs w:val="21"/>
          <w:u w:val="single"/>
        </w:rPr>
        <w:t xml:space="preserve"> </w:t>
      </w:r>
      <w:r w:rsidRPr="00CB1E76">
        <w:rPr>
          <w:rFonts w:asciiTheme="minorEastAsia" w:eastAsiaTheme="minorEastAsia" w:hAnsiTheme="minorEastAsia" w:cstheme="minorEastAsia" w:hint="eastAsia"/>
          <w:sz w:val="21"/>
          <w:szCs w:val="21"/>
        </w:rPr>
        <w:t>，E－MAIL</w:t>
      </w:r>
      <w:r w:rsidR="00CB1E76" w:rsidRPr="00CB1E76">
        <w:rPr>
          <w:rFonts w:asciiTheme="minorEastAsia" w:eastAsiaTheme="minorEastAsia" w:hAnsiTheme="minorEastAsia" w:cstheme="minorEastAsia" w:hint="eastAsia"/>
          <w:sz w:val="21"/>
          <w:szCs w:val="21"/>
        </w:rPr>
        <w:t>：</w:t>
      </w:r>
      <w:r w:rsidR="00CB1E76" w:rsidRPr="00CB1E76">
        <w:rPr>
          <w:rFonts w:asciiTheme="minorEastAsia" w:eastAsiaTheme="minorEastAsia" w:hAnsiTheme="minorEastAsia" w:cstheme="minorEastAsia"/>
          <w:sz w:val="21"/>
          <w:szCs w:val="21"/>
          <w:u w:val="single"/>
        </w:rPr>
        <w:t>1255779016@qq.com</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承包人保修联系电话应保持24小时畅通，上述联系电话和联系地址如有变更承包人应在24小时内通知发包人，并发包人确认，否则视为承包人违约。</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sz w:val="21"/>
          <w:szCs w:val="21"/>
        </w:rPr>
        <w:t>2.2.竣工验收后移交前由于承包人保管不善造成各部件、整体或单体损坏、脱落、变质、丢失等，均由承包人承担赔偿和修复责任。在质量保修期内由于承包人承建的工程质量原因或维修过程中给发包人和业主造成的直接和连带损失，由承包人承担赔偿和修缮责任。</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2.3.属于保修范围内的项目，承包人同意接到发包人或业主通知后派人准时赶到现场进行修理，并保证在对该维修项目协议约定时间内完成需维修的项目，否则发包人有权委托他人修理，所需费用（修复及赔偿费用依据其它施工单位（含材料供应商）及该房屋业主提供的票据及其他证明文件确定，而无需承包人另行确认）由承包人承担。</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2.4.承包人维修人员必须接受发包人的统一管理。</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2.5.维修工作完成后，承包人负责将施工现场清理干净（维修过程中给业主造成的损失由承包人负责），否则每次承包人支付违约金</w:t>
      </w:r>
      <w:r>
        <w:rPr>
          <w:rFonts w:asciiTheme="minorEastAsia" w:eastAsiaTheme="minorEastAsia" w:hAnsiTheme="minorEastAsia" w:cstheme="minorEastAsia" w:hint="eastAsia"/>
          <w:sz w:val="21"/>
          <w:szCs w:val="21"/>
          <w:u w:val="single"/>
        </w:rPr>
        <w:t>1000</w:t>
      </w:r>
      <w:r>
        <w:rPr>
          <w:rFonts w:asciiTheme="minorEastAsia" w:eastAsiaTheme="minorEastAsia" w:hAnsiTheme="minorEastAsia" w:cstheme="minorEastAsia" w:hint="eastAsia"/>
          <w:sz w:val="21"/>
          <w:szCs w:val="21"/>
        </w:rPr>
        <w:t>元。</w:t>
      </w:r>
    </w:p>
    <w:p w:rsidR="00337017" w:rsidRDefault="001E2C88">
      <w:pPr>
        <w:pStyle w:val="af2"/>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43" w:name="_Toc501204050"/>
      <w:bookmarkStart w:id="944" w:name="_Toc50473623"/>
      <w:bookmarkStart w:id="945" w:name="_Toc501203861"/>
      <w:r>
        <w:rPr>
          <w:rFonts w:asciiTheme="minorEastAsia" w:eastAsiaTheme="minorEastAsia" w:hAnsiTheme="minorEastAsia" w:cstheme="minorEastAsia" w:hint="eastAsia"/>
          <w:b/>
          <w:bCs/>
          <w:sz w:val="21"/>
          <w:szCs w:val="21"/>
        </w:rPr>
        <w:t>3.具体到场和完成维修时间</w:t>
      </w:r>
      <w:bookmarkEnd w:id="943"/>
      <w:bookmarkEnd w:id="944"/>
      <w:bookmarkEnd w:id="945"/>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3.1.工程竣工三个月内承包人派专人常驻工程现场负责维护工作，三个月至半年内承包人每星期对工程质量进行一次回访，半年至两年内承包人每月对工程质量进行一次回访。</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3.2.承包人接到发包人的工程质量投诉处理或工程质量缺陷、未完工程通知（包括：口头、电话、书面通知），应立即组织专业技术人员对出现的工程质量问题进行科学的论证，精心组织施工并对最终维修结果承担全部责任。</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3.3.一般常规性工程质量问题承包人必须8小时内赶到现场，24小时内完成维修责任，并需业主和发包人管理人员确认。</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3.4.紧急情况（包括但不限于渗漏水、管道爆管、堵塞冒水、供电设施及线路出现故障如漏电、短路、打火、跳闸等影响业主正常生活的情况）承包人必须4小时内赶到现场，8小时内完成维修工程项目，并需业主和发包人管理人员确认方为该维修项目本次维修完毕。</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3.5.防水工程渗漏水（外墙、厨卫间楼板、屋面）4小时内赶到现场，在天晴情况下72小时内完成维修工程项目，并需经业主和发包人管理人员确认。</w:t>
      </w:r>
    </w:p>
    <w:p w:rsidR="00337017" w:rsidRDefault="001E2C88">
      <w:pPr>
        <w:pStyle w:val="af2"/>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46" w:name="_Toc501203862"/>
      <w:bookmarkStart w:id="947" w:name="_Toc501204051"/>
      <w:bookmarkStart w:id="948" w:name="_Toc50473624"/>
      <w:r>
        <w:rPr>
          <w:rFonts w:asciiTheme="minorEastAsia" w:eastAsiaTheme="minorEastAsia" w:hAnsiTheme="minorEastAsia" w:cstheme="minorEastAsia" w:hint="eastAsia"/>
          <w:b/>
          <w:bCs/>
          <w:sz w:val="21"/>
          <w:szCs w:val="21"/>
        </w:rPr>
        <w:t>4.保修实施细则</w:t>
      </w:r>
      <w:bookmarkEnd w:id="946"/>
      <w:bookmarkEnd w:id="947"/>
      <w:bookmarkEnd w:id="948"/>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4.1.承包人在保修期内安排工种齐全的维修小组，并以书面形式委任上述人员为现场工程保修人员，负责保修期间内所发生的各项保修事务的对接及实施工作，由发包人统一管理，统一安排各项维修事务，维修人员安本协议约定时间内完成维修任务，否则发包人可以另行委托他人完成承包人责任内的保修、维修事务，由此产生的所有费用和损失由承包人承担。</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4.2.承包人同意在以上配备人员不足时，接到发包人通知3小时内安排需增加的人员赶到现场，否则按</w:t>
      </w:r>
      <w:r w:rsidR="005C7C93">
        <w:rPr>
          <w:rFonts w:asciiTheme="minorEastAsia" w:eastAsiaTheme="minorEastAsia" w:hAnsiTheme="minorEastAsia" w:cstheme="minorEastAsia" w:hint="eastAsia"/>
          <w:sz w:val="21"/>
          <w:szCs w:val="21"/>
        </w:rPr>
        <w:t>200</w:t>
      </w:r>
      <w:r>
        <w:rPr>
          <w:rFonts w:asciiTheme="minorEastAsia" w:eastAsiaTheme="minorEastAsia" w:hAnsiTheme="minorEastAsia" w:cstheme="minorEastAsia" w:hint="eastAsia"/>
          <w:sz w:val="21"/>
          <w:szCs w:val="21"/>
        </w:rPr>
        <w:t>元/人次支付违约金，该违约金可在质保金中扣除。</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4.3.承包人保修管理人员和现场保修施工人员必须到发包人物业管理部门办理小区出入证（需提供身份证复印件一张，一寸免冠照片两张）。</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4.4.承包人施工作业区域内的任何物品（包括领用、借用物品）丢失或损坏，承包人承担赔偿及其他费用。</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4.5.所有保修施工单位必须服从发包人（包括物业公司）各项管理制度。</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4.6.承包人保证每项工程质量维修一次性彻底解决。特殊情况（无法查清问题根源的个别结构裂缝和屋面渗漏水）的工程质量问题，在经发包人和业主同意后最多不超过二次维修。凡同一位置相同质量缺陷重复投诉或重复维修二次及二次以上，发包人将以1000元/次递增违约金。如因一部位重复出现同样的质量问题造成业主的赔偿，由承包人承担。且发包人有权另行聘请施工单位进行维修，由此引起的一切费用（修复及赔偿费用依据其它施工单位（含材料供应商）及该房屋业主提供的票据及其他证明文件确定，而无需承包人另行确认）和责任由承包人负责。</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4.7.承包人完成每项工程维修工作后必须请业主签字认可，没有业主的房屋或设施由发包人维修主管部门工程师签字确认，否则视为承包人未履行保修职责，发包人可以委托他人处理、完成，由此产生所有费用由承包人承担。业主和发包人管理部门的签字确认只证明承包人以对发包人通知的工程质量问题进行了处理，不应被视为承包人已按约定履行维保义务或免除承包人的瑕疵担保义务。甲方书面通知后，承包人不按时进行维修处理，甲方可直接委托第三方进行施工，并考虑相应的管理费计取120%的标准在乙方质保金中扣除。</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4.8.承包人人员在工程质量投诉处理过程中有不负责任的做法：如推诿、拖延、不准时、不履行对业主和发包人的约定或承诺；有使用不合格的维修材料，有偷工减料的行为，发包人有权另行委托其他专业公司处理，因此发生</w:t>
      </w:r>
      <w:r w:rsidR="00A72E19">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sz w:val="21"/>
          <w:szCs w:val="21"/>
        </w:rPr>
        <w:t>所有费用由承包人承担。</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4.9.承包人未严格履行上述各项职责，造成不良后果所发生的直接和间接损失均由承包人承担。</w:t>
      </w:r>
    </w:p>
    <w:p w:rsidR="00337017" w:rsidRDefault="001E2C88">
      <w:pPr>
        <w:pStyle w:val="af2"/>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49" w:name="_Toc50473625"/>
      <w:bookmarkStart w:id="950" w:name="_Toc501203863"/>
      <w:bookmarkStart w:id="951" w:name="_Toc501204052"/>
      <w:r>
        <w:rPr>
          <w:rFonts w:asciiTheme="minorEastAsia" w:eastAsiaTheme="minorEastAsia" w:hAnsiTheme="minorEastAsia" w:cstheme="minorEastAsia" w:hint="eastAsia"/>
          <w:b/>
          <w:bCs/>
          <w:sz w:val="21"/>
          <w:szCs w:val="21"/>
        </w:rPr>
        <w:t>5.保修施工作业人员施工行为规范</w:t>
      </w:r>
      <w:bookmarkEnd w:id="949"/>
      <w:bookmarkEnd w:id="950"/>
      <w:bookmarkEnd w:id="951"/>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5.1.承包人人员必须统一着装，出入小区须佩戴管理处的出入证，承包人人员离开维修现场时必须将施工现场清理整洁，不得有任何遗留物；必须关闭门窗、水、电开关。若有违反，按200元/项（或次）支付违约金。</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承包人人员进入业主家中进行返修前，事先应征得业主同意方可进入，不得擅自翻越围墙、栏杆入内；在业主家中不得随意进入非维修施工作业的区域。装修后的房间维修人员应着鞋套。若有违反，按500元/项（或次）支付违约金。</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5.3.承包人人员不得在业主家中大声喧哗、哼小调，开玩笑、看书、报纸杂志、电视；不许乱扔纸屑、返修垃圾、吐痰；不允许使用业主家中任何物品。若有违反，按200元/次支付违约金</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5.4.承包人人员不得在业主家与业主或自己的同事发生争吵，说出不文明的语言。如引起住户投诉，不论原因，若有违反，按200元/次</w:t>
      </w:r>
      <w:r>
        <w:rPr>
          <w:rFonts w:cs="宋体" w:hint="eastAsia"/>
          <w:sz w:val="21"/>
          <w:szCs w:val="21"/>
        </w:rPr>
        <w:t>·</w:t>
      </w:r>
      <w:r>
        <w:rPr>
          <w:rFonts w:asciiTheme="minorEastAsia" w:eastAsiaTheme="minorEastAsia" w:hAnsiTheme="minorEastAsia" w:cstheme="minorEastAsia" w:hint="eastAsia"/>
          <w:sz w:val="21"/>
          <w:szCs w:val="21"/>
        </w:rPr>
        <w:t>人支付违约金。</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5.5.承包人人员在预约或规定时间内未到现场并完成维修项目，而引起住户的投诉或赔偿，同一维修施工需连续多次到业主家中，维修施工人员在离开维修现场时未与业主约定好下一步工序的到场时间的，承包人除应承担业主索赔外，并应按照200元/次向发包人支付违约金。</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5.6.承包人人员从发包人物业管理部门领用钥匙，必须按发包人物业管理部门规定当日归还。逾期未归还或丢失的，按照100元/次</w:t>
      </w:r>
      <w:r>
        <w:rPr>
          <w:rFonts w:cs="宋体" w:hint="eastAsia"/>
          <w:sz w:val="21"/>
          <w:szCs w:val="21"/>
        </w:rPr>
        <w:t>·</w:t>
      </w:r>
      <w:r>
        <w:rPr>
          <w:rFonts w:asciiTheme="minorEastAsia" w:eastAsiaTheme="minorEastAsia" w:hAnsiTheme="minorEastAsia" w:cstheme="minorEastAsia" w:hint="eastAsia"/>
          <w:sz w:val="21"/>
          <w:szCs w:val="21"/>
        </w:rPr>
        <w:t>把支付违约金。</w:t>
      </w:r>
    </w:p>
    <w:p w:rsidR="00337017" w:rsidRDefault="001E2C88">
      <w:pPr>
        <w:pStyle w:val="af2"/>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52" w:name="_Toc50473626"/>
      <w:bookmarkStart w:id="953" w:name="_Toc501204053"/>
      <w:bookmarkStart w:id="954" w:name="_Toc501203864"/>
      <w:r>
        <w:rPr>
          <w:rFonts w:asciiTheme="minorEastAsia" w:eastAsiaTheme="minorEastAsia" w:hAnsiTheme="minorEastAsia" w:cstheme="minorEastAsia" w:hint="eastAsia"/>
          <w:b/>
          <w:bCs/>
          <w:sz w:val="21"/>
          <w:szCs w:val="21"/>
        </w:rPr>
        <w:t>6.质量保修金的支付</w:t>
      </w:r>
      <w:bookmarkEnd w:id="952"/>
      <w:bookmarkEnd w:id="953"/>
      <w:bookmarkEnd w:id="954"/>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6.1.工程结算时，从承包人结算造价中扣除3％作为工程质量保修金。</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6.2.如质量保修金余额不足以支付工程保修及赔偿等费用，承包人在接到发包人通知后15天内将差额补齐。</w:t>
      </w:r>
    </w:p>
    <w:p w:rsidR="00337017" w:rsidRDefault="001E2C88">
      <w:pPr>
        <w:pStyle w:val="af2"/>
        <w:numPr>
          <w:ilvl w:val="0"/>
          <w:numId w:val="8"/>
        </w:numPr>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55" w:name="_Toc50473627"/>
      <w:bookmarkStart w:id="956" w:name="_Toc501203865"/>
      <w:bookmarkStart w:id="957" w:name="_Toc501204054"/>
      <w:r>
        <w:rPr>
          <w:rFonts w:asciiTheme="minorEastAsia" w:eastAsiaTheme="minorEastAsia" w:hAnsiTheme="minorEastAsia" w:cstheme="minorEastAsia" w:hint="eastAsia"/>
          <w:b/>
          <w:bCs/>
          <w:sz w:val="21"/>
          <w:szCs w:val="21"/>
        </w:rPr>
        <w:t>质量保修金返还</w:t>
      </w:r>
      <w:bookmarkEnd w:id="955"/>
      <w:bookmarkEnd w:id="956"/>
      <w:bookmarkEnd w:id="957"/>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b/>
          <w:bCs/>
          <w:sz w:val="21"/>
          <w:szCs w:val="21"/>
        </w:rPr>
      </w:pPr>
      <w:bookmarkStart w:id="958" w:name="_Toc501204055"/>
      <w:bookmarkStart w:id="959" w:name="_Toc501203866"/>
      <w:r>
        <w:rPr>
          <w:rFonts w:asciiTheme="minorEastAsia" w:eastAsiaTheme="minorEastAsia" w:hAnsiTheme="minorEastAsia" w:cstheme="minorEastAsia" w:hint="eastAsia"/>
          <w:sz w:val="21"/>
          <w:szCs w:val="21"/>
        </w:rPr>
        <w:t>7.1工程竣工验收合格之日起满2年后，如无质量问题，经发包人物业公司签字同意后，30个日历天内支付结算造价的</w:t>
      </w:r>
      <w:r w:rsidR="00A72E19">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w:t>
      </w:r>
      <w:r>
        <w:rPr>
          <w:rFonts w:hint="eastAsia"/>
        </w:rPr>
        <w:t>，但应</w:t>
      </w:r>
      <w:r>
        <w:rPr>
          <w:rFonts w:asciiTheme="minorEastAsia" w:eastAsiaTheme="minorEastAsia" w:hAnsiTheme="minorEastAsia" w:cstheme="minorEastAsia" w:hint="eastAsia"/>
          <w:sz w:val="21"/>
          <w:szCs w:val="21"/>
        </w:rPr>
        <w:t>扣除由承包人应承担相应费用；工程验收合格之日起满3年后，经发包人物业公司签字同意后，30个日历天内支付结算造价的</w:t>
      </w:r>
      <w:r w:rsidR="00A72E19">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w:t>
      </w:r>
      <w:r>
        <w:rPr>
          <w:rFonts w:hint="eastAsia"/>
        </w:rPr>
        <w:t>，但应</w:t>
      </w:r>
      <w:r>
        <w:rPr>
          <w:rFonts w:asciiTheme="minorEastAsia" w:eastAsiaTheme="minorEastAsia" w:hAnsiTheme="minorEastAsia" w:cstheme="minorEastAsia" w:hint="eastAsia"/>
          <w:sz w:val="21"/>
          <w:szCs w:val="21"/>
        </w:rPr>
        <w:t>扣除由承包人应承担的相应费用；工程验收合格之日起满5年后，如无质量问题，经发包人物业公司签字同意后，30个日历天内一次付清余款（若有），但应扣除应由承包人承担的相应费用。</w:t>
      </w:r>
      <w:bookmarkEnd w:id="958"/>
      <w:bookmarkEnd w:id="959"/>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7.2  质量保修金的返还并不免除承包人在保修期内的保修责任。</w:t>
      </w:r>
    </w:p>
    <w:p w:rsidR="00337017" w:rsidRDefault="001E2C88">
      <w:pPr>
        <w:pStyle w:val="af2"/>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60" w:name="_Toc501203867"/>
      <w:bookmarkStart w:id="961" w:name="_Toc501204056"/>
      <w:bookmarkStart w:id="962" w:name="_Toc50473628"/>
      <w:r>
        <w:rPr>
          <w:rFonts w:asciiTheme="minorEastAsia" w:eastAsiaTheme="minorEastAsia" w:hAnsiTheme="minorEastAsia" w:cstheme="minorEastAsia" w:hint="eastAsia"/>
          <w:b/>
          <w:bCs/>
          <w:sz w:val="21"/>
          <w:szCs w:val="21"/>
        </w:rPr>
        <w:t>8.违约、扣款、罚款、奖励</w:t>
      </w:r>
      <w:bookmarkEnd w:id="960"/>
      <w:bookmarkEnd w:id="961"/>
      <w:bookmarkEnd w:id="962"/>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8.1.因承包人原因未严格执行履行上述各项条款履行职责，造成的违约责任由承包人承担，发包人有权将由此所产生的扣款、罚款、违约金等费用直接从承包合同的结算款项中扣除，不需另行知会。</w:t>
      </w: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8.2.因发包人责任产生的费用由发包人承担。</w:t>
      </w:r>
    </w:p>
    <w:p w:rsidR="00337017" w:rsidRDefault="001E2C88">
      <w:pPr>
        <w:pStyle w:val="af2"/>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63" w:name="_Toc501203868"/>
      <w:bookmarkStart w:id="964" w:name="_Toc50473629"/>
      <w:bookmarkStart w:id="965" w:name="_Toc501204057"/>
      <w:r>
        <w:rPr>
          <w:rFonts w:asciiTheme="minorEastAsia" w:eastAsiaTheme="minorEastAsia" w:hAnsiTheme="minorEastAsia" w:cstheme="minorEastAsia" w:hint="eastAsia"/>
          <w:b/>
          <w:bCs/>
          <w:sz w:val="21"/>
          <w:szCs w:val="21"/>
        </w:rPr>
        <w:t>9.其他</w:t>
      </w:r>
      <w:bookmarkEnd w:id="963"/>
      <w:bookmarkEnd w:id="964"/>
      <w:bookmarkEnd w:id="965"/>
    </w:p>
    <w:p w:rsidR="00337017" w:rsidRDefault="001E2C88">
      <w:pPr>
        <w:tabs>
          <w:tab w:val="left" w:pos="1080"/>
        </w:tabs>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9.1.双方约定的其他工程质量保修事项：承包人同意在免费保修期满后至工程有效寿命年限内，继续</w:t>
      </w:r>
      <w:r>
        <w:rPr>
          <w:rFonts w:asciiTheme="minorEastAsia" w:eastAsiaTheme="minorEastAsia" w:hAnsiTheme="minorEastAsia" w:cstheme="minorEastAsia" w:hint="eastAsia"/>
          <w:szCs w:val="21"/>
        </w:rPr>
        <w:lastRenderedPageBreak/>
        <w:t>提供维修服务，并按最优惠价收取费用。</w:t>
      </w:r>
    </w:p>
    <w:p w:rsidR="00337017" w:rsidRDefault="001E2C88">
      <w:pPr>
        <w:tabs>
          <w:tab w:val="left" w:pos="1080"/>
        </w:tabs>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9.2.本工程质量保修书，由施工合同发包人承包人双方在签订施工合同后30日内签订，作为施工合同附件，在工程有效寿命内一直生效。</w:t>
      </w:r>
    </w:p>
    <w:p w:rsidR="00337017" w:rsidRDefault="001E2C88">
      <w:pPr>
        <w:tabs>
          <w:tab w:val="left" w:pos="1080"/>
        </w:tabs>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（以下无正文）</w:t>
      </w:r>
    </w:p>
    <w:p w:rsidR="00547AF6" w:rsidRDefault="00547AF6">
      <w:pPr>
        <w:tabs>
          <w:tab w:val="left" w:pos="1080"/>
        </w:tabs>
        <w:snapToGrid w:val="0"/>
        <w:spacing w:line="360" w:lineRule="auto"/>
        <w:rPr>
          <w:rFonts w:asciiTheme="minorEastAsia" w:eastAsiaTheme="minorEastAsia" w:hAnsiTheme="minorEastAsia" w:cstheme="minorEastAsia"/>
          <w:szCs w:val="21"/>
        </w:rPr>
      </w:pPr>
    </w:p>
    <w:p w:rsidR="00337017" w:rsidRDefault="001E2C88">
      <w:pPr>
        <w:pStyle w:val="af2"/>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发包人（公章）：　　　　                 承包人（公章）：</w:t>
      </w:r>
    </w:p>
    <w:p w:rsidR="00337017" w:rsidRDefault="001E2C88" w:rsidP="00547AF6">
      <w:pPr>
        <w:pStyle w:val="af2"/>
        <w:tabs>
          <w:tab w:val="left" w:pos="1080"/>
        </w:tabs>
        <w:snapToGrid w:val="0"/>
        <w:spacing w:before="0" w:beforeAutospacing="0" w:after="0" w:afterAutospacing="0"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经办人（签字）：　　　　　               法定代表人（签字）：</w:t>
      </w:r>
    </w:p>
    <w:p w:rsidR="00337017" w:rsidRDefault="001E2C88" w:rsidP="00547AF6">
      <w:pPr>
        <w:pStyle w:val="af2"/>
        <w:tabs>
          <w:tab w:val="left" w:pos="1080"/>
        </w:tabs>
        <w:snapToGrid w:val="0"/>
        <w:spacing w:before="0" w:beforeAutospacing="0" w:after="0" w:afterAutospacing="0" w:line="360" w:lineRule="auto"/>
        <w:ind w:firstLineChars="200" w:firstLine="420"/>
        <w:rPr>
          <w:rFonts w:asciiTheme="minorEastAsia" w:eastAsiaTheme="minorEastAsia" w:hAnsiTheme="minorEastAsia" w:cstheme="minorEastAsia"/>
          <w:sz w:val="21"/>
          <w:szCs w:val="21"/>
        </w:rPr>
      </w:pPr>
      <w:r w:rsidRPr="00547AF6">
        <w:rPr>
          <w:rFonts w:asciiTheme="minorEastAsia" w:eastAsiaTheme="minorEastAsia" w:hAnsiTheme="minorEastAsia" w:cstheme="minorEastAsia" w:hint="eastAsia"/>
          <w:sz w:val="21"/>
          <w:szCs w:val="21"/>
          <w:highlight w:val="yellow"/>
        </w:rPr>
        <w:t>20</w:t>
      </w:r>
      <w:r w:rsidRPr="00547AF6">
        <w:rPr>
          <w:rFonts w:asciiTheme="minorEastAsia" w:eastAsiaTheme="minorEastAsia" w:hAnsiTheme="minorEastAsia" w:cstheme="minorEastAsia"/>
          <w:sz w:val="21"/>
          <w:szCs w:val="21"/>
          <w:highlight w:val="yellow"/>
        </w:rPr>
        <w:t>2</w:t>
      </w:r>
      <w:r w:rsidRPr="00547AF6">
        <w:rPr>
          <w:rFonts w:asciiTheme="minorEastAsia" w:eastAsiaTheme="minorEastAsia" w:hAnsiTheme="minorEastAsia" w:cstheme="minorEastAsia" w:hint="eastAsia"/>
          <w:sz w:val="21"/>
          <w:szCs w:val="21"/>
          <w:highlight w:val="yellow"/>
        </w:rPr>
        <w:t>1年    月  　日</w:t>
      </w:r>
      <w:r>
        <w:rPr>
          <w:rFonts w:asciiTheme="minorEastAsia" w:eastAsiaTheme="minorEastAsia" w:hAnsiTheme="minorEastAsia" w:cstheme="minorEastAsia" w:hint="eastAsia"/>
          <w:sz w:val="21"/>
          <w:szCs w:val="21"/>
        </w:rPr>
        <w:t xml:space="preserve">                       </w:t>
      </w:r>
      <w:r w:rsidRPr="00547AF6">
        <w:rPr>
          <w:rFonts w:asciiTheme="minorEastAsia" w:eastAsiaTheme="minorEastAsia" w:hAnsiTheme="minorEastAsia" w:cstheme="minorEastAsia" w:hint="eastAsia"/>
          <w:sz w:val="21"/>
          <w:szCs w:val="21"/>
          <w:highlight w:val="yellow"/>
        </w:rPr>
        <w:t>20</w:t>
      </w:r>
      <w:r w:rsidRPr="00547AF6">
        <w:rPr>
          <w:rFonts w:asciiTheme="minorEastAsia" w:eastAsiaTheme="minorEastAsia" w:hAnsiTheme="minorEastAsia" w:cstheme="minorEastAsia"/>
          <w:sz w:val="21"/>
          <w:szCs w:val="21"/>
          <w:highlight w:val="yellow"/>
        </w:rPr>
        <w:t>2</w:t>
      </w:r>
      <w:r w:rsidRPr="00547AF6">
        <w:rPr>
          <w:rFonts w:asciiTheme="minorEastAsia" w:eastAsiaTheme="minorEastAsia" w:hAnsiTheme="minorEastAsia" w:cstheme="minorEastAsia" w:hint="eastAsia"/>
          <w:sz w:val="21"/>
          <w:szCs w:val="21"/>
          <w:highlight w:val="yellow"/>
        </w:rPr>
        <w:t>1年    月  　日</w:t>
      </w:r>
    </w:p>
    <w:p w:rsidR="009E5DC5" w:rsidRDefault="009E5DC5">
      <w:pPr>
        <w:widowControl/>
        <w:jc w:val="left"/>
        <w:rPr>
          <w:rFonts w:asciiTheme="minorEastAsia" w:eastAsiaTheme="minorEastAsia" w:hAnsiTheme="minorEastAsia" w:cstheme="minorEastAsia"/>
          <w:b/>
          <w:szCs w:val="21"/>
        </w:rPr>
      </w:pPr>
    </w:p>
    <w:p w:rsidR="00337017" w:rsidRDefault="001E2C88">
      <w:pPr>
        <w:widowControl/>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附件七：《总承包管理</w:t>
      </w:r>
      <w:r>
        <w:rPr>
          <w:rFonts w:asciiTheme="minorEastAsia" w:eastAsiaTheme="minorEastAsia" w:hAnsiTheme="minorEastAsia" w:cstheme="minorEastAsia" w:hint="eastAsia"/>
          <w:b/>
          <w:bCs/>
          <w:szCs w:val="21"/>
        </w:rPr>
        <w:t>、配合费</w:t>
      </w:r>
      <w:r>
        <w:rPr>
          <w:rFonts w:asciiTheme="minorEastAsia" w:eastAsiaTheme="minorEastAsia" w:hAnsiTheme="minorEastAsia" w:cstheme="minorEastAsia" w:hint="eastAsia"/>
          <w:b/>
          <w:szCs w:val="21"/>
        </w:rPr>
        <w:t>》</w:t>
      </w:r>
    </w:p>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总承包管理、配合费</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2882"/>
        <w:gridCol w:w="3213"/>
        <w:gridCol w:w="2957"/>
      </w:tblGrid>
      <w:tr w:rsidR="00337017" w:rsidTr="00547AF6">
        <w:trPr>
          <w:trHeight w:val="360"/>
          <w:jc w:val="center"/>
        </w:trPr>
        <w:tc>
          <w:tcPr>
            <w:tcW w:w="876"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分包项目</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总承包管理、配合费</w:t>
            </w:r>
          </w:p>
        </w:tc>
        <w:tc>
          <w:tcPr>
            <w:tcW w:w="2957"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其它计费约定</w:t>
            </w:r>
          </w:p>
        </w:tc>
      </w:tr>
      <w:tr w:rsidR="00337017" w:rsidTr="00547AF6">
        <w:trPr>
          <w:trHeight w:val="360"/>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文物、古井普探</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rsidP="00547AF6">
            <w:pPr>
              <w:spacing w:line="360" w:lineRule="auto"/>
              <w:jc w:val="center"/>
              <w:rPr>
                <w:rFonts w:asciiTheme="minorEastAsia" w:eastAsiaTheme="minorEastAsia" w:hAnsiTheme="minorEastAsia" w:cstheme="minorEastAsia"/>
                <w:szCs w:val="21"/>
              </w:rPr>
            </w:pPr>
          </w:p>
        </w:tc>
      </w:tr>
      <w:tr w:rsidR="00337017" w:rsidTr="00547AF6">
        <w:trPr>
          <w:trHeight w:val="548"/>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消防</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预留孔洞由总包单位完成，不计取费用。</w:t>
            </w:r>
          </w:p>
        </w:tc>
      </w:tr>
      <w:tr w:rsidR="00337017" w:rsidTr="00547AF6">
        <w:trPr>
          <w:trHeight w:val="360"/>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铝合金门窗、百叶、幕墙</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rsidP="00547AF6">
            <w:pPr>
              <w:spacing w:line="360" w:lineRule="auto"/>
              <w:jc w:val="center"/>
              <w:rPr>
                <w:rStyle w:val="afc"/>
                <w:rFonts w:asciiTheme="minorEastAsia" w:eastAsiaTheme="minorEastAsia" w:hAnsiTheme="minorEastAsia" w:cstheme="minorEastAsia"/>
              </w:rPr>
            </w:pPr>
          </w:p>
        </w:tc>
      </w:tr>
      <w:tr w:rsidR="00337017" w:rsidTr="00547AF6">
        <w:trPr>
          <w:trHeight w:val="360"/>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供配电安装</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rsidP="00547AF6">
            <w:pPr>
              <w:spacing w:line="360" w:lineRule="auto"/>
              <w:jc w:val="center"/>
              <w:rPr>
                <w:rStyle w:val="afc"/>
                <w:rFonts w:asciiTheme="minorEastAsia" w:eastAsiaTheme="minorEastAsia" w:hAnsiTheme="minorEastAsia" w:cstheme="minorEastAsia"/>
              </w:rPr>
            </w:pPr>
          </w:p>
        </w:tc>
      </w:tr>
      <w:tr w:rsidR="00337017" w:rsidTr="00547AF6">
        <w:trPr>
          <w:trHeight w:val="360"/>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土方</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rsidP="00547AF6">
            <w:pPr>
              <w:spacing w:line="360" w:lineRule="auto"/>
              <w:jc w:val="center"/>
              <w:rPr>
                <w:rStyle w:val="afc"/>
                <w:rFonts w:asciiTheme="minorEastAsia" w:eastAsiaTheme="minorEastAsia" w:hAnsiTheme="minorEastAsia" w:cstheme="minorEastAsia"/>
              </w:rPr>
            </w:pPr>
          </w:p>
        </w:tc>
      </w:tr>
      <w:tr w:rsidR="00337017" w:rsidTr="00547AF6">
        <w:trPr>
          <w:trHeight w:val="360"/>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外墙涂料</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337017" w:rsidP="00547AF6">
            <w:pPr>
              <w:spacing w:line="360" w:lineRule="auto"/>
              <w:jc w:val="center"/>
              <w:rPr>
                <w:rStyle w:val="afc"/>
                <w:rFonts w:asciiTheme="minorEastAsia" w:eastAsiaTheme="minorEastAsia" w:hAnsiTheme="minorEastAsia" w:cstheme="minorEastAsia"/>
              </w:rPr>
            </w:pPr>
          </w:p>
        </w:tc>
      </w:tr>
      <w:tr w:rsidR="00337017" w:rsidTr="00547AF6">
        <w:trPr>
          <w:trHeight w:val="360"/>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入户门、防火门</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337017" w:rsidP="00547AF6">
            <w:pPr>
              <w:spacing w:line="360" w:lineRule="auto"/>
              <w:jc w:val="center"/>
              <w:rPr>
                <w:rStyle w:val="afc"/>
                <w:rFonts w:asciiTheme="minorEastAsia" w:eastAsiaTheme="minorEastAsia" w:hAnsiTheme="minorEastAsia" w:cstheme="minorEastAsia"/>
              </w:rPr>
            </w:pPr>
          </w:p>
        </w:tc>
      </w:tr>
      <w:tr w:rsidR="00337017" w:rsidTr="00547AF6">
        <w:trPr>
          <w:trHeight w:val="360"/>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栏杆</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337017" w:rsidP="00547AF6">
            <w:pPr>
              <w:spacing w:line="360" w:lineRule="auto"/>
              <w:jc w:val="center"/>
              <w:rPr>
                <w:rStyle w:val="afc"/>
                <w:rFonts w:asciiTheme="minorEastAsia" w:eastAsiaTheme="minorEastAsia" w:hAnsiTheme="minorEastAsia" w:cstheme="minorEastAsia"/>
              </w:rPr>
            </w:pPr>
          </w:p>
        </w:tc>
      </w:tr>
      <w:tr w:rsidR="00337017" w:rsidTr="00547AF6">
        <w:trPr>
          <w:trHeight w:val="360"/>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公区装饰装修</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rsidP="00547AF6">
            <w:pPr>
              <w:spacing w:line="360" w:lineRule="auto"/>
              <w:jc w:val="center"/>
              <w:rPr>
                <w:rStyle w:val="afc"/>
                <w:rFonts w:asciiTheme="minorEastAsia" w:eastAsiaTheme="minorEastAsia" w:hAnsiTheme="minorEastAsia" w:cstheme="minorEastAsia"/>
              </w:rPr>
            </w:pPr>
          </w:p>
        </w:tc>
      </w:tr>
      <w:tr w:rsidR="00337017" w:rsidTr="00547AF6">
        <w:trPr>
          <w:trHeight w:val="360"/>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智能化</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rsidP="00547AF6">
            <w:pPr>
              <w:spacing w:line="360" w:lineRule="auto"/>
              <w:jc w:val="center"/>
              <w:rPr>
                <w:rStyle w:val="afc"/>
                <w:rFonts w:asciiTheme="minorEastAsia" w:eastAsiaTheme="minorEastAsia" w:hAnsiTheme="minorEastAsia" w:cstheme="minorEastAsia"/>
              </w:rPr>
            </w:pPr>
          </w:p>
        </w:tc>
      </w:tr>
      <w:tr w:rsidR="00337017" w:rsidTr="00547AF6">
        <w:trPr>
          <w:trHeight w:val="138"/>
          <w:jc w:val="center"/>
        </w:trPr>
        <w:tc>
          <w:tcPr>
            <w:tcW w:w="876" w:type="dxa"/>
            <w:vAlign w:val="center"/>
          </w:tcPr>
          <w:p w:rsidR="00337017" w:rsidRDefault="00337017" w:rsidP="00547AF6">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电梯安装费</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1E2C88" w:rsidP="00547AF6">
            <w:pPr>
              <w:spacing w:line="360" w:lineRule="auto"/>
              <w:jc w:val="center"/>
              <w:rPr>
                <w:rStyle w:val="afc"/>
                <w:rFonts w:asciiTheme="minorEastAsia" w:eastAsiaTheme="minorEastAsia" w:hAnsiTheme="minorEastAsia" w:cstheme="minorEastAsia"/>
              </w:rPr>
            </w:pPr>
            <w:r>
              <w:rPr>
                <w:rStyle w:val="afc"/>
                <w:rFonts w:asciiTheme="minorEastAsia" w:eastAsiaTheme="minorEastAsia" w:hAnsiTheme="minorEastAsia" w:cstheme="minorEastAsia" w:hint="eastAsia"/>
              </w:rPr>
              <w:t>不含设备费</w:t>
            </w:r>
          </w:p>
        </w:tc>
      </w:tr>
      <w:tr w:rsidR="00337017" w:rsidTr="00547AF6">
        <w:trPr>
          <w:trHeight w:val="138"/>
          <w:jc w:val="center"/>
        </w:trPr>
        <w:tc>
          <w:tcPr>
            <w:tcW w:w="876" w:type="dxa"/>
            <w:vAlign w:val="center"/>
          </w:tcPr>
          <w:p w:rsidR="00337017" w:rsidRDefault="001E2C88" w:rsidP="00547AF6">
            <w:pPr>
              <w:tabs>
                <w:tab w:val="left" w:pos="420"/>
              </w:tabs>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882"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空调系统</w:t>
            </w:r>
          </w:p>
        </w:tc>
        <w:tc>
          <w:tcPr>
            <w:tcW w:w="3213" w:type="dxa"/>
            <w:vAlign w:val="center"/>
          </w:tcPr>
          <w:p w:rsidR="00337017" w:rsidRDefault="001E2C88" w:rsidP="00547AF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337017" w:rsidP="00547AF6">
            <w:pPr>
              <w:spacing w:line="360" w:lineRule="auto"/>
              <w:jc w:val="center"/>
              <w:rPr>
                <w:rStyle w:val="afc"/>
                <w:rFonts w:asciiTheme="minorEastAsia" w:eastAsiaTheme="minorEastAsia" w:hAnsiTheme="minorEastAsia" w:cstheme="minorEastAsia"/>
              </w:rPr>
            </w:pPr>
          </w:p>
        </w:tc>
      </w:tr>
    </w:tbl>
    <w:p w:rsidR="00337017" w:rsidRDefault="001E2C88">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说明：</w:t>
      </w:r>
    </w:p>
    <w:p w:rsidR="00337017" w:rsidRDefault="001E2C88">
      <w:pPr>
        <w:numPr>
          <w:ilvl w:val="0"/>
          <w:numId w:val="10"/>
        </w:num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承包管理、配合费包含发包人分包工程的施工配合、提升机械及脚手架的使用、现场协调及管理、发包人分包单位移交后的成品保护、发包人分包工程资料的汇总、管理，验收时作为一个整体工程与土建部分一同参与验收等工作内容。</w:t>
      </w:r>
    </w:p>
    <w:p w:rsidR="00337017" w:rsidRDefault="000B05FC">
      <w:pPr>
        <w:numPr>
          <w:ilvl w:val="0"/>
          <w:numId w:val="10"/>
        </w:num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所有</w:t>
      </w:r>
      <w:r w:rsidR="001E2C88">
        <w:rPr>
          <w:rFonts w:asciiTheme="minorEastAsia" w:eastAsiaTheme="minorEastAsia" w:hAnsiTheme="minorEastAsia" w:cstheme="minorEastAsia" w:hint="eastAsia"/>
          <w:szCs w:val="21"/>
        </w:rPr>
        <w:t>甲分包单位安全文明措施费用已包含在总承包管理、配合费中。</w:t>
      </w:r>
    </w:p>
    <w:p w:rsidR="00337017" w:rsidRPr="000824EF" w:rsidRDefault="001E2C88">
      <w:pPr>
        <w:numPr>
          <w:ilvl w:val="0"/>
          <w:numId w:val="10"/>
        </w:numPr>
        <w:spacing w:line="360" w:lineRule="auto"/>
        <w:ind w:firstLineChars="150" w:firstLine="315"/>
        <w:rPr>
          <w:rFonts w:asciiTheme="minorEastAsia" w:eastAsiaTheme="minorEastAsia" w:hAnsiTheme="minorEastAsia" w:cstheme="minorEastAsia"/>
          <w:szCs w:val="21"/>
        </w:rPr>
      </w:pPr>
      <w:r w:rsidRPr="000824EF">
        <w:rPr>
          <w:rFonts w:asciiTheme="minorEastAsia" w:eastAsiaTheme="minorEastAsia" w:hAnsiTheme="minorEastAsia" w:cstheme="minorEastAsia" w:hint="eastAsia"/>
          <w:szCs w:val="21"/>
        </w:rPr>
        <w:t>除上述明确计取总承包管理、配合费的</w:t>
      </w:r>
      <w:r w:rsidR="000824EF">
        <w:rPr>
          <w:rFonts w:asciiTheme="minorEastAsia" w:eastAsiaTheme="minorEastAsia" w:hAnsiTheme="minorEastAsia" w:cstheme="minorEastAsia" w:hint="eastAsia"/>
          <w:szCs w:val="21"/>
        </w:rPr>
        <w:t>分包项目</w:t>
      </w:r>
      <w:r w:rsidRPr="000824EF">
        <w:rPr>
          <w:rFonts w:asciiTheme="minorEastAsia" w:eastAsiaTheme="minorEastAsia" w:hAnsiTheme="minorEastAsia" w:cstheme="minorEastAsia" w:hint="eastAsia"/>
          <w:szCs w:val="21"/>
        </w:rPr>
        <w:t>外，其他分包工程或上表未列分包项目均不计取，未计取总承包管理、配合费的视为此部分费用已包含在总价中，总包单位必须积极配合</w:t>
      </w:r>
      <w:r w:rsidR="00593EFA" w:rsidRPr="00593EFA">
        <w:rPr>
          <w:rFonts w:asciiTheme="minorEastAsia" w:eastAsiaTheme="minorEastAsia" w:hAnsiTheme="minorEastAsia" w:cstheme="minorEastAsia" w:hint="eastAsia"/>
          <w:szCs w:val="21"/>
        </w:rPr>
        <w:t>甲分包单位进场施工</w:t>
      </w:r>
      <w:r w:rsidRPr="00593EFA">
        <w:rPr>
          <w:rFonts w:asciiTheme="minorEastAsia" w:eastAsiaTheme="minorEastAsia" w:hAnsiTheme="minorEastAsia" w:cstheme="minorEastAsia" w:hint="eastAsia"/>
          <w:szCs w:val="21"/>
        </w:rPr>
        <w:t>。</w:t>
      </w:r>
    </w:p>
    <w:p w:rsidR="00337017" w:rsidRDefault="00337017">
      <w:pPr>
        <w:spacing w:line="360" w:lineRule="auto"/>
        <w:jc w:val="left"/>
        <w:rPr>
          <w:rFonts w:asciiTheme="minorEastAsia" w:eastAsiaTheme="minorEastAsia" w:hAnsiTheme="minorEastAsia" w:cstheme="minorEastAsia"/>
          <w:szCs w:val="21"/>
          <w:highlight w:val="red"/>
        </w:rPr>
      </w:pP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lastRenderedPageBreak/>
        <w:t>附件八：《发包人拟分包项目》</w:t>
      </w:r>
    </w:p>
    <w:p w:rsidR="00337017" w:rsidRDefault="001E2C88">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发包人拟分包项目</w:t>
      </w:r>
    </w:p>
    <w:tbl>
      <w:tblPr>
        <w:tblW w:w="7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0"/>
        <w:gridCol w:w="5871"/>
        <w:gridCol w:w="969"/>
      </w:tblGrid>
      <w:tr w:rsidR="00337017">
        <w:trPr>
          <w:trHeight w:val="360"/>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分包项目</w:t>
            </w:r>
          </w:p>
        </w:tc>
        <w:tc>
          <w:tcPr>
            <w:tcW w:w="969"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r>
      <w:tr w:rsidR="00337017">
        <w:trPr>
          <w:trHeight w:val="446"/>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土方开挖</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82"/>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边坡支护</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432"/>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桩基工程</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410"/>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外幕墙工程（玻璃幕墙、石材幕墙、金属幕墙等）</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416"/>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外墙饰面工程</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430"/>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铝合金门窗 </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百叶、栏杆</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玻璃雨蓬</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入户门、单元门、防火门、人防门</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精装修工程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中央空调</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电梯门套</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消防工程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电梯购置及安装</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智能化工程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供配电工程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地坪漆</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室外管网</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景观工程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标识牌</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bl>
    <w:p w:rsidR="00F45BC5" w:rsidRDefault="00F45BC5">
      <w:pPr>
        <w:spacing w:line="360" w:lineRule="auto"/>
        <w:rPr>
          <w:rFonts w:asciiTheme="minorEastAsia" w:eastAsiaTheme="minorEastAsia" w:hAnsiTheme="minorEastAsia" w:cstheme="minorEastAsia"/>
          <w:b/>
          <w:szCs w:val="21"/>
        </w:rPr>
      </w:pPr>
    </w:p>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备注：</w:t>
      </w:r>
      <w:r>
        <w:rPr>
          <w:rFonts w:asciiTheme="minorEastAsia" w:eastAsiaTheme="minorEastAsia" w:hAnsiTheme="minorEastAsia" w:cstheme="minorEastAsia" w:hint="eastAsia"/>
          <w:szCs w:val="21"/>
        </w:rPr>
        <w:t>发包人可在合同执行过程中随时调整拟分包项目，可增加拟分包项目，也可减少拟分包项目。</w:t>
      </w:r>
    </w:p>
    <w:p w:rsidR="00F45BC5" w:rsidRDefault="00F45BC5">
      <w:pPr>
        <w:spacing w:line="360" w:lineRule="auto"/>
        <w:rPr>
          <w:rFonts w:asciiTheme="minorEastAsia" w:eastAsiaTheme="minorEastAsia" w:hAnsiTheme="minorEastAsia" w:cstheme="minorEastAsia"/>
          <w:szCs w:val="21"/>
        </w:rPr>
      </w:pPr>
    </w:p>
    <w:p w:rsidR="00F45BC5" w:rsidRDefault="00F45BC5">
      <w:pPr>
        <w:spacing w:line="360" w:lineRule="auto"/>
        <w:rPr>
          <w:rFonts w:asciiTheme="minorEastAsia" w:eastAsiaTheme="minorEastAsia" w:hAnsiTheme="minorEastAsia" w:cstheme="minorEastAsia"/>
          <w:szCs w:val="21"/>
        </w:rPr>
      </w:pPr>
    </w:p>
    <w:p w:rsidR="00F45BC5" w:rsidRDefault="00F45BC5">
      <w:pPr>
        <w:spacing w:line="360" w:lineRule="auto"/>
        <w:rPr>
          <w:rFonts w:asciiTheme="minorEastAsia" w:eastAsiaTheme="minorEastAsia" w:hAnsiTheme="minorEastAsia" w:cstheme="minorEastAsia"/>
          <w:szCs w:val="21"/>
        </w:rPr>
      </w:pPr>
    </w:p>
    <w:p w:rsidR="00F45BC5" w:rsidRDefault="00F45BC5">
      <w:pPr>
        <w:spacing w:line="360" w:lineRule="auto"/>
        <w:rPr>
          <w:rFonts w:asciiTheme="minorEastAsia" w:eastAsiaTheme="minorEastAsia" w:hAnsiTheme="minorEastAsia" w:cstheme="minorEastAsia"/>
          <w:szCs w:val="21"/>
        </w:rPr>
      </w:pPr>
    </w:p>
    <w:p w:rsidR="00F45BC5" w:rsidRDefault="00F45BC5">
      <w:pPr>
        <w:spacing w:line="360" w:lineRule="auto"/>
        <w:rPr>
          <w:rFonts w:asciiTheme="minorEastAsia" w:eastAsiaTheme="minorEastAsia" w:hAnsiTheme="minorEastAsia" w:cstheme="minorEastAsia"/>
          <w:szCs w:val="21"/>
        </w:rPr>
      </w:pPr>
    </w:p>
    <w:p w:rsidR="00F45BC5" w:rsidRDefault="00F45BC5">
      <w:pPr>
        <w:spacing w:line="360" w:lineRule="auto"/>
        <w:rPr>
          <w:rFonts w:asciiTheme="minorEastAsia" w:eastAsiaTheme="minorEastAsia" w:hAnsiTheme="minorEastAsia" w:cstheme="minorEastAsia"/>
          <w:szCs w:val="21"/>
        </w:rPr>
      </w:pPr>
    </w:p>
    <w:p w:rsidR="00F45BC5" w:rsidRDefault="00F45BC5">
      <w:pPr>
        <w:spacing w:line="360" w:lineRule="auto"/>
        <w:rPr>
          <w:rFonts w:asciiTheme="minorEastAsia" w:eastAsiaTheme="minorEastAsia" w:hAnsiTheme="minorEastAsia" w:cstheme="minorEastAsia"/>
          <w:szCs w:val="21"/>
        </w:rPr>
      </w:pPr>
    </w:p>
    <w:p w:rsidR="00F45BC5" w:rsidRDefault="00F45BC5">
      <w:pPr>
        <w:spacing w:line="360" w:lineRule="auto"/>
        <w:rPr>
          <w:rFonts w:asciiTheme="minorEastAsia" w:eastAsiaTheme="minorEastAsia" w:hAnsiTheme="minorEastAsia" w:cstheme="minorEastAsia"/>
          <w:szCs w:val="21"/>
        </w:rPr>
      </w:pPr>
    </w:p>
    <w:p w:rsidR="00337017" w:rsidRDefault="001E2C88">
      <w:pPr>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附件九：《合同变更签证流程》</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2"/>
        <w:gridCol w:w="1202"/>
        <w:gridCol w:w="634"/>
        <w:gridCol w:w="3175"/>
        <w:gridCol w:w="643"/>
        <w:gridCol w:w="493"/>
        <w:gridCol w:w="1139"/>
        <w:gridCol w:w="1022"/>
      </w:tblGrid>
      <w:tr w:rsidR="00337017">
        <w:trPr>
          <w:trHeight w:val="608"/>
          <w:jc w:val="center"/>
        </w:trPr>
        <w:tc>
          <w:tcPr>
            <w:tcW w:w="2888" w:type="dxa"/>
            <w:gridSpan w:val="3"/>
            <w:vMerge w:val="restart"/>
            <w:tcBorders>
              <w:top w:val="double" w:sz="4" w:space="0" w:color="auto"/>
              <w:left w:val="double" w:sz="4" w:space="0" w:color="auto"/>
            </w:tcBorders>
            <w:vAlign w:val="center"/>
          </w:tcPr>
          <w:p w:rsidR="00337017" w:rsidRDefault="001E2C88">
            <w:pPr>
              <w:adjustRightInd w:val="0"/>
              <w:snapToGrid w:val="0"/>
              <w:jc w:val="center"/>
              <w:rPr>
                <w:rFonts w:ascii="Arial" w:eastAsia="微软雅黑" w:hAnsi="Arial" w:cs="Arial"/>
              </w:rPr>
            </w:pPr>
            <w:r>
              <w:rPr>
                <w:rFonts w:ascii="微软雅黑" w:eastAsia="微软雅黑" w:hAnsi="微软雅黑"/>
                <w:noProof/>
                <w:szCs w:val="21"/>
              </w:rPr>
              <w:drawing>
                <wp:inline distT="0" distB="0" distL="0" distR="0">
                  <wp:extent cx="1609725" cy="523240"/>
                  <wp:effectExtent l="0" t="0" r="0" b="0"/>
                  <wp:docPr id="5" name="图片 12" descr="logo透明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logo透明背景"/>
                          <pic:cNvPicPr>
                            <a:picLocks noChangeAspect="1"/>
                          </pic:cNvPicPr>
                        </pic:nvPicPr>
                        <pic:blipFill>
                          <a:blip r:embed="rId21" cstate="print"/>
                          <a:stretch>
                            <a:fillRect/>
                          </a:stretch>
                        </pic:blipFill>
                        <pic:spPr>
                          <a:xfrm>
                            <a:off x="0" y="0"/>
                            <a:ext cx="1609725" cy="523488"/>
                          </a:xfrm>
                          <a:prstGeom prst="rect">
                            <a:avLst/>
                          </a:prstGeom>
                        </pic:spPr>
                      </pic:pic>
                    </a:graphicData>
                  </a:graphic>
                </wp:inline>
              </w:drawing>
            </w:r>
          </w:p>
        </w:tc>
        <w:tc>
          <w:tcPr>
            <w:tcW w:w="3818" w:type="dxa"/>
            <w:gridSpan w:val="2"/>
            <w:tcBorders>
              <w:top w:val="double" w:sz="4" w:space="0" w:color="auto"/>
              <w:bottom w:val="dotted" w:sz="4" w:space="0" w:color="auto"/>
              <w:right w:val="single" w:sz="4" w:space="0" w:color="auto"/>
            </w:tcBorders>
            <w:vAlign w:val="center"/>
          </w:tcPr>
          <w:p w:rsidR="00337017" w:rsidRDefault="001E2C88">
            <w:pPr>
              <w:adjustRightInd w:val="0"/>
              <w:snapToGrid w:val="0"/>
              <w:jc w:val="center"/>
              <w:rPr>
                <w:rFonts w:ascii="Arial" w:eastAsia="微软雅黑" w:hAnsi="Arial" w:cs="Arial"/>
                <w:b/>
                <w:snapToGrid w:val="0"/>
                <w:kern w:val="0"/>
                <w:sz w:val="28"/>
                <w:szCs w:val="28"/>
              </w:rPr>
            </w:pPr>
            <w:r>
              <w:rPr>
                <w:rFonts w:ascii="Arial" w:eastAsia="微软雅黑" w:hAnsi="Arial" w:cs="Arial" w:hint="eastAsia"/>
                <w:b/>
                <w:snapToGrid w:val="0"/>
                <w:kern w:val="0"/>
                <w:sz w:val="28"/>
                <w:szCs w:val="28"/>
              </w:rPr>
              <w:t>中浩德</w:t>
            </w:r>
            <w:r>
              <w:rPr>
                <w:rFonts w:ascii="Arial" w:eastAsia="微软雅黑" w:hAnsi="Arial" w:cs="Arial"/>
                <w:b/>
                <w:snapToGrid w:val="0"/>
                <w:kern w:val="0"/>
                <w:sz w:val="28"/>
                <w:szCs w:val="28"/>
              </w:rPr>
              <w:t>地产有限公司</w:t>
            </w:r>
          </w:p>
        </w:tc>
        <w:tc>
          <w:tcPr>
            <w:tcW w:w="2654" w:type="dxa"/>
            <w:gridSpan w:val="3"/>
            <w:vMerge w:val="restart"/>
            <w:tcBorders>
              <w:top w:val="double" w:sz="4" w:space="0" w:color="auto"/>
              <w:left w:val="single" w:sz="4" w:space="0" w:color="auto"/>
              <w:right w:val="double" w:sz="4" w:space="0" w:color="auto"/>
            </w:tcBorders>
            <w:vAlign w:val="center"/>
          </w:tcPr>
          <w:p w:rsidR="00337017" w:rsidRDefault="001E2C88">
            <w:pPr>
              <w:pStyle w:val="ad"/>
              <w:pBdr>
                <w:bottom w:val="none" w:sz="0" w:space="0" w:color="auto"/>
              </w:pBdr>
              <w:tabs>
                <w:tab w:val="left" w:pos="5985"/>
              </w:tabs>
              <w:adjustRightInd w:val="0"/>
              <w:ind w:firstLine="393"/>
              <w:rPr>
                <w:rFonts w:ascii="Arial" w:eastAsia="微软雅黑" w:hAnsi="Arial" w:cs="Arial"/>
                <w:sz w:val="21"/>
                <w:szCs w:val="21"/>
              </w:rPr>
            </w:pPr>
            <w:r>
              <w:rPr>
                <w:rFonts w:ascii="Arial" w:eastAsia="微软雅黑" w:hAnsi="Arial" w:cs="Arial"/>
                <w:sz w:val="21"/>
                <w:szCs w:val="21"/>
              </w:rPr>
              <w:t>编</w:t>
            </w:r>
            <w:r>
              <w:rPr>
                <w:rFonts w:ascii="Arial" w:eastAsia="微软雅黑" w:hAnsi="Arial" w:cs="Arial"/>
                <w:sz w:val="21"/>
                <w:szCs w:val="21"/>
              </w:rPr>
              <w:t xml:space="preserve">    </w:t>
            </w:r>
            <w:r>
              <w:rPr>
                <w:rFonts w:ascii="Arial" w:eastAsia="微软雅黑" w:hAnsi="Arial" w:cs="Arial"/>
                <w:sz w:val="21"/>
                <w:szCs w:val="21"/>
              </w:rPr>
              <w:t>号：</w:t>
            </w:r>
            <w:r>
              <w:rPr>
                <w:rFonts w:ascii="Arial" w:eastAsia="微软雅黑" w:hAnsi="Arial" w:cs="Arial" w:hint="eastAsia"/>
                <w:sz w:val="21"/>
                <w:szCs w:val="21"/>
              </w:rPr>
              <w:t>ZHDDC</w:t>
            </w:r>
            <w:r>
              <w:rPr>
                <w:rFonts w:ascii="Arial" w:eastAsia="微软雅黑" w:hAnsi="Arial" w:cs="Arial"/>
                <w:sz w:val="21"/>
                <w:szCs w:val="21"/>
              </w:rPr>
              <w:t>-GC-04</w:t>
            </w:r>
          </w:p>
          <w:p w:rsidR="00337017" w:rsidRDefault="001E2C88">
            <w:pPr>
              <w:pStyle w:val="ad"/>
              <w:pBdr>
                <w:bottom w:val="none" w:sz="0" w:space="0" w:color="auto"/>
              </w:pBdr>
              <w:tabs>
                <w:tab w:val="left" w:pos="5985"/>
              </w:tabs>
              <w:adjustRightInd w:val="0"/>
              <w:ind w:firstLine="393"/>
              <w:rPr>
                <w:rFonts w:ascii="Arial" w:eastAsia="微软雅黑" w:hAnsi="Arial" w:cs="Arial"/>
                <w:sz w:val="21"/>
                <w:szCs w:val="21"/>
              </w:rPr>
            </w:pPr>
            <w:r>
              <w:rPr>
                <w:rFonts w:ascii="Arial" w:eastAsia="微软雅黑" w:hAnsi="Arial" w:cs="Arial"/>
                <w:sz w:val="21"/>
                <w:szCs w:val="21"/>
              </w:rPr>
              <w:t>版</w:t>
            </w:r>
            <w:r>
              <w:rPr>
                <w:rFonts w:ascii="Arial" w:eastAsia="微软雅黑" w:hAnsi="Arial" w:cs="Arial"/>
                <w:sz w:val="21"/>
                <w:szCs w:val="21"/>
              </w:rPr>
              <w:t xml:space="preserve">    </w:t>
            </w:r>
            <w:r>
              <w:rPr>
                <w:rFonts w:ascii="Arial" w:eastAsia="微软雅黑" w:hAnsi="Arial" w:cs="Arial"/>
                <w:sz w:val="21"/>
                <w:szCs w:val="21"/>
              </w:rPr>
              <w:t>本：</w:t>
            </w:r>
            <w:r>
              <w:rPr>
                <w:rFonts w:ascii="Arial" w:eastAsia="微软雅黑" w:hAnsi="Arial" w:cs="Arial"/>
                <w:sz w:val="21"/>
                <w:szCs w:val="21"/>
              </w:rPr>
              <w:t>1.0</w:t>
            </w:r>
          </w:p>
          <w:p w:rsidR="00337017" w:rsidRDefault="001E2C88">
            <w:pPr>
              <w:adjustRightInd w:val="0"/>
              <w:snapToGrid w:val="0"/>
              <w:jc w:val="center"/>
              <w:rPr>
                <w:rFonts w:ascii="Arial" w:eastAsia="微软雅黑" w:hAnsi="Arial" w:cs="Arial"/>
              </w:rPr>
            </w:pPr>
            <w:r>
              <w:rPr>
                <w:rFonts w:ascii="Arial" w:eastAsia="微软雅黑" w:hAnsi="Arial" w:cs="Arial"/>
                <w:szCs w:val="21"/>
              </w:rPr>
              <w:t>生效日期：</w:t>
            </w:r>
            <w:r>
              <w:rPr>
                <w:rFonts w:ascii="Arial" w:eastAsia="微软雅黑" w:hAnsi="Arial" w:cs="Arial"/>
                <w:szCs w:val="21"/>
              </w:rPr>
              <w:t>2019-XX-XX</w:t>
            </w:r>
          </w:p>
        </w:tc>
      </w:tr>
      <w:tr w:rsidR="00337017">
        <w:trPr>
          <w:trHeight w:val="607"/>
          <w:jc w:val="center"/>
        </w:trPr>
        <w:tc>
          <w:tcPr>
            <w:tcW w:w="2888" w:type="dxa"/>
            <w:gridSpan w:val="3"/>
            <w:vMerge/>
            <w:tcBorders>
              <w:left w:val="double" w:sz="4" w:space="0" w:color="auto"/>
              <w:bottom w:val="single" w:sz="4" w:space="0" w:color="auto"/>
            </w:tcBorders>
            <w:vAlign w:val="center"/>
          </w:tcPr>
          <w:p w:rsidR="00337017" w:rsidRDefault="00337017">
            <w:pPr>
              <w:adjustRightInd w:val="0"/>
              <w:snapToGrid w:val="0"/>
              <w:rPr>
                <w:rFonts w:ascii="Arial" w:eastAsia="微软雅黑" w:hAnsi="Arial" w:cs="Arial"/>
              </w:rPr>
            </w:pPr>
          </w:p>
        </w:tc>
        <w:tc>
          <w:tcPr>
            <w:tcW w:w="3818" w:type="dxa"/>
            <w:gridSpan w:val="2"/>
            <w:tcBorders>
              <w:top w:val="dotted" w:sz="4" w:space="0" w:color="auto"/>
              <w:bottom w:val="single" w:sz="4" w:space="0" w:color="auto"/>
              <w:right w:val="single" w:sz="4" w:space="0" w:color="auto"/>
            </w:tcBorders>
            <w:vAlign w:val="center"/>
          </w:tcPr>
          <w:p w:rsidR="00337017" w:rsidRDefault="001E2C88">
            <w:pPr>
              <w:adjustRightInd w:val="0"/>
              <w:snapToGrid w:val="0"/>
              <w:jc w:val="center"/>
              <w:rPr>
                <w:rFonts w:ascii="Arial" w:eastAsia="微软雅黑" w:hAnsi="Arial" w:cs="Arial"/>
                <w:b/>
                <w:snapToGrid w:val="0"/>
                <w:kern w:val="0"/>
                <w:sz w:val="28"/>
                <w:szCs w:val="28"/>
              </w:rPr>
            </w:pPr>
            <w:r>
              <w:rPr>
                <w:rFonts w:ascii="Arial" w:eastAsia="微软雅黑" w:hAnsi="Arial" w:cs="Arial"/>
                <w:b/>
                <w:snapToGrid w:val="0"/>
                <w:kern w:val="0"/>
                <w:sz w:val="28"/>
                <w:szCs w:val="28"/>
              </w:rPr>
              <w:t>管理体系文件</w:t>
            </w:r>
          </w:p>
        </w:tc>
        <w:tc>
          <w:tcPr>
            <w:tcW w:w="2654" w:type="dxa"/>
            <w:gridSpan w:val="3"/>
            <w:vMerge/>
            <w:tcBorders>
              <w:left w:val="single" w:sz="4" w:space="0" w:color="auto"/>
              <w:bottom w:val="single" w:sz="4" w:space="0" w:color="auto"/>
              <w:right w:val="double" w:sz="4" w:space="0" w:color="auto"/>
            </w:tcBorders>
            <w:vAlign w:val="center"/>
          </w:tcPr>
          <w:p w:rsidR="00337017" w:rsidRDefault="00337017">
            <w:pPr>
              <w:pStyle w:val="ad"/>
              <w:pBdr>
                <w:bottom w:val="none" w:sz="0" w:space="0" w:color="auto"/>
              </w:pBdr>
              <w:tabs>
                <w:tab w:val="left" w:pos="5985"/>
              </w:tabs>
              <w:adjustRightInd w:val="0"/>
              <w:ind w:firstLine="393"/>
              <w:jc w:val="both"/>
              <w:rPr>
                <w:rFonts w:ascii="Arial" w:eastAsia="微软雅黑" w:hAnsi="Arial" w:cs="Arial"/>
                <w:sz w:val="21"/>
                <w:szCs w:val="21"/>
              </w:rPr>
            </w:pPr>
          </w:p>
        </w:tc>
      </w:tr>
      <w:tr w:rsidR="00337017">
        <w:trPr>
          <w:trHeight w:val="6509"/>
          <w:jc w:val="center"/>
        </w:trPr>
        <w:tc>
          <w:tcPr>
            <w:tcW w:w="9360" w:type="dxa"/>
            <w:gridSpan w:val="8"/>
            <w:tcBorders>
              <w:top w:val="single" w:sz="4" w:space="0" w:color="auto"/>
              <w:left w:val="double" w:sz="4" w:space="0" w:color="auto"/>
              <w:right w:val="double" w:sz="4" w:space="0" w:color="auto"/>
            </w:tcBorders>
            <w:vAlign w:val="center"/>
          </w:tcPr>
          <w:p w:rsidR="00337017" w:rsidRDefault="00337017">
            <w:pPr>
              <w:adjustRightInd w:val="0"/>
              <w:snapToGrid w:val="0"/>
              <w:spacing w:line="360" w:lineRule="auto"/>
              <w:jc w:val="center"/>
              <w:rPr>
                <w:rFonts w:ascii="Arial" w:eastAsia="微软雅黑" w:hAnsi="Arial" w:cs="Arial"/>
              </w:rPr>
            </w:pPr>
          </w:p>
          <w:p w:rsidR="00337017" w:rsidRDefault="00337017">
            <w:pPr>
              <w:adjustRightInd w:val="0"/>
              <w:snapToGrid w:val="0"/>
              <w:spacing w:line="360" w:lineRule="auto"/>
              <w:jc w:val="center"/>
              <w:rPr>
                <w:rFonts w:ascii="Arial" w:eastAsia="微软雅黑" w:hAnsi="Arial" w:cs="Arial"/>
              </w:rPr>
            </w:pPr>
          </w:p>
          <w:p w:rsidR="00337017" w:rsidRDefault="00337017">
            <w:pPr>
              <w:adjustRightInd w:val="0"/>
              <w:snapToGrid w:val="0"/>
              <w:spacing w:line="360" w:lineRule="auto"/>
              <w:jc w:val="center"/>
              <w:rPr>
                <w:rFonts w:ascii="Arial" w:eastAsia="微软雅黑" w:hAnsi="Arial" w:cs="Arial"/>
              </w:rPr>
            </w:pPr>
          </w:p>
          <w:p w:rsidR="00337017" w:rsidRDefault="00337017">
            <w:pPr>
              <w:adjustRightInd w:val="0"/>
              <w:snapToGrid w:val="0"/>
              <w:jc w:val="center"/>
              <w:rPr>
                <w:rFonts w:ascii="Arial" w:eastAsia="微软雅黑" w:hAnsi="Arial" w:cs="Arial"/>
              </w:rPr>
            </w:pPr>
          </w:p>
          <w:p w:rsidR="00337017" w:rsidRDefault="001E2C88">
            <w:pPr>
              <w:adjustRightInd w:val="0"/>
              <w:snapToGrid w:val="0"/>
              <w:jc w:val="center"/>
              <w:rPr>
                <w:rFonts w:ascii="Arial" w:eastAsia="微软雅黑" w:hAnsi="Arial" w:cs="Arial"/>
                <w:b/>
              </w:rPr>
            </w:pPr>
            <w:r>
              <w:rPr>
                <w:rFonts w:ascii="Arial" w:eastAsia="微软雅黑" w:hAnsi="Arial" w:cs="Arial"/>
                <w:b/>
                <w:snapToGrid w:val="0"/>
                <w:kern w:val="0"/>
                <w:sz w:val="44"/>
                <w:szCs w:val="44"/>
              </w:rPr>
              <w:t>工程</w:t>
            </w:r>
            <w:r>
              <w:rPr>
                <w:rFonts w:ascii="Arial" w:eastAsia="微软雅黑" w:hAnsi="Arial" w:cs="Arial" w:hint="eastAsia"/>
                <w:b/>
                <w:snapToGrid w:val="0"/>
                <w:kern w:val="0"/>
                <w:sz w:val="44"/>
                <w:szCs w:val="44"/>
              </w:rPr>
              <w:t>签证管理流程</w:t>
            </w:r>
          </w:p>
          <w:p w:rsidR="00337017" w:rsidRDefault="00337017">
            <w:pPr>
              <w:adjustRightInd w:val="0"/>
              <w:snapToGrid w:val="0"/>
              <w:jc w:val="center"/>
              <w:rPr>
                <w:rFonts w:ascii="Arial" w:eastAsia="微软雅黑" w:hAnsi="Arial" w:cs="Arial"/>
                <w:b/>
              </w:rPr>
            </w:pPr>
          </w:p>
          <w:p w:rsidR="00337017" w:rsidRDefault="00337017">
            <w:pPr>
              <w:adjustRightInd w:val="0"/>
              <w:snapToGrid w:val="0"/>
              <w:jc w:val="center"/>
              <w:rPr>
                <w:rFonts w:ascii="Arial" w:eastAsia="微软雅黑" w:hAnsi="Arial" w:cs="Arial"/>
                <w:b/>
              </w:rPr>
            </w:pPr>
          </w:p>
          <w:p w:rsidR="00337017" w:rsidRDefault="001E2C88">
            <w:pPr>
              <w:adjustRightInd w:val="0"/>
              <w:snapToGrid w:val="0"/>
              <w:spacing w:line="360" w:lineRule="auto"/>
              <w:ind w:leftChars="1355" w:left="2845"/>
              <w:rPr>
                <w:rFonts w:ascii="Arial" w:eastAsia="微软雅黑" w:hAnsi="Arial" w:cs="Arial"/>
                <w:b/>
                <w:sz w:val="28"/>
                <w:szCs w:val="28"/>
              </w:rPr>
            </w:pPr>
            <w:r>
              <w:rPr>
                <w:rFonts w:ascii="Arial" w:eastAsia="微软雅黑" w:hAnsi="Arial" w:cs="Arial"/>
                <w:b/>
                <w:sz w:val="28"/>
                <w:szCs w:val="28"/>
              </w:rPr>
              <w:t>密</w:t>
            </w:r>
            <w:r>
              <w:rPr>
                <w:rFonts w:ascii="Arial" w:eastAsia="微软雅黑" w:hAnsi="Arial" w:cs="Arial"/>
                <w:b/>
                <w:sz w:val="28"/>
                <w:szCs w:val="28"/>
              </w:rPr>
              <w:t xml:space="preserve">    </w:t>
            </w:r>
            <w:r>
              <w:rPr>
                <w:rFonts w:ascii="Arial" w:eastAsia="微软雅黑" w:hAnsi="Arial" w:cs="Arial"/>
                <w:b/>
                <w:sz w:val="28"/>
                <w:szCs w:val="28"/>
              </w:rPr>
              <w:t>级：</w:t>
            </w:r>
            <w:r>
              <w:rPr>
                <w:rFonts w:ascii="Arial" w:eastAsia="微软雅黑" w:hAnsi="Arial" w:cs="Arial"/>
                <w:b/>
                <w:sz w:val="28"/>
                <w:szCs w:val="28"/>
              </w:rPr>
              <w:t xml:space="preserve"> </w:t>
            </w:r>
          </w:p>
          <w:p w:rsidR="00337017" w:rsidRDefault="001E2C88">
            <w:pPr>
              <w:adjustRightInd w:val="0"/>
              <w:snapToGrid w:val="0"/>
              <w:spacing w:line="360" w:lineRule="auto"/>
              <w:ind w:leftChars="1355" w:left="2845"/>
              <w:rPr>
                <w:rFonts w:ascii="Arial" w:eastAsia="微软雅黑" w:hAnsi="Arial" w:cs="Arial"/>
                <w:b/>
                <w:sz w:val="28"/>
                <w:szCs w:val="28"/>
              </w:rPr>
            </w:pPr>
            <w:r>
              <w:rPr>
                <w:rFonts w:ascii="Arial" w:eastAsia="微软雅黑" w:hAnsi="Arial" w:cs="Arial"/>
                <w:b/>
                <w:sz w:val="28"/>
                <w:szCs w:val="28"/>
              </w:rPr>
              <w:t>发放编号：</w:t>
            </w:r>
          </w:p>
          <w:p w:rsidR="00337017" w:rsidRDefault="001E2C88">
            <w:pPr>
              <w:adjustRightInd w:val="0"/>
              <w:snapToGrid w:val="0"/>
              <w:spacing w:line="360" w:lineRule="auto"/>
              <w:ind w:leftChars="1355" w:left="2845"/>
              <w:rPr>
                <w:rFonts w:ascii="Arial" w:eastAsia="微软雅黑" w:hAnsi="Arial" w:cs="Arial"/>
                <w:b/>
                <w:sz w:val="28"/>
                <w:szCs w:val="28"/>
              </w:rPr>
            </w:pPr>
            <w:r>
              <w:rPr>
                <w:rFonts w:ascii="Arial" w:eastAsia="微软雅黑" w:hAnsi="Arial" w:cs="Arial"/>
                <w:b/>
                <w:sz w:val="28"/>
                <w:szCs w:val="28"/>
              </w:rPr>
              <w:t>编</w:t>
            </w:r>
            <w:r>
              <w:rPr>
                <w:rFonts w:ascii="Arial" w:eastAsia="微软雅黑" w:hAnsi="Arial" w:cs="Arial"/>
                <w:b/>
                <w:sz w:val="28"/>
                <w:szCs w:val="28"/>
              </w:rPr>
              <w:t xml:space="preserve">    </w:t>
            </w:r>
            <w:r>
              <w:rPr>
                <w:rFonts w:ascii="Arial" w:eastAsia="微软雅黑" w:hAnsi="Arial" w:cs="Arial"/>
                <w:b/>
                <w:sz w:val="28"/>
                <w:szCs w:val="28"/>
              </w:rPr>
              <w:t>制：</w:t>
            </w:r>
          </w:p>
          <w:p w:rsidR="00337017" w:rsidRDefault="001E2C88">
            <w:pPr>
              <w:adjustRightInd w:val="0"/>
              <w:snapToGrid w:val="0"/>
              <w:spacing w:line="360" w:lineRule="auto"/>
              <w:ind w:leftChars="1355" w:left="2845"/>
              <w:rPr>
                <w:rFonts w:ascii="Arial" w:eastAsia="微软雅黑" w:hAnsi="Arial" w:cs="Arial"/>
                <w:b/>
                <w:sz w:val="28"/>
                <w:szCs w:val="28"/>
              </w:rPr>
            </w:pPr>
            <w:r>
              <w:rPr>
                <w:rFonts w:ascii="Arial" w:eastAsia="微软雅黑" w:hAnsi="Arial" w:cs="Arial"/>
                <w:b/>
                <w:sz w:val="28"/>
                <w:szCs w:val="28"/>
              </w:rPr>
              <w:t>审</w:t>
            </w:r>
            <w:r>
              <w:rPr>
                <w:rFonts w:ascii="Arial" w:eastAsia="微软雅黑" w:hAnsi="Arial" w:cs="Arial"/>
                <w:b/>
                <w:sz w:val="28"/>
                <w:szCs w:val="28"/>
              </w:rPr>
              <w:t xml:space="preserve">    </w:t>
            </w:r>
            <w:r>
              <w:rPr>
                <w:rFonts w:ascii="Arial" w:eastAsia="微软雅黑" w:hAnsi="Arial" w:cs="Arial"/>
                <w:b/>
                <w:sz w:val="28"/>
                <w:szCs w:val="28"/>
              </w:rPr>
              <w:t>核：</w:t>
            </w:r>
          </w:p>
          <w:p w:rsidR="00337017" w:rsidRDefault="001E2C88">
            <w:pPr>
              <w:adjustRightInd w:val="0"/>
              <w:snapToGrid w:val="0"/>
              <w:spacing w:line="360" w:lineRule="auto"/>
              <w:ind w:leftChars="1355" w:left="2845"/>
              <w:rPr>
                <w:rFonts w:ascii="Arial" w:eastAsia="微软雅黑" w:hAnsi="Arial" w:cs="Arial"/>
                <w:b/>
                <w:bCs/>
                <w:szCs w:val="21"/>
              </w:rPr>
            </w:pPr>
            <w:r>
              <w:rPr>
                <w:rFonts w:ascii="Arial" w:eastAsia="微软雅黑" w:hAnsi="Arial" w:cs="Arial"/>
                <w:b/>
                <w:sz w:val="28"/>
                <w:szCs w:val="28"/>
              </w:rPr>
              <w:t>批</w:t>
            </w:r>
            <w:r>
              <w:rPr>
                <w:rFonts w:ascii="Arial" w:eastAsia="微软雅黑" w:hAnsi="Arial" w:cs="Arial"/>
                <w:b/>
                <w:sz w:val="28"/>
                <w:szCs w:val="28"/>
              </w:rPr>
              <w:t xml:space="preserve">    </w:t>
            </w:r>
            <w:r>
              <w:rPr>
                <w:rFonts w:ascii="Arial" w:eastAsia="微软雅黑" w:hAnsi="Arial" w:cs="Arial"/>
                <w:b/>
                <w:sz w:val="28"/>
                <w:szCs w:val="28"/>
              </w:rPr>
              <w:t>准：</w:t>
            </w:r>
          </w:p>
        </w:tc>
      </w:tr>
      <w:tr w:rsidR="00337017">
        <w:trPr>
          <w:trHeight w:val="495"/>
          <w:jc w:val="center"/>
        </w:trPr>
        <w:tc>
          <w:tcPr>
            <w:tcW w:w="9360" w:type="dxa"/>
            <w:gridSpan w:val="8"/>
            <w:tcBorders>
              <w:left w:val="double" w:sz="4" w:space="0" w:color="auto"/>
              <w:bottom w:val="single" w:sz="4" w:space="0" w:color="auto"/>
              <w:right w:val="double" w:sz="4" w:space="0" w:color="auto"/>
            </w:tcBorders>
            <w:vAlign w:val="center"/>
          </w:tcPr>
          <w:p w:rsidR="00337017" w:rsidRDefault="001E2C88">
            <w:pPr>
              <w:pStyle w:val="a9"/>
              <w:adjustRightInd w:val="0"/>
              <w:snapToGrid w:val="0"/>
              <w:jc w:val="center"/>
              <w:rPr>
                <w:rFonts w:ascii="Arial" w:eastAsia="微软雅黑" w:hAnsi="Arial" w:cs="Arial"/>
                <w:bCs/>
              </w:rPr>
            </w:pPr>
            <w:r>
              <w:rPr>
                <w:rFonts w:ascii="Arial" w:eastAsia="微软雅黑" w:hAnsi="Arial" w:cs="Arial"/>
                <w:bCs/>
              </w:rPr>
              <w:t>版本修订记录</w:t>
            </w:r>
          </w:p>
        </w:tc>
      </w:tr>
      <w:tr w:rsidR="00337017">
        <w:trPr>
          <w:trHeight w:val="540"/>
          <w:jc w:val="center"/>
        </w:trPr>
        <w:tc>
          <w:tcPr>
            <w:tcW w:w="1052" w:type="dxa"/>
            <w:tcBorders>
              <w:left w:val="double" w:sz="4" w:space="0" w:color="auto"/>
              <w:right w:val="single" w:sz="4" w:space="0" w:color="auto"/>
            </w:tcBorders>
            <w:vAlign w:val="center"/>
          </w:tcPr>
          <w:p w:rsidR="00337017" w:rsidRDefault="001E2C88">
            <w:pPr>
              <w:pStyle w:val="a9"/>
              <w:adjustRightInd w:val="0"/>
              <w:snapToGrid w:val="0"/>
              <w:jc w:val="center"/>
              <w:rPr>
                <w:rFonts w:ascii="Arial" w:eastAsia="微软雅黑" w:hAnsi="Arial" w:cs="Arial"/>
                <w:bCs/>
              </w:rPr>
            </w:pPr>
            <w:r>
              <w:rPr>
                <w:rFonts w:ascii="Arial" w:eastAsia="微软雅黑" w:hAnsi="Arial" w:cs="Arial"/>
                <w:bCs/>
              </w:rPr>
              <w:t>序号</w:t>
            </w:r>
          </w:p>
        </w:tc>
        <w:tc>
          <w:tcPr>
            <w:tcW w:w="1202" w:type="dxa"/>
            <w:tcBorders>
              <w:left w:val="single" w:sz="4" w:space="0" w:color="auto"/>
              <w:right w:val="single" w:sz="4" w:space="0" w:color="auto"/>
            </w:tcBorders>
            <w:shd w:val="clear" w:color="auto" w:fill="auto"/>
            <w:vAlign w:val="center"/>
          </w:tcPr>
          <w:p w:rsidR="00337017" w:rsidRDefault="001E2C88">
            <w:pPr>
              <w:pStyle w:val="a9"/>
              <w:adjustRightInd w:val="0"/>
              <w:snapToGrid w:val="0"/>
              <w:jc w:val="center"/>
              <w:rPr>
                <w:rFonts w:ascii="Arial" w:eastAsia="微软雅黑" w:hAnsi="Arial" w:cs="Arial"/>
                <w:bCs/>
              </w:rPr>
            </w:pPr>
            <w:r>
              <w:rPr>
                <w:rFonts w:ascii="Arial" w:eastAsia="微软雅黑" w:hAnsi="Arial" w:cs="Arial"/>
                <w:bCs/>
              </w:rPr>
              <w:t>修订日期</w:t>
            </w:r>
          </w:p>
        </w:tc>
        <w:tc>
          <w:tcPr>
            <w:tcW w:w="3809" w:type="dxa"/>
            <w:gridSpan w:val="2"/>
            <w:tcBorders>
              <w:left w:val="single" w:sz="4" w:space="0" w:color="auto"/>
              <w:right w:val="single" w:sz="4" w:space="0" w:color="auto"/>
            </w:tcBorders>
            <w:shd w:val="clear" w:color="auto" w:fill="auto"/>
            <w:vAlign w:val="center"/>
          </w:tcPr>
          <w:p w:rsidR="00337017" w:rsidRDefault="001E2C88">
            <w:pPr>
              <w:pStyle w:val="a9"/>
              <w:adjustRightInd w:val="0"/>
              <w:snapToGrid w:val="0"/>
              <w:jc w:val="center"/>
              <w:rPr>
                <w:rFonts w:ascii="Arial" w:eastAsia="微软雅黑" w:hAnsi="Arial" w:cs="Arial"/>
                <w:bCs/>
              </w:rPr>
            </w:pPr>
            <w:r>
              <w:rPr>
                <w:rFonts w:ascii="Arial" w:eastAsia="微软雅黑" w:hAnsi="Arial" w:cs="Arial"/>
                <w:bCs/>
              </w:rPr>
              <w:t>修订内容</w:t>
            </w:r>
          </w:p>
        </w:tc>
        <w:tc>
          <w:tcPr>
            <w:tcW w:w="1136" w:type="dxa"/>
            <w:gridSpan w:val="2"/>
            <w:tcBorders>
              <w:left w:val="single" w:sz="4" w:space="0" w:color="auto"/>
              <w:right w:val="single" w:sz="4" w:space="0" w:color="auto"/>
            </w:tcBorders>
            <w:vAlign w:val="center"/>
          </w:tcPr>
          <w:p w:rsidR="00337017" w:rsidRDefault="001E2C88">
            <w:pPr>
              <w:pStyle w:val="a9"/>
              <w:adjustRightInd w:val="0"/>
              <w:snapToGrid w:val="0"/>
              <w:jc w:val="center"/>
              <w:rPr>
                <w:rFonts w:ascii="Arial" w:eastAsia="微软雅黑" w:hAnsi="Arial" w:cs="Arial"/>
                <w:bCs/>
              </w:rPr>
            </w:pPr>
            <w:r>
              <w:rPr>
                <w:rFonts w:ascii="Arial" w:eastAsia="微软雅黑" w:hAnsi="Arial" w:cs="Arial"/>
                <w:bCs/>
              </w:rPr>
              <w:t>修订人</w:t>
            </w:r>
          </w:p>
        </w:tc>
        <w:tc>
          <w:tcPr>
            <w:tcW w:w="1139" w:type="dxa"/>
            <w:tcBorders>
              <w:left w:val="single" w:sz="4" w:space="0" w:color="auto"/>
              <w:right w:val="single" w:sz="4" w:space="0" w:color="auto"/>
            </w:tcBorders>
            <w:vAlign w:val="center"/>
          </w:tcPr>
          <w:p w:rsidR="00337017" w:rsidRDefault="001E2C88">
            <w:pPr>
              <w:pStyle w:val="a9"/>
              <w:adjustRightInd w:val="0"/>
              <w:snapToGrid w:val="0"/>
              <w:jc w:val="center"/>
              <w:rPr>
                <w:rFonts w:ascii="Arial" w:eastAsia="微软雅黑" w:hAnsi="Arial" w:cs="Arial"/>
                <w:bCs/>
              </w:rPr>
            </w:pPr>
            <w:r>
              <w:rPr>
                <w:rFonts w:ascii="Arial" w:eastAsia="微软雅黑" w:hAnsi="Arial" w:cs="Arial"/>
                <w:bCs/>
              </w:rPr>
              <w:t>版本</w:t>
            </w:r>
          </w:p>
        </w:tc>
        <w:tc>
          <w:tcPr>
            <w:tcW w:w="1022" w:type="dxa"/>
            <w:tcBorders>
              <w:left w:val="single" w:sz="4" w:space="0" w:color="auto"/>
              <w:right w:val="double" w:sz="4" w:space="0" w:color="auto"/>
            </w:tcBorders>
            <w:vAlign w:val="center"/>
          </w:tcPr>
          <w:p w:rsidR="00337017" w:rsidRDefault="001E2C88">
            <w:pPr>
              <w:pStyle w:val="a9"/>
              <w:adjustRightInd w:val="0"/>
              <w:snapToGrid w:val="0"/>
              <w:jc w:val="center"/>
              <w:rPr>
                <w:rFonts w:ascii="Arial" w:eastAsia="微软雅黑" w:hAnsi="Arial" w:cs="Arial"/>
                <w:bCs/>
              </w:rPr>
            </w:pPr>
            <w:r>
              <w:rPr>
                <w:rFonts w:ascii="Arial" w:eastAsia="微软雅黑" w:hAnsi="Arial" w:cs="Arial"/>
                <w:bCs/>
              </w:rPr>
              <w:t>备注</w:t>
            </w: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9"/>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9"/>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9"/>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9"/>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9"/>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bottom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1136" w:type="dxa"/>
            <w:gridSpan w:val="2"/>
            <w:tcBorders>
              <w:left w:val="single" w:sz="4" w:space="0" w:color="auto"/>
              <w:bottom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139" w:type="dxa"/>
            <w:tcBorders>
              <w:left w:val="single" w:sz="4" w:space="0" w:color="auto"/>
              <w:bottom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022" w:type="dxa"/>
            <w:tcBorders>
              <w:left w:val="single" w:sz="4" w:space="0" w:color="auto"/>
              <w:bottom w:val="single" w:sz="4" w:space="0" w:color="auto"/>
              <w:right w:val="double" w:sz="4" w:space="0" w:color="auto"/>
            </w:tcBorders>
            <w:vAlign w:val="center"/>
          </w:tcPr>
          <w:p w:rsidR="00337017" w:rsidRDefault="00337017">
            <w:pPr>
              <w:pStyle w:val="a9"/>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bottom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202" w:type="dxa"/>
            <w:tcBorders>
              <w:left w:val="single" w:sz="4" w:space="0" w:color="auto"/>
              <w:bottom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3809" w:type="dxa"/>
            <w:gridSpan w:val="2"/>
            <w:tcBorders>
              <w:left w:val="single" w:sz="4" w:space="0" w:color="auto"/>
              <w:bottom w:val="sing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1136" w:type="dxa"/>
            <w:gridSpan w:val="2"/>
            <w:tcBorders>
              <w:left w:val="single" w:sz="4" w:space="0" w:color="auto"/>
              <w:bottom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139" w:type="dxa"/>
            <w:tcBorders>
              <w:left w:val="single" w:sz="4" w:space="0" w:color="auto"/>
              <w:bottom w:val="sing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022" w:type="dxa"/>
            <w:tcBorders>
              <w:left w:val="single" w:sz="4" w:space="0" w:color="auto"/>
              <w:bottom w:val="single" w:sz="4" w:space="0" w:color="auto"/>
              <w:right w:val="double" w:sz="4" w:space="0" w:color="auto"/>
            </w:tcBorders>
            <w:vAlign w:val="center"/>
          </w:tcPr>
          <w:p w:rsidR="00337017" w:rsidRDefault="00337017">
            <w:pPr>
              <w:pStyle w:val="a9"/>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bottom w:val="doub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202" w:type="dxa"/>
            <w:tcBorders>
              <w:left w:val="single" w:sz="4" w:space="0" w:color="auto"/>
              <w:bottom w:val="doub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3809" w:type="dxa"/>
            <w:gridSpan w:val="2"/>
            <w:tcBorders>
              <w:left w:val="single" w:sz="4" w:space="0" w:color="auto"/>
              <w:bottom w:val="double" w:sz="4" w:space="0" w:color="auto"/>
              <w:right w:val="single" w:sz="4" w:space="0" w:color="auto"/>
            </w:tcBorders>
            <w:shd w:val="clear" w:color="auto" w:fill="auto"/>
            <w:vAlign w:val="center"/>
          </w:tcPr>
          <w:p w:rsidR="00337017" w:rsidRDefault="00337017">
            <w:pPr>
              <w:pStyle w:val="a9"/>
              <w:adjustRightInd w:val="0"/>
              <w:snapToGrid w:val="0"/>
              <w:jc w:val="center"/>
              <w:rPr>
                <w:rFonts w:ascii="Arial" w:eastAsia="微软雅黑" w:hAnsi="Arial" w:cs="Arial"/>
                <w:b/>
                <w:bCs/>
              </w:rPr>
            </w:pPr>
          </w:p>
        </w:tc>
        <w:tc>
          <w:tcPr>
            <w:tcW w:w="1136" w:type="dxa"/>
            <w:gridSpan w:val="2"/>
            <w:tcBorders>
              <w:left w:val="single" w:sz="4" w:space="0" w:color="auto"/>
              <w:bottom w:val="doub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139" w:type="dxa"/>
            <w:tcBorders>
              <w:left w:val="single" w:sz="4" w:space="0" w:color="auto"/>
              <w:bottom w:val="double" w:sz="4" w:space="0" w:color="auto"/>
              <w:right w:val="single" w:sz="4" w:space="0" w:color="auto"/>
            </w:tcBorders>
            <w:vAlign w:val="center"/>
          </w:tcPr>
          <w:p w:rsidR="00337017" w:rsidRDefault="00337017">
            <w:pPr>
              <w:pStyle w:val="a9"/>
              <w:adjustRightInd w:val="0"/>
              <w:snapToGrid w:val="0"/>
              <w:jc w:val="center"/>
              <w:rPr>
                <w:rFonts w:ascii="Arial" w:eastAsia="微软雅黑" w:hAnsi="Arial" w:cs="Arial"/>
                <w:b/>
                <w:bCs/>
              </w:rPr>
            </w:pPr>
          </w:p>
        </w:tc>
        <w:tc>
          <w:tcPr>
            <w:tcW w:w="1022" w:type="dxa"/>
            <w:tcBorders>
              <w:left w:val="single" w:sz="4" w:space="0" w:color="auto"/>
              <w:bottom w:val="double" w:sz="4" w:space="0" w:color="auto"/>
              <w:right w:val="double" w:sz="4" w:space="0" w:color="auto"/>
            </w:tcBorders>
            <w:vAlign w:val="center"/>
          </w:tcPr>
          <w:p w:rsidR="00337017" w:rsidRDefault="00337017">
            <w:pPr>
              <w:pStyle w:val="a9"/>
              <w:adjustRightInd w:val="0"/>
              <w:snapToGrid w:val="0"/>
              <w:jc w:val="center"/>
              <w:rPr>
                <w:rFonts w:ascii="Arial" w:eastAsia="微软雅黑" w:hAnsi="Arial" w:cs="Arial"/>
                <w:b/>
                <w:bCs/>
              </w:rPr>
            </w:pPr>
          </w:p>
        </w:tc>
      </w:tr>
    </w:tbl>
    <w:p w:rsidR="00337017" w:rsidRDefault="00337017">
      <w:pPr>
        <w:rPr>
          <w:rFonts w:ascii="Arial" w:eastAsia="微软雅黑" w:hAnsi="Arial" w:cs="Arial"/>
        </w:rPr>
        <w:sectPr w:rsidR="00337017">
          <w:headerReference w:type="default" r:id="rId22"/>
          <w:footerReference w:type="even" r:id="rId23"/>
          <w:footerReference w:type="default" r:id="rId24"/>
          <w:headerReference w:type="first" r:id="rId25"/>
          <w:footerReference w:type="first" r:id="rId26"/>
          <w:pgSz w:w="11906" w:h="16838"/>
          <w:pgMar w:top="1247" w:right="1304" w:bottom="1247" w:left="1304" w:header="851" w:footer="680" w:gutter="0"/>
          <w:cols w:space="425"/>
          <w:titlePg/>
          <w:docGrid w:linePitch="312"/>
        </w:sectPr>
      </w:pP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66" w:name="_Toc50473630"/>
      <w:r>
        <w:rPr>
          <w:rFonts w:ascii="Arial" w:eastAsia="微软雅黑" w:hAnsi="Arial" w:cs="Arial" w:hint="eastAsia"/>
          <w:b/>
          <w:bCs/>
        </w:rPr>
        <w:lastRenderedPageBreak/>
        <w:t>控制目标</w:t>
      </w:r>
      <w:bookmarkEnd w:id="966"/>
    </w:p>
    <w:p w:rsidR="00337017" w:rsidRDefault="001E2C88" w:rsidP="00583411">
      <w:pPr>
        <w:pStyle w:val="afe"/>
        <w:adjustRightInd w:val="0"/>
        <w:spacing w:line="288" w:lineRule="auto"/>
        <w:ind w:leftChars="-1" w:left="-2" w:firstLineChars="337" w:firstLine="708"/>
        <w:rPr>
          <w:rFonts w:ascii="微软雅黑" w:eastAsia="微软雅黑" w:hAnsi="微软雅黑"/>
          <w:szCs w:val="21"/>
        </w:rPr>
      </w:pPr>
      <w:r>
        <w:rPr>
          <w:rFonts w:ascii="微软雅黑" w:eastAsia="微软雅黑" w:hAnsi="微软雅黑" w:hint="eastAsia"/>
          <w:szCs w:val="21"/>
        </w:rPr>
        <w:t>加强工程签证管理，规范工程签证工作程序，有效地控制成本。</w:t>
      </w: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67" w:name="_Toc50473631"/>
      <w:r>
        <w:rPr>
          <w:rFonts w:ascii="Arial" w:eastAsia="微软雅黑" w:hAnsi="Arial" w:cs="Arial" w:hint="eastAsia"/>
          <w:b/>
          <w:bCs/>
        </w:rPr>
        <w:t>适用范围</w:t>
      </w:r>
      <w:bookmarkEnd w:id="967"/>
    </w:p>
    <w:p w:rsidR="00337017" w:rsidRDefault="001E2C88">
      <w:pPr>
        <w:adjustRightInd w:val="0"/>
        <w:snapToGrid w:val="0"/>
        <w:spacing w:line="440" w:lineRule="exact"/>
        <w:ind w:left="720"/>
        <w:rPr>
          <w:rFonts w:ascii="Arial" w:eastAsia="微软雅黑" w:hAnsi="Arial" w:cs="Arial"/>
        </w:rPr>
      </w:pPr>
      <w:r>
        <w:rPr>
          <w:rFonts w:ascii="Arial" w:eastAsia="微软雅黑" w:hAnsi="Arial" w:cs="Arial" w:hint="eastAsia"/>
        </w:rPr>
        <w:t>适用于中浩德</w:t>
      </w:r>
      <w:r>
        <w:rPr>
          <w:rFonts w:ascii="Arial" w:eastAsia="微软雅黑" w:hAnsi="Arial" w:cs="Arial"/>
        </w:rPr>
        <w:t>地产</w:t>
      </w:r>
      <w:r>
        <w:rPr>
          <w:rFonts w:ascii="Arial" w:eastAsia="微软雅黑" w:hAnsi="Arial" w:cs="Arial" w:hint="eastAsia"/>
        </w:rPr>
        <w:t>所有房地产开发项目的工程签证管理工作。</w:t>
      </w: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68" w:name="_Toc50473632"/>
      <w:r>
        <w:rPr>
          <w:rFonts w:ascii="Arial" w:eastAsia="微软雅黑" w:hAnsi="Arial" w:cs="Arial" w:hint="eastAsia"/>
          <w:b/>
          <w:bCs/>
        </w:rPr>
        <w:t>术语定义</w:t>
      </w:r>
      <w:bookmarkEnd w:id="968"/>
    </w:p>
    <w:p w:rsidR="00337017" w:rsidRDefault="001E2C88">
      <w:pPr>
        <w:adjustRightInd w:val="0"/>
        <w:snapToGrid w:val="0"/>
        <w:spacing w:line="440" w:lineRule="exact"/>
        <w:ind w:firstLineChars="350" w:firstLine="735"/>
        <w:rPr>
          <w:rFonts w:ascii="Arial" w:eastAsia="微软雅黑" w:hAnsi="Arial" w:cs="Arial"/>
        </w:rPr>
      </w:pPr>
      <w:r>
        <w:rPr>
          <w:rFonts w:ascii="Arial" w:eastAsia="微软雅黑" w:hAnsi="Arial" w:cs="Arial" w:hint="eastAsia"/>
          <w:b/>
        </w:rPr>
        <w:t>工程签证</w:t>
      </w:r>
      <w:r>
        <w:rPr>
          <w:rFonts w:ascii="Arial" w:eastAsia="微软雅黑" w:hAnsi="Arial" w:cs="Arial" w:hint="eastAsia"/>
        </w:rPr>
        <w:t>：是指由施工单位提出的、合同以外的而施工中又实际发生费用的施工内容所办理的书面证明。包括：设计变引起的拆改、施工洽商引起的工程量的增减认证；零星用工、零星工程、临时设施增补造成的施工单位资金损失或增加的认证；非因施工单位原因造成的停工、窝工，议价、认价材料、机械或人工的价格认证等。</w:t>
      </w: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69" w:name="_Toc50473633"/>
      <w:r>
        <w:rPr>
          <w:rFonts w:ascii="Arial" w:eastAsia="微软雅黑" w:hAnsi="Arial" w:cs="Arial" w:hint="eastAsia"/>
          <w:b/>
          <w:bCs/>
        </w:rPr>
        <w:t>管理</w:t>
      </w:r>
      <w:r>
        <w:rPr>
          <w:rFonts w:ascii="Arial" w:eastAsia="微软雅黑" w:hAnsi="Arial" w:cs="Arial"/>
          <w:b/>
          <w:bCs/>
        </w:rPr>
        <w:t>职责</w:t>
      </w:r>
      <w:bookmarkEnd w:id="969"/>
    </w:p>
    <w:tbl>
      <w:tblPr>
        <w:tblStyle w:val="af6"/>
        <w:tblW w:w="9354" w:type="dxa"/>
        <w:jc w:val="center"/>
        <w:tblLayout w:type="fixed"/>
        <w:tblLook w:val="04A0"/>
      </w:tblPr>
      <w:tblGrid>
        <w:gridCol w:w="846"/>
        <w:gridCol w:w="2126"/>
        <w:gridCol w:w="6382"/>
      </w:tblGrid>
      <w:tr w:rsidR="00337017">
        <w:trPr>
          <w:jc w:val="center"/>
        </w:trPr>
        <w:tc>
          <w:tcPr>
            <w:tcW w:w="2972" w:type="dxa"/>
            <w:gridSpan w:val="2"/>
            <w:tcBorders>
              <w:bottom w:val="single" w:sz="4" w:space="0" w:color="auto"/>
            </w:tcBorders>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部门名称</w:t>
            </w:r>
          </w:p>
        </w:tc>
        <w:tc>
          <w:tcPr>
            <w:tcW w:w="6382" w:type="dxa"/>
            <w:tcBorders>
              <w:bottom w:val="single" w:sz="4" w:space="0" w:color="auto"/>
            </w:tcBorders>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职责说明</w:t>
            </w:r>
          </w:p>
        </w:tc>
      </w:tr>
      <w:tr w:rsidR="00337017">
        <w:trPr>
          <w:trHeight w:val="979"/>
          <w:jc w:val="center"/>
        </w:trPr>
        <w:tc>
          <w:tcPr>
            <w:tcW w:w="846" w:type="dxa"/>
            <w:vMerge w:val="restart"/>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项目工程部门</w:t>
            </w:r>
            <w:r>
              <w:rPr>
                <w:rFonts w:ascii="Arial" w:eastAsia="微软雅黑" w:hAnsi="Arial" w:cs="Arial" w:hint="eastAsia"/>
                <w:szCs w:val="21"/>
              </w:rPr>
              <w:t>/</w:t>
            </w:r>
            <w:r>
              <w:rPr>
                <w:rFonts w:ascii="Arial" w:eastAsia="微软雅黑" w:hAnsi="Arial" w:cs="Arial" w:hint="eastAsia"/>
                <w:szCs w:val="21"/>
              </w:rPr>
              <w:t>景观工程技术部</w:t>
            </w:r>
          </w:p>
        </w:tc>
        <w:tc>
          <w:tcPr>
            <w:tcW w:w="2126"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Ⅰ类项目</w:t>
            </w:r>
            <w:r>
              <w:rPr>
                <w:rFonts w:ascii="Arial" w:eastAsia="微软雅黑" w:hAnsi="Arial" w:cs="Arial"/>
                <w:szCs w:val="21"/>
              </w:rPr>
              <w:t>工程</w:t>
            </w:r>
            <w:r>
              <w:rPr>
                <w:rFonts w:ascii="Arial" w:eastAsia="微软雅黑" w:hAnsi="Arial" w:cs="Arial" w:hint="eastAsia"/>
                <w:szCs w:val="21"/>
              </w:rPr>
              <w:t>部</w:t>
            </w:r>
            <w:r>
              <w:rPr>
                <w:rFonts w:ascii="Arial" w:eastAsia="微软雅黑" w:hAnsi="Arial" w:cs="Arial" w:hint="eastAsia"/>
                <w:szCs w:val="21"/>
              </w:rPr>
              <w:t>/</w:t>
            </w:r>
            <w:r>
              <w:rPr>
                <w:rFonts w:ascii="Arial" w:eastAsia="微软雅黑" w:hAnsi="Arial" w:cs="Arial" w:hint="eastAsia"/>
                <w:szCs w:val="21"/>
              </w:rPr>
              <w:t>景观工程技术部</w:t>
            </w:r>
          </w:p>
        </w:tc>
        <w:tc>
          <w:tcPr>
            <w:tcW w:w="6382" w:type="dxa"/>
            <w:vMerge w:val="restart"/>
            <w:vAlign w:val="center"/>
          </w:tcPr>
          <w:p w:rsidR="00337017" w:rsidRDefault="001E2C88" w:rsidP="00583411">
            <w:pPr>
              <w:pStyle w:val="afe"/>
              <w:numPr>
                <w:ilvl w:val="0"/>
                <w:numId w:val="13"/>
              </w:numPr>
              <w:adjustRightInd w:val="0"/>
              <w:spacing w:line="440" w:lineRule="exact"/>
              <w:ind w:leftChars="-1" w:left="34" w:hangingChars="17" w:hanging="36"/>
              <w:rPr>
                <w:rFonts w:ascii="Arial" w:eastAsia="微软雅黑" w:hAnsi="Arial" w:cs="Arial"/>
                <w:szCs w:val="21"/>
              </w:rPr>
            </w:pPr>
            <w:r>
              <w:rPr>
                <w:rFonts w:ascii="Arial" w:eastAsia="微软雅黑" w:hAnsi="Arial" w:cs="Arial" w:hint="eastAsia"/>
                <w:szCs w:val="21"/>
              </w:rPr>
              <w:t>发起现场签证申请，并组织各专业部门会签。</w:t>
            </w:r>
          </w:p>
          <w:p w:rsidR="00337017" w:rsidRDefault="001E2C88" w:rsidP="00583411">
            <w:pPr>
              <w:pStyle w:val="afe"/>
              <w:numPr>
                <w:ilvl w:val="0"/>
                <w:numId w:val="13"/>
              </w:numPr>
              <w:adjustRightInd w:val="0"/>
              <w:spacing w:line="440" w:lineRule="exact"/>
              <w:ind w:leftChars="-1" w:left="34" w:hangingChars="17" w:hanging="36"/>
              <w:rPr>
                <w:rFonts w:ascii="Arial" w:eastAsia="微软雅黑" w:hAnsi="Arial" w:cs="Arial"/>
                <w:szCs w:val="21"/>
              </w:rPr>
            </w:pPr>
            <w:r>
              <w:rPr>
                <w:rFonts w:ascii="Arial" w:eastAsia="微软雅黑" w:hAnsi="Arial" w:cs="Arial" w:hint="eastAsia"/>
                <w:szCs w:val="21"/>
              </w:rPr>
              <w:t>对施工单位报送的工程签证中的工作内容</w:t>
            </w:r>
            <w:r>
              <w:rPr>
                <w:rFonts w:ascii="Arial" w:eastAsia="微软雅黑" w:hAnsi="Arial" w:cs="Arial" w:hint="eastAsia"/>
                <w:szCs w:val="21"/>
              </w:rPr>
              <w:t>/</w:t>
            </w:r>
            <w:r>
              <w:rPr>
                <w:rFonts w:ascii="Arial" w:eastAsia="微软雅黑" w:hAnsi="Arial" w:cs="Arial" w:hint="eastAsia"/>
                <w:szCs w:val="21"/>
              </w:rPr>
              <w:t>工程量进行确认。</w:t>
            </w:r>
          </w:p>
          <w:p w:rsidR="00337017" w:rsidRDefault="001E2C88" w:rsidP="00583411">
            <w:pPr>
              <w:pStyle w:val="afe"/>
              <w:numPr>
                <w:ilvl w:val="0"/>
                <w:numId w:val="13"/>
              </w:numPr>
              <w:adjustRightInd w:val="0"/>
              <w:spacing w:line="440" w:lineRule="exact"/>
              <w:ind w:leftChars="-1" w:left="34" w:hangingChars="17" w:hanging="36"/>
              <w:rPr>
                <w:rFonts w:ascii="Arial" w:eastAsia="微软雅黑" w:hAnsi="Arial" w:cs="Arial"/>
                <w:szCs w:val="21"/>
              </w:rPr>
            </w:pPr>
            <w:r>
              <w:rPr>
                <w:rFonts w:ascii="Arial" w:eastAsia="微软雅黑" w:hAnsi="Arial" w:cs="Arial" w:hint="eastAsia"/>
                <w:szCs w:val="21"/>
              </w:rPr>
              <w:t>对工程签证进行完工确认。</w:t>
            </w:r>
          </w:p>
          <w:p w:rsidR="00337017" w:rsidRDefault="001E2C88" w:rsidP="00583411">
            <w:pPr>
              <w:pStyle w:val="afe"/>
              <w:numPr>
                <w:ilvl w:val="0"/>
                <w:numId w:val="13"/>
              </w:numPr>
              <w:adjustRightInd w:val="0"/>
              <w:spacing w:line="440" w:lineRule="exact"/>
              <w:ind w:leftChars="-1" w:left="34" w:hangingChars="17" w:hanging="36"/>
              <w:rPr>
                <w:rFonts w:ascii="Arial" w:eastAsia="微软雅黑" w:hAnsi="Arial" w:cs="Arial"/>
                <w:szCs w:val="21"/>
              </w:rPr>
            </w:pPr>
            <w:r>
              <w:rPr>
                <w:rFonts w:ascii="Arial" w:eastAsia="微软雅黑" w:hAnsi="Arial" w:cs="Arial" w:hint="eastAsia"/>
                <w:szCs w:val="21"/>
              </w:rPr>
              <w:t>督促施工单位对每月工程签证进行汇总。</w:t>
            </w:r>
          </w:p>
        </w:tc>
      </w:tr>
      <w:tr w:rsidR="00337017">
        <w:trPr>
          <w:trHeight w:val="1091"/>
          <w:jc w:val="center"/>
        </w:trPr>
        <w:tc>
          <w:tcPr>
            <w:tcW w:w="846" w:type="dxa"/>
            <w:vMerge/>
            <w:tcBorders>
              <w:bottom w:val="single" w:sz="4" w:space="0" w:color="auto"/>
            </w:tcBorders>
            <w:vAlign w:val="center"/>
          </w:tcPr>
          <w:p w:rsidR="00337017" w:rsidRDefault="00337017">
            <w:pPr>
              <w:adjustRightInd w:val="0"/>
              <w:snapToGrid w:val="0"/>
              <w:spacing w:line="440" w:lineRule="exact"/>
              <w:jc w:val="center"/>
              <w:rPr>
                <w:rFonts w:ascii="Arial" w:eastAsia="微软雅黑" w:hAnsi="Arial" w:cs="Arial"/>
                <w:szCs w:val="21"/>
              </w:rPr>
            </w:pPr>
          </w:p>
        </w:tc>
        <w:tc>
          <w:tcPr>
            <w:tcW w:w="2126" w:type="dxa"/>
            <w:tcBorders>
              <w:bottom w:val="single" w:sz="4" w:space="0" w:color="auto"/>
            </w:tcBorders>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Ⅱ类项目工程技术部</w:t>
            </w:r>
            <w:r>
              <w:rPr>
                <w:rFonts w:ascii="Arial" w:eastAsia="微软雅黑" w:hAnsi="Arial" w:cs="Arial" w:hint="eastAsia"/>
                <w:szCs w:val="21"/>
              </w:rPr>
              <w:t>/</w:t>
            </w:r>
            <w:r>
              <w:rPr>
                <w:rFonts w:ascii="Arial" w:eastAsia="微软雅黑" w:hAnsi="Arial" w:cs="Arial" w:hint="eastAsia"/>
                <w:szCs w:val="21"/>
              </w:rPr>
              <w:t>景观工程技术部</w:t>
            </w:r>
          </w:p>
        </w:tc>
        <w:tc>
          <w:tcPr>
            <w:tcW w:w="6382" w:type="dxa"/>
            <w:vMerge/>
            <w:tcBorders>
              <w:bottom w:val="single" w:sz="4" w:space="0" w:color="auto"/>
            </w:tcBorders>
            <w:vAlign w:val="center"/>
          </w:tcPr>
          <w:p w:rsidR="00337017" w:rsidRDefault="00337017">
            <w:pPr>
              <w:pStyle w:val="afe"/>
              <w:numPr>
                <w:ilvl w:val="0"/>
                <w:numId w:val="13"/>
              </w:numPr>
              <w:adjustRightInd w:val="0"/>
              <w:snapToGrid w:val="0"/>
              <w:spacing w:line="440" w:lineRule="exact"/>
              <w:ind w:firstLineChars="0"/>
              <w:rPr>
                <w:rFonts w:ascii="Arial" w:eastAsia="微软雅黑" w:hAnsi="Arial" w:cs="Arial"/>
                <w:szCs w:val="21"/>
              </w:rPr>
            </w:pPr>
          </w:p>
        </w:tc>
      </w:tr>
      <w:tr w:rsidR="00337017">
        <w:trPr>
          <w:trHeight w:val="636"/>
          <w:jc w:val="center"/>
        </w:trPr>
        <w:tc>
          <w:tcPr>
            <w:tcW w:w="846" w:type="dxa"/>
            <w:vMerge w:val="restart"/>
            <w:tcBorders>
              <w:top w:val="single" w:sz="4" w:space="0" w:color="auto"/>
              <w:left w:val="single" w:sz="4" w:space="0" w:color="auto"/>
              <w:bottom w:val="single" w:sz="4" w:space="0" w:color="auto"/>
            </w:tcBorders>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成本部门</w:t>
            </w:r>
          </w:p>
        </w:tc>
        <w:tc>
          <w:tcPr>
            <w:tcW w:w="2126" w:type="dxa"/>
            <w:tcBorders>
              <w:top w:val="single" w:sz="4" w:space="0" w:color="auto"/>
              <w:bottom w:val="single" w:sz="4" w:space="0" w:color="auto"/>
            </w:tcBorders>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总部成本管理</w:t>
            </w:r>
            <w:r>
              <w:rPr>
                <w:rFonts w:ascii="Arial" w:eastAsia="微软雅黑" w:hAnsi="Arial" w:cs="Arial"/>
                <w:szCs w:val="21"/>
              </w:rPr>
              <w:t>部</w:t>
            </w:r>
          </w:p>
        </w:tc>
        <w:tc>
          <w:tcPr>
            <w:tcW w:w="6382" w:type="dxa"/>
            <w:vMerge w:val="restart"/>
            <w:tcBorders>
              <w:top w:val="single" w:sz="4" w:space="0" w:color="auto"/>
              <w:bottom w:val="single" w:sz="4" w:space="0" w:color="auto"/>
              <w:right w:val="single" w:sz="4" w:space="0" w:color="auto"/>
            </w:tcBorders>
            <w:vAlign w:val="center"/>
          </w:tcPr>
          <w:p w:rsidR="00337017" w:rsidRDefault="001E2C88">
            <w:pPr>
              <w:pStyle w:val="afe"/>
              <w:numPr>
                <w:ilvl w:val="0"/>
                <w:numId w:val="14"/>
              </w:numPr>
              <w:adjustRightInd w:val="0"/>
              <w:spacing w:line="440" w:lineRule="exact"/>
              <w:ind w:firstLineChars="0"/>
              <w:rPr>
                <w:rFonts w:ascii="Arial" w:eastAsia="微软雅黑" w:hAnsi="Arial" w:cs="Arial"/>
                <w:szCs w:val="21"/>
              </w:rPr>
            </w:pPr>
            <w:r>
              <w:rPr>
                <w:rFonts w:ascii="Arial" w:eastAsia="微软雅黑" w:hAnsi="Arial" w:cs="Arial" w:hint="eastAsia"/>
                <w:szCs w:val="21"/>
              </w:rPr>
              <w:t>对报送的工程签证中的工作内容</w:t>
            </w:r>
            <w:r>
              <w:rPr>
                <w:rFonts w:ascii="Arial" w:eastAsia="微软雅黑" w:hAnsi="Arial" w:cs="Arial" w:hint="eastAsia"/>
                <w:szCs w:val="21"/>
              </w:rPr>
              <w:t>/</w:t>
            </w:r>
            <w:r>
              <w:rPr>
                <w:rFonts w:ascii="Arial" w:eastAsia="微软雅黑" w:hAnsi="Arial" w:cs="Arial" w:hint="eastAsia"/>
                <w:szCs w:val="21"/>
              </w:rPr>
              <w:t>工程量进行确认。</w:t>
            </w:r>
          </w:p>
          <w:p w:rsidR="00337017" w:rsidRDefault="001E2C88">
            <w:pPr>
              <w:pStyle w:val="afe"/>
              <w:numPr>
                <w:ilvl w:val="0"/>
                <w:numId w:val="14"/>
              </w:numPr>
              <w:adjustRightInd w:val="0"/>
              <w:snapToGrid w:val="0"/>
              <w:spacing w:line="440" w:lineRule="exact"/>
              <w:ind w:firstLineChars="0"/>
              <w:rPr>
                <w:rFonts w:ascii="Arial" w:eastAsia="微软雅黑" w:hAnsi="Arial" w:cs="Arial"/>
                <w:szCs w:val="21"/>
              </w:rPr>
            </w:pPr>
            <w:r>
              <w:rPr>
                <w:rFonts w:ascii="Arial" w:eastAsia="微软雅黑" w:hAnsi="Arial" w:cs="Arial" w:hint="eastAsia"/>
                <w:szCs w:val="21"/>
              </w:rPr>
              <w:t>审核签证费用，提出签证建议。</w:t>
            </w:r>
          </w:p>
          <w:p w:rsidR="00337017" w:rsidRDefault="001E2C88">
            <w:pPr>
              <w:pStyle w:val="afe"/>
              <w:numPr>
                <w:ilvl w:val="0"/>
                <w:numId w:val="14"/>
              </w:numPr>
              <w:adjustRightInd w:val="0"/>
              <w:snapToGrid w:val="0"/>
              <w:spacing w:line="440" w:lineRule="exact"/>
              <w:ind w:firstLineChars="0"/>
              <w:rPr>
                <w:rFonts w:ascii="Arial" w:eastAsia="微软雅黑" w:hAnsi="Arial" w:cs="Arial"/>
                <w:szCs w:val="21"/>
              </w:rPr>
            </w:pPr>
            <w:r>
              <w:rPr>
                <w:rFonts w:ascii="Arial" w:eastAsia="微软雅黑" w:hAnsi="Arial" w:cs="Arial" w:hint="eastAsia"/>
                <w:szCs w:val="21"/>
              </w:rPr>
              <w:t>对已完工签证进行验证。</w:t>
            </w:r>
          </w:p>
          <w:p w:rsidR="00337017" w:rsidRDefault="001E2C88">
            <w:pPr>
              <w:pStyle w:val="afe"/>
              <w:numPr>
                <w:ilvl w:val="0"/>
                <w:numId w:val="14"/>
              </w:numPr>
              <w:adjustRightInd w:val="0"/>
              <w:snapToGrid w:val="0"/>
              <w:spacing w:line="440" w:lineRule="exact"/>
              <w:ind w:firstLineChars="0"/>
              <w:rPr>
                <w:rFonts w:ascii="Arial" w:eastAsia="微软雅黑" w:hAnsi="Arial" w:cs="Arial"/>
                <w:szCs w:val="21"/>
              </w:rPr>
            </w:pPr>
            <w:r>
              <w:rPr>
                <w:rFonts w:ascii="Arial" w:eastAsia="微软雅黑" w:hAnsi="Arial" w:cs="Arial" w:hint="eastAsia"/>
                <w:szCs w:val="21"/>
              </w:rPr>
              <w:t>定期对项目工程签证情况进行分析汇总，提出相应的成本管理建议。</w:t>
            </w:r>
          </w:p>
        </w:tc>
      </w:tr>
      <w:tr w:rsidR="00337017">
        <w:trPr>
          <w:trHeight w:val="701"/>
          <w:jc w:val="center"/>
        </w:trPr>
        <w:tc>
          <w:tcPr>
            <w:tcW w:w="846" w:type="dxa"/>
            <w:vMerge/>
            <w:tcBorders>
              <w:top w:val="single" w:sz="4" w:space="0" w:color="auto"/>
            </w:tcBorders>
            <w:vAlign w:val="center"/>
          </w:tcPr>
          <w:p w:rsidR="00337017" w:rsidRDefault="00337017">
            <w:pPr>
              <w:adjustRightInd w:val="0"/>
              <w:snapToGrid w:val="0"/>
              <w:spacing w:line="440" w:lineRule="exact"/>
              <w:jc w:val="center"/>
              <w:rPr>
                <w:rFonts w:ascii="Arial" w:eastAsia="微软雅黑" w:hAnsi="Arial" w:cs="Arial"/>
                <w:szCs w:val="21"/>
              </w:rPr>
            </w:pPr>
          </w:p>
        </w:tc>
        <w:tc>
          <w:tcPr>
            <w:tcW w:w="2126" w:type="dxa"/>
            <w:tcBorders>
              <w:top w:val="single" w:sz="4" w:space="0" w:color="auto"/>
            </w:tcBorders>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Ⅱ类项目招采成本</w:t>
            </w:r>
            <w:r>
              <w:rPr>
                <w:rFonts w:ascii="Arial" w:eastAsia="微软雅黑" w:hAnsi="Arial" w:cs="Arial"/>
                <w:szCs w:val="21"/>
              </w:rPr>
              <w:t>部</w:t>
            </w:r>
          </w:p>
        </w:tc>
        <w:tc>
          <w:tcPr>
            <w:tcW w:w="6382" w:type="dxa"/>
            <w:vMerge/>
            <w:tcBorders>
              <w:top w:val="single" w:sz="4" w:space="0" w:color="auto"/>
            </w:tcBorders>
            <w:vAlign w:val="center"/>
          </w:tcPr>
          <w:p w:rsidR="00337017" w:rsidRDefault="00337017">
            <w:pPr>
              <w:pStyle w:val="afe"/>
              <w:numPr>
                <w:ilvl w:val="0"/>
                <w:numId w:val="14"/>
              </w:numPr>
              <w:adjustRightInd w:val="0"/>
              <w:snapToGrid w:val="0"/>
              <w:spacing w:line="440" w:lineRule="exact"/>
              <w:ind w:firstLineChars="0"/>
              <w:rPr>
                <w:rFonts w:ascii="Arial" w:eastAsia="微软雅黑" w:hAnsi="Arial" w:cs="Arial"/>
                <w:szCs w:val="21"/>
              </w:rPr>
            </w:pPr>
          </w:p>
        </w:tc>
      </w:tr>
    </w:tbl>
    <w:p w:rsidR="00337017" w:rsidRDefault="00337017">
      <w:pPr>
        <w:pStyle w:val="afe"/>
        <w:numPr>
          <w:ilvl w:val="0"/>
          <w:numId w:val="15"/>
        </w:numPr>
        <w:adjustRightInd w:val="0"/>
        <w:snapToGrid w:val="0"/>
        <w:spacing w:line="440" w:lineRule="exact"/>
        <w:ind w:firstLineChars="0"/>
        <w:outlineLvl w:val="1"/>
        <w:rPr>
          <w:rFonts w:ascii="Arial" w:eastAsia="微软雅黑" w:hAnsi="Arial" w:cs="Arial"/>
          <w:vanish/>
          <w:szCs w:val="21"/>
        </w:rPr>
      </w:pPr>
      <w:bookmarkStart w:id="970" w:name="_Toc50473634"/>
      <w:bookmarkEnd w:id="970"/>
    </w:p>
    <w:p w:rsidR="00337017" w:rsidRDefault="00337017">
      <w:pPr>
        <w:pStyle w:val="afe"/>
        <w:numPr>
          <w:ilvl w:val="0"/>
          <w:numId w:val="15"/>
        </w:numPr>
        <w:adjustRightInd w:val="0"/>
        <w:snapToGrid w:val="0"/>
        <w:spacing w:line="440" w:lineRule="exact"/>
        <w:ind w:firstLineChars="0"/>
        <w:outlineLvl w:val="1"/>
        <w:rPr>
          <w:rFonts w:ascii="Arial" w:eastAsia="微软雅黑" w:hAnsi="Arial" w:cs="Arial"/>
          <w:vanish/>
          <w:szCs w:val="21"/>
        </w:rPr>
      </w:pPr>
      <w:bookmarkStart w:id="971" w:name="_Toc50473635"/>
      <w:bookmarkEnd w:id="971"/>
    </w:p>
    <w:p w:rsidR="00337017" w:rsidRDefault="00337017">
      <w:pPr>
        <w:pStyle w:val="afe"/>
        <w:numPr>
          <w:ilvl w:val="0"/>
          <w:numId w:val="15"/>
        </w:numPr>
        <w:adjustRightInd w:val="0"/>
        <w:snapToGrid w:val="0"/>
        <w:spacing w:line="440" w:lineRule="exact"/>
        <w:ind w:firstLineChars="0"/>
        <w:outlineLvl w:val="1"/>
        <w:rPr>
          <w:rFonts w:ascii="Arial" w:eastAsia="微软雅黑" w:hAnsi="Arial" w:cs="Arial"/>
          <w:vanish/>
          <w:szCs w:val="21"/>
        </w:rPr>
      </w:pPr>
      <w:bookmarkStart w:id="972" w:name="_Toc50473636"/>
      <w:bookmarkEnd w:id="972"/>
    </w:p>
    <w:p w:rsidR="00337017" w:rsidRDefault="00337017">
      <w:pPr>
        <w:pStyle w:val="afe"/>
        <w:numPr>
          <w:ilvl w:val="0"/>
          <w:numId w:val="15"/>
        </w:numPr>
        <w:adjustRightInd w:val="0"/>
        <w:snapToGrid w:val="0"/>
        <w:spacing w:line="440" w:lineRule="exact"/>
        <w:ind w:firstLineChars="0"/>
        <w:outlineLvl w:val="1"/>
        <w:rPr>
          <w:rFonts w:ascii="Arial" w:eastAsia="微软雅黑" w:hAnsi="Arial" w:cs="Arial"/>
          <w:vanish/>
          <w:szCs w:val="21"/>
        </w:rPr>
      </w:pPr>
      <w:bookmarkStart w:id="973" w:name="_Toc50473637"/>
      <w:bookmarkEnd w:id="973"/>
    </w:p>
    <w:p w:rsidR="00337017" w:rsidRDefault="001E2C88">
      <w:pPr>
        <w:widowControl/>
        <w:jc w:val="left"/>
        <w:rPr>
          <w:rFonts w:ascii="Arial" w:eastAsia="微软雅黑" w:hAnsi="Arial" w:cs="Arial"/>
          <w:snapToGrid w:val="0"/>
          <w:kern w:val="0"/>
          <w:szCs w:val="21"/>
        </w:rPr>
      </w:pPr>
      <w:r>
        <w:rPr>
          <w:rFonts w:ascii="Arial" w:eastAsia="微软雅黑" w:hAnsi="Arial" w:cs="Arial"/>
          <w:snapToGrid w:val="0"/>
          <w:kern w:val="0"/>
          <w:szCs w:val="21"/>
        </w:rPr>
        <w:br w:type="page"/>
      </w: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74" w:name="_Toc50473638"/>
      <w:r>
        <w:rPr>
          <w:noProof/>
        </w:rPr>
        <w:lastRenderedPageBreak/>
        <w:drawing>
          <wp:anchor distT="0" distB="0" distL="114300" distR="114300" simplePos="0" relativeHeight="251660288" behindDoc="0" locked="0" layoutInCell="1" allowOverlap="1">
            <wp:simplePos x="0" y="0"/>
            <wp:positionH relativeFrom="column">
              <wp:posOffset>-100330</wp:posOffset>
            </wp:positionH>
            <wp:positionV relativeFrom="paragraph">
              <wp:posOffset>334645</wp:posOffset>
            </wp:positionV>
            <wp:extent cx="6071870" cy="7877810"/>
            <wp:effectExtent l="0" t="0" r="5080" b="8890"/>
            <wp:wrapTopAndBottom/>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7" cstate="print"/>
                    <a:stretch>
                      <a:fillRect/>
                    </a:stretch>
                  </pic:blipFill>
                  <pic:spPr>
                    <a:xfrm>
                      <a:off x="0" y="0"/>
                      <a:ext cx="6071870" cy="7877810"/>
                    </a:xfrm>
                    <a:prstGeom prst="rect">
                      <a:avLst/>
                    </a:prstGeom>
                    <a:noFill/>
                    <a:ln>
                      <a:noFill/>
                    </a:ln>
                  </pic:spPr>
                </pic:pic>
              </a:graphicData>
            </a:graphic>
          </wp:anchor>
        </w:drawing>
      </w:r>
      <w:r>
        <w:rPr>
          <w:rFonts w:ascii="Arial" w:eastAsia="微软雅黑" w:hAnsi="Arial" w:cs="Arial" w:hint="eastAsia"/>
          <w:b/>
          <w:bCs/>
        </w:rPr>
        <w:t>流程图</w:t>
      </w:r>
      <w:bookmarkEnd w:id="974"/>
    </w:p>
    <w:p w:rsidR="00337017" w:rsidRDefault="00337017">
      <w:pPr>
        <w:tabs>
          <w:tab w:val="left" w:pos="720"/>
        </w:tabs>
        <w:adjustRightInd w:val="0"/>
        <w:snapToGrid w:val="0"/>
        <w:spacing w:line="440" w:lineRule="exact"/>
        <w:ind w:left="720"/>
        <w:outlineLvl w:val="0"/>
        <w:rPr>
          <w:rFonts w:ascii="Arial" w:eastAsia="微软雅黑" w:hAnsi="Arial" w:cs="Arial"/>
          <w:b/>
          <w:bCs/>
        </w:rPr>
      </w:pPr>
    </w:p>
    <w:p w:rsidR="00337017" w:rsidRDefault="00337017">
      <w:pPr>
        <w:tabs>
          <w:tab w:val="left" w:pos="720"/>
        </w:tabs>
        <w:adjustRightInd w:val="0"/>
        <w:snapToGrid w:val="0"/>
        <w:spacing w:line="440" w:lineRule="exact"/>
        <w:ind w:left="720"/>
        <w:outlineLvl w:val="0"/>
        <w:rPr>
          <w:rFonts w:ascii="Arial" w:eastAsia="微软雅黑" w:hAnsi="Arial" w:cs="Arial"/>
          <w:b/>
          <w:bCs/>
        </w:rPr>
      </w:pP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75" w:name="_Toc50473639"/>
      <w:r>
        <w:rPr>
          <w:rFonts w:ascii="Arial" w:eastAsia="微软雅黑" w:hAnsi="Arial" w:cs="Arial"/>
          <w:b/>
          <w:bCs/>
        </w:rPr>
        <w:lastRenderedPageBreak/>
        <w:t>管理流程</w:t>
      </w:r>
      <w:bookmarkEnd w:id="975"/>
    </w:p>
    <w:p w:rsidR="00337017" w:rsidRDefault="00337017">
      <w:pPr>
        <w:pStyle w:val="afe"/>
        <w:numPr>
          <w:ilvl w:val="0"/>
          <w:numId w:val="15"/>
        </w:numPr>
        <w:adjustRightInd w:val="0"/>
        <w:snapToGrid w:val="0"/>
        <w:spacing w:line="440" w:lineRule="exact"/>
        <w:ind w:firstLineChars="0"/>
        <w:outlineLvl w:val="1"/>
        <w:rPr>
          <w:rFonts w:ascii="Arial" w:eastAsia="微软雅黑" w:hAnsi="Arial" w:cs="Arial"/>
          <w:vanish/>
          <w:szCs w:val="21"/>
        </w:rPr>
      </w:pPr>
      <w:bookmarkStart w:id="976" w:name="_Toc50473640"/>
      <w:bookmarkEnd w:id="976"/>
    </w:p>
    <w:p w:rsidR="00337017" w:rsidRDefault="00337017">
      <w:pPr>
        <w:pStyle w:val="afe"/>
        <w:numPr>
          <w:ilvl w:val="0"/>
          <w:numId w:val="15"/>
        </w:numPr>
        <w:adjustRightInd w:val="0"/>
        <w:snapToGrid w:val="0"/>
        <w:spacing w:line="440" w:lineRule="exact"/>
        <w:ind w:firstLineChars="0"/>
        <w:outlineLvl w:val="1"/>
        <w:rPr>
          <w:rFonts w:ascii="Arial" w:eastAsia="微软雅黑" w:hAnsi="Arial" w:cs="Arial"/>
          <w:vanish/>
          <w:szCs w:val="21"/>
        </w:rPr>
      </w:pPr>
      <w:bookmarkStart w:id="977" w:name="_Toc50473641"/>
      <w:bookmarkEnd w:id="977"/>
    </w:p>
    <w:p w:rsidR="00337017" w:rsidRDefault="001E2C88">
      <w:pPr>
        <w:numPr>
          <w:ilvl w:val="1"/>
          <w:numId w:val="15"/>
        </w:numPr>
        <w:adjustRightInd w:val="0"/>
        <w:snapToGrid w:val="0"/>
        <w:spacing w:line="440" w:lineRule="exact"/>
        <w:outlineLvl w:val="1"/>
        <w:rPr>
          <w:rFonts w:ascii="Arial" w:eastAsia="微软雅黑" w:hAnsi="Arial" w:cs="Arial"/>
          <w:szCs w:val="21"/>
        </w:rPr>
      </w:pPr>
      <w:bookmarkStart w:id="978" w:name="_Toc50473642"/>
      <w:r>
        <w:rPr>
          <w:rFonts w:ascii="Arial" w:eastAsia="微软雅黑" w:hAnsi="Arial" w:cs="Arial" w:hint="eastAsia"/>
          <w:szCs w:val="21"/>
        </w:rPr>
        <w:t>工程签证类型</w:t>
      </w:r>
      <w:r>
        <w:rPr>
          <w:rFonts w:ascii="Arial" w:eastAsia="微软雅黑" w:hAnsi="Arial" w:cs="Arial"/>
          <w:szCs w:val="21"/>
        </w:rPr>
        <w:t>与</w:t>
      </w:r>
      <w:r>
        <w:rPr>
          <w:rFonts w:ascii="Arial" w:eastAsia="微软雅黑" w:hAnsi="Arial" w:cs="Arial" w:hint="eastAsia"/>
          <w:szCs w:val="21"/>
        </w:rPr>
        <w:t>管理原则</w:t>
      </w:r>
      <w:bookmarkEnd w:id="978"/>
    </w:p>
    <w:p w:rsidR="00337017" w:rsidRDefault="00337017">
      <w:pPr>
        <w:pStyle w:val="afe"/>
        <w:numPr>
          <w:ilvl w:val="0"/>
          <w:numId w:val="16"/>
        </w:numPr>
        <w:adjustRightInd w:val="0"/>
        <w:snapToGrid w:val="0"/>
        <w:spacing w:line="440" w:lineRule="exact"/>
        <w:ind w:firstLineChars="0"/>
        <w:outlineLvl w:val="2"/>
        <w:rPr>
          <w:rFonts w:ascii="Arial" w:eastAsia="微软雅黑" w:hAnsi="Arial" w:cs="Arial"/>
          <w:vanish/>
          <w:szCs w:val="21"/>
        </w:rPr>
      </w:pPr>
      <w:bookmarkStart w:id="979" w:name="_Toc50473643"/>
      <w:bookmarkEnd w:id="979"/>
    </w:p>
    <w:p w:rsidR="00337017" w:rsidRDefault="00337017">
      <w:pPr>
        <w:pStyle w:val="afe"/>
        <w:numPr>
          <w:ilvl w:val="0"/>
          <w:numId w:val="16"/>
        </w:numPr>
        <w:adjustRightInd w:val="0"/>
        <w:snapToGrid w:val="0"/>
        <w:spacing w:line="440" w:lineRule="exact"/>
        <w:ind w:firstLineChars="0"/>
        <w:outlineLvl w:val="2"/>
        <w:rPr>
          <w:rFonts w:ascii="Arial" w:eastAsia="微软雅黑" w:hAnsi="Arial" w:cs="Arial"/>
          <w:vanish/>
          <w:szCs w:val="21"/>
        </w:rPr>
      </w:pPr>
      <w:bookmarkStart w:id="980" w:name="_Toc50473644"/>
      <w:bookmarkEnd w:id="980"/>
    </w:p>
    <w:p w:rsidR="00337017" w:rsidRDefault="00337017">
      <w:pPr>
        <w:pStyle w:val="afe"/>
        <w:numPr>
          <w:ilvl w:val="0"/>
          <w:numId w:val="16"/>
        </w:numPr>
        <w:adjustRightInd w:val="0"/>
        <w:snapToGrid w:val="0"/>
        <w:spacing w:line="440" w:lineRule="exact"/>
        <w:ind w:firstLineChars="0"/>
        <w:outlineLvl w:val="2"/>
        <w:rPr>
          <w:rFonts w:ascii="Arial" w:eastAsia="微软雅黑" w:hAnsi="Arial" w:cs="Arial"/>
          <w:vanish/>
          <w:szCs w:val="21"/>
        </w:rPr>
      </w:pPr>
      <w:bookmarkStart w:id="981" w:name="_Toc50473645"/>
      <w:bookmarkEnd w:id="981"/>
    </w:p>
    <w:p w:rsidR="00337017" w:rsidRDefault="00337017">
      <w:pPr>
        <w:pStyle w:val="afe"/>
        <w:numPr>
          <w:ilvl w:val="0"/>
          <w:numId w:val="16"/>
        </w:numPr>
        <w:adjustRightInd w:val="0"/>
        <w:snapToGrid w:val="0"/>
        <w:spacing w:line="440" w:lineRule="exact"/>
        <w:ind w:firstLineChars="0"/>
        <w:outlineLvl w:val="2"/>
        <w:rPr>
          <w:rFonts w:ascii="Arial" w:eastAsia="微软雅黑" w:hAnsi="Arial" w:cs="Arial"/>
          <w:vanish/>
          <w:szCs w:val="21"/>
        </w:rPr>
      </w:pPr>
      <w:bookmarkStart w:id="982" w:name="_Toc50473646"/>
      <w:bookmarkEnd w:id="982"/>
    </w:p>
    <w:p w:rsidR="00337017" w:rsidRDefault="00337017">
      <w:pPr>
        <w:pStyle w:val="afe"/>
        <w:numPr>
          <w:ilvl w:val="0"/>
          <w:numId w:val="16"/>
        </w:numPr>
        <w:adjustRightInd w:val="0"/>
        <w:snapToGrid w:val="0"/>
        <w:spacing w:line="440" w:lineRule="exact"/>
        <w:ind w:firstLineChars="0"/>
        <w:outlineLvl w:val="2"/>
        <w:rPr>
          <w:rFonts w:ascii="Arial" w:eastAsia="微软雅黑" w:hAnsi="Arial" w:cs="Arial"/>
          <w:vanish/>
          <w:szCs w:val="21"/>
        </w:rPr>
      </w:pPr>
      <w:bookmarkStart w:id="983" w:name="_Toc50473647"/>
      <w:bookmarkEnd w:id="983"/>
    </w:p>
    <w:p w:rsidR="00337017" w:rsidRDefault="00337017">
      <w:pPr>
        <w:pStyle w:val="afe"/>
        <w:numPr>
          <w:ilvl w:val="0"/>
          <w:numId w:val="16"/>
        </w:numPr>
        <w:adjustRightInd w:val="0"/>
        <w:snapToGrid w:val="0"/>
        <w:spacing w:line="440" w:lineRule="exact"/>
        <w:ind w:firstLineChars="0"/>
        <w:outlineLvl w:val="2"/>
        <w:rPr>
          <w:rFonts w:ascii="Arial" w:eastAsia="微软雅黑" w:hAnsi="Arial" w:cs="Arial"/>
          <w:vanish/>
          <w:szCs w:val="21"/>
        </w:rPr>
      </w:pPr>
      <w:bookmarkStart w:id="984" w:name="_Toc50473648"/>
      <w:bookmarkEnd w:id="984"/>
    </w:p>
    <w:p w:rsidR="00337017" w:rsidRDefault="00337017">
      <w:pPr>
        <w:pStyle w:val="afe"/>
        <w:numPr>
          <w:ilvl w:val="1"/>
          <w:numId w:val="16"/>
        </w:numPr>
        <w:adjustRightInd w:val="0"/>
        <w:snapToGrid w:val="0"/>
        <w:spacing w:line="440" w:lineRule="exact"/>
        <w:ind w:firstLineChars="0"/>
        <w:outlineLvl w:val="2"/>
        <w:rPr>
          <w:rFonts w:ascii="Arial" w:eastAsia="微软雅黑" w:hAnsi="Arial" w:cs="Arial"/>
          <w:vanish/>
          <w:szCs w:val="21"/>
        </w:rPr>
      </w:pPr>
      <w:bookmarkStart w:id="985" w:name="_Toc50473649"/>
      <w:bookmarkEnd w:id="985"/>
    </w:p>
    <w:p w:rsidR="00337017" w:rsidRDefault="001E2C88">
      <w:pPr>
        <w:numPr>
          <w:ilvl w:val="2"/>
          <w:numId w:val="16"/>
        </w:numPr>
        <w:adjustRightInd w:val="0"/>
        <w:snapToGrid w:val="0"/>
        <w:spacing w:line="440" w:lineRule="exact"/>
        <w:ind w:left="907"/>
        <w:outlineLvl w:val="2"/>
        <w:rPr>
          <w:rFonts w:ascii="Arial" w:eastAsia="微软雅黑" w:hAnsi="Arial" w:cs="Arial"/>
          <w:szCs w:val="21"/>
        </w:rPr>
      </w:pPr>
      <w:bookmarkStart w:id="986" w:name="_Toc50473650"/>
      <w:r>
        <w:rPr>
          <w:rFonts w:ascii="Arial" w:eastAsia="微软雅黑" w:hAnsi="Arial" w:cs="Arial" w:hint="eastAsia"/>
          <w:szCs w:val="21"/>
        </w:rPr>
        <w:t>工程</w:t>
      </w:r>
      <w:r>
        <w:rPr>
          <w:rFonts w:ascii="Arial" w:eastAsia="微软雅黑" w:hAnsi="Arial" w:cs="Arial"/>
          <w:szCs w:val="21"/>
        </w:rPr>
        <w:t>签证主要类型</w:t>
      </w:r>
      <w:bookmarkEnd w:id="986"/>
    </w:p>
    <w:tbl>
      <w:tblPr>
        <w:tblStyle w:val="af6"/>
        <w:tblW w:w="9351" w:type="dxa"/>
        <w:jc w:val="center"/>
        <w:tblLayout w:type="fixed"/>
        <w:tblLook w:val="04A0"/>
      </w:tblPr>
      <w:tblGrid>
        <w:gridCol w:w="9351"/>
      </w:tblGrid>
      <w:tr w:rsidR="00337017">
        <w:trPr>
          <w:cantSplit/>
          <w:jc w:val="center"/>
        </w:trPr>
        <w:tc>
          <w:tcPr>
            <w:tcW w:w="9351" w:type="dxa"/>
            <w:shd w:val="clear" w:color="auto" w:fill="F2F2F2" w:themeFill="background1" w:themeFillShade="F2"/>
            <w:vAlign w:val="center"/>
          </w:tcPr>
          <w:p w:rsidR="00337017" w:rsidRDefault="001E2C88">
            <w:pPr>
              <w:adjustRightInd w:val="0"/>
              <w:snapToGrid w:val="0"/>
              <w:spacing w:line="440" w:lineRule="exact"/>
              <w:rPr>
                <w:rFonts w:ascii="Arial" w:eastAsia="微软雅黑" w:hAnsi="Arial" w:cs="Arial"/>
                <w:b/>
                <w:szCs w:val="21"/>
              </w:rPr>
            </w:pPr>
            <w:r>
              <w:rPr>
                <w:rFonts w:ascii="Arial" w:eastAsia="微软雅黑" w:hAnsi="Arial" w:cs="Arial"/>
                <w:b/>
                <w:szCs w:val="21"/>
              </w:rPr>
              <w:t>工程签证的类型</w:t>
            </w:r>
          </w:p>
        </w:tc>
      </w:tr>
      <w:tr w:rsidR="00337017">
        <w:trPr>
          <w:cantSplit/>
          <w:trHeight w:val="3671"/>
          <w:jc w:val="center"/>
        </w:trPr>
        <w:tc>
          <w:tcPr>
            <w:tcW w:w="9351" w:type="dxa"/>
            <w:vAlign w:val="center"/>
          </w:tcPr>
          <w:p w:rsidR="00337017" w:rsidRDefault="001E2C88">
            <w:pPr>
              <w:pStyle w:val="afe"/>
              <w:numPr>
                <w:ilvl w:val="0"/>
                <w:numId w:val="17"/>
              </w:numPr>
              <w:snapToGrid w:val="0"/>
              <w:spacing w:line="440" w:lineRule="exact"/>
              <w:ind w:firstLineChars="0"/>
              <w:rPr>
                <w:rFonts w:ascii="Arial" w:eastAsia="微软雅黑" w:hAnsi="Arial" w:cs="Arial"/>
                <w:szCs w:val="21"/>
              </w:rPr>
            </w:pPr>
            <w:r>
              <w:rPr>
                <w:rFonts w:ascii="Arial" w:eastAsia="微软雅黑" w:hAnsi="Arial" w:cs="Arial" w:hint="eastAsia"/>
                <w:szCs w:val="21"/>
              </w:rPr>
              <w:t>施工过程中出现的未包含在合同中的各种技术措施处理；</w:t>
            </w:r>
          </w:p>
          <w:p w:rsidR="00337017" w:rsidRDefault="001E2C88">
            <w:pPr>
              <w:pStyle w:val="afe"/>
              <w:numPr>
                <w:ilvl w:val="0"/>
                <w:numId w:val="17"/>
              </w:numPr>
              <w:snapToGrid w:val="0"/>
              <w:spacing w:line="440" w:lineRule="exact"/>
              <w:ind w:firstLineChars="0"/>
              <w:rPr>
                <w:rFonts w:ascii="Arial" w:eastAsia="微软雅黑" w:hAnsi="Arial" w:cs="Arial"/>
                <w:szCs w:val="21"/>
              </w:rPr>
            </w:pPr>
            <w:r>
              <w:rPr>
                <w:rFonts w:ascii="Arial" w:eastAsia="微软雅黑" w:hAnsi="Arial" w:cs="Arial" w:hint="eastAsia"/>
                <w:szCs w:val="21"/>
              </w:rPr>
              <w:t>在施工过程中，由于施工条件变化、地下状况（土质、地下水、构筑物及管线等）变化，导致工程量增减；材料代换或其他变更事项；</w:t>
            </w:r>
          </w:p>
          <w:p w:rsidR="00337017" w:rsidRDefault="001E2C88">
            <w:pPr>
              <w:pStyle w:val="afe"/>
              <w:numPr>
                <w:ilvl w:val="0"/>
                <w:numId w:val="17"/>
              </w:numPr>
              <w:snapToGrid w:val="0"/>
              <w:spacing w:line="440" w:lineRule="exact"/>
              <w:ind w:firstLineChars="0"/>
              <w:rPr>
                <w:rFonts w:ascii="Arial" w:eastAsia="微软雅黑" w:hAnsi="Arial" w:cs="Arial"/>
                <w:szCs w:val="21"/>
              </w:rPr>
            </w:pPr>
            <w:r>
              <w:rPr>
                <w:rFonts w:ascii="Arial" w:eastAsia="微软雅黑" w:hAnsi="Arial" w:cs="Arial" w:hint="eastAsia"/>
                <w:szCs w:val="21"/>
              </w:rPr>
              <w:t>合同规定需实测工程量的工作项目；</w:t>
            </w:r>
          </w:p>
          <w:p w:rsidR="00337017" w:rsidRDefault="001E2C88">
            <w:pPr>
              <w:pStyle w:val="afe"/>
              <w:numPr>
                <w:ilvl w:val="0"/>
                <w:numId w:val="17"/>
              </w:numPr>
              <w:snapToGrid w:val="0"/>
              <w:spacing w:line="440" w:lineRule="exact"/>
              <w:ind w:firstLineChars="0"/>
              <w:rPr>
                <w:rFonts w:ascii="Arial" w:eastAsia="微软雅黑" w:hAnsi="Arial" w:cs="Arial"/>
                <w:szCs w:val="21"/>
              </w:rPr>
            </w:pPr>
            <w:r>
              <w:rPr>
                <w:rFonts w:ascii="Arial" w:eastAsia="微软雅黑" w:hAnsi="Arial" w:cs="Arial"/>
                <w:szCs w:val="21"/>
                <w:shd w:val="clear" w:color="auto" w:fill="FFFFFF" w:themeFill="background1"/>
              </w:rPr>
              <w:t>现场工程指令已实施完成，</w:t>
            </w:r>
            <w:r>
              <w:rPr>
                <w:rFonts w:ascii="Arial" w:eastAsia="微软雅黑" w:hAnsi="Arial" w:cs="Arial"/>
                <w:szCs w:val="21"/>
              </w:rPr>
              <w:t>工程过程中的细节内容无法在图纸上表达，需进一步明确的</w:t>
            </w:r>
            <w:r>
              <w:rPr>
                <w:rFonts w:ascii="Arial" w:eastAsia="微软雅黑" w:hAnsi="Arial" w:cs="Arial" w:hint="eastAsia"/>
                <w:szCs w:val="21"/>
              </w:rPr>
              <w:t>；</w:t>
            </w:r>
          </w:p>
          <w:p w:rsidR="00337017" w:rsidRDefault="001E2C88">
            <w:pPr>
              <w:pStyle w:val="afe"/>
              <w:numPr>
                <w:ilvl w:val="0"/>
                <w:numId w:val="17"/>
              </w:numPr>
              <w:snapToGrid w:val="0"/>
              <w:spacing w:line="440" w:lineRule="exact"/>
              <w:ind w:firstLineChars="0"/>
              <w:rPr>
                <w:rFonts w:ascii="Arial" w:eastAsia="微软雅黑" w:hAnsi="Arial" w:cs="Arial"/>
                <w:szCs w:val="21"/>
              </w:rPr>
            </w:pPr>
            <w:r>
              <w:rPr>
                <w:rFonts w:ascii="Arial" w:eastAsia="微软雅黑" w:hAnsi="Arial" w:cs="Arial"/>
                <w:szCs w:val="21"/>
              </w:rPr>
              <w:t>现场临时或零星增加工程</w:t>
            </w:r>
            <w:r>
              <w:rPr>
                <w:rFonts w:ascii="Arial" w:eastAsia="微软雅黑" w:hAnsi="Arial" w:cs="Arial" w:hint="eastAsia"/>
                <w:szCs w:val="21"/>
              </w:rPr>
              <w:t>；</w:t>
            </w:r>
          </w:p>
          <w:p w:rsidR="00337017" w:rsidRDefault="001E2C88">
            <w:pPr>
              <w:pStyle w:val="afe"/>
              <w:numPr>
                <w:ilvl w:val="0"/>
                <w:numId w:val="17"/>
              </w:numPr>
              <w:snapToGrid w:val="0"/>
              <w:spacing w:line="440" w:lineRule="exact"/>
              <w:ind w:firstLineChars="0"/>
              <w:rPr>
                <w:rFonts w:ascii="Arial" w:eastAsia="微软雅黑" w:hAnsi="Arial" w:cs="Arial"/>
                <w:szCs w:val="21"/>
              </w:rPr>
            </w:pPr>
            <w:r>
              <w:rPr>
                <w:rFonts w:ascii="Arial" w:eastAsia="微软雅黑" w:hAnsi="Arial" w:cs="Arial"/>
                <w:szCs w:val="21"/>
              </w:rPr>
              <w:t>施工过程中因设计</w:t>
            </w:r>
            <w:r>
              <w:rPr>
                <w:rFonts w:ascii="Arial" w:eastAsia="微软雅黑" w:hAnsi="Arial" w:cs="Arial" w:hint="eastAsia"/>
                <w:szCs w:val="21"/>
              </w:rPr>
              <w:t>变更</w:t>
            </w:r>
            <w:r>
              <w:rPr>
                <w:rFonts w:ascii="Arial" w:eastAsia="微软雅黑" w:hAnsi="Arial" w:cs="Arial"/>
                <w:szCs w:val="21"/>
              </w:rPr>
              <w:t>原因存在反复性工作（如</w:t>
            </w:r>
            <w:r>
              <w:rPr>
                <w:rFonts w:ascii="Arial" w:eastAsia="微软雅黑" w:hAnsi="Arial" w:cs="Arial" w:hint="eastAsia"/>
                <w:szCs w:val="21"/>
              </w:rPr>
              <w:t>拆改</w:t>
            </w:r>
            <w:r>
              <w:rPr>
                <w:rFonts w:ascii="Arial" w:eastAsia="微软雅黑" w:hAnsi="Arial" w:cs="Arial"/>
                <w:szCs w:val="21"/>
              </w:rPr>
              <w:t>），需作补充记录的</w:t>
            </w:r>
            <w:r>
              <w:rPr>
                <w:rFonts w:ascii="Arial" w:eastAsia="微软雅黑" w:hAnsi="Arial" w:cs="Arial" w:hint="eastAsia"/>
                <w:szCs w:val="21"/>
              </w:rPr>
              <w:t>；</w:t>
            </w:r>
          </w:p>
          <w:p w:rsidR="00337017" w:rsidRDefault="001E2C88">
            <w:pPr>
              <w:pStyle w:val="afe"/>
              <w:numPr>
                <w:ilvl w:val="0"/>
                <w:numId w:val="17"/>
              </w:numPr>
              <w:snapToGrid w:val="0"/>
              <w:spacing w:line="440" w:lineRule="exact"/>
              <w:ind w:firstLineChars="0"/>
              <w:rPr>
                <w:rFonts w:ascii="Arial" w:eastAsia="微软雅黑" w:hAnsi="Arial" w:cs="Arial"/>
                <w:szCs w:val="21"/>
              </w:rPr>
            </w:pPr>
            <w:r>
              <w:rPr>
                <w:rFonts w:ascii="Arial" w:eastAsia="微软雅黑" w:hAnsi="Arial" w:cs="Arial"/>
                <w:szCs w:val="21"/>
              </w:rPr>
              <w:t>现场突发事件及其处理过程</w:t>
            </w:r>
            <w:r>
              <w:rPr>
                <w:rFonts w:ascii="Arial" w:eastAsia="微软雅黑" w:hAnsi="Arial" w:cs="Arial" w:hint="eastAsia"/>
                <w:szCs w:val="21"/>
              </w:rPr>
              <w:t>。</w:t>
            </w:r>
          </w:p>
        </w:tc>
      </w:tr>
    </w:tbl>
    <w:p w:rsidR="00337017" w:rsidRDefault="00337017">
      <w:pPr>
        <w:adjustRightInd w:val="0"/>
        <w:snapToGrid w:val="0"/>
        <w:spacing w:line="440" w:lineRule="exact"/>
        <w:rPr>
          <w:rFonts w:ascii="Arial" w:eastAsia="微软雅黑" w:hAnsi="Arial" w:cs="Arial"/>
          <w:szCs w:val="21"/>
        </w:rPr>
      </w:pPr>
      <w:bookmarkStart w:id="987" w:name="_Toc192647546"/>
      <w:bookmarkStart w:id="988" w:name="_Toc192580418"/>
      <w:bookmarkStart w:id="989" w:name="_Toc192579639"/>
      <w:bookmarkStart w:id="990" w:name="_Toc192646986"/>
    </w:p>
    <w:p w:rsidR="00337017" w:rsidRDefault="001E2C88">
      <w:pPr>
        <w:numPr>
          <w:ilvl w:val="2"/>
          <w:numId w:val="16"/>
        </w:numPr>
        <w:adjustRightInd w:val="0"/>
        <w:snapToGrid w:val="0"/>
        <w:spacing w:line="440" w:lineRule="exact"/>
        <w:ind w:left="720" w:hanging="720"/>
        <w:outlineLvl w:val="2"/>
        <w:rPr>
          <w:rFonts w:ascii="Arial" w:eastAsia="微软雅黑" w:hAnsi="Arial" w:cs="Arial"/>
          <w:szCs w:val="21"/>
        </w:rPr>
      </w:pPr>
      <w:bookmarkStart w:id="991" w:name="_Toc50473651"/>
      <w:r>
        <w:rPr>
          <w:rFonts w:ascii="Arial" w:eastAsia="微软雅黑" w:hAnsi="Arial" w:cs="Arial" w:hint="eastAsia"/>
          <w:szCs w:val="21"/>
        </w:rPr>
        <w:t>签证一般管理</w:t>
      </w:r>
      <w:r>
        <w:rPr>
          <w:rFonts w:ascii="Arial" w:eastAsia="微软雅黑" w:hAnsi="Arial" w:cs="Arial"/>
          <w:szCs w:val="21"/>
        </w:rPr>
        <w:t>原则</w:t>
      </w:r>
      <w:bookmarkEnd w:id="991"/>
    </w:p>
    <w:tbl>
      <w:tblPr>
        <w:tblStyle w:val="af6"/>
        <w:tblW w:w="9344" w:type="dxa"/>
        <w:jc w:val="center"/>
        <w:tblLayout w:type="fixed"/>
        <w:tblLook w:val="04A0"/>
      </w:tblPr>
      <w:tblGrid>
        <w:gridCol w:w="562"/>
        <w:gridCol w:w="8782"/>
      </w:tblGrid>
      <w:tr w:rsidR="00337017">
        <w:trPr>
          <w:trHeight w:val="346"/>
          <w:jc w:val="center"/>
        </w:trPr>
        <w:tc>
          <w:tcPr>
            <w:tcW w:w="9344" w:type="dxa"/>
            <w:gridSpan w:val="2"/>
            <w:shd w:val="pct10" w:color="auto" w:fill="auto"/>
            <w:vAlign w:val="center"/>
          </w:tcPr>
          <w:p w:rsidR="00337017" w:rsidRDefault="001E2C88">
            <w:pPr>
              <w:adjustRightInd w:val="0"/>
              <w:snapToGrid w:val="0"/>
              <w:spacing w:line="440" w:lineRule="exact"/>
              <w:rPr>
                <w:rFonts w:ascii="Arial" w:eastAsia="微软雅黑" w:hAnsi="Arial" w:cs="Arial"/>
                <w:b/>
                <w:szCs w:val="21"/>
              </w:rPr>
            </w:pPr>
            <w:r>
              <w:rPr>
                <w:rFonts w:ascii="Arial" w:eastAsia="微软雅黑" w:hAnsi="Arial" w:cs="Arial" w:hint="eastAsia"/>
                <w:b/>
                <w:szCs w:val="21"/>
              </w:rPr>
              <w:t>工程签证管理相关规定</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1</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凡涉及经济费用支出的停工、窝工、用工签证、机械台班签证等，由现场工程师认真核实后签证，并注明原因、背景、时间、部位等</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2</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需持续完善合约规划与合同内容，减少项目签证发生，应该在合同中约定的内容，不能以签证形式出现。原则针对同一个施工对象可以走签证手续，不同施工对象则走补充协议手续。</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3</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应在施工组织方案中审批的，不能做签证处理</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4</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签证由成本部门统一编号，避免重复签证。项目工程</w:t>
            </w:r>
            <w:r>
              <w:rPr>
                <w:rFonts w:ascii="Arial" w:eastAsia="微软雅黑" w:hAnsi="Arial" w:cs="Arial"/>
                <w:szCs w:val="21"/>
              </w:rPr>
              <w:t>部门</w:t>
            </w:r>
            <w:r>
              <w:rPr>
                <w:rFonts w:ascii="Arial" w:eastAsia="微软雅黑" w:hAnsi="Arial" w:cs="Arial" w:hint="eastAsia"/>
                <w:szCs w:val="21"/>
              </w:rPr>
              <w:t>应保留签证原件，避免添加涂改</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5</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材料价格的确认要注明采购价还是预算价，以避免采购保管费重复计取</w:t>
            </w:r>
          </w:p>
        </w:tc>
      </w:tr>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2"/>
          <w:numId w:val="16"/>
        </w:numPr>
        <w:adjustRightInd w:val="0"/>
        <w:snapToGrid w:val="0"/>
        <w:spacing w:line="440" w:lineRule="exact"/>
        <w:ind w:left="720" w:hanging="720"/>
        <w:outlineLvl w:val="2"/>
        <w:rPr>
          <w:rFonts w:ascii="Arial" w:eastAsia="微软雅黑" w:hAnsi="Arial" w:cs="Arial"/>
          <w:szCs w:val="21"/>
        </w:rPr>
      </w:pPr>
      <w:bookmarkStart w:id="992" w:name="_Toc50473652"/>
      <w:r>
        <w:rPr>
          <w:rFonts w:ascii="Arial" w:eastAsia="微软雅黑" w:hAnsi="Arial" w:cs="Arial" w:hint="eastAsia"/>
          <w:szCs w:val="21"/>
        </w:rPr>
        <w:t>现场</w:t>
      </w:r>
      <w:r>
        <w:rPr>
          <w:rFonts w:ascii="Arial" w:eastAsia="微软雅黑" w:hAnsi="Arial" w:cs="Arial"/>
          <w:szCs w:val="21"/>
        </w:rPr>
        <w:t>签证成本管理原则</w:t>
      </w:r>
      <w:bookmarkEnd w:id="992"/>
    </w:p>
    <w:tbl>
      <w:tblPr>
        <w:tblStyle w:val="af6"/>
        <w:tblW w:w="9344" w:type="dxa"/>
        <w:jc w:val="center"/>
        <w:tblLayout w:type="fixed"/>
        <w:tblLook w:val="04A0"/>
      </w:tblPr>
      <w:tblGrid>
        <w:gridCol w:w="1555"/>
        <w:gridCol w:w="7789"/>
      </w:tblGrid>
      <w:tr w:rsidR="00337017">
        <w:trPr>
          <w:cantSplit/>
          <w:tblHeader/>
          <w:jc w:val="center"/>
        </w:trPr>
        <w:tc>
          <w:tcPr>
            <w:tcW w:w="9344" w:type="dxa"/>
            <w:gridSpan w:val="2"/>
            <w:shd w:val="pct10" w:color="auto" w:fill="auto"/>
            <w:vAlign w:val="center"/>
          </w:tcPr>
          <w:p w:rsidR="00337017" w:rsidRDefault="001E2C88">
            <w:pPr>
              <w:adjustRightInd w:val="0"/>
              <w:snapToGrid w:val="0"/>
              <w:spacing w:line="440" w:lineRule="exact"/>
              <w:rPr>
                <w:rFonts w:ascii="Arial" w:eastAsia="微软雅黑" w:hAnsi="Arial" w:cs="Arial"/>
                <w:b/>
                <w:szCs w:val="21"/>
              </w:rPr>
            </w:pPr>
            <w:r>
              <w:rPr>
                <w:rFonts w:ascii="Arial" w:eastAsia="微软雅黑" w:hAnsi="Arial" w:cs="Arial" w:hint="eastAsia"/>
                <w:b/>
                <w:szCs w:val="21"/>
              </w:rPr>
              <w:t>签证处理原则</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hint="eastAsia"/>
                <w:b/>
                <w:szCs w:val="21"/>
              </w:rPr>
              <w:t>论证原则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工程签证的办理至少要经过技术、经济成本两层级的论证，相关部门达成一致意见后方可实施</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hint="eastAsia"/>
                <w:b/>
                <w:szCs w:val="21"/>
              </w:rPr>
              <w:t>授权</w:t>
            </w:r>
            <w:r>
              <w:rPr>
                <w:rFonts w:ascii="Arial" w:eastAsia="微软雅黑" w:hAnsi="Arial" w:cs="Arial"/>
                <w:b/>
                <w:szCs w:val="21"/>
              </w:rPr>
              <w:t>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szCs w:val="21"/>
              </w:rPr>
              <w:t>公司对</w:t>
            </w:r>
            <w:r>
              <w:rPr>
                <w:rFonts w:ascii="Arial" w:eastAsia="微软雅黑" w:hAnsi="Arial" w:cs="Arial" w:hint="eastAsia"/>
                <w:szCs w:val="21"/>
              </w:rPr>
              <w:t>工程签证</w:t>
            </w:r>
            <w:r>
              <w:rPr>
                <w:rFonts w:ascii="Arial" w:eastAsia="微软雅黑" w:hAnsi="Arial" w:cs="Arial"/>
                <w:szCs w:val="21"/>
              </w:rPr>
              <w:t>管理实行严格的</w:t>
            </w:r>
            <w:r>
              <w:rPr>
                <w:rFonts w:ascii="Arial" w:eastAsia="微软雅黑" w:hAnsi="Arial" w:cs="Arial" w:hint="eastAsia"/>
                <w:szCs w:val="21"/>
              </w:rPr>
              <w:t>授权</w:t>
            </w:r>
            <w:r>
              <w:rPr>
                <w:rFonts w:ascii="Arial" w:eastAsia="微软雅黑" w:hAnsi="Arial" w:cs="Arial"/>
                <w:szCs w:val="21"/>
              </w:rPr>
              <w:t>规定</w:t>
            </w:r>
            <w:r>
              <w:rPr>
                <w:rFonts w:ascii="Arial" w:eastAsia="微软雅黑" w:hAnsi="Arial" w:cs="Arial" w:hint="eastAsia"/>
                <w:szCs w:val="21"/>
              </w:rPr>
              <w:t>，执行以甲方授权代表的签字盖章为准</w:t>
            </w:r>
            <w:r>
              <w:rPr>
                <w:rFonts w:ascii="Arial" w:eastAsia="微软雅黑" w:hAnsi="Arial" w:cs="Arial"/>
                <w:szCs w:val="21"/>
              </w:rPr>
              <w:t>，不在</w:t>
            </w:r>
            <w:r>
              <w:rPr>
                <w:rFonts w:ascii="Arial" w:eastAsia="微软雅黑" w:hAnsi="Arial" w:cs="Arial" w:hint="eastAsia"/>
                <w:szCs w:val="21"/>
              </w:rPr>
              <w:t>授权</w:t>
            </w:r>
            <w:r>
              <w:rPr>
                <w:rFonts w:ascii="Arial" w:eastAsia="微软雅黑" w:hAnsi="Arial" w:cs="Arial"/>
                <w:szCs w:val="21"/>
              </w:rPr>
              <w:t>之内的签字一律无效，如对公司造成损失，</w:t>
            </w:r>
            <w:r>
              <w:rPr>
                <w:rFonts w:ascii="Arial" w:eastAsia="微软雅黑" w:hAnsi="Arial" w:cs="Arial" w:hint="eastAsia"/>
                <w:szCs w:val="21"/>
              </w:rPr>
              <w:t>将</w:t>
            </w:r>
            <w:r>
              <w:rPr>
                <w:rFonts w:ascii="Arial" w:eastAsia="微软雅黑" w:hAnsi="Arial" w:cs="Arial"/>
                <w:szCs w:val="21"/>
              </w:rPr>
              <w:t>追究越权签字人的责任</w:t>
            </w:r>
          </w:p>
        </w:tc>
      </w:tr>
      <w:tr w:rsidR="00337017">
        <w:trPr>
          <w:cantSplit/>
          <w:jc w:val="center"/>
        </w:trPr>
        <w:tc>
          <w:tcPr>
            <w:tcW w:w="1555" w:type="dxa"/>
            <w:vAlign w:val="center"/>
          </w:tcPr>
          <w:p w:rsidR="00337017" w:rsidRDefault="001E2C88">
            <w:pPr>
              <w:adjustRightInd w:val="0"/>
              <w:snapToGrid w:val="0"/>
              <w:spacing w:line="440" w:lineRule="exact"/>
              <w:rPr>
                <w:rFonts w:ascii="Arial" w:eastAsia="微软雅黑" w:hAnsi="Arial" w:cs="Arial"/>
                <w:b/>
                <w:color w:val="000000" w:themeColor="text1"/>
                <w:szCs w:val="21"/>
              </w:rPr>
            </w:pPr>
            <w:r>
              <w:rPr>
                <w:rFonts w:ascii="Arial" w:eastAsia="微软雅黑" w:hAnsi="Arial" w:cs="Arial"/>
                <w:b/>
                <w:color w:val="000000" w:themeColor="text1"/>
                <w:szCs w:val="21"/>
              </w:rPr>
              <w:lastRenderedPageBreak/>
              <w:t>时间限制原则</w:t>
            </w:r>
          </w:p>
        </w:tc>
        <w:tc>
          <w:tcPr>
            <w:tcW w:w="7789" w:type="dxa"/>
            <w:vAlign w:val="center"/>
          </w:tcPr>
          <w:p w:rsidR="00337017" w:rsidRDefault="001E2C88">
            <w:pPr>
              <w:adjustRightInd w:val="0"/>
              <w:snapToGrid w:val="0"/>
              <w:spacing w:line="440" w:lineRule="exact"/>
              <w:rPr>
                <w:rFonts w:ascii="Arial" w:eastAsia="微软雅黑" w:hAnsi="Arial" w:cs="Arial"/>
                <w:color w:val="000000" w:themeColor="text1"/>
                <w:szCs w:val="21"/>
              </w:rPr>
            </w:pPr>
            <w:r>
              <w:rPr>
                <w:rFonts w:ascii="Arial" w:eastAsia="微软雅黑" w:hAnsi="Arial" w:cs="Arial" w:hint="eastAsia"/>
                <w:color w:val="000000" w:themeColor="text1"/>
                <w:szCs w:val="21"/>
              </w:rPr>
              <w:t>工程签证实行严格的时间限制，项目工程部在工程签证完工后</w:t>
            </w:r>
            <w:r>
              <w:rPr>
                <w:rFonts w:ascii="Arial" w:eastAsia="微软雅黑" w:hAnsi="Arial" w:cs="Arial" w:hint="eastAsia"/>
                <w:color w:val="000000" w:themeColor="text1"/>
                <w:szCs w:val="21"/>
              </w:rPr>
              <w:t>7</w:t>
            </w:r>
            <w:r>
              <w:rPr>
                <w:rFonts w:ascii="Arial" w:eastAsia="微软雅黑" w:hAnsi="Arial" w:cs="Arial" w:hint="eastAsia"/>
                <w:color w:val="000000" w:themeColor="text1"/>
                <w:szCs w:val="21"/>
              </w:rPr>
              <w:t>天内上报成本管理部，成本管理部在</w:t>
            </w:r>
            <w:r>
              <w:rPr>
                <w:rFonts w:ascii="Arial" w:eastAsia="微软雅黑" w:hAnsi="Arial" w:cs="Arial" w:hint="eastAsia"/>
                <w:color w:val="000000" w:themeColor="text1"/>
                <w:szCs w:val="21"/>
              </w:rPr>
              <w:t>15</w:t>
            </w:r>
            <w:r>
              <w:rPr>
                <w:rFonts w:ascii="Arial" w:eastAsia="微软雅黑" w:hAnsi="Arial" w:cs="Arial" w:hint="eastAsia"/>
                <w:color w:val="000000" w:themeColor="text1"/>
                <w:szCs w:val="21"/>
              </w:rPr>
              <w:t>天内办理确认手续，原则上整体有效期限为一个月</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hint="eastAsia"/>
                <w:b/>
                <w:szCs w:val="21"/>
              </w:rPr>
              <w:t>“量”“价”分离原则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项目工程</w:t>
            </w:r>
            <w:r>
              <w:rPr>
                <w:rFonts w:ascii="Arial" w:eastAsia="微软雅黑" w:hAnsi="Arial" w:cs="Arial"/>
                <w:szCs w:val="21"/>
              </w:rPr>
              <w:t>部门</w:t>
            </w:r>
            <w:r>
              <w:rPr>
                <w:rFonts w:ascii="Arial" w:eastAsia="微软雅黑" w:hAnsi="Arial" w:cs="Arial" w:hint="eastAsia"/>
                <w:szCs w:val="21"/>
              </w:rPr>
              <w:t>会同监理对签证中的相关工程量进行现场确认，成本部门负责对上述工程量进行复核，并对该签证中上报的费用进行审核</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b/>
                <w:szCs w:val="21"/>
              </w:rPr>
              <w:t>原件结算原则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工程签证</w:t>
            </w:r>
            <w:r>
              <w:rPr>
                <w:rFonts w:ascii="Arial" w:eastAsia="微软雅黑" w:hAnsi="Arial" w:cs="Arial"/>
                <w:szCs w:val="21"/>
              </w:rPr>
              <w:t>的结算必须要有齐备的、有效的原件作为结算依据</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b/>
                <w:szCs w:val="21"/>
              </w:rPr>
              <w:t>标准表</w:t>
            </w:r>
            <w:r>
              <w:rPr>
                <w:rFonts w:ascii="Arial" w:eastAsia="微软雅黑" w:hAnsi="Arial" w:cs="Arial" w:hint="eastAsia"/>
                <w:b/>
                <w:szCs w:val="21"/>
              </w:rPr>
              <w:t>单</w:t>
            </w:r>
            <w:r>
              <w:rPr>
                <w:rFonts w:ascii="Arial" w:eastAsia="微软雅黑" w:hAnsi="Arial" w:cs="Arial"/>
                <w:b/>
                <w:szCs w:val="21"/>
              </w:rPr>
              <w:t>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szCs w:val="21"/>
              </w:rPr>
              <w:t>所有的</w:t>
            </w:r>
            <w:r>
              <w:rPr>
                <w:rFonts w:ascii="Arial" w:eastAsia="微软雅黑" w:hAnsi="Arial" w:cs="Arial" w:hint="eastAsia"/>
                <w:szCs w:val="21"/>
              </w:rPr>
              <w:t>工程签证</w:t>
            </w:r>
            <w:r>
              <w:rPr>
                <w:rFonts w:ascii="Arial" w:eastAsia="微软雅黑" w:hAnsi="Arial" w:cs="Arial"/>
                <w:szCs w:val="21"/>
              </w:rPr>
              <w:t>必须使用规定的标准表格</w:t>
            </w:r>
            <w:r>
              <w:rPr>
                <w:rFonts w:ascii="Arial" w:eastAsia="微软雅黑" w:hAnsi="Arial" w:cs="Arial" w:hint="eastAsia"/>
                <w:szCs w:val="21"/>
              </w:rPr>
              <w:t>，必须填写</w:t>
            </w:r>
            <w:r>
              <w:rPr>
                <w:rFonts w:ascii="Arial" w:eastAsia="微软雅黑" w:hAnsi="Arial" w:cs="Arial"/>
                <w:szCs w:val="21"/>
              </w:rPr>
              <w:t>以下内容：编号、</w:t>
            </w:r>
            <w:r>
              <w:rPr>
                <w:rFonts w:ascii="Arial" w:eastAsia="微软雅黑" w:hAnsi="Arial" w:cs="Arial" w:hint="eastAsia"/>
                <w:szCs w:val="21"/>
              </w:rPr>
              <w:t>合同</w:t>
            </w:r>
            <w:r>
              <w:rPr>
                <w:rFonts w:ascii="Arial" w:eastAsia="微软雅黑" w:hAnsi="Arial" w:cs="Arial"/>
                <w:szCs w:val="21"/>
              </w:rPr>
              <w:t>名称、发生的时间、发生的部位或范围、</w:t>
            </w:r>
            <w:r>
              <w:rPr>
                <w:rFonts w:ascii="Arial" w:eastAsia="微软雅黑" w:hAnsi="Arial" w:cs="Arial" w:hint="eastAsia"/>
                <w:szCs w:val="21"/>
              </w:rPr>
              <w:t>签证</w:t>
            </w:r>
            <w:r>
              <w:rPr>
                <w:rFonts w:ascii="Arial" w:eastAsia="微软雅黑" w:hAnsi="Arial" w:cs="Arial"/>
                <w:szCs w:val="21"/>
              </w:rPr>
              <w:t>的内容做法及原因说明、增加的工程量、减少的工程量、相关图纸说明</w:t>
            </w:r>
            <w:r>
              <w:rPr>
                <w:rFonts w:ascii="Arial" w:eastAsia="微软雅黑" w:hAnsi="Arial" w:cs="Arial" w:hint="eastAsia"/>
                <w:szCs w:val="21"/>
              </w:rPr>
              <w:t>等</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hint="eastAsia"/>
                <w:b/>
                <w:szCs w:val="21"/>
              </w:rPr>
              <w:t>编号原则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成本部门主导，项目工程</w:t>
            </w:r>
            <w:r>
              <w:rPr>
                <w:rFonts w:ascii="Arial" w:eastAsia="微软雅黑" w:hAnsi="Arial" w:cs="Arial"/>
                <w:szCs w:val="21"/>
              </w:rPr>
              <w:t>部门</w:t>
            </w:r>
            <w:r>
              <w:rPr>
                <w:rFonts w:ascii="Arial" w:eastAsia="微软雅黑" w:hAnsi="Arial" w:cs="Arial" w:hint="eastAsia"/>
                <w:szCs w:val="21"/>
              </w:rPr>
              <w:t>、施工</w:t>
            </w:r>
            <w:r>
              <w:rPr>
                <w:rFonts w:ascii="Arial" w:eastAsia="微软雅黑" w:hAnsi="Arial" w:cs="Arial"/>
                <w:szCs w:val="21"/>
              </w:rPr>
              <w:t>单位均应对</w:t>
            </w:r>
            <w:r>
              <w:rPr>
                <w:rFonts w:ascii="Arial" w:eastAsia="微软雅黑" w:hAnsi="Arial" w:cs="Arial" w:hint="eastAsia"/>
                <w:szCs w:val="21"/>
              </w:rPr>
              <w:t>工程签证</w:t>
            </w:r>
            <w:r>
              <w:rPr>
                <w:rFonts w:ascii="Arial" w:eastAsia="微软雅黑" w:hAnsi="Arial" w:cs="Arial"/>
                <w:szCs w:val="21"/>
              </w:rPr>
              <w:t>单进行</w:t>
            </w:r>
            <w:r>
              <w:rPr>
                <w:rFonts w:ascii="Arial" w:eastAsia="微软雅黑" w:hAnsi="Arial" w:cs="Arial" w:hint="eastAsia"/>
                <w:szCs w:val="21"/>
              </w:rPr>
              <w:t>统一</w:t>
            </w:r>
            <w:r>
              <w:rPr>
                <w:rFonts w:ascii="Arial" w:eastAsia="微软雅黑" w:hAnsi="Arial" w:cs="Arial"/>
                <w:szCs w:val="21"/>
              </w:rPr>
              <w:t>编号，并整理归案、妥善保存</w:t>
            </w:r>
          </w:p>
        </w:tc>
      </w:tr>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1"/>
          <w:numId w:val="15"/>
        </w:numPr>
        <w:adjustRightInd w:val="0"/>
        <w:snapToGrid w:val="0"/>
        <w:spacing w:line="440" w:lineRule="exact"/>
        <w:outlineLvl w:val="1"/>
        <w:rPr>
          <w:rFonts w:ascii="Arial" w:eastAsia="微软雅黑" w:hAnsi="Arial" w:cs="Arial"/>
          <w:szCs w:val="21"/>
        </w:rPr>
      </w:pPr>
      <w:bookmarkStart w:id="993" w:name="_Toc50473653"/>
      <w:r>
        <w:rPr>
          <w:rFonts w:ascii="Arial" w:eastAsia="微软雅黑" w:hAnsi="Arial" w:cs="Arial"/>
          <w:szCs w:val="21"/>
        </w:rPr>
        <w:t>现场签证提出</w:t>
      </w:r>
      <w:r>
        <w:rPr>
          <w:rFonts w:ascii="Arial" w:eastAsia="微软雅黑" w:hAnsi="Arial" w:cs="Arial" w:hint="eastAsia"/>
          <w:szCs w:val="21"/>
        </w:rPr>
        <w:t>与论证</w:t>
      </w:r>
      <w:bookmarkEnd w:id="993"/>
    </w:p>
    <w:tbl>
      <w:tblPr>
        <w:tblStyle w:val="af6"/>
        <w:tblW w:w="9354" w:type="dxa"/>
        <w:jc w:val="center"/>
        <w:tblLayout w:type="fixed"/>
        <w:tblLook w:val="04A0"/>
      </w:tblPr>
      <w:tblGrid>
        <w:gridCol w:w="704"/>
        <w:gridCol w:w="3827"/>
        <w:gridCol w:w="1276"/>
        <w:gridCol w:w="2552"/>
        <w:gridCol w:w="995"/>
      </w:tblGrid>
      <w:tr w:rsidR="00337017">
        <w:trPr>
          <w:jc w:val="center"/>
        </w:trPr>
        <w:tc>
          <w:tcPr>
            <w:tcW w:w="704"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主责</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3827"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流程内容</w:t>
            </w:r>
          </w:p>
        </w:tc>
        <w:tc>
          <w:tcPr>
            <w:tcW w:w="1276"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2552"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配合内容</w:t>
            </w:r>
          </w:p>
        </w:tc>
        <w:tc>
          <w:tcPr>
            <w:tcW w:w="995"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成果</w:t>
            </w:r>
          </w:p>
        </w:tc>
      </w:tr>
      <w:tr w:rsidR="00337017">
        <w:trPr>
          <w:trHeight w:val="1320"/>
          <w:jc w:val="center"/>
        </w:trPr>
        <w:tc>
          <w:tcPr>
            <w:tcW w:w="704" w:type="dxa"/>
            <w:vMerge w:val="restart"/>
            <w:vAlign w:val="center"/>
          </w:tcPr>
          <w:p w:rsidR="00337017" w:rsidRDefault="001E2C88">
            <w:pPr>
              <w:adjustRightInd w:val="0"/>
              <w:snapToGrid w:val="0"/>
              <w:spacing w:line="440" w:lineRule="exact"/>
              <w:jc w:val="center"/>
              <w:rPr>
                <w:rFonts w:ascii="Arial" w:eastAsia="微软雅黑" w:hAnsi="Arial" w:cs="Arial"/>
                <w:szCs w:val="21"/>
              </w:rPr>
            </w:pPr>
            <w:bookmarkStart w:id="994" w:name="_Hlk518616844"/>
            <w:r>
              <w:rPr>
                <w:rFonts w:ascii="Arial" w:eastAsia="微软雅黑" w:hAnsi="Arial" w:cs="Arial" w:hint="eastAsia"/>
                <w:szCs w:val="21"/>
              </w:rPr>
              <w:t>项目工程部门</w:t>
            </w:r>
            <w:r>
              <w:rPr>
                <w:rFonts w:ascii="Arial" w:eastAsia="微软雅黑" w:hAnsi="Arial" w:cs="Arial" w:hint="eastAsia"/>
                <w:szCs w:val="21"/>
              </w:rPr>
              <w:t>/</w:t>
            </w:r>
            <w:r>
              <w:rPr>
                <w:rFonts w:ascii="Arial" w:eastAsia="微软雅黑" w:hAnsi="Arial" w:cs="Arial" w:hint="eastAsia"/>
                <w:szCs w:val="21"/>
              </w:rPr>
              <w:t>景观工程技术部</w:t>
            </w:r>
          </w:p>
        </w:tc>
        <w:tc>
          <w:tcPr>
            <w:tcW w:w="3827" w:type="dxa"/>
            <w:vMerge w:val="restart"/>
            <w:vAlign w:val="center"/>
          </w:tcPr>
          <w:p w:rsidR="00337017" w:rsidRDefault="001E2C88">
            <w:pPr>
              <w:pStyle w:val="afe"/>
              <w:numPr>
                <w:ilvl w:val="0"/>
                <w:numId w:val="18"/>
              </w:numPr>
              <w:adjustRightInd w:val="0"/>
              <w:snapToGrid w:val="0"/>
              <w:spacing w:line="440" w:lineRule="exact"/>
              <w:ind w:firstLineChars="0"/>
              <w:jc w:val="left"/>
              <w:rPr>
                <w:rFonts w:ascii="Arial" w:eastAsia="微软雅黑" w:hAnsi="Arial" w:cs="Arial"/>
                <w:szCs w:val="21"/>
              </w:rPr>
            </w:pPr>
            <w:r>
              <w:rPr>
                <w:rFonts w:ascii="Arial" w:eastAsia="微软雅黑" w:hAnsi="Arial" w:cs="Arial" w:hint="eastAsia"/>
                <w:szCs w:val="21"/>
              </w:rPr>
              <w:t>工程部门提出工程签证后</w:t>
            </w:r>
            <w:r>
              <w:rPr>
                <w:rFonts w:ascii="Arial" w:eastAsia="微软雅黑" w:hAnsi="Arial" w:cs="Arial"/>
                <w:szCs w:val="21"/>
              </w:rPr>
              <w:t>，</w:t>
            </w:r>
            <w:r>
              <w:rPr>
                <w:rFonts w:ascii="Arial" w:eastAsia="微软雅黑" w:hAnsi="Arial" w:cs="Arial" w:hint="eastAsia"/>
                <w:szCs w:val="21"/>
              </w:rPr>
              <w:t>组织施工单位、监理单位、成本部门、</w:t>
            </w:r>
            <w:r>
              <w:rPr>
                <w:rFonts w:ascii="Arial" w:eastAsia="微软雅黑" w:hAnsi="Arial" w:cs="Arial"/>
                <w:szCs w:val="21"/>
              </w:rPr>
              <w:t>设计部门（</w:t>
            </w:r>
            <w:r>
              <w:rPr>
                <w:rFonts w:ascii="Arial" w:eastAsia="微软雅黑" w:hAnsi="Arial" w:cs="Arial" w:hint="eastAsia"/>
                <w:szCs w:val="21"/>
              </w:rPr>
              <w:t>如果涉及</w:t>
            </w:r>
            <w:r>
              <w:rPr>
                <w:rFonts w:ascii="Arial" w:eastAsia="微软雅黑" w:hAnsi="Arial" w:cs="Arial"/>
                <w:szCs w:val="21"/>
              </w:rPr>
              <w:t>）</w:t>
            </w:r>
            <w:r>
              <w:rPr>
                <w:rFonts w:ascii="Arial" w:eastAsia="微软雅黑" w:hAnsi="Arial" w:cs="Arial" w:hint="eastAsia"/>
                <w:szCs w:val="21"/>
              </w:rPr>
              <w:t>、营销部门（如涉及）、物业公司（如涉及），准备现场</w:t>
            </w:r>
            <w:r>
              <w:rPr>
                <w:rFonts w:ascii="Arial" w:eastAsia="微软雅黑" w:hAnsi="Arial" w:cs="Arial"/>
                <w:szCs w:val="21"/>
              </w:rPr>
              <w:t>拍照</w:t>
            </w:r>
            <w:r>
              <w:rPr>
                <w:rFonts w:ascii="Arial" w:eastAsia="微软雅黑" w:hAnsi="Arial" w:cs="Arial" w:hint="eastAsia"/>
                <w:szCs w:val="21"/>
              </w:rPr>
              <w:t>，进行现场确认，明确签证发生前的具体情况。</w:t>
            </w:r>
          </w:p>
          <w:p w:rsidR="00337017" w:rsidRDefault="001E2C88">
            <w:pPr>
              <w:pStyle w:val="afe"/>
              <w:numPr>
                <w:ilvl w:val="0"/>
                <w:numId w:val="18"/>
              </w:numPr>
              <w:adjustRightInd w:val="0"/>
              <w:snapToGrid w:val="0"/>
              <w:spacing w:line="440" w:lineRule="exact"/>
              <w:ind w:firstLineChars="0"/>
              <w:jc w:val="left"/>
              <w:rPr>
                <w:rFonts w:ascii="Arial" w:eastAsia="微软雅黑" w:hAnsi="Arial" w:cs="Arial"/>
                <w:color w:val="FF0000"/>
                <w:szCs w:val="21"/>
              </w:rPr>
            </w:pPr>
            <w:r>
              <w:rPr>
                <w:rFonts w:ascii="Arial" w:eastAsia="微软雅黑" w:hAnsi="Arial" w:cs="Arial" w:hint="eastAsia"/>
                <w:szCs w:val="21"/>
              </w:rPr>
              <w:t>各相关部门达成一致意见后，由项目工程部门通知施工单位开始工程签证实施。</w:t>
            </w:r>
          </w:p>
        </w:tc>
        <w:tc>
          <w:tcPr>
            <w:tcW w:w="1276"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成本部门</w:t>
            </w:r>
          </w:p>
        </w:tc>
        <w:tc>
          <w:tcPr>
            <w:tcW w:w="2552" w:type="dxa"/>
            <w:vAlign w:val="center"/>
          </w:tcPr>
          <w:p w:rsidR="00337017" w:rsidRDefault="001E2C88">
            <w:p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审核施工单位报价，核定价格是否合理，给出预算金额</w:t>
            </w:r>
          </w:p>
        </w:tc>
        <w:tc>
          <w:tcPr>
            <w:tcW w:w="995" w:type="dxa"/>
            <w:vMerge w:val="restart"/>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color w:val="000000" w:themeColor="text1"/>
                <w:szCs w:val="21"/>
              </w:rPr>
              <w:t>/</w:t>
            </w:r>
          </w:p>
        </w:tc>
      </w:tr>
      <w:tr w:rsidR="00337017">
        <w:trPr>
          <w:trHeight w:val="1320"/>
          <w:jc w:val="center"/>
        </w:trPr>
        <w:tc>
          <w:tcPr>
            <w:tcW w:w="704" w:type="dxa"/>
            <w:vMerge/>
            <w:vAlign w:val="center"/>
          </w:tcPr>
          <w:p w:rsidR="00337017" w:rsidRDefault="00337017">
            <w:pPr>
              <w:adjustRightInd w:val="0"/>
              <w:snapToGrid w:val="0"/>
              <w:spacing w:line="440" w:lineRule="exact"/>
              <w:jc w:val="center"/>
              <w:rPr>
                <w:rFonts w:ascii="Arial" w:eastAsia="微软雅黑" w:hAnsi="Arial" w:cs="Arial"/>
                <w:szCs w:val="21"/>
              </w:rPr>
            </w:pPr>
          </w:p>
        </w:tc>
        <w:tc>
          <w:tcPr>
            <w:tcW w:w="3827" w:type="dxa"/>
            <w:vMerge/>
            <w:vAlign w:val="center"/>
          </w:tcPr>
          <w:p w:rsidR="00337017" w:rsidRDefault="00337017">
            <w:pPr>
              <w:pStyle w:val="afe"/>
              <w:numPr>
                <w:ilvl w:val="0"/>
                <w:numId w:val="19"/>
              </w:numPr>
              <w:adjustRightInd w:val="0"/>
              <w:snapToGrid w:val="0"/>
              <w:spacing w:line="440" w:lineRule="exact"/>
              <w:ind w:firstLineChars="0"/>
              <w:jc w:val="left"/>
              <w:rPr>
                <w:rFonts w:ascii="Arial" w:eastAsia="微软雅黑" w:hAnsi="Arial" w:cs="Arial"/>
                <w:szCs w:val="21"/>
              </w:rPr>
            </w:pPr>
          </w:p>
        </w:tc>
        <w:tc>
          <w:tcPr>
            <w:tcW w:w="1276"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设计</w:t>
            </w:r>
            <w:r>
              <w:rPr>
                <w:rFonts w:ascii="Arial" w:eastAsia="微软雅黑" w:hAnsi="Arial" w:cs="Arial"/>
                <w:szCs w:val="21"/>
              </w:rPr>
              <w:t>部门</w:t>
            </w:r>
          </w:p>
        </w:tc>
        <w:tc>
          <w:tcPr>
            <w:tcW w:w="2552" w:type="dxa"/>
            <w:vAlign w:val="center"/>
          </w:tcPr>
          <w:p w:rsidR="00337017" w:rsidRDefault="001E2C88">
            <w:p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审核是否影响产品本身的变化、设计图纸变更，是否需要提供或变更图纸。</w:t>
            </w:r>
          </w:p>
        </w:tc>
        <w:tc>
          <w:tcPr>
            <w:tcW w:w="995" w:type="dxa"/>
            <w:vMerge/>
            <w:vAlign w:val="center"/>
          </w:tcPr>
          <w:p w:rsidR="00337017" w:rsidRDefault="00337017">
            <w:pPr>
              <w:adjustRightInd w:val="0"/>
              <w:snapToGrid w:val="0"/>
              <w:spacing w:line="440" w:lineRule="exact"/>
              <w:jc w:val="center"/>
              <w:rPr>
                <w:rFonts w:ascii="Arial" w:eastAsia="微软雅黑" w:hAnsi="Arial" w:cs="Arial"/>
                <w:szCs w:val="21"/>
              </w:rPr>
            </w:pPr>
          </w:p>
        </w:tc>
      </w:tr>
      <w:tr w:rsidR="00337017">
        <w:trPr>
          <w:trHeight w:val="1320"/>
          <w:jc w:val="center"/>
        </w:trPr>
        <w:tc>
          <w:tcPr>
            <w:tcW w:w="704" w:type="dxa"/>
            <w:vMerge/>
            <w:vAlign w:val="center"/>
          </w:tcPr>
          <w:p w:rsidR="00337017" w:rsidRDefault="00337017">
            <w:pPr>
              <w:adjustRightInd w:val="0"/>
              <w:snapToGrid w:val="0"/>
              <w:spacing w:line="440" w:lineRule="exact"/>
              <w:jc w:val="center"/>
              <w:rPr>
                <w:rFonts w:ascii="Arial" w:eastAsia="微软雅黑" w:hAnsi="Arial" w:cs="Arial"/>
                <w:szCs w:val="21"/>
              </w:rPr>
            </w:pPr>
          </w:p>
        </w:tc>
        <w:tc>
          <w:tcPr>
            <w:tcW w:w="3827" w:type="dxa"/>
            <w:vMerge/>
            <w:vAlign w:val="center"/>
          </w:tcPr>
          <w:p w:rsidR="00337017" w:rsidRDefault="00337017">
            <w:pPr>
              <w:pStyle w:val="afe"/>
              <w:numPr>
                <w:ilvl w:val="0"/>
                <w:numId w:val="19"/>
              </w:numPr>
              <w:adjustRightInd w:val="0"/>
              <w:snapToGrid w:val="0"/>
              <w:spacing w:line="440" w:lineRule="exact"/>
              <w:ind w:firstLineChars="0"/>
              <w:jc w:val="left"/>
              <w:rPr>
                <w:rFonts w:ascii="Arial" w:eastAsia="微软雅黑" w:hAnsi="Arial" w:cs="Arial"/>
                <w:szCs w:val="21"/>
              </w:rPr>
            </w:pPr>
          </w:p>
        </w:tc>
        <w:tc>
          <w:tcPr>
            <w:tcW w:w="1276"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营销</w:t>
            </w:r>
            <w:r>
              <w:rPr>
                <w:rFonts w:ascii="Arial" w:eastAsia="微软雅黑" w:hAnsi="Arial" w:cs="Arial"/>
                <w:szCs w:val="21"/>
              </w:rPr>
              <w:t>部门</w:t>
            </w:r>
          </w:p>
        </w:tc>
        <w:tc>
          <w:tcPr>
            <w:tcW w:w="2552" w:type="dxa"/>
            <w:vAlign w:val="center"/>
          </w:tcPr>
          <w:p w:rsidR="00337017" w:rsidRDefault="001E2C88">
            <w:p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判断签证是否与售房合同及销售承诺冲突</w:t>
            </w:r>
          </w:p>
        </w:tc>
        <w:tc>
          <w:tcPr>
            <w:tcW w:w="995" w:type="dxa"/>
            <w:vMerge/>
            <w:vAlign w:val="center"/>
          </w:tcPr>
          <w:p w:rsidR="00337017" w:rsidRDefault="00337017">
            <w:pPr>
              <w:adjustRightInd w:val="0"/>
              <w:snapToGrid w:val="0"/>
              <w:spacing w:line="440" w:lineRule="exact"/>
              <w:jc w:val="center"/>
              <w:rPr>
                <w:rFonts w:ascii="Arial" w:eastAsia="微软雅黑" w:hAnsi="Arial" w:cs="Arial"/>
                <w:szCs w:val="21"/>
              </w:rPr>
            </w:pPr>
          </w:p>
        </w:tc>
      </w:tr>
      <w:bookmarkEnd w:id="994"/>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1"/>
          <w:numId w:val="15"/>
        </w:numPr>
        <w:adjustRightInd w:val="0"/>
        <w:snapToGrid w:val="0"/>
        <w:spacing w:line="440" w:lineRule="exact"/>
        <w:outlineLvl w:val="1"/>
        <w:rPr>
          <w:rFonts w:ascii="Arial" w:eastAsia="微软雅黑" w:hAnsi="Arial" w:cs="Arial"/>
          <w:szCs w:val="21"/>
        </w:rPr>
      </w:pPr>
      <w:bookmarkStart w:id="995" w:name="_Toc50473654"/>
      <w:r>
        <w:rPr>
          <w:rFonts w:ascii="Arial" w:eastAsia="微软雅黑" w:hAnsi="Arial" w:cs="Arial" w:hint="eastAsia"/>
          <w:szCs w:val="21"/>
        </w:rPr>
        <w:t>工程签证的实施与确认</w:t>
      </w:r>
      <w:bookmarkEnd w:id="995"/>
    </w:p>
    <w:p w:rsidR="00337017" w:rsidRDefault="00337017">
      <w:pPr>
        <w:pStyle w:val="afe"/>
        <w:numPr>
          <w:ilvl w:val="1"/>
          <w:numId w:val="16"/>
        </w:numPr>
        <w:adjustRightInd w:val="0"/>
        <w:snapToGrid w:val="0"/>
        <w:spacing w:line="440" w:lineRule="exact"/>
        <w:ind w:firstLineChars="0"/>
        <w:outlineLvl w:val="2"/>
        <w:rPr>
          <w:rFonts w:ascii="Arial" w:eastAsia="微软雅黑" w:hAnsi="Arial" w:cs="Arial"/>
          <w:vanish/>
          <w:szCs w:val="21"/>
        </w:rPr>
      </w:pPr>
      <w:bookmarkStart w:id="996" w:name="_Toc50473655"/>
      <w:bookmarkEnd w:id="996"/>
    </w:p>
    <w:tbl>
      <w:tblPr>
        <w:tblStyle w:val="af6"/>
        <w:tblW w:w="9354" w:type="dxa"/>
        <w:jc w:val="center"/>
        <w:tblLayout w:type="fixed"/>
        <w:tblLook w:val="04A0"/>
      </w:tblPr>
      <w:tblGrid>
        <w:gridCol w:w="704"/>
        <w:gridCol w:w="5245"/>
        <w:gridCol w:w="709"/>
        <w:gridCol w:w="1701"/>
        <w:gridCol w:w="995"/>
      </w:tblGrid>
      <w:tr w:rsidR="00337017">
        <w:trPr>
          <w:jc w:val="center"/>
        </w:trPr>
        <w:tc>
          <w:tcPr>
            <w:tcW w:w="704"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主责</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5245"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流程内容</w:t>
            </w:r>
          </w:p>
        </w:tc>
        <w:tc>
          <w:tcPr>
            <w:tcW w:w="709"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1701"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配合内容</w:t>
            </w:r>
          </w:p>
        </w:tc>
        <w:tc>
          <w:tcPr>
            <w:tcW w:w="995"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成果</w:t>
            </w:r>
          </w:p>
        </w:tc>
      </w:tr>
      <w:tr w:rsidR="00337017">
        <w:trPr>
          <w:jc w:val="center"/>
        </w:trPr>
        <w:tc>
          <w:tcPr>
            <w:tcW w:w="704" w:type="dxa"/>
            <w:vAlign w:val="center"/>
          </w:tcPr>
          <w:p w:rsidR="00337017" w:rsidRDefault="001E2C88">
            <w:pPr>
              <w:adjustRightInd w:val="0"/>
              <w:snapToGrid w:val="0"/>
              <w:spacing w:line="440" w:lineRule="exact"/>
              <w:jc w:val="center"/>
              <w:rPr>
                <w:rFonts w:ascii="Arial" w:eastAsia="微软雅黑" w:hAnsi="Arial" w:cs="Arial"/>
                <w:szCs w:val="21"/>
              </w:rPr>
            </w:pPr>
            <w:bookmarkStart w:id="997" w:name="_Hlk518616924"/>
            <w:r>
              <w:rPr>
                <w:rFonts w:ascii="Arial" w:eastAsia="微软雅黑" w:hAnsi="Arial" w:cs="Arial" w:hint="eastAsia"/>
                <w:szCs w:val="21"/>
              </w:rPr>
              <w:t>项目工程</w:t>
            </w:r>
            <w:r>
              <w:rPr>
                <w:rFonts w:ascii="Arial" w:eastAsia="微软雅黑" w:hAnsi="Arial" w:cs="Arial"/>
                <w:szCs w:val="21"/>
              </w:rPr>
              <w:t>部门</w:t>
            </w:r>
            <w:r>
              <w:rPr>
                <w:rFonts w:ascii="Arial" w:eastAsia="微软雅黑" w:hAnsi="Arial" w:cs="Arial" w:hint="eastAsia"/>
                <w:szCs w:val="21"/>
              </w:rPr>
              <w:t>/</w:t>
            </w:r>
            <w:r>
              <w:rPr>
                <w:rFonts w:ascii="Arial" w:eastAsia="微软雅黑" w:hAnsi="Arial" w:cs="Arial" w:hint="eastAsia"/>
                <w:szCs w:val="21"/>
              </w:rPr>
              <w:t>景观</w:t>
            </w:r>
            <w:r>
              <w:rPr>
                <w:rFonts w:ascii="Arial" w:eastAsia="微软雅黑" w:hAnsi="Arial" w:cs="Arial" w:hint="eastAsia"/>
                <w:szCs w:val="21"/>
              </w:rPr>
              <w:lastRenderedPageBreak/>
              <w:t>工程技术部</w:t>
            </w:r>
          </w:p>
        </w:tc>
        <w:tc>
          <w:tcPr>
            <w:tcW w:w="5245" w:type="dxa"/>
            <w:vAlign w:val="center"/>
          </w:tcPr>
          <w:p w:rsidR="00337017" w:rsidRDefault="001E2C88">
            <w:pPr>
              <w:numPr>
                <w:ilvl w:val="0"/>
                <w:numId w:val="20"/>
              </w:numPr>
              <w:adjustRightInd w:val="0"/>
              <w:snapToGrid w:val="0"/>
              <w:spacing w:line="440" w:lineRule="exact"/>
              <w:jc w:val="left"/>
              <w:rPr>
                <w:rFonts w:ascii="Arial" w:eastAsia="微软雅黑" w:hAnsi="Arial" w:cs="Arial"/>
                <w:color w:val="000000" w:themeColor="text1"/>
                <w:szCs w:val="21"/>
              </w:rPr>
            </w:pPr>
            <w:r>
              <w:rPr>
                <w:rFonts w:ascii="Arial" w:eastAsia="微软雅黑" w:hAnsi="Arial" w:cs="Arial" w:hint="eastAsia"/>
                <w:bCs/>
                <w:color w:val="000000" w:themeColor="text1"/>
                <w:szCs w:val="21"/>
              </w:rPr>
              <w:lastRenderedPageBreak/>
              <w:t>项目工程部门组织相关部门到现场确定签证的合理性及工程量；</w:t>
            </w:r>
          </w:p>
          <w:p w:rsidR="00337017" w:rsidRDefault="001E2C88">
            <w:pPr>
              <w:numPr>
                <w:ilvl w:val="0"/>
                <w:numId w:val="20"/>
              </w:numPr>
              <w:adjustRightInd w:val="0"/>
              <w:snapToGrid w:val="0"/>
              <w:spacing w:line="440" w:lineRule="exact"/>
              <w:jc w:val="left"/>
              <w:rPr>
                <w:rFonts w:ascii="Arial" w:eastAsia="微软雅黑" w:hAnsi="Arial" w:cs="Arial"/>
                <w:szCs w:val="21"/>
              </w:rPr>
            </w:pPr>
            <w:r>
              <w:rPr>
                <w:rFonts w:ascii="Arial" w:eastAsia="微软雅黑" w:hAnsi="Arial" w:cs="Arial"/>
                <w:bCs/>
                <w:szCs w:val="21"/>
              </w:rPr>
              <w:t>由设计变更引起</w:t>
            </w:r>
            <w:r>
              <w:rPr>
                <w:rFonts w:ascii="Arial" w:eastAsia="微软雅黑" w:hAnsi="Arial" w:cs="Arial" w:hint="eastAsia"/>
                <w:bCs/>
                <w:szCs w:val="21"/>
              </w:rPr>
              <w:t>的</w:t>
            </w:r>
            <w:r>
              <w:rPr>
                <w:rFonts w:ascii="Arial" w:eastAsia="微软雅黑" w:hAnsi="Arial" w:cs="Arial"/>
                <w:bCs/>
                <w:szCs w:val="21"/>
              </w:rPr>
              <w:t>工程</w:t>
            </w:r>
            <w:r>
              <w:rPr>
                <w:rFonts w:ascii="Arial" w:eastAsia="微软雅黑" w:hAnsi="Arial" w:cs="Arial" w:hint="eastAsia"/>
                <w:bCs/>
                <w:szCs w:val="21"/>
              </w:rPr>
              <w:t>签证，设计变更审批后直接进入到工程签证实施。</w:t>
            </w:r>
          </w:p>
          <w:p w:rsidR="00337017" w:rsidRDefault="001E2C88">
            <w:pPr>
              <w:numPr>
                <w:ilvl w:val="0"/>
                <w:numId w:val="20"/>
              </w:numPr>
              <w:adjustRightInd w:val="0"/>
              <w:snapToGrid w:val="0"/>
              <w:spacing w:line="440" w:lineRule="exact"/>
              <w:jc w:val="left"/>
              <w:rPr>
                <w:rFonts w:ascii="Arial" w:eastAsia="微软雅黑" w:hAnsi="Arial" w:cs="Arial"/>
                <w:bCs/>
                <w:szCs w:val="21"/>
              </w:rPr>
            </w:pPr>
            <w:r>
              <w:rPr>
                <w:rFonts w:ascii="Arial" w:eastAsia="微软雅黑" w:hAnsi="Arial" w:cs="Arial" w:hint="eastAsia"/>
                <w:bCs/>
                <w:szCs w:val="21"/>
              </w:rPr>
              <w:lastRenderedPageBreak/>
              <w:t>做好实施过程的记录（含施工日志、施工现场照片、影像等资料，照片和影像资料以工程形象进度阶段保存），确保签证内容的全面、准确无误的落实。</w:t>
            </w:r>
          </w:p>
          <w:p w:rsidR="00337017" w:rsidRDefault="001E2C88">
            <w:pPr>
              <w:pStyle w:val="afe"/>
              <w:numPr>
                <w:ilvl w:val="0"/>
                <w:numId w:val="20"/>
              </w:numPr>
              <w:spacing w:line="440" w:lineRule="exact"/>
              <w:ind w:firstLineChars="0"/>
              <w:rPr>
                <w:rFonts w:ascii="Arial" w:eastAsia="微软雅黑" w:hAnsi="Arial" w:cs="Arial"/>
                <w:bCs/>
                <w:szCs w:val="21"/>
              </w:rPr>
            </w:pPr>
            <w:r>
              <w:rPr>
                <w:rFonts w:ascii="Arial" w:eastAsia="微软雅黑" w:hAnsi="Arial" w:cs="Arial" w:hint="eastAsia"/>
                <w:bCs/>
                <w:szCs w:val="21"/>
              </w:rPr>
              <w:t>在工程签证内容实施完成后，项目工程部门组织相关部门现场确认，工程部门应做好现场工程签证支持依据资料（电子图像文件等）的保存归档工作；</w:t>
            </w:r>
            <w:r>
              <w:rPr>
                <w:rFonts w:ascii="Arial" w:eastAsia="微软雅黑" w:hAnsi="Arial" w:cs="Arial"/>
                <w:bCs/>
                <w:szCs w:val="21"/>
              </w:rPr>
              <w:t xml:space="preserve"> </w:t>
            </w:r>
          </w:p>
          <w:p w:rsidR="00337017" w:rsidRDefault="001E2C88">
            <w:pPr>
              <w:pStyle w:val="afe"/>
              <w:numPr>
                <w:ilvl w:val="0"/>
                <w:numId w:val="20"/>
              </w:numPr>
              <w:spacing w:line="440" w:lineRule="exact"/>
              <w:ind w:firstLineChars="0"/>
              <w:rPr>
                <w:rFonts w:ascii="Arial" w:eastAsia="微软雅黑" w:hAnsi="Arial" w:cs="Arial"/>
                <w:bCs/>
                <w:szCs w:val="21"/>
              </w:rPr>
            </w:pPr>
            <w:r>
              <w:rPr>
                <w:rFonts w:ascii="Arial" w:eastAsia="微软雅黑" w:hAnsi="Arial" w:cs="Arial" w:hint="eastAsia"/>
                <w:bCs/>
                <w:szCs w:val="21"/>
              </w:rPr>
              <w:t>基于完工情况，组织填写《工程签证审批单》，按照《权责手册》发起审批确认。</w:t>
            </w:r>
          </w:p>
        </w:tc>
        <w:tc>
          <w:tcPr>
            <w:tcW w:w="709"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lastRenderedPageBreak/>
              <w:t>成本部门</w:t>
            </w:r>
          </w:p>
        </w:tc>
        <w:tc>
          <w:tcPr>
            <w:tcW w:w="1701" w:type="dxa"/>
            <w:vAlign w:val="center"/>
          </w:tcPr>
          <w:p w:rsidR="00337017" w:rsidRDefault="001E2C88">
            <w:pPr>
              <w:numPr>
                <w:ilvl w:val="0"/>
                <w:numId w:val="21"/>
              </w:numPr>
              <w:adjustRightInd w:val="0"/>
              <w:snapToGrid w:val="0"/>
              <w:spacing w:line="440" w:lineRule="exact"/>
              <w:ind w:left="315" w:hanging="417"/>
              <w:jc w:val="left"/>
              <w:rPr>
                <w:rFonts w:ascii="Arial" w:eastAsia="微软雅黑" w:hAnsi="Arial" w:cs="Arial"/>
                <w:szCs w:val="21"/>
              </w:rPr>
            </w:pPr>
            <w:r>
              <w:rPr>
                <w:rFonts w:ascii="Arial" w:eastAsia="微软雅黑" w:hAnsi="Arial" w:cs="Arial" w:hint="eastAsia"/>
                <w:szCs w:val="21"/>
              </w:rPr>
              <w:t>参与项目工程部门组织的现场工程签证确认，核</w:t>
            </w:r>
            <w:r>
              <w:rPr>
                <w:rFonts w:ascii="Arial" w:eastAsia="微软雅黑" w:hAnsi="Arial" w:cs="Arial" w:hint="eastAsia"/>
                <w:szCs w:val="21"/>
              </w:rPr>
              <w:lastRenderedPageBreak/>
              <w:t>实签证工程量</w:t>
            </w:r>
          </w:p>
          <w:p w:rsidR="00337017" w:rsidRDefault="001E2C88">
            <w:pPr>
              <w:numPr>
                <w:ilvl w:val="0"/>
                <w:numId w:val="21"/>
              </w:numPr>
              <w:adjustRightInd w:val="0"/>
              <w:snapToGrid w:val="0"/>
              <w:spacing w:line="440" w:lineRule="exact"/>
              <w:ind w:left="315" w:hanging="417"/>
              <w:jc w:val="left"/>
              <w:rPr>
                <w:rFonts w:ascii="Arial" w:eastAsia="微软雅黑" w:hAnsi="Arial" w:cs="Arial"/>
                <w:szCs w:val="21"/>
              </w:rPr>
            </w:pPr>
            <w:r>
              <w:rPr>
                <w:rFonts w:ascii="Arial" w:eastAsia="微软雅黑" w:hAnsi="Arial" w:cs="Arial" w:hint="eastAsia"/>
                <w:szCs w:val="21"/>
              </w:rPr>
              <w:t>参与隐蔽工程的验收，确认工程量</w:t>
            </w:r>
          </w:p>
          <w:p w:rsidR="00337017" w:rsidRDefault="001E2C88">
            <w:pPr>
              <w:numPr>
                <w:ilvl w:val="0"/>
                <w:numId w:val="21"/>
              </w:numPr>
              <w:adjustRightInd w:val="0"/>
              <w:snapToGrid w:val="0"/>
              <w:spacing w:line="440" w:lineRule="exact"/>
              <w:ind w:left="315" w:hanging="417"/>
              <w:jc w:val="left"/>
              <w:rPr>
                <w:rFonts w:ascii="Arial" w:eastAsia="微软雅黑" w:hAnsi="Arial" w:cs="Arial"/>
                <w:szCs w:val="21"/>
              </w:rPr>
            </w:pPr>
            <w:r>
              <w:rPr>
                <w:rFonts w:ascii="Arial" w:eastAsia="微软雅黑" w:hAnsi="Arial" w:cs="Arial" w:hint="eastAsia"/>
                <w:szCs w:val="21"/>
              </w:rPr>
              <w:t>审核并留存《工程签证审批单》</w:t>
            </w:r>
          </w:p>
        </w:tc>
        <w:tc>
          <w:tcPr>
            <w:tcW w:w="995"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bCs/>
                <w:szCs w:val="21"/>
              </w:rPr>
              <w:lastRenderedPageBreak/>
              <w:t>《工程签证审批单》</w:t>
            </w:r>
          </w:p>
        </w:tc>
      </w:tr>
      <w:bookmarkEnd w:id="997"/>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1"/>
          <w:numId w:val="15"/>
        </w:numPr>
        <w:adjustRightInd w:val="0"/>
        <w:snapToGrid w:val="0"/>
        <w:spacing w:line="440" w:lineRule="exact"/>
        <w:outlineLvl w:val="1"/>
        <w:rPr>
          <w:rFonts w:ascii="Arial" w:eastAsia="微软雅黑" w:hAnsi="Arial" w:cs="Arial"/>
          <w:b/>
          <w:bCs/>
          <w:szCs w:val="21"/>
          <w:shd w:val="clear" w:color="auto" w:fill="FFFFFF" w:themeFill="background1"/>
        </w:rPr>
      </w:pPr>
      <w:bookmarkStart w:id="998" w:name="_Toc50473656"/>
      <w:r>
        <w:rPr>
          <w:rFonts w:ascii="Arial" w:eastAsia="微软雅黑" w:hAnsi="Arial" w:cs="Arial" w:hint="eastAsia"/>
          <w:b/>
          <w:bCs/>
          <w:szCs w:val="21"/>
          <w:shd w:val="clear" w:color="auto" w:fill="FFFFFF" w:themeFill="background1"/>
        </w:rPr>
        <w:t>反签证扣款要求</w:t>
      </w:r>
      <w:bookmarkEnd w:id="998"/>
    </w:p>
    <w:tbl>
      <w:tblPr>
        <w:tblStyle w:val="af6"/>
        <w:tblW w:w="9354" w:type="dxa"/>
        <w:jc w:val="center"/>
        <w:tblLayout w:type="fixed"/>
        <w:tblLook w:val="04A0"/>
      </w:tblPr>
      <w:tblGrid>
        <w:gridCol w:w="850"/>
        <w:gridCol w:w="5808"/>
        <w:gridCol w:w="850"/>
        <w:gridCol w:w="851"/>
        <w:gridCol w:w="995"/>
      </w:tblGrid>
      <w:tr w:rsidR="00337017">
        <w:trPr>
          <w:jc w:val="center"/>
        </w:trPr>
        <w:tc>
          <w:tcPr>
            <w:tcW w:w="850"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主责</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5808"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流程内容</w:t>
            </w:r>
          </w:p>
        </w:tc>
        <w:tc>
          <w:tcPr>
            <w:tcW w:w="850"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851"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内容</w:t>
            </w:r>
          </w:p>
        </w:tc>
        <w:tc>
          <w:tcPr>
            <w:tcW w:w="995"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成果</w:t>
            </w:r>
          </w:p>
        </w:tc>
      </w:tr>
      <w:tr w:rsidR="00337017">
        <w:trPr>
          <w:trHeight w:val="1006"/>
          <w:jc w:val="center"/>
        </w:trPr>
        <w:tc>
          <w:tcPr>
            <w:tcW w:w="850"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项目工程</w:t>
            </w:r>
            <w:r>
              <w:rPr>
                <w:rFonts w:ascii="Arial" w:eastAsia="微软雅黑" w:hAnsi="Arial" w:cs="Arial"/>
                <w:szCs w:val="21"/>
              </w:rPr>
              <w:t>部</w:t>
            </w:r>
          </w:p>
        </w:tc>
        <w:tc>
          <w:tcPr>
            <w:tcW w:w="5808" w:type="dxa"/>
            <w:shd w:val="clear" w:color="auto" w:fill="FFFFFF" w:themeFill="background1"/>
            <w:vAlign w:val="center"/>
          </w:tcPr>
          <w:p w:rsidR="00337017" w:rsidRDefault="001E2C88">
            <w:p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包含但不限于以下情况形成反签证扣款时，事前项目工程部门需向原责任单位发出《工程联系单》说明事项，事后由项目工程部向原责任单位开具《反签证扣款单》，同时要将该单据送至成本人员，在与该责任施工单位办理结算时，需从结算中扣除该笔费用。</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对于因为上一道工序施工单位失误、</w:t>
            </w:r>
            <w:r>
              <w:rPr>
                <w:rFonts w:ascii="Arial" w:eastAsia="微软雅黑" w:hAnsi="Arial" w:cs="Arial"/>
                <w:szCs w:val="21"/>
              </w:rPr>
              <w:t>拖延工期</w:t>
            </w:r>
            <w:r>
              <w:rPr>
                <w:rFonts w:ascii="Arial" w:eastAsia="微软雅黑" w:hAnsi="Arial" w:cs="Arial" w:hint="eastAsia"/>
                <w:szCs w:val="21"/>
              </w:rPr>
              <w:t>或质量问题，引起下一道工序施工单位工程量增加的现场签证，对上一道工序施工单位进行反签证扣款；</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如发生已完成施工实物量的成品、半成品以及现场的周转设备材料、安全设施、用电设备等造成的毁损，甲方有权安排反签证；</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施工过程中因质量问题，未按设计图纸要求和相关质量标准进行完全整改，已影响下一道工序实施计划，经甲方或监理通知，仍未在规定时间内完成工程的，甲方有权安排第三方单位代替执行，并对原施工单位进行反签证扣款；</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施工过程中未执行甲方指令或设计变更造成甲方损失的，甲方有权安排第三方单位代替执行，并对原施工单位进行反签证扣款；</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lastRenderedPageBreak/>
              <w:t>施工过程中因故发生停窝工时，对于施工单位自身原因造成的停窝工，设备、周转材租赁周期的延长，项目工程部对该单位不予办理签证，但应对该事件做好相关记录，在事件结束后三天内就因此给甲方及其他施工单位造成的各方面损失，向其发出书面函件并在随后两周内由项目工程部门对各项损失办理双方确认。</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由于甲方涉及变更导致施工工程量减少的，甲方可对施工单位进行反签证扣款。</w:t>
            </w:r>
          </w:p>
          <w:p w:rsidR="00337017" w:rsidRDefault="001E2C88">
            <w:pPr>
              <w:numPr>
                <w:ilvl w:val="0"/>
                <w:numId w:val="23"/>
              </w:num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《反签证扣款单》一式四份，责任单位、监理单位、成本部门、项目工程部门位各一份；需按照标准格式填写，内容具体，责任划分清晰，签字齐备后，作为责任单位结算依据。</w:t>
            </w:r>
          </w:p>
        </w:tc>
        <w:tc>
          <w:tcPr>
            <w:tcW w:w="850"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lastRenderedPageBreak/>
              <w:t>成本部门</w:t>
            </w:r>
          </w:p>
        </w:tc>
        <w:tc>
          <w:tcPr>
            <w:tcW w:w="851"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开展反签证审核</w:t>
            </w:r>
            <w:r>
              <w:rPr>
                <w:rFonts w:ascii="微软雅黑" w:eastAsia="微软雅黑" w:hAnsi="微软雅黑"/>
                <w:szCs w:val="21"/>
              </w:rPr>
              <w:t>与结算</w:t>
            </w:r>
          </w:p>
        </w:tc>
        <w:tc>
          <w:tcPr>
            <w:tcW w:w="995"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《工程</w:t>
            </w:r>
            <w:r>
              <w:rPr>
                <w:rFonts w:ascii="微软雅黑" w:eastAsia="微软雅黑" w:hAnsi="微软雅黑"/>
                <w:szCs w:val="21"/>
              </w:rPr>
              <w:t>联系单</w:t>
            </w:r>
            <w:r>
              <w:rPr>
                <w:rFonts w:ascii="微软雅黑" w:eastAsia="微软雅黑" w:hAnsi="微软雅黑" w:hint="eastAsia"/>
                <w:szCs w:val="21"/>
              </w:rPr>
              <w:t>》《反签证扣款单》</w:t>
            </w:r>
          </w:p>
        </w:tc>
      </w:tr>
    </w:tbl>
    <w:p w:rsidR="00337017" w:rsidRDefault="00337017">
      <w:pPr>
        <w:adjustRightInd w:val="0"/>
        <w:snapToGrid w:val="0"/>
        <w:spacing w:line="440" w:lineRule="exact"/>
        <w:ind w:left="720"/>
        <w:rPr>
          <w:rFonts w:ascii="Arial" w:eastAsia="微软雅黑" w:hAnsi="Arial" w:cs="Arial"/>
          <w:szCs w:val="21"/>
        </w:rPr>
      </w:pPr>
    </w:p>
    <w:p w:rsidR="00337017" w:rsidRDefault="001E2C88">
      <w:pPr>
        <w:numPr>
          <w:ilvl w:val="1"/>
          <w:numId w:val="15"/>
        </w:numPr>
        <w:adjustRightInd w:val="0"/>
        <w:snapToGrid w:val="0"/>
        <w:spacing w:line="440" w:lineRule="exact"/>
        <w:jc w:val="left"/>
        <w:outlineLvl w:val="1"/>
        <w:rPr>
          <w:rFonts w:ascii="Arial" w:eastAsia="微软雅黑" w:hAnsi="Arial" w:cs="Arial"/>
          <w:szCs w:val="21"/>
        </w:rPr>
      </w:pPr>
      <w:bookmarkStart w:id="999" w:name="_Toc50473657"/>
      <w:r>
        <w:rPr>
          <w:rFonts w:ascii="Arial" w:eastAsia="微软雅黑" w:hAnsi="Arial" w:cs="Arial" w:hint="eastAsia"/>
          <w:szCs w:val="21"/>
        </w:rPr>
        <w:t>签证的统计、分析</w:t>
      </w:r>
      <w:bookmarkEnd w:id="999"/>
    </w:p>
    <w:tbl>
      <w:tblPr>
        <w:tblStyle w:val="af6"/>
        <w:tblW w:w="9354" w:type="dxa"/>
        <w:jc w:val="center"/>
        <w:tblLayout w:type="fixed"/>
        <w:tblLook w:val="04A0"/>
      </w:tblPr>
      <w:tblGrid>
        <w:gridCol w:w="850"/>
        <w:gridCol w:w="5382"/>
        <w:gridCol w:w="993"/>
        <w:gridCol w:w="850"/>
        <w:gridCol w:w="1279"/>
      </w:tblGrid>
      <w:tr w:rsidR="00337017">
        <w:trPr>
          <w:jc w:val="center"/>
        </w:trPr>
        <w:tc>
          <w:tcPr>
            <w:tcW w:w="850"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主责</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5382"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流程内容</w:t>
            </w:r>
          </w:p>
        </w:tc>
        <w:tc>
          <w:tcPr>
            <w:tcW w:w="993"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850"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内容</w:t>
            </w:r>
          </w:p>
        </w:tc>
        <w:tc>
          <w:tcPr>
            <w:tcW w:w="1279"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成果</w:t>
            </w:r>
          </w:p>
        </w:tc>
      </w:tr>
      <w:tr w:rsidR="00337017">
        <w:trPr>
          <w:trHeight w:val="1006"/>
          <w:jc w:val="center"/>
        </w:trPr>
        <w:tc>
          <w:tcPr>
            <w:tcW w:w="850"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成本</w:t>
            </w:r>
            <w:r>
              <w:rPr>
                <w:rFonts w:ascii="Arial" w:eastAsia="微软雅黑" w:hAnsi="Arial" w:cs="Arial"/>
                <w:szCs w:val="21"/>
              </w:rPr>
              <w:t>部门</w:t>
            </w:r>
          </w:p>
        </w:tc>
        <w:tc>
          <w:tcPr>
            <w:tcW w:w="5382" w:type="dxa"/>
            <w:vAlign w:val="center"/>
          </w:tcPr>
          <w:p w:rsidR="00337017" w:rsidRDefault="001E2C88">
            <w:pPr>
              <w:numPr>
                <w:ilvl w:val="0"/>
                <w:numId w:val="24"/>
              </w:num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签证原件进行归档保存，定期汇总</w:t>
            </w:r>
          </w:p>
          <w:p w:rsidR="00337017" w:rsidRDefault="001E2C88">
            <w:pPr>
              <w:numPr>
                <w:ilvl w:val="0"/>
                <w:numId w:val="24"/>
              </w:numPr>
              <w:adjustRightInd w:val="0"/>
              <w:snapToGrid w:val="0"/>
              <w:spacing w:line="440" w:lineRule="exact"/>
              <w:jc w:val="left"/>
              <w:rPr>
                <w:rFonts w:ascii="Arial" w:eastAsia="微软雅黑" w:hAnsi="Arial" w:cs="Arial"/>
                <w:szCs w:val="21"/>
              </w:rPr>
            </w:pPr>
            <w:r>
              <w:rPr>
                <w:rFonts w:ascii="Arial" w:eastAsia="微软雅黑" w:hAnsi="Arial" w:cs="Arial" w:hint="eastAsia"/>
                <w:bCs/>
                <w:szCs w:val="21"/>
              </w:rPr>
              <w:t>每月对工程签证原因、数量、成本进行统计分析</w:t>
            </w:r>
          </w:p>
          <w:p w:rsidR="00337017" w:rsidRDefault="001E2C88">
            <w:pPr>
              <w:numPr>
                <w:ilvl w:val="0"/>
                <w:numId w:val="24"/>
              </w:numPr>
              <w:adjustRightInd w:val="0"/>
              <w:snapToGrid w:val="0"/>
              <w:spacing w:line="440" w:lineRule="exact"/>
              <w:jc w:val="left"/>
              <w:rPr>
                <w:rFonts w:ascii="Arial" w:eastAsia="微软雅黑" w:hAnsi="Arial" w:cs="Arial"/>
                <w:szCs w:val="21"/>
              </w:rPr>
            </w:pPr>
            <w:r>
              <w:rPr>
                <w:rFonts w:ascii="Arial" w:eastAsia="微软雅黑" w:hAnsi="Arial" w:cs="Arial" w:hint="eastAsia"/>
                <w:bCs/>
                <w:szCs w:val="21"/>
              </w:rPr>
              <w:t>对频繁发生的签证及时发出成本预警</w:t>
            </w:r>
          </w:p>
          <w:p w:rsidR="00337017" w:rsidRDefault="001E2C88">
            <w:pPr>
              <w:numPr>
                <w:ilvl w:val="0"/>
                <w:numId w:val="24"/>
              </w:numPr>
              <w:adjustRightInd w:val="0"/>
              <w:snapToGrid w:val="0"/>
              <w:spacing w:line="440" w:lineRule="exact"/>
              <w:jc w:val="left"/>
              <w:rPr>
                <w:rFonts w:ascii="Arial" w:eastAsia="微软雅黑" w:hAnsi="Arial" w:cs="Arial"/>
                <w:szCs w:val="21"/>
              </w:rPr>
            </w:pPr>
            <w:r>
              <w:rPr>
                <w:rFonts w:ascii="Arial" w:eastAsia="微软雅黑" w:hAnsi="Arial" w:cs="Arial" w:hint="eastAsia"/>
                <w:bCs/>
                <w:szCs w:val="21"/>
              </w:rPr>
              <w:t>已经超出目标成本科目（建安类），组织论证是否需要调整目标成本</w:t>
            </w:r>
          </w:p>
        </w:tc>
        <w:tc>
          <w:tcPr>
            <w:tcW w:w="993"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w:t>
            </w:r>
          </w:p>
        </w:tc>
        <w:tc>
          <w:tcPr>
            <w:tcW w:w="850"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w:t>
            </w:r>
          </w:p>
        </w:tc>
        <w:tc>
          <w:tcPr>
            <w:tcW w:w="1279"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《工程签证台账》</w:t>
            </w:r>
          </w:p>
        </w:tc>
      </w:tr>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1000" w:name="_Toc50473658"/>
      <w:r>
        <w:rPr>
          <w:rFonts w:ascii="Arial" w:eastAsia="微软雅黑" w:hAnsi="Arial" w:cs="Arial" w:hint="eastAsia"/>
          <w:b/>
          <w:bCs/>
        </w:rPr>
        <w:t>支持文件</w:t>
      </w:r>
      <w:bookmarkEnd w:id="1000"/>
    </w:p>
    <w:p w:rsidR="00337017" w:rsidRDefault="00337017">
      <w:pPr>
        <w:pStyle w:val="afe"/>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e"/>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e"/>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e"/>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e"/>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e"/>
        <w:numPr>
          <w:ilvl w:val="0"/>
          <w:numId w:val="15"/>
        </w:numPr>
        <w:adjustRightInd w:val="0"/>
        <w:snapToGrid w:val="0"/>
        <w:spacing w:line="440" w:lineRule="exact"/>
        <w:ind w:firstLineChars="0"/>
        <w:outlineLvl w:val="1"/>
        <w:rPr>
          <w:rFonts w:ascii="Arial" w:eastAsia="微软雅黑" w:hAnsi="Arial" w:cs="Arial"/>
          <w:vanish/>
          <w:szCs w:val="21"/>
        </w:rPr>
      </w:pPr>
      <w:bookmarkStart w:id="1001" w:name="_Toc50473659"/>
      <w:bookmarkEnd w:id="1001"/>
    </w:p>
    <w:p w:rsidR="00337017" w:rsidRDefault="001E2C88">
      <w:pPr>
        <w:numPr>
          <w:ilvl w:val="1"/>
          <w:numId w:val="15"/>
        </w:numPr>
        <w:adjustRightInd w:val="0"/>
        <w:snapToGrid w:val="0"/>
        <w:spacing w:line="440" w:lineRule="exact"/>
        <w:outlineLvl w:val="1"/>
        <w:rPr>
          <w:rFonts w:ascii="Arial" w:eastAsia="微软雅黑" w:hAnsi="Arial" w:cs="Arial"/>
          <w:szCs w:val="21"/>
        </w:rPr>
      </w:pPr>
      <w:bookmarkStart w:id="1002" w:name="_Toc50473660"/>
      <w:bookmarkEnd w:id="987"/>
      <w:bookmarkEnd w:id="988"/>
      <w:bookmarkEnd w:id="989"/>
      <w:bookmarkEnd w:id="990"/>
      <w:r>
        <w:rPr>
          <w:rFonts w:ascii="Arial" w:eastAsia="微软雅黑" w:hAnsi="Arial" w:cs="Arial" w:hint="eastAsia"/>
          <w:szCs w:val="21"/>
        </w:rPr>
        <w:t>无</w:t>
      </w:r>
      <w:bookmarkEnd w:id="1002"/>
    </w:p>
    <w:p w:rsidR="00337017" w:rsidRDefault="00337017">
      <w:pPr>
        <w:adjustRightInd w:val="0"/>
        <w:snapToGrid w:val="0"/>
        <w:spacing w:line="440" w:lineRule="exact"/>
        <w:rPr>
          <w:rFonts w:ascii="Arial" w:eastAsia="微软雅黑" w:hAnsi="Arial" w:cs="Arial"/>
          <w:szCs w:val="21"/>
        </w:rPr>
      </w:pPr>
    </w:p>
    <w:p w:rsidR="00337017" w:rsidRPr="009E5DC5" w:rsidRDefault="001E2C88">
      <w:pPr>
        <w:numPr>
          <w:ilvl w:val="0"/>
          <w:numId w:val="12"/>
        </w:numPr>
        <w:adjustRightInd w:val="0"/>
        <w:snapToGrid w:val="0"/>
        <w:spacing w:line="440" w:lineRule="exact"/>
        <w:outlineLvl w:val="0"/>
        <w:rPr>
          <w:rFonts w:ascii="Arial" w:eastAsia="微软雅黑" w:hAnsi="Arial" w:cs="Arial"/>
          <w:b/>
          <w:bCs/>
        </w:rPr>
      </w:pPr>
      <w:bookmarkStart w:id="1003" w:name="_Toc50473661"/>
      <w:r>
        <w:rPr>
          <w:rFonts w:ascii="Arial" w:eastAsia="微软雅黑" w:hAnsi="Arial" w:cs="Arial"/>
          <w:b/>
          <w:bCs/>
        </w:rPr>
        <w:t>相关</w:t>
      </w:r>
      <w:r>
        <w:rPr>
          <w:rFonts w:ascii="Arial" w:eastAsia="微软雅黑" w:hAnsi="Arial" w:cs="Arial" w:hint="eastAsia"/>
          <w:b/>
          <w:bCs/>
        </w:rPr>
        <w:t>附件</w:t>
      </w:r>
      <w:bookmarkEnd w:id="1003"/>
    </w:p>
    <w:p w:rsidR="00337017" w:rsidRDefault="001E2C88">
      <w:pPr>
        <w:numPr>
          <w:ilvl w:val="1"/>
          <w:numId w:val="26"/>
        </w:numPr>
        <w:adjustRightInd w:val="0"/>
        <w:snapToGrid w:val="0"/>
        <w:spacing w:line="440" w:lineRule="exact"/>
        <w:outlineLvl w:val="1"/>
        <w:rPr>
          <w:rFonts w:ascii="Arial" w:eastAsia="微软雅黑" w:hAnsi="Arial" w:cs="Arial"/>
          <w:szCs w:val="21"/>
        </w:rPr>
      </w:pPr>
      <w:bookmarkStart w:id="1004" w:name="_Toc50473662"/>
      <w:r>
        <w:rPr>
          <w:rFonts w:ascii="Arial" w:eastAsia="微软雅黑" w:hAnsi="Arial" w:cs="Arial" w:hint="eastAsia"/>
          <w:bCs/>
          <w:szCs w:val="21"/>
        </w:rPr>
        <w:t>《工程签证审批单》</w:t>
      </w:r>
      <w:bookmarkEnd w:id="1004"/>
    </w:p>
    <w:p w:rsidR="00337017" w:rsidRDefault="00337017">
      <w:pPr>
        <w:spacing w:line="360" w:lineRule="auto"/>
        <w:rPr>
          <w:rFonts w:ascii="微软雅黑" w:eastAsia="微软雅黑" w:hAnsi="微软雅黑"/>
          <w:sz w:val="40"/>
          <w:szCs w:val="40"/>
        </w:rPr>
      </w:pPr>
    </w:p>
    <w:p w:rsidR="00337017" w:rsidRDefault="001E2C88">
      <w:pPr>
        <w:spacing w:line="360" w:lineRule="auto"/>
        <w:jc w:val="center"/>
        <w:rPr>
          <w:rFonts w:ascii="微软雅黑" w:eastAsia="微软雅黑" w:hAnsi="微软雅黑"/>
          <w:sz w:val="40"/>
          <w:szCs w:val="40"/>
        </w:rPr>
      </w:pPr>
      <w:r>
        <w:rPr>
          <w:rFonts w:ascii="微软雅黑" w:eastAsia="微软雅黑" w:hAnsi="微软雅黑" w:hint="eastAsia"/>
          <w:sz w:val="40"/>
          <w:szCs w:val="40"/>
        </w:rPr>
        <w:lastRenderedPageBreak/>
        <w:t>工程签证审批</w:t>
      </w:r>
      <w:r>
        <w:rPr>
          <w:rFonts w:ascii="微软雅黑" w:eastAsia="微软雅黑" w:hAnsi="微软雅黑"/>
          <w:sz w:val="40"/>
          <w:szCs w:val="40"/>
        </w:rPr>
        <w:t>单</w:t>
      </w:r>
      <w:r>
        <w:rPr>
          <w:rFonts w:ascii="微软雅黑" w:eastAsia="微软雅黑" w:hAnsi="微软雅黑" w:hint="eastAsia"/>
          <w:sz w:val="40"/>
          <w:szCs w:val="40"/>
        </w:rPr>
        <w:t>（Ⅰ类项目）</w:t>
      </w:r>
    </w:p>
    <w:p w:rsidR="00337017" w:rsidRDefault="001E2C88">
      <w:pPr>
        <w:pStyle w:val="afe"/>
        <w:tabs>
          <w:tab w:val="left" w:pos="1980"/>
        </w:tabs>
        <w:adjustRightInd w:val="0"/>
        <w:snapToGrid w:val="0"/>
        <w:spacing w:line="440" w:lineRule="exact"/>
        <w:ind w:left="907" w:right="840" w:firstLineChars="0" w:firstLine="0"/>
        <w:rPr>
          <w:rFonts w:ascii="Arial" w:eastAsia="微软雅黑" w:hAnsi="Arial" w:cs="Arial"/>
          <w:b/>
          <w:color w:val="000000"/>
          <w:szCs w:val="21"/>
        </w:rPr>
      </w:pPr>
      <w:r>
        <w:rPr>
          <w:rFonts w:ascii="Arial" w:eastAsia="微软雅黑" w:hAnsi="Arial" w:cs="Arial" w:hint="eastAsia"/>
          <w:b/>
          <w:color w:val="000000"/>
          <w:szCs w:val="21"/>
        </w:rPr>
        <w:t>编号</w:t>
      </w:r>
      <w:r>
        <w:rPr>
          <w:rFonts w:ascii="Arial" w:eastAsia="微软雅黑" w:hAnsi="Arial" w:cs="Arial"/>
          <w:b/>
          <w:color w:val="000000"/>
          <w:szCs w:val="21"/>
        </w:rPr>
        <w:t>：</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3396"/>
        <w:gridCol w:w="1473"/>
        <w:gridCol w:w="2691"/>
      </w:tblGrid>
      <w:tr w:rsidR="00337017">
        <w:trPr>
          <w:trHeight w:val="610"/>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项目名称</w:t>
            </w:r>
          </w:p>
        </w:tc>
        <w:tc>
          <w:tcPr>
            <w:tcW w:w="3396" w:type="dxa"/>
            <w:shd w:val="clear" w:color="auto" w:fill="auto"/>
            <w:vAlign w:val="center"/>
          </w:tcPr>
          <w:p w:rsidR="00337017" w:rsidRDefault="00337017">
            <w:pPr>
              <w:tabs>
                <w:tab w:val="left" w:pos="628"/>
              </w:tabs>
              <w:rPr>
                <w:rFonts w:ascii="微软雅黑" w:eastAsia="微软雅黑" w:hAnsi="微软雅黑"/>
                <w:sz w:val="20"/>
                <w:szCs w:val="20"/>
              </w:rPr>
            </w:pPr>
          </w:p>
        </w:tc>
        <w:tc>
          <w:tcPr>
            <w:tcW w:w="1473" w:type="dxa"/>
            <w:shd w:val="clear" w:color="auto" w:fill="auto"/>
            <w:vAlign w:val="center"/>
          </w:tcPr>
          <w:p w:rsidR="00337017" w:rsidRDefault="001E2C88">
            <w:pPr>
              <w:tabs>
                <w:tab w:val="left" w:pos="628"/>
              </w:tabs>
              <w:jc w:val="center"/>
              <w:rPr>
                <w:rFonts w:ascii="微软雅黑" w:eastAsia="微软雅黑" w:hAnsi="微软雅黑"/>
                <w:sz w:val="20"/>
                <w:szCs w:val="20"/>
              </w:rPr>
            </w:pPr>
            <w:r>
              <w:rPr>
                <w:rFonts w:ascii="微软雅黑" w:eastAsia="微软雅黑" w:hAnsi="微软雅黑" w:hint="eastAsia"/>
                <w:sz w:val="20"/>
                <w:szCs w:val="20"/>
              </w:rPr>
              <w:t>工程名称</w:t>
            </w:r>
          </w:p>
        </w:tc>
        <w:tc>
          <w:tcPr>
            <w:tcW w:w="2691" w:type="dxa"/>
            <w:shd w:val="clear" w:color="auto" w:fill="auto"/>
            <w:vAlign w:val="center"/>
          </w:tcPr>
          <w:p w:rsidR="00337017" w:rsidRDefault="00337017">
            <w:pPr>
              <w:tabs>
                <w:tab w:val="left" w:pos="628"/>
              </w:tabs>
              <w:rPr>
                <w:rFonts w:ascii="微软雅黑" w:eastAsia="微软雅黑" w:hAnsi="微软雅黑"/>
                <w:sz w:val="20"/>
                <w:szCs w:val="20"/>
              </w:rPr>
            </w:pPr>
          </w:p>
        </w:tc>
      </w:tr>
      <w:tr w:rsidR="00337017">
        <w:trPr>
          <w:trHeight w:val="610"/>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归属合同</w:t>
            </w:r>
          </w:p>
        </w:tc>
        <w:tc>
          <w:tcPr>
            <w:tcW w:w="3396" w:type="dxa"/>
            <w:shd w:val="clear" w:color="auto" w:fill="auto"/>
            <w:vAlign w:val="center"/>
          </w:tcPr>
          <w:p w:rsidR="00337017" w:rsidRDefault="00337017">
            <w:pPr>
              <w:rPr>
                <w:rFonts w:ascii="微软雅黑" w:eastAsia="微软雅黑" w:hAnsi="微软雅黑"/>
                <w:sz w:val="20"/>
                <w:szCs w:val="20"/>
              </w:rPr>
            </w:pPr>
          </w:p>
        </w:tc>
        <w:tc>
          <w:tcPr>
            <w:tcW w:w="1473"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合同编号</w:t>
            </w:r>
          </w:p>
        </w:tc>
        <w:tc>
          <w:tcPr>
            <w:tcW w:w="2691" w:type="dxa"/>
            <w:shd w:val="clear" w:color="auto" w:fill="auto"/>
            <w:vAlign w:val="center"/>
          </w:tcPr>
          <w:p w:rsidR="00337017" w:rsidRDefault="00337017">
            <w:pPr>
              <w:tabs>
                <w:tab w:val="left" w:pos="628"/>
              </w:tabs>
              <w:rPr>
                <w:rFonts w:ascii="微软雅黑" w:eastAsia="微软雅黑" w:hAnsi="微软雅黑"/>
                <w:sz w:val="20"/>
                <w:szCs w:val="20"/>
              </w:rPr>
            </w:pPr>
          </w:p>
        </w:tc>
      </w:tr>
      <w:tr w:rsidR="00337017">
        <w:trPr>
          <w:trHeight w:val="690"/>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签证</w:t>
            </w:r>
            <w:r>
              <w:rPr>
                <w:rFonts w:ascii="微软雅黑" w:eastAsia="微软雅黑" w:hAnsi="微软雅黑"/>
                <w:sz w:val="20"/>
                <w:szCs w:val="20"/>
              </w:rPr>
              <w:t>部位</w:t>
            </w:r>
          </w:p>
        </w:tc>
        <w:tc>
          <w:tcPr>
            <w:tcW w:w="7560" w:type="dxa"/>
            <w:gridSpan w:val="3"/>
            <w:shd w:val="clear" w:color="auto" w:fill="auto"/>
            <w:vAlign w:val="center"/>
          </w:tcPr>
          <w:p w:rsidR="00337017" w:rsidRDefault="00337017">
            <w:pPr>
              <w:rPr>
                <w:rFonts w:ascii="微软雅黑" w:eastAsia="微软雅黑" w:hAnsi="微软雅黑"/>
                <w:sz w:val="20"/>
                <w:szCs w:val="20"/>
              </w:rPr>
            </w:pPr>
          </w:p>
        </w:tc>
      </w:tr>
      <w:tr w:rsidR="00337017">
        <w:trPr>
          <w:trHeight w:val="2840"/>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签证内容</w:t>
            </w:r>
          </w:p>
        </w:tc>
        <w:tc>
          <w:tcPr>
            <w:tcW w:w="7560" w:type="dxa"/>
            <w:gridSpan w:val="3"/>
            <w:shd w:val="clear" w:color="auto" w:fill="auto"/>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签证</w:t>
            </w:r>
            <w:r>
              <w:rPr>
                <w:rFonts w:ascii="微软雅黑" w:eastAsia="微软雅黑" w:hAnsi="微软雅黑"/>
                <w:sz w:val="20"/>
                <w:szCs w:val="20"/>
              </w:rPr>
              <w:t>内容：</w:t>
            </w:r>
            <w:r>
              <w:rPr>
                <w:rFonts w:ascii="Arial" w:eastAsia="微软雅黑" w:hAnsi="Arial" w:cs="Arial"/>
                <w:szCs w:val="21"/>
              </w:rPr>
              <w:t>工程量、工日、</w:t>
            </w:r>
            <w:r>
              <w:rPr>
                <w:rFonts w:ascii="Arial" w:eastAsia="微软雅黑" w:hAnsi="Arial" w:cs="Arial" w:hint="eastAsia"/>
                <w:szCs w:val="21"/>
              </w:rPr>
              <w:t>签证</w:t>
            </w:r>
            <w:r>
              <w:rPr>
                <w:rFonts w:ascii="Arial" w:eastAsia="微软雅黑" w:hAnsi="Arial" w:cs="Arial"/>
                <w:szCs w:val="21"/>
              </w:rPr>
              <w:t>部位</w:t>
            </w:r>
            <w:r>
              <w:rPr>
                <w:rFonts w:ascii="微软雅黑" w:eastAsia="微软雅黑" w:hAnsi="微软雅黑" w:hint="eastAsia"/>
                <w:sz w:val="20"/>
                <w:szCs w:val="20"/>
              </w:rPr>
              <w:t>（此页附《工程预签证单》及相关内容）</w:t>
            </w:r>
          </w:p>
          <w:p w:rsidR="00337017" w:rsidRDefault="00337017">
            <w:pPr>
              <w:rPr>
                <w:rFonts w:ascii="微软雅黑" w:eastAsia="微软雅黑" w:hAnsi="微软雅黑"/>
                <w:sz w:val="20"/>
                <w:szCs w:val="20"/>
              </w:rPr>
            </w:pPr>
          </w:p>
          <w:p w:rsidR="00337017" w:rsidRDefault="00337017">
            <w:pPr>
              <w:rPr>
                <w:rFonts w:ascii="微软雅黑" w:eastAsia="微软雅黑" w:hAnsi="微软雅黑"/>
                <w:sz w:val="20"/>
                <w:szCs w:val="20"/>
              </w:rPr>
            </w:pPr>
          </w:p>
          <w:p w:rsidR="00337017" w:rsidRDefault="00337017">
            <w:pPr>
              <w:rPr>
                <w:rFonts w:ascii="微软雅黑" w:eastAsia="微软雅黑" w:hAnsi="微软雅黑"/>
                <w:sz w:val="20"/>
                <w:szCs w:val="20"/>
              </w:rPr>
            </w:pPr>
          </w:p>
          <w:p w:rsidR="00337017" w:rsidRDefault="00337017">
            <w:pPr>
              <w:rPr>
                <w:rFonts w:ascii="微软雅黑" w:eastAsia="微软雅黑" w:hAnsi="微软雅黑"/>
                <w:sz w:val="20"/>
                <w:szCs w:val="20"/>
              </w:rPr>
            </w:pPr>
          </w:p>
          <w:p w:rsidR="00337017" w:rsidRDefault="001E2C88">
            <w:pPr>
              <w:jc w:val="left"/>
              <w:rPr>
                <w:rFonts w:ascii="微软雅黑" w:eastAsia="微软雅黑" w:hAnsi="微软雅黑"/>
                <w:sz w:val="20"/>
                <w:szCs w:val="20"/>
              </w:rPr>
            </w:pPr>
            <w:r>
              <w:rPr>
                <w:rFonts w:ascii="微软雅黑" w:eastAsia="微软雅黑" w:hAnsi="微软雅黑" w:hint="eastAsia"/>
                <w:sz w:val="20"/>
                <w:szCs w:val="20"/>
              </w:rPr>
              <w:t>经办人签字/日期</w:t>
            </w:r>
            <w:r>
              <w:rPr>
                <w:rFonts w:ascii="微软雅黑" w:eastAsia="微软雅黑" w:hAnsi="微软雅黑"/>
                <w:sz w:val="20"/>
                <w:szCs w:val="20"/>
              </w:rPr>
              <w:t xml:space="preserve">： </w:t>
            </w:r>
          </w:p>
        </w:tc>
      </w:tr>
      <w:tr w:rsidR="00337017">
        <w:trPr>
          <w:trHeight w:val="1935"/>
          <w:jc w:val="center"/>
        </w:trPr>
        <w:tc>
          <w:tcPr>
            <w:tcW w:w="1954" w:type="dxa"/>
            <w:shd w:val="clear" w:color="auto" w:fill="auto"/>
            <w:vAlign w:val="center"/>
          </w:tcPr>
          <w:p w:rsidR="00337017" w:rsidRDefault="001E2C88">
            <w:pPr>
              <w:tabs>
                <w:tab w:val="left" w:pos="766"/>
              </w:tabs>
              <w:jc w:val="center"/>
              <w:rPr>
                <w:rFonts w:ascii="微软雅黑" w:eastAsia="微软雅黑" w:hAnsi="微软雅黑"/>
                <w:sz w:val="20"/>
                <w:szCs w:val="20"/>
              </w:rPr>
            </w:pPr>
            <w:r>
              <w:rPr>
                <w:rFonts w:ascii="微软雅黑" w:eastAsia="微软雅黑" w:hAnsi="微软雅黑" w:hint="eastAsia"/>
                <w:sz w:val="20"/>
                <w:szCs w:val="20"/>
              </w:rPr>
              <w:t>项目工程部门</w:t>
            </w:r>
            <w:r>
              <w:rPr>
                <w:rFonts w:ascii="Arial" w:eastAsia="微软雅黑" w:hAnsi="Arial" w:cs="Arial" w:hint="eastAsia"/>
                <w:szCs w:val="21"/>
              </w:rPr>
              <w:t>/</w:t>
            </w:r>
            <w:r>
              <w:rPr>
                <w:rFonts w:ascii="Arial" w:eastAsia="微软雅黑" w:hAnsi="Arial" w:cs="Arial" w:hint="eastAsia"/>
                <w:szCs w:val="21"/>
              </w:rPr>
              <w:t>景观工程技术部</w:t>
            </w:r>
          </w:p>
        </w:tc>
        <w:tc>
          <w:tcPr>
            <w:tcW w:w="7560" w:type="dxa"/>
            <w:gridSpan w:val="3"/>
            <w:shd w:val="clear" w:color="auto" w:fill="auto"/>
            <w:vAlign w:val="center"/>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签证工程量复核</w:t>
            </w:r>
            <w:r>
              <w:rPr>
                <w:rFonts w:ascii="微软雅黑" w:eastAsia="微软雅黑" w:hAnsi="微软雅黑"/>
                <w:sz w:val="20"/>
                <w:szCs w:val="20"/>
              </w:rPr>
              <w:t>说明：</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t>工程</w:t>
            </w:r>
            <w:r>
              <w:rPr>
                <w:rFonts w:ascii="微软雅黑" w:eastAsia="微软雅黑" w:hAnsi="微软雅黑"/>
                <w:sz w:val="20"/>
                <w:szCs w:val="20"/>
              </w:rPr>
              <w:t>质量</w:t>
            </w:r>
            <w:r>
              <w:rPr>
                <w:rFonts w:ascii="微软雅黑" w:eastAsia="微软雅黑" w:hAnsi="微软雅黑" w:hint="eastAsia"/>
                <w:sz w:val="20"/>
                <w:szCs w:val="20"/>
              </w:rPr>
              <w:t>验收</w:t>
            </w:r>
            <w:r>
              <w:rPr>
                <w:rFonts w:ascii="微软雅黑" w:eastAsia="微软雅黑" w:hAnsi="微软雅黑"/>
                <w:sz w:val="20"/>
                <w:szCs w:val="20"/>
              </w:rPr>
              <w:t>结果：</w:t>
            </w:r>
            <w:r>
              <w:rPr>
                <w:rFonts w:ascii="微软雅黑" w:eastAsia="微软雅黑" w:hAnsi="微软雅黑" w:hint="eastAsia"/>
                <w:sz w:val="20"/>
                <w:szCs w:val="20"/>
              </w:rPr>
              <w:t>□合格  □不合格</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t>专业</w:t>
            </w:r>
            <w:r>
              <w:rPr>
                <w:rFonts w:ascii="微软雅黑" w:eastAsia="微软雅黑" w:hAnsi="微软雅黑"/>
                <w:sz w:val="20"/>
                <w:szCs w:val="20"/>
              </w:rPr>
              <w:t>工程</w:t>
            </w:r>
            <w:r>
              <w:rPr>
                <w:rFonts w:ascii="微软雅黑" w:eastAsia="微软雅黑" w:hAnsi="微软雅黑" w:hint="eastAsia"/>
                <w:sz w:val="20"/>
                <w:szCs w:val="20"/>
              </w:rPr>
              <w:t>管理岗签字/日期</w:t>
            </w:r>
            <w:r>
              <w:rPr>
                <w:rFonts w:ascii="微软雅黑" w:eastAsia="微软雅黑" w:hAnsi="微软雅黑"/>
                <w:sz w:val="20"/>
                <w:szCs w:val="20"/>
              </w:rPr>
              <w:t>：</w:t>
            </w:r>
          </w:p>
          <w:p w:rsidR="00337017" w:rsidRDefault="001E2C88">
            <w:pPr>
              <w:rPr>
                <w:rFonts w:ascii="微软雅黑" w:eastAsia="微软雅黑" w:hAnsi="微软雅黑"/>
                <w:sz w:val="20"/>
                <w:szCs w:val="20"/>
              </w:rPr>
            </w:pPr>
            <w:r>
              <w:rPr>
                <w:rFonts w:ascii="微软雅黑" w:eastAsia="微软雅黑" w:hAnsi="微软雅黑" w:hint="eastAsia"/>
                <w:sz w:val="20"/>
                <w:szCs w:val="20"/>
              </w:rPr>
              <w:t>部门经理签字/日期</w:t>
            </w:r>
            <w:r>
              <w:rPr>
                <w:rFonts w:ascii="微软雅黑" w:eastAsia="微软雅黑" w:hAnsi="微软雅黑"/>
                <w:sz w:val="20"/>
                <w:szCs w:val="20"/>
              </w:rPr>
              <w:t>：</w:t>
            </w:r>
          </w:p>
        </w:tc>
      </w:tr>
      <w:tr w:rsidR="00337017">
        <w:trPr>
          <w:trHeight w:val="557"/>
          <w:jc w:val="center"/>
        </w:trPr>
        <w:tc>
          <w:tcPr>
            <w:tcW w:w="1954" w:type="dxa"/>
            <w:shd w:val="clear" w:color="auto" w:fill="auto"/>
            <w:vAlign w:val="center"/>
          </w:tcPr>
          <w:p w:rsidR="00337017" w:rsidRDefault="001E2C88">
            <w:pPr>
              <w:tabs>
                <w:tab w:val="left" w:pos="766"/>
              </w:tabs>
              <w:jc w:val="center"/>
              <w:rPr>
                <w:rFonts w:ascii="微软雅黑" w:eastAsia="微软雅黑" w:hAnsi="微软雅黑"/>
                <w:sz w:val="20"/>
                <w:szCs w:val="20"/>
              </w:rPr>
            </w:pPr>
            <w:r>
              <w:rPr>
                <w:rFonts w:ascii="微软雅黑" w:eastAsia="微软雅黑" w:hAnsi="微软雅黑" w:hint="eastAsia"/>
                <w:sz w:val="20"/>
                <w:szCs w:val="20"/>
              </w:rPr>
              <w:t>成本管理部门</w:t>
            </w:r>
          </w:p>
        </w:tc>
        <w:tc>
          <w:tcPr>
            <w:tcW w:w="7560" w:type="dxa"/>
            <w:gridSpan w:val="3"/>
            <w:shd w:val="clear" w:color="auto" w:fill="auto"/>
            <w:vAlign w:val="center"/>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签证</w:t>
            </w:r>
            <w:r>
              <w:rPr>
                <w:rFonts w:ascii="微软雅黑" w:eastAsia="微软雅黑" w:hAnsi="微软雅黑"/>
                <w:sz w:val="20"/>
                <w:szCs w:val="20"/>
              </w:rPr>
              <w:t>工程量复核结果：</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t>工程</w:t>
            </w:r>
            <w:r>
              <w:rPr>
                <w:rFonts w:ascii="微软雅黑" w:eastAsia="微软雅黑" w:hAnsi="微软雅黑"/>
                <w:sz w:val="20"/>
                <w:szCs w:val="20"/>
              </w:rPr>
              <w:t>质量</w:t>
            </w:r>
            <w:r>
              <w:rPr>
                <w:rFonts w:ascii="微软雅黑" w:eastAsia="微软雅黑" w:hAnsi="微软雅黑" w:hint="eastAsia"/>
                <w:sz w:val="20"/>
                <w:szCs w:val="20"/>
              </w:rPr>
              <w:t>验收</w:t>
            </w:r>
            <w:r>
              <w:rPr>
                <w:rFonts w:ascii="微软雅黑" w:eastAsia="微软雅黑" w:hAnsi="微软雅黑"/>
                <w:sz w:val="20"/>
                <w:szCs w:val="20"/>
              </w:rPr>
              <w:t>结果：</w:t>
            </w:r>
            <w:r>
              <w:rPr>
                <w:rFonts w:ascii="微软雅黑" w:eastAsia="微软雅黑" w:hAnsi="微软雅黑" w:hint="eastAsia"/>
                <w:sz w:val="20"/>
                <w:szCs w:val="20"/>
              </w:rPr>
              <w:t>□合格  □不合格</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lastRenderedPageBreak/>
              <w:t>签证</w:t>
            </w:r>
            <w:r>
              <w:rPr>
                <w:rFonts w:ascii="微软雅黑" w:eastAsia="微软雅黑" w:hAnsi="微软雅黑"/>
                <w:sz w:val="20"/>
                <w:szCs w:val="20"/>
              </w:rPr>
              <w:t>价格核定</w:t>
            </w:r>
            <w:r>
              <w:rPr>
                <w:rFonts w:ascii="微软雅黑" w:eastAsia="微软雅黑" w:hAnsi="微软雅黑" w:hint="eastAsia"/>
                <w:sz w:val="20"/>
                <w:szCs w:val="20"/>
              </w:rPr>
              <w:t>（附计算过程）</w:t>
            </w:r>
            <w:r>
              <w:rPr>
                <w:rFonts w:ascii="微软雅黑" w:eastAsia="微软雅黑" w:hAnsi="微软雅黑"/>
                <w:sz w:val="20"/>
                <w:szCs w:val="20"/>
              </w:rPr>
              <w:t>：</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t>专业成本管理岗签字/日期</w:t>
            </w:r>
            <w:r>
              <w:rPr>
                <w:rFonts w:ascii="微软雅黑" w:eastAsia="微软雅黑" w:hAnsi="微软雅黑"/>
                <w:sz w:val="20"/>
                <w:szCs w:val="20"/>
              </w:rPr>
              <w:t>：</w:t>
            </w:r>
          </w:p>
          <w:p w:rsidR="00337017" w:rsidRDefault="001E2C88">
            <w:pPr>
              <w:rPr>
                <w:rFonts w:ascii="微软雅黑" w:eastAsia="微软雅黑" w:hAnsi="微软雅黑"/>
                <w:sz w:val="20"/>
                <w:szCs w:val="20"/>
              </w:rPr>
            </w:pPr>
            <w:r>
              <w:rPr>
                <w:rFonts w:ascii="微软雅黑" w:eastAsia="微软雅黑" w:hAnsi="微软雅黑" w:hint="eastAsia"/>
                <w:sz w:val="20"/>
                <w:szCs w:val="20"/>
              </w:rPr>
              <w:t xml:space="preserve">部门经理签字/日期：         </w:t>
            </w:r>
          </w:p>
        </w:tc>
      </w:tr>
      <w:tr w:rsidR="00337017">
        <w:trPr>
          <w:trHeight w:val="929"/>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lastRenderedPageBreak/>
              <w:t>项目总</w:t>
            </w:r>
            <w:r>
              <w:rPr>
                <w:rFonts w:ascii="Arial" w:eastAsia="微软雅黑" w:hAnsi="Arial" w:cs="Arial" w:hint="eastAsia"/>
                <w:szCs w:val="21"/>
              </w:rPr>
              <w:t>/</w:t>
            </w:r>
            <w:r>
              <w:rPr>
                <w:rFonts w:ascii="Arial" w:eastAsia="微软雅黑" w:hAnsi="Arial" w:cs="Arial" w:hint="eastAsia"/>
                <w:szCs w:val="21"/>
              </w:rPr>
              <w:t>景观工程技术部负责人</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r w:rsidR="00337017">
        <w:trPr>
          <w:trHeight w:val="788"/>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成本管理部负责人</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r w:rsidR="00337017">
        <w:trPr>
          <w:trHeight w:val="788"/>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大运营中心总</w:t>
            </w:r>
          </w:p>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额度≤2万</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r w:rsidR="00337017">
        <w:trPr>
          <w:trHeight w:val="788"/>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总裁</w:t>
            </w:r>
          </w:p>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额度＜1</w:t>
            </w:r>
            <w:r>
              <w:rPr>
                <w:rFonts w:ascii="微软雅黑" w:eastAsia="微软雅黑" w:hAnsi="微软雅黑"/>
                <w:sz w:val="20"/>
                <w:szCs w:val="20"/>
              </w:rPr>
              <w:t>0</w:t>
            </w:r>
            <w:r>
              <w:rPr>
                <w:rFonts w:ascii="微软雅黑" w:eastAsia="微软雅黑" w:hAnsi="微软雅黑" w:hint="eastAsia"/>
                <w:sz w:val="20"/>
                <w:szCs w:val="20"/>
              </w:rPr>
              <w:t>万</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r w:rsidR="00337017">
        <w:trPr>
          <w:trHeight w:val="788"/>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董事会/董事长</w:t>
            </w:r>
          </w:p>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额度≥1</w:t>
            </w:r>
            <w:r>
              <w:rPr>
                <w:rFonts w:ascii="微软雅黑" w:eastAsia="微软雅黑" w:hAnsi="微软雅黑"/>
                <w:sz w:val="20"/>
                <w:szCs w:val="20"/>
              </w:rPr>
              <w:t>0</w:t>
            </w:r>
            <w:r>
              <w:rPr>
                <w:rFonts w:ascii="微软雅黑" w:eastAsia="微软雅黑" w:hAnsi="微软雅黑" w:hint="eastAsia"/>
                <w:sz w:val="20"/>
                <w:szCs w:val="20"/>
              </w:rPr>
              <w:t>万</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bl>
    <w:p w:rsidR="00337017" w:rsidRDefault="00337017">
      <w:pPr>
        <w:pStyle w:val="afe"/>
        <w:ind w:left="907" w:firstLineChars="0" w:firstLine="0"/>
        <w:rPr>
          <w:rFonts w:ascii="微软雅黑" w:eastAsia="微软雅黑" w:hAnsi="微软雅黑"/>
          <w:sz w:val="20"/>
          <w:szCs w:val="20"/>
        </w:rPr>
      </w:pPr>
    </w:p>
    <w:p w:rsidR="00337017" w:rsidRDefault="001E2C88">
      <w:pPr>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附件十：《</w:t>
      </w:r>
      <w:r w:rsidR="00A03592">
        <w:rPr>
          <w:rFonts w:asciiTheme="minorEastAsia" w:eastAsiaTheme="minorEastAsia" w:hAnsiTheme="minorEastAsia" w:cstheme="minorEastAsia" w:hint="eastAsia"/>
          <w:b/>
          <w:szCs w:val="21"/>
        </w:rPr>
        <w:t>发包人</w:t>
      </w:r>
      <w:r>
        <w:rPr>
          <w:rFonts w:asciiTheme="minorEastAsia" w:eastAsiaTheme="minorEastAsia" w:hAnsiTheme="minorEastAsia" w:cstheme="minorEastAsia" w:hint="eastAsia"/>
          <w:b/>
          <w:szCs w:val="21"/>
        </w:rPr>
        <w:t>物业</w:t>
      </w:r>
      <w:r w:rsidR="00A03592">
        <w:rPr>
          <w:rFonts w:asciiTheme="minorEastAsia" w:eastAsiaTheme="minorEastAsia" w:hAnsiTheme="minorEastAsia" w:cstheme="minorEastAsia" w:hint="eastAsia"/>
          <w:b/>
          <w:szCs w:val="21"/>
        </w:rPr>
        <w:t>承包人</w:t>
      </w:r>
      <w:r>
        <w:rPr>
          <w:rFonts w:asciiTheme="minorEastAsia" w:eastAsiaTheme="minorEastAsia" w:hAnsiTheme="minorEastAsia" w:cstheme="minorEastAsia" w:hint="eastAsia"/>
          <w:b/>
          <w:szCs w:val="21"/>
        </w:rPr>
        <w:t>三方协议》</w:t>
      </w:r>
    </w:p>
    <w:p w:rsidR="00337017" w:rsidRDefault="001E2C88">
      <w:pPr>
        <w:jc w:val="center"/>
        <w:rPr>
          <w:rFonts w:ascii="黑体" w:eastAsia="黑体" w:hAnsi="黑体" w:cs="黑体"/>
          <w:b/>
          <w:bCs/>
          <w:sz w:val="40"/>
          <w:szCs w:val="48"/>
        </w:rPr>
      </w:pPr>
      <w:r>
        <w:rPr>
          <w:rFonts w:ascii="黑体" w:eastAsia="黑体" w:hAnsi="黑体" w:cs="黑体" w:hint="eastAsia"/>
          <w:b/>
          <w:bCs/>
          <w:sz w:val="40"/>
          <w:szCs w:val="48"/>
        </w:rPr>
        <w:t>工程保修协议书</w:t>
      </w:r>
    </w:p>
    <w:p w:rsidR="00337017" w:rsidRDefault="001E2C88">
      <w:pPr>
        <w:spacing w:line="440" w:lineRule="exact"/>
        <w:rPr>
          <w:rFonts w:ascii="宋体" w:hAnsi="宋体" w:cs="宋体"/>
          <w:sz w:val="24"/>
          <w:szCs w:val="32"/>
        </w:rPr>
      </w:pPr>
      <w:r>
        <w:rPr>
          <w:rFonts w:ascii="宋体" w:hAnsi="宋体" w:cs="宋体" w:hint="eastAsia"/>
          <w:sz w:val="24"/>
          <w:szCs w:val="32"/>
        </w:rPr>
        <w:t>甲方：洛阳浩德鑫置地有限公司</w:t>
      </w:r>
    </w:p>
    <w:p w:rsidR="00337017" w:rsidRDefault="001E2C88">
      <w:pPr>
        <w:spacing w:line="440" w:lineRule="exact"/>
        <w:rPr>
          <w:rFonts w:ascii="宋体" w:hAnsi="宋体" w:cs="宋体"/>
          <w:sz w:val="24"/>
          <w:szCs w:val="32"/>
        </w:rPr>
      </w:pPr>
      <w:r>
        <w:rPr>
          <w:rFonts w:ascii="宋体" w:hAnsi="宋体" w:cs="宋体" w:hint="eastAsia"/>
          <w:sz w:val="24"/>
          <w:szCs w:val="32"/>
        </w:rPr>
        <w:t>乙方：发包人指定的物业公司</w:t>
      </w:r>
    </w:p>
    <w:p w:rsidR="00337017" w:rsidRDefault="001E2C88">
      <w:pPr>
        <w:spacing w:line="440" w:lineRule="exact"/>
        <w:rPr>
          <w:rFonts w:ascii="宋体" w:hAnsi="宋体" w:cs="宋体"/>
          <w:sz w:val="24"/>
          <w:szCs w:val="32"/>
        </w:rPr>
      </w:pPr>
      <w:r>
        <w:rPr>
          <w:rFonts w:ascii="宋体" w:hAnsi="宋体" w:cs="宋体" w:hint="eastAsia"/>
          <w:sz w:val="24"/>
          <w:szCs w:val="32"/>
        </w:rPr>
        <w:t>丙方：中国建筑第二工程局有限公司</w:t>
      </w:r>
    </w:p>
    <w:p w:rsidR="00337017" w:rsidRDefault="001E2C88">
      <w:pPr>
        <w:spacing w:line="440" w:lineRule="exact"/>
        <w:rPr>
          <w:rFonts w:ascii="宋体" w:hAnsi="宋体" w:cs="宋体"/>
          <w:sz w:val="24"/>
          <w:szCs w:val="32"/>
        </w:rPr>
      </w:pPr>
      <w:r>
        <w:rPr>
          <w:rFonts w:ascii="宋体" w:hAnsi="宋体" w:cs="宋体" w:hint="eastAsia"/>
          <w:sz w:val="24"/>
          <w:szCs w:val="32"/>
        </w:rPr>
        <w:t>鉴于：</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甲丙双方于</w:t>
      </w:r>
      <w:r>
        <w:rPr>
          <w:rFonts w:ascii="宋体" w:hAnsi="宋体" w:cs="宋体" w:hint="eastAsia"/>
          <w:sz w:val="24"/>
          <w:szCs w:val="32"/>
          <w:highlight w:val="yellow"/>
        </w:rPr>
        <w:t>2021年</w:t>
      </w:r>
      <w:r>
        <w:rPr>
          <w:rFonts w:ascii="宋体" w:hAnsi="宋体" w:cs="宋体" w:hint="eastAsia"/>
          <w:sz w:val="24"/>
          <w:szCs w:val="32"/>
          <w:highlight w:val="yellow"/>
          <w:u w:val="single"/>
        </w:rPr>
        <w:t xml:space="preserve">   </w:t>
      </w:r>
      <w:r>
        <w:rPr>
          <w:rFonts w:ascii="宋体" w:hAnsi="宋体" w:cs="宋体" w:hint="eastAsia"/>
          <w:sz w:val="24"/>
          <w:szCs w:val="32"/>
          <w:highlight w:val="yellow"/>
        </w:rPr>
        <w:t>月</w:t>
      </w:r>
      <w:r>
        <w:rPr>
          <w:rFonts w:ascii="宋体" w:hAnsi="宋体" w:cs="宋体" w:hint="eastAsia"/>
          <w:sz w:val="24"/>
          <w:szCs w:val="32"/>
          <w:highlight w:val="yellow"/>
          <w:u w:val="single"/>
        </w:rPr>
        <w:t xml:space="preserve">   </w:t>
      </w:r>
      <w:r>
        <w:rPr>
          <w:rFonts w:ascii="宋体" w:hAnsi="宋体" w:cs="宋体" w:hint="eastAsia"/>
          <w:sz w:val="24"/>
          <w:szCs w:val="32"/>
          <w:highlight w:val="yellow"/>
        </w:rPr>
        <w:t>日</w:t>
      </w:r>
      <w:r>
        <w:rPr>
          <w:rFonts w:ascii="宋体" w:hAnsi="宋体" w:cs="宋体" w:hint="eastAsia"/>
          <w:sz w:val="24"/>
          <w:szCs w:val="32"/>
        </w:rPr>
        <w:t>签订《开元壹号61B地块万达广场项目工程施工总承包合同》（下简称“主合同”），甲方将开元壹号61B地块万达广场项目施工总承包工程发包给丙方施工，现甲乙丙三方在平等自愿、协商一致的基础上，就该工程的保修范围、保修期、保修责任、保修程序等事项及相关事宜等达成协议如下：</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lastRenderedPageBreak/>
        <w:t>一、工程质量保修范围</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丙方对所承包工程承担质量保修责任，质量保修范围为主合同约定的工程承包范围。丙方实际施工范围超过主合同约定的承包范围的，以丙方实际施工范围为准。</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二、质量保修期</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本工程的质量保修期如下：</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1、基础设施工程、房屋建筑工程的地基基础和主体结构工程，为设计文件规定的该工程的合理使用年限；</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2、屋面防水工程、有防水要求的卫生间、房间和外墙面的防渗漏，为5年；</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3、供热与供冷系统，为2个采暖期、供冷期；</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4、电气系统、给排水管道、设备安装为2年；</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5、装修工程为2年。</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6、其他项目的质量保修期为2年，主合同内另有约定的以主合同约定为准。</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质量保修期从工程竣工验收合格之日起算（主合同内另有约定的以主合同约定为准）。以上约定的质量保修期与主合同内约定的或政府规定的最低质量保修期限不一致的，以时间较长者为准。</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三、质量保修的委托管理、保修程序</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1、甲乙丙三方一致同意，在工程质量保修期内，甲方将该工程质量保修管理工作委托乙方行使，乙方有权以乙方名义向丙方发出维修通知并负责处理与工程保修相关的事宜。</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2、甲乙丙三方同意，质保期内保修程序如下：</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1）质保期内，工程存在维修事项时，由乙方以自身名义向丙方发出工程维修书面通知（载明本次维修事项、通知丙方进场维修时间、维修工作完成期限等）。丙方应在维修通知送达后按照书面维修通知要求的时间和维修期限进场维修并按期完成维修工作。维修工作完成后，由甲方和乙方进行验收并确认。如出现紧急情况需要维修的，乙方可直接电话通知丙方，丙方应在接到通知后两小时内进场维修。</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2）对于涉及结构安全的质量问题，甲方应当按照《房屋建筑工程质量保修办法》的规定，立即向当地建设行政主管部门报告，采取安全防范措施；由原设计单位或者具有相应资质等级的设计单位提出保修方案，丙方实施保修。</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3）乙方维修通知送达丙方后，丙方未指派专业维修人员按照维修通知要求的时间到达维修现场，或丙方虽派人到现场维修但在乙方维修通知要求的维修期限内未能完成维修工作并经甲方和乙方验收确认的，甲方或乙方均有权另行委托第三方单位进场维修，且视为丙方同意第三方维修单位的维修方案和维修费用，所产生的全部费用由丙方承担，甲</w:t>
      </w:r>
      <w:r>
        <w:rPr>
          <w:rFonts w:ascii="宋体" w:hAnsi="宋体" w:cs="宋体" w:hint="eastAsia"/>
          <w:sz w:val="24"/>
          <w:szCs w:val="32"/>
        </w:rPr>
        <w:lastRenderedPageBreak/>
        <w:t>方有权在该工程质保金中对该维修费用进行双倍扣除。</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4）若工程因质量问题无法进行维修（如已交付使用的房屋出现墙体裂缝等）或给业主或房屋使用人造成财产损害，甲方或乙方如需向业主或房屋使用人予以赔偿或补偿的，丙方应当参与由乙方组织的协商谈判，达成合理的赔偿或补偿协议，赔偿或补偿的费用由丙方承担（甲方可从丙方的质保金中直接扣除）。若经乙方通知，丙方拒绝参与或不参与协商谈判工作，则乙方可自行与业主（或房屋使用人）协商赔偿或补偿方案，且视为丙方认可并自愿承担该赔偿或补偿费用（甲方可从丙方的质保金中直接扣除）。</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四、保修期的延长</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质量保修期内有下列情形之一的，该工程保修期届满后自动延长六个月：</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1、乙方向丙方发出的书面维修通知送达丙方后，丙方在维修通知要求的时间内未指派专人到达维修现场的；</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2、同一维修部位经丙方维修完成后，在三个月内再次发生同样的维修事项；</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保修期延长的期间内，丙方仍应按照主合同及本协议的约定履行相应的保修义务或其它义务，延长的保修期届满后，丙方方可申请质保金的退还。</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五、质保金的退还</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质量保修期（含延长的保修期）届满后，丙方应按照符合甲方要求的书面形式和程序向甲方申请无息退还剩余的质量保证金。</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六、送达条款</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乙丙双方明确送达信息如下：</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乙方确认的送达信息为：</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送达地址：</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联系人及联系方式：</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丙方确认的送达信息为：</w:t>
      </w:r>
    </w:p>
    <w:p w:rsidR="00337017" w:rsidRPr="00B77174" w:rsidRDefault="001E2C88">
      <w:pPr>
        <w:spacing w:line="440" w:lineRule="exact"/>
        <w:ind w:firstLineChars="200" w:firstLine="480"/>
        <w:rPr>
          <w:rFonts w:ascii="宋体" w:hAnsi="宋体" w:cs="宋体"/>
          <w:sz w:val="24"/>
          <w:szCs w:val="32"/>
        </w:rPr>
      </w:pPr>
      <w:r w:rsidRPr="00B77174">
        <w:rPr>
          <w:rFonts w:ascii="宋体" w:hAnsi="宋体" w:cs="宋体" w:hint="eastAsia"/>
          <w:sz w:val="24"/>
          <w:szCs w:val="32"/>
        </w:rPr>
        <w:t>送达地址：</w:t>
      </w:r>
      <w:r w:rsidR="00B77174" w:rsidRPr="00B77174">
        <w:rPr>
          <w:rFonts w:ascii="宋体" w:hAnsi="宋体" w:cs="宋体" w:hint="eastAsia"/>
          <w:sz w:val="24"/>
          <w:szCs w:val="32"/>
        </w:rPr>
        <w:t>陕西省西安市长安区广场环岛企业壹号公园39号楼（中建二局陕西分公司）</w:t>
      </w:r>
    </w:p>
    <w:p w:rsidR="00337017" w:rsidRDefault="001E2C88">
      <w:pPr>
        <w:spacing w:line="440" w:lineRule="exact"/>
        <w:ind w:firstLineChars="200" w:firstLine="480"/>
        <w:rPr>
          <w:rFonts w:ascii="宋体" w:hAnsi="宋体" w:cs="宋体"/>
          <w:sz w:val="24"/>
          <w:szCs w:val="32"/>
        </w:rPr>
      </w:pPr>
      <w:r w:rsidRPr="00B77174">
        <w:rPr>
          <w:rFonts w:ascii="宋体" w:hAnsi="宋体" w:cs="宋体" w:hint="eastAsia"/>
          <w:sz w:val="24"/>
          <w:szCs w:val="32"/>
        </w:rPr>
        <w:t>联系人及联系方式：</w:t>
      </w:r>
      <w:r w:rsidR="00B77174" w:rsidRPr="00B77174">
        <w:rPr>
          <w:rFonts w:ascii="宋体" w:hAnsi="宋体" w:cs="宋体" w:hint="eastAsia"/>
          <w:sz w:val="24"/>
          <w:szCs w:val="32"/>
        </w:rPr>
        <w:t>张卫科、18629425275</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三方在此共同确认，上述送达信息将作为乙丙双方在本协议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lastRenderedPageBreak/>
        <w:t>七、其他</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1、在本协议约定范围内，本协议与主合同约定不一致的，以本协议的约定为准。</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2、本协议自甲乙丙三方盖章后生效，本协议一式三份，三方各执一份，具有同等法律效力。</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3、因本协议发生争议的，三方应协商解决，协商不成的，任何一方应向项目所在地人民法院提起诉讼。</w:t>
      </w:r>
    </w:p>
    <w:p w:rsidR="00337017" w:rsidRDefault="001E2C88" w:rsidP="00903255">
      <w:pPr>
        <w:spacing w:line="440" w:lineRule="exact"/>
        <w:ind w:firstLineChars="200" w:firstLine="480"/>
        <w:rPr>
          <w:rFonts w:ascii="宋体" w:hAnsi="宋体" w:cs="宋体"/>
          <w:sz w:val="24"/>
          <w:szCs w:val="32"/>
        </w:rPr>
      </w:pPr>
      <w:r>
        <w:rPr>
          <w:rFonts w:ascii="宋体" w:hAnsi="宋体" w:cs="宋体" w:hint="eastAsia"/>
          <w:sz w:val="24"/>
          <w:szCs w:val="32"/>
        </w:rPr>
        <w:t>（以下无正文）</w:t>
      </w:r>
    </w:p>
    <w:p w:rsidR="00903255" w:rsidRDefault="00903255">
      <w:pPr>
        <w:spacing w:line="440" w:lineRule="exact"/>
        <w:rPr>
          <w:rFonts w:ascii="宋体" w:hAnsi="宋体" w:cs="宋体"/>
          <w:sz w:val="24"/>
          <w:szCs w:val="32"/>
        </w:rPr>
      </w:pP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甲方：洛阳浩德鑫置地有限公司</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highlight w:val="yellow"/>
        </w:rPr>
        <w:t>日期：2021年   月   日</w:t>
      </w:r>
    </w:p>
    <w:p w:rsidR="00547AF6" w:rsidRDefault="00547AF6">
      <w:pPr>
        <w:spacing w:line="440" w:lineRule="exact"/>
        <w:ind w:firstLineChars="200" w:firstLine="480"/>
        <w:rPr>
          <w:rFonts w:ascii="宋体" w:hAnsi="宋体" w:cs="宋体"/>
          <w:sz w:val="24"/>
          <w:szCs w:val="32"/>
        </w:rPr>
      </w:pPr>
    </w:p>
    <w:p w:rsidR="00337017" w:rsidRDefault="00337017">
      <w:pPr>
        <w:spacing w:line="440" w:lineRule="exact"/>
        <w:rPr>
          <w:rFonts w:ascii="宋体" w:hAnsi="宋体" w:cs="宋体"/>
          <w:sz w:val="24"/>
          <w:szCs w:val="32"/>
        </w:rPr>
      </w:pP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乙方：发包人指定的物业公司</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highlight w:val="yellow"/>
        </w:rPr>
        <w:t>日期：2021年   月   日</w:t>
      </w:r>
    </w:p>
    <w:p w:rsidR="00547AF6" w:rsidRDefault="00547AF6">
      <w:pPr>
        <w:spacing w:line="440" w:lineRule="exact"/>
        <w:ind w:firstLineChars="200" w:firstLine="480"/>
        <w:rPr>
          <w:rFonts w:ascii="宋体" w:hAnsi="宋体" w:cs="宋体"/>
          <w:sz w:val="24"/>
          <w:szCs w:val="32"/>
        </w:rPr>
      </w:pPr>
    </w:p>
    <w:p w:rsidR="00337017" w:rsidRDefault="00337017">
      <w:pPr>
        <w:spacing w:line="440" w:lineRule="exact"/>
        <w:rPr>
          <w:rFonts w:ascii="宋体" w:hAnsi="宋体" w:cs="宋体"/>
          <w:sz w:val="24"/>
          <w:szCs w:val="32"/>
        </w:rPr>
      </w:pP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丙方：中国建筑第二工程局有限公司</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highlight w:val="yellow"/>
        </w:rPr>
        <w:t>日期：2021年   月   日</w:t>
      </w:r>
    </w:p>
    <w:p w:rsidR="00337017" w:rsidRDefault="00337017">
      <w:pPr>
        <w:rPr>
          <w:rFonts w:asciiTheme="minorEastAsia" w:eastAsiaTheme="minorEastAsia" w:hAnsiTheme="minorEastAsia" w:cstheme="minorEastAsia"/>
          <w:szCs w:val="21"/>
        </w:rPr>
      </w:pPr>
    </w:p>
    <w:p w:rsidR="00337017" w:rsidRDefault="00337017">
      <w:pPr>
        <w:widowControl/>
        <w:jc w:val="left"/>
        <w:rPr>
          <w:rFonts w:asciiTheme="minorEastAsia" w:eastAsiaTheme="minorEastAsia" w:hAnsiTheme="minorEastAsia" w:cstheme="minorEastAsia"/>
          <w:szCs w:val="21"/>
        </w:rPr>
      </w:pPr>
    </w:p>
    <w:p w:rsidR="00337017" w:rsidRDefault="00337017">
      <w:pPr>
        <w:widowControl/>
        <w:jc w:val="left"/>
        <w:rPr>
          <w:rFonts w:asciiTheme="minorEastAsia" w:eastAsiaTheme="minorEastAsia" w:hAnsiTheme="minorEastAsia" w:cstheme="minorEastAsia"/>
          <w:b/>
          <w:szCs w:val="21"/>
        </w:rPr>
      </w:pPr>
    </w:p>
    <w:sectPr w:rsidR="00337017" w:rsidSect="00337017">
      <w:headerReference w:type="default" r:id="rId28"/>
      <w:footerReference w:type="even" r:id="rId29"/>
      <w:footerReference w:type="default" r:id="rId30"/>
      <w:headerReference w:type="first" r:id="rId31"/>
      <w:pgSz w:w="11906" w:h="16838"/>
      <w:pgMar w:top="1247" w:right="1304" w:bottom="1247" w:left="1304" w:header="907" w:footer="964"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BB4" w:rsidRDefault="00716BB4" w:rsidP="00337017">
      <w:r>
        <w:separator/>
      </w:r>
    </w:p>
  </w:endnote>
  <w:endnote w:type="continuationSeparator" w:id="0">
    <w:p w:rsidR="00716BB4" w:rsidRDefault="00716BB4" w:rsidP="00337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华文细黑">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207" w:rsidRDefault="008F42FF">
    <w:pPr>
      <w:pStyle w:val="ac"/>
      <w:framePr w:wrap="around" w:vAnchor="text" w:hAnchor="margin" w:xAlign="center" w:y="1"/>
      <w:rPr>
        <w:rStyle w:val="af8"/>
      </w:rPr>
    </w:pPr>
    <w:r>
      <w:rPr>
        <w:rStyle w:val="af8"/>
      </w:rPr>
      <w:fldChar w:fldCharType="begin"/>
    </w:r>
    <w:r w:rsidR="009A5207">
      <w:rPr>
        <w:rStyle w:val="af8"/>
      </w:rPr>
      <w:instrText xml:space="preserve">PAGE  </w:instrText>
    </w:r>
    <w:r>
      <w:rPr>
        <w:rStyle w:val="af8"/>
      </w:rPr>
      <w:fldChar w:fldCharType="end"/>
    </w:r>
  </w:p>
  <w:p w:rsidR="009A5207" w:rsidRDefault="009A520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207" w:rsidRPr="00386094" w:rsidRDefault="009A5207" w:rsidP="00386094">
    <w:pPr>
      <w:pStyle w:val="ac"/>
      <w:ind w:right="420"/>
      <w:jc w:val="center"/>
    </w:pPr>
    <w:r w:rsidRPr="00386094">
      <w:rPr>
        <w:rStyle w:val="af8"/>
        <w:rFonts w:ascii="宋体" w:hAnsi="宋体"/>
        <w:kern w:val="0"/>
      </w:rPr>
      <w:t>第</w:t>
    </w:r>
    <w:r w:rsidR="008F42FF" w:rsidRPr="00386094">
      <w:rPr>
        <w:rFonts w:ascii="宋体" w:hAnsi="宋体"/>
        <w:kern w:val="0"/>
      </w:rPr>
      <w:fldChar w:fldCharType="begin"/>
    </w:r>
    <w:r w:rsidRPr="00386094">
      <w:rPr>
        <w:rStyle w:val="af8"/>
        <w:rFonts w:ascii="宋体" w:hAnsi="宋体"/>
        <w:kern w:val="0"/>
      </w:rPr>
      <w:instrText xml:space="preserve"> PAGE </w:instrText>
    </w:r>
    <w:r w:rsidR="008F42FF" w:rsidRPr="00386094">
      <w:rPr>
        <w:rFonts w:ascii="宋体" w:hAnsi="宋体"/>
        <w:kern w:val="0"/>
      </w:rPr>
      <w:fldChar w:fldCharType="separate"/>
    </w:r>
    <w:r w:rsidR="00B77174">
      <w:rPr>
        <w:rStyle w:val="af8"/>
        <w:rFonts w:ascii="宋体" w:hAnsi="宋体"/>
        <w:noProof/>
        <w:kern w:val="0"/>
      </w:rPr>
      <w:t>2</w:t>
    </w:r>
    <w:r w:rsidR="008F42FF" w:rsidRPr="00386094">
      <w:rPr>
        <w:rFonts w:ascii="宋体" w:hAnsi="宋体"/>
        <w:kern w:val="0"/>
      </w:rPr>
      <w:fldChar w:fldCharType="end"/>
    </w:r>
    <w:r w:rsidRPr="00386094">
      <w:rPr>
        <w:rStyle w:val="af8"/>
        <w:rFonts w:ascii="宋体" w:hAnsi="宋体"/>
        <w:kern w:val="0"/>
      </w:rPr>
      <w:t>页共</w:t>
    </w:r>
    <w:r w:rsidRPr="00386094">
      <w:rPr>
        <w:rFonts w:ascii="宋体" w:hAnsi="宋体" w:hint="eastAsia"/>
        <w:kern w:val="0"/>
      </w:rPr>
      <w:t>99</w:t>
    </w:r>
    <w:r w:rsidRPr="00386094">
      <w:rPr>
        <w:rStyle w:val="af8"/>
        <w:rFonts w:ascii="宋体" w:hAnsi="宋体"/>
        <w:kern w:val="0"/>
      </w:rPr>
      <w:t>页</w:t>
    </w:r>
  </w:p>
  <w:p w:rsidR="009A5207" w:rsidRDefault="009A5207">
    <w:pPr>
      <w:pStyle w:val="ac"/>
      <w:jc w:val="center"/>
      <w:rPr>
        <w:rFonts w:ascii="Arial" w:hAnsi="Arial" w:cs="Arial"/>
        <w:sz w:val="21"/>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207" w:rsidRPr="00386094" w:rsidRDefault="009A5207" w:rsidP="00386094">
    <w:pPr>
      <w:pStyle w:val="ac"/>
      <w:ind w:right="420"/>
      <w:jc w:val="center"/>
    </w:pPr>
    <w:r w:rsidRPr="00386094">
      <w:rPr>
        <w:rStyle w:val="af8"/>
        <w:rFonts w:ascii="宋体" w:hAnsi="宋体"/>
        <w:kern w:val="0"/>
      </w:rPr>
      <w:t>第</w:t>
    </w:r>
    <w:r w:rsidR="008F42FF" w:rsidRPr="00386094">
      <w:rPr>
        <w:rFonts w:ascii="宋体" w:hAnsi="宋体"/>
        <w:kern w:val="0"/>
      </w:rPr>
      <w:fldChar w:fldCharType="begin"/>
    </w:r>
    <w:r w:rsidRPr="00386094">
      <w:rPr>
        <w:rStyle w:val="af8"/>
        <w:rFonts w:ascii="宋体" w:hAnsi="宋体"/>
        <w:kern w:val="0"/>
      </w:rPr>
      <w:instrText xml:space="preserve"> PAGE </w:instrText>
    </w:r>
    <w:r w:rsidR="008F42FF" w:rsidRPr="00386094">
      <w:rPr>
        <w:rFonts w:ascii="宋体" w:hAnsi="宋体"/>
        <w:kern w:val="0"/>
      </w:rPr>
      <w:fldChar w:fldCharType="separate"/>
    </w:r>
    <w:r w:rsidR="00B77174">
      <w:rPr>
        <w:rStyle w:val="af8"/>
        <w:rFonts w:ascii="宋体" w:hAnsi="宋体"/>
        <w:noProof/>
        <w:kern w:val="0"/>
      </w:rPr>
      <w:t>1</w:t>
    </w:r>
    <w:r w:rsidR="008F42FF" w:rsidRPr="00386094">
      <w:rPr>
        <w:rFonts w:ascii="宋体" w:hAnsi="宋体"/>
        <w:kern w:val="0"/>
      </w:rPr>
      <w:fldChar w:fldCharType="end"/>
    </w:r>
    <w:r w:rsidRPr="00386094">
      <w:rPr>
        <w:rStyle w:val="af8"/>
        <w:rFonts w:ascii="宋体" w:hAnsi="宋体"/>
        <w:kern w:val="0"/>
      </w:rPr>
      <w:t>页共</w:t>
    </w:r>
    <w:r w:rsidRPr="00386094">
      <w:rPr>
        <w:rFonts w:ascii="宋体" w:hAnsi="宋体" w:hint="eastAsia"/>
        <w:kern w:val="0"/>
      </w:rPr>
      <w:t>9</w:t>
    </w:r>
    <w:r>
      <w:rPr>
        <w:rFonts w:ascii="宋体" w:hAnsi="宋体" w:hint="eastAsia"/>
        <w:kern w:val="0"/>
      </w:rPr>
      <w:t>9</w:t>
    </w:r>
    <w:r w:rsidRPr="00386094">
      <w:rPr>
        <w:rStyle w:val="af8"/>
        <w:rFonts w:ascii="宋体" w:hAnsi="宋体"/>
        <w:kern w:val="0"/>
      </w:rPr>
      <w:t>页</w:t>
    </w:r>
  </w:p>
  <w:p w:rsidR="009A5207" w:rsidRDefault="009A5207">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207" w:rsidRDefault="008F42FF">
    <w:pPr>
      <w:pStyle w:val="ac"/>
      <w:framePr w:wrap="around" w:vAnchor="text" w:hAnchor="margin" w:xAlign="center" w:y="1"/>
      <w:rPr>
        <w:rStyle w:val="af8"/>
      </w:rPr>
    </w:pPr>
    <w:r>
      <w:fldChar w:fldCharType="begin"/>
    </w:r>
    <w:r w:rsidR="009A5207">
      <w:rPr>
        <w:rStyle w:val="af8"/>
      </w:rPr>
      <w:instrText xml:space="preserve">PAGE  </w:instrText>
    </w:r>
    <w:r>
      <w:fldChar w:fldCharType="end"/>
    </w:r>
  </w:p>
  <w:p w:rsidR="009A5207" w:rsidRDefault="009A5207">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7665"/>
    </w:sdtPr>
    <w:sdtContent>
      <w:p w:rsidR="009A5207" w:rsidRDefault="009A5207" w:rsidP="00386094">
        <w:pPr>
          <w:pStyle w:val="ac"/>
          <w:ind w:right="420"/>
          <w:jc w:val="center"/>
        </w:pPr>
        <w:r w:rsidRPr="00386094">
          <w:rPr>
            <w:rStyle w:val="af8"/>
            <w:rFonts w:ascii="宋体" w:hAnsi="宋体"/>
            <w:kern w:val="0"/>
          </w:rPr>
          <w:t>第</w:t>
        </w:r>
        <w:r w:rsidR="008F42FF" w:rsidRPr="00386094">
          <w:rPr>
            <w:rFonts w:ascii="宋体" w:hAnsi="宋体"/>
            <w:kern w:val="0"/>
          </w:rPr>
          <w:fldChar w:fldCharType="begin"/>
        </w:r>
        <w:r w:rsidRPr="00386094">
          <w:rPr>
            <w:rStyle w:val="af8"/>
            <w:rFonts w:ascii="宋体" w:hAnsi="宋体"/>
            <w:kern w:val="0"/>
          </w:rPr>
          <w:instrText xml:space="preserve"> PAGE </w:instrText>
        </w:r>
        <w:r w:rsidR="008F42FF" w:rsidRPr="00386094">
          <w:rPr>
            <w:rFonts w:ascii="宋体" w:hAnsi="宋体"/>
            <w:kern w:val="0"/>
          </w:rPr>
          <w:fldChar w:fldCharType="separate"/>
        </w:r>
        <w:r w:rsidR="00B77174">
          <w:rPr>
            <w:rStyle w:val="af8"/>
            <w:rFonts w:ascii="宋体" w:hAnsi="宋体"/>
            <w:noProof/>
            <w:kern w:val="0"/>
          </w:rPr>
          <w:t>94</w:t>
        </w:r>
        <w:r w:rsidR="008F42FF" w:rsidRPr="00386094">
          <w:rPr>
            <w:rFonts w:ascii="宋体" w:hAnsi="宋体"/>
            <w:kern w:val="0"/>
          </w:rPr>
          <w:fldChar w:fldCharType="end"/>
        </w:r>
        <w:r w:rsidRPr="00386094">
          <w:rPr>
            <w:rStyle w:val="af8"/>
            <w:rFonts w:ascii="宋体" w:hAnsi="宋体"/>
            <w:kern w:val="0"/>
          </w:rPr>
          <w:t>页共</w:t>
        </w:r>
        <w:r w:rsidRPr="00386094">
          <w:rPr>
            <w:rFonts w:ascii="宋体" w:hAnsi="宋体" w:hint="eastAsia"/>
            <w:kern w:val="0"/>
          </w:rPr>
          <w:t>99</w:t>
        </w:r>
        <w:r w:rsidRPr="00386094">
          <w:rPr>
            <w:rStyle w:val="af8"/>
            <w:rFonts w:ascii="宋体" w:hAnsi="宋体"/>
            <w:kern w:val="0"/>
          </w:rPr>
          <w:t>页</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BB4" w:rsidRDefault="00716BB4" w:rsidP="00337017">
      <w:r>
        <w:separator/>
      </w:r>
    </w:p>
  </w:footnote>
  <w:footnote w:type="continuationSeparator" w:id="0">
    <w:p w:rsidR="00716BB4" w:rsidRDefault="00716BB4" w:rsidP="00337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207" w:rsidRDefault="009A5207">
    <w:pPr>
      <w:pStyle w:val="ad"/>
      <w:jc w:val="both"/>
    </w:pPr>
    <w:r>
      <w:rPr>
        <w:noProof/>
      </w:rPr>
      <w:drawing>
        <wp:inline distT="0" distB="0" distL="0" distR="0">
          <wp:extent cx="1371600" cy="419100"/>
          <wp:effectExtent l="19050" t="0" r="0" b="0"/>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noChangeArrowheads="1"/>
                  </pic:cNvPicPr>
                </pic:nvPicPr>
                <pic:blipFill>
                  <a:blip r:embed="rId1"/>
                  <a:srcRect/>
                  <a:stretch>
                    <a:fillRect/>
                  </a:stretch>
                </pic:blipFill>
                <pic:spPr>
                  <a:xfrm>
                    <a:off x="0" y="0"/>
                    <a:ext cx="1371600" cy="419100"/>
                  </a:xfrm>
                  <a:prstGeom prst="rect">
                    <a:avLst/>
                  </a:prstGeom>
                  <a:noFill/>
                  <a:ln w="9525" cmpd="sng">
                    <a:noFill/>
                    <a:miter lim="800000"/>
                    <a:headEnd/>
                    <a:tailEnd/>
                  </a:ln>
                </pic:spPr>
              </pic:pic>
            </a:graphicData>
          </a:graphic>
        </wp:inline>
      </w:drawing>
    </w:r>
    <w:r>
      <w:rPr>
        <w:rFonts w:hint="eastAsia"/>
      </w:rPr>
      <w:t xml:space="preserve">                                    </w:t>
    </w:r>
    <w:r>
      <w:rPr>
        <w:rFonts w:hint="eastAsia"/>
      </w:rPr>
      <w:t>开元壹号</w:t>
    </w:r>
    <w:r>
      <w:rPr>
        <w:rFonts w:asciiTheme="minorEastAsia" w:eastAsiaTheme="minorEastAsia" w:hAnsiTheme="minorEastAsia" w:hint="eastAsia"/>
      </w:rPr>
      <w:t>61B</w:t>
    </w:r>
    <w:r>
      <w:rPr>
        <w:rFonts w:hint="eastAsia"/>
      </w:rPr>
      <w:t>地块万达广场项目施工总承包合同</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207" w:rsidRDefault="009A5207">
    <w:pPr>
      <w:pStyle w:val="ad"/>
      <w:jc w:val="both"/>
    </w:pPr>
    <w:r>
      <w:rPr>
        <w:noProof/>
      </w:rPr>
      <w:drawing>
        <wp:inline distT="0" distB="0" distL="0" distR="0">
          <wp:extent cx="1371600" cy="419100"/>
          <wp:effectExtent l="19050" t="0" r="0" b="0"/>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noChangeArrowheads="1"/>
                  </pic:cNvPicPr>
                </pic:nvPicPr>
                <pic:blipFill>
                  <a:blip r:embed="rId1"/>
                  <a:srcRect/>
                  <a:stretch>
                    <a:fillRect/>
                  </a:stretch>
                </pic:blipFill>
                <pic:spPr>
                  <a:xfrm>
                    <a:off x="0" y="0"/>
                    <a:ext cx="1371600" cy="419100"/>
                  </a:xfrm>
                  <a:prstGeom prst="rect">
                    <a:avLst/>
                  </a:prstGeom>
                  <a:noFill/>
                  <a:ln w="9525" cmpd="sng">
                    <a:noFill/>
                    <a:miter lim="800000"/>
                    <a:headEnd/>
                    <a:tailEnd/>
                  </a:ln>
                </pic:spPr>
              </pic:pic>
            </a:graphicData>
          </a:graphic>
        </wp:inline>
      </w:drawing>
    </w:r>
    <w:r>
      <w:rPr>
        <w:rFonts w:hint="eastAsia"/>
      </w:rPr>
      <w:t xml:space="preserve">                                    </w:t>
    </w:r>
    <w:r>
      <w:rPr>
        <w:rFonts w:hint="eastAsia"/>
      </w:rPr>
      <w:t>开元壹号</w:t>
    </w:r>
    <w:r>
      <w:rPr>
        <w:rFonts w:asciiTheme="minorEastAsia" w:eastAsiaTheme="minorEastAsia" w:hAnsiTheme="minorEastAsia" w:hint="eastAsia"/>
      </w:rPr>
      <w:t>61B</w:t>
    </w:r>
    <w:r>
      <w:rPr>
        <w:rFonts w:hint="eastAsia"/>
      </w:rPr>
      <w:t>地块万达广场项目施工总承包合同</w:t>
    </w:r>
  </w:p>
  <w:p w:rsidR="009A5207" w:rsidRDefault="009A5207">
    <w:pPr>
      <w:pStyle w:val="ad"/>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207" w:rsidRDefault="009A5207">
    <w:pPr>
      <w:pStyle w:val="ad"/>
      <w:jc w:val="both"/>
    </w:pPr>
    <w:r>
      <w:rPr>
        <w:noProof/>
      </w:rPr>
      <w:drawing>
        <wp:inline distT="0" distB="0" distL="0" distR="0">
          <wp:extent cx="1371600" cy="419100"/>
          <wp:effectExtent l="19050" t="0" r="0" b="0"/>
          <wp:docPr id="10"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浩德logo"/>
                  <pic:cNvPicPr>
                    <a:picLocks noChangeAspect="1" noChangeArrowheads="1"/>
                  </pic:cNvPicPr>
                </pic:nvPicPr>
                <pic:blipFill>
                  <a:blip r:embed="rId1"/>
                  <a:srcRect/>
                  <a:stretch>
                    <a:fillRect/>
                  </a:stretch>
                </pic:blipFill>
                <pic:spPr>
                  <a:xfrm>
                    <a:off x="0" y="0"/>
                    <a:ext cx="1371600" cy="419100"/>
                  </a:xfrm>
                  <a:prstGeom prst="rect">
                    <a:avLst/>
                  </a:prstGeom>
                  <a:noFill/>
                  <a:ln w="9525" cmpd="sng">
                    <a:noFill/>
                    <a:miter lim="800000"/>
                    <a:headEnd/>
                    <a:tailEnd/>
                  </a:ln>
                </pic:spPr>
              </pic:pic>
            </a:graphicData>
          </a:graphic>
        </wp:inline>
      </w:drawing>
    </w:r>
    <w:r>
      <w:rPr>
        <w:rFonts w:hint="eastAsia"/>
      </w:rPr>
      <w:t xml:space="preserve">                                    </w:t>
    </w:r>
    <w:r>
      <w:rPr>
        <w:rFonts w:hint="eastAsia"/>
      </w:rPr>
      <w:t>开元壹号</w:t>
    </w:r>
    <w:r>
      <w:rPr>
        <w:rFonts w:asciiTheme="minorEastAsia" w:eastAsiaTheme="minorEastAsia" w:hAnsiTheme="minorEastAsia" w:hint="eastAsia"/>
      </w:rPr>
      <w:t>61B</w:t>
    </w:r>
    <w:r>
      <w:rPr>
        <w:rFonts w:hint="eastAsia"/>
      </w:rPr>
      <w:t>地块万达广场项目施工总承包合同</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207" w:rsidRDefault="009A5207">
    <w:pPr>
      <w:pStyle w:val="ad"/>
      <w:jc w:val="both"/>
      <w:rPr>
        <w:b/>
        <w:sz w:val="21"/>
        <w:szCs w:val="21"/>
      </w:rPr>
    </w:pPr>
    <w:r>
      <w:rPr>
        <w:rFonts w:hint="eastAsia"/>
        <w:b/>
        <w:sz w:val="21"/>
        <w:szCs w:val="21"/>
      </w:rPr>
      <w:t>郑州台湾科技园标准化厂房建设项目（一期续建）</w:t>
    </w:r>
    <w:r>
      <w:rPr>
        <w:rFonts w:hint="eastAsia"/>
        <w:b/>
        <w:sz w:val="21"/>
        <w:szCs w:val="21"/>
      </w:rPr>
      <w:t>13#</w:t>
    </w:r>
    <w:r>
      <w:rPr>
        <w:rFonts w:hint="eastAsia"/>
        <w:b/>
        <w:sz w:val="21"/>
        <w:szCs w:val="21"/>
      </w:rPr>
      <w:t>至</w:t>
    </w:r>
    <w:r>
      <w:rPr>
        <w:rFonts w:hint="eastAsia"/>
        <w:b/>
        <w:sz w:val="21"/>
        <w:szCs w:val="21"/>
      </w:rPr>
      <w:t>18#</w:t>
    </w:r>
    <w:r>
      <w:rPr>
        <w:rFonts w:hint="eastAsia"/>
        <w:b/>
        <w:sz w:val="21"/>
        <w:szCs w:val="21"/>
      </w:rPr>
      <w:t>厂房工程</w:t>
    </w:r>
    <w:r>
      <w:rPr>
        <w:rFonts w:hint="eastAsia"/>
        <w:b/>
        <w:sz w:val="21"/>
        <w:szCs w:val="21"/>
      </w:rPr>
      <w:t xml:space="preserve">                    </w:t>
    </w:r>
    <w:r>
      <w:rPr>
        <w:rFonts w:hint="eastAsia"/>
        <w:b/>
        <w:sz w:val="21"/>
        <w:szCs w:val="21"/>
      </w:rPr>
      <w:t>招标文件</w:t>
    </w:r>
  </w:p>
  <w:p w:rsidR="009A5207" w:rsidRDefault="009A5207">
    <w:pPr>
      <w:pStyle w:val="ad"/>
      <w:pBdr>
        <w:bottom w:val="none" w:sz="0" w:space="0" w:color="auto"/>
      </w:pBdr>
      <w:jc w:val="both"/>
      <w:rPr>
        <w:b/>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0741EB"/>
    <w:multiLevelType w:val="singleLevel"/>
    <w:tmpl w:val="850741EB"/>
    <w:lvl w:ilvl="0">
      <w:start w:val="1"/>
      <w:numFmt w:val="decimal"/>
      <w:lvlText w:val="%1)"/>
      <w:lvlJc w:val="left"/>
      <w:pPr>
        <w:ind w:left="425" w:hanging="425"/>
      </w:pPr>
      <w:rPr>
        <w:rFonts w:hint="default"/>
      </w:rPr>
    </w:lvl>
  </w:abstractNum>
  <w:abstractNum w:abstractNumId="1">
    <w:nsid w:val="B44C7C45"/>
    <w:multiLevelType w:val="singleLevel"/>
    <w:tmpl w:val="E9E0D940"/>
    <w:lvl w:ilvl="0">
      <w:start w:val="1"/>
      <w:numFmt w:val="decimalEnclosedCircleChinese"/>
      <w:suff w:val="nothing"/>
      <w:lvlText w:val="%1　"/>
      <w:lvlJc w:val="left"/>
      <w:pPr>
        <w:ind w:left="0" w:firstLine="400"/>
      </w:pPr>
      <w:rPr>
        <w:rFonts w:hint="eastAsia"/>
        <w:color w:val="auto"/>
      </w:rPr>
    </w:lvl>
  </w:abstractNum>
  <w:abstractNum w:abstractNumId="2">
    <w:nsid w:val="00000006"/>
    <w:multiLevelType w:val="multilevel"/>
    <w:tmpl w:val="00000006"/>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15C31A73"/>
    <w:multiLevelType w:val="multilevel"/>
    <w:tmpl w:val="15C31A73"/>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BEB2C61"/>
    <w:multiLevelType w:val="multilevel"/>
    <w:tmpl w:val="1BEB2C61"/>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54922EA"/>
    <w:multiLevelType w:val="multilevel"/>
    <w:tmpl w:val="254922EA"/>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5F44213"/>
    <w:multiLevelType w:val="multilevel"/>
    <w:tmpl w:val="25F44213"/>
    <w:lvl w:ilvl="0">
      <w:start w:val="1"/>
      <w:numFmt w:val="decimal"/>
      <w:lvlText w:val="%1)"/>
      <w:lvlJc w:val="left"/>
      <w:pPr>
        <w:ind w:left="420" w:hanging="420"/>
      </w:pPr>
      <w:rPr>
        <w:rFonts w:cs="Times New Roman"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CB37F99"/>
    <w:multiLevelType w:val="multilevel"/>
    <w:tmpl w:val="2CB37F99"/>
    <w:lvl w:ilvl="0">
      <w:start w:val="1"/>
      <w:numFmt w:val="decimal"/>
      <w:lvlText w:val="%1."/>
      <w:lvlJc w:val="left"/>
      <w:pPr>
        <w:tabs>
          <w:tab w:val="left" w:pos="420"/>
        </w:tabs>
        <w:ind w:left="63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ADC5636"/>
    <w:multiLevelType w:val="multilevel"/>
    <w:tmpl w:val="3ADC5636"/>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FF146F9"/>
    <w:multiLevelType w:val="multilevel"/>
    <w:tmpl w:val="3FF146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9C604DD"/>
    <w:multiLevelType w:val="multilevel"/>
    <w:tmpl w:val="49C604DD"/>
    <w:lvl w:ilvl="0">
      <w:start w:val="1"/>
      <w:numFmt w:val="decimal"/>
      <w:lvlText w:val="%1."/>
      <w:lvlJc w:val="left"/>
      <w:pPr>
        <w:ind w:left="907" w:hanging="907"/>
      </w:pPr>
      <w:rPr>
        <w:rFonts w:hint="eastAsia"/>
        <w:b w:val="0"/>
        <w:i w:val="0"/>
        <w:sz w:val="21"/>
        <w:szCs w:val="21"/>
      </w:rPr>
    </w:lvl>
    <w:lvl w:ilvl="1">
      <w:start w:val="1"/>
      <w:numFmt w:val="decimal"/>
      <w:lvlText w:val="8.%2"/>
      <w:lvlJc w:val="left"/>
      <w:pPr>
        <w:ind w:left="720" w:hanging="720"/>
      </w:pPr>
      <w:rPr>
        <w:rFonts w:ascii="微软雅黑" w:eastAsia="微软雅黑" w:hAnsi="微软雅黑" w:hint="eastAsia"/>
        <w:b w:val="0"/>
        <w:i w:val="0"/>
        <w:sz w:val="21"/>
        <w:szCs w:val="21"/>
      </w:rPr>
    </w:lvl>
    <w:lvl w:ilvl="2">
      <w:start w:val="1"/>
      <w:numFmt w:val="decimal"/>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11">
    <w:nsid w:val="4A0A2D56"/>
    <w:multiLevelType w:val="multilevel"/>
    <w:tmpl w:val="4A0A2D56"/>
    <w:lvl w:ilvl="0">
      <w:start w:val="1"/>
      <w:numFmt w:val="decimal"/>
      <w:lvlText w:val="%1."/>
      <w:lvlJc w:val="left"/>
      <w:pPr>
        <w:tabs>
          <w:tab w:val="left" w:pos="720"/>
        </w:tabs>
        <w:ind w:left="720" w:hanging="720"/>
      </w:pPr>
      <w:rPr>
        <w:rFonts w:hint="eastAsia"/>
      </w:rPr>
    </w:lvl>
    <w:lvl w:ilvl="1">
      <w:start w:val="1"/>
      <w:numFmt w:val="decimal"/>
      <w:lvlText w:val="%1.%2"/>
      <w:lvlJc w:val="left"/>
      <w:pPr>
        <w:ind w:left="907" w:hanging="907"/>
      </w:pPr>
      <w:rPr>
        <w:rFonts w:hint="eastAsia"/>
      </w:rPr>
    </w:lvl>
    <w:lvl w:ilvl="2">
      <w:start w:val="1"/>
      <w:numFmt w:val="decimal"/>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12">
    <w:nsid w:val="52D4E1DD"/>
    <w:multiLevelType w:val="singleLevel"/>
    <w:tmpl w:val="52D4E1DD"/>
    <w:lvl w:ilvl="0">
      <w:start w:val="1"/>
      <w:numFmt w:val="decimal"/>
      <w:suff w:val="nothing"/>
      <w:lvlText w:val="%1、"/>
      <w:lvlJc w:val="left"/>
    </w:lvl>
  </w:abstractNum>
  <w:abstractNum w:abstractNumId="13">
    <w:nsid w:val="530D4A3D"/>
    <w:multiLevelType w:val="singleLevel"/>
    <w:tmpl w:val="530D4A3D"/>
    <w:lvl w:ilvl="0">
      <w:start w:val="7"/>
      <w:numFmt w:val="decimal"/>
      <w:suff w:val="nothing"/>
      <w:lvlText w:val="%1."/>
      <w:lvlJc w:val="left"/>
    </w:lvl>
  </w:abstractNum>
  <w:abstractNum w:abstractNumId="14">
    <w:nsid w:val="55920DBA"/>
    <w:multiLevelType w:val="multilevel"/>
    <w:tmpl w:val="55920DBA"/>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5592121B"/>
    <w:multiLevelType w:val="multilevel"/>
    <w:tmpl w:val="5592121B"/>
    <w:lvl w:ilvl="0">
      <w:start w:val="1"/>
      <w:numFmt w:val="decimal"/>
      <w:lvlText w:val="（%1）"/>
      <w:lvlJc w:val="left"/>
      <w:pPr>
        <w:ind w:left="167" w:firstLine="40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571C1E9C"/>
    <w:multiLevelType w:val="multilevel"/>
    <w:tmpl w:val="571C1E9C"/>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9891A47"/>
    <w:multiLevelType w:val="multilevel"/>
    <w:tmpl w:val="59891A47"/>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E8A0D66"/>
    <w:multiLevelType w:val="multilevel"/>
    <w:tmpl w:val="5E8A0D66"/>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1D864D5"/>
    <w:multiLevelType w:val="multilevel"/>
    <w:tmpl w:val="61D864D5"/>
    <w:lvl w:ilvl="0">
      <w:start w:val="1"/>
      <w:numFmt w:val="decimal"/>
      <w:lvlText w:val="%1."/>
      <w:lvlJc w:val="left"/>
      <w:pPr>
        <w:ind w:left="907" w:hanging="907"/>
      </w:pPr>
      <w:rPr>
        <w:rFonts w:hint="eastAsia"/>
        <w:b w:val="0"/>
        <w:i w:val="0"/>
        <w:sz w:val="21"/>
        <w:szCs w:val="21"/>
      </w:rPr>
    </w:lvl>
    <w:lvl w:ilvl="1">
      <w:start w:val="1"/>
      <w:numFmt w:val="decimal"/>
      <w:lvlText w:val="%1.%2"/>
      <w:lvlJc w:val="left"/>
      <w:pPr>
        <w:ind w:left="907" w:hanging="907"/>
      </w:pPr>
      <w:rPr>
        <w:rFonts w:hint="eastAsia"/>
        <w:b w:val="0"/>
        <w:i w:val="0"/>
        <w:sz w:val="21"/>
        <w:szCs w:val="21"/>
      </w:rPr>
    </w:lvl>
    <w:lvl w:ilvl="2">
      <w:start w:val="1"/>
      <w:numFmt w:val="decimal"/>
      <w:lvlText w:val="%1.%2.%3"/>
      <w:lvlJc w:val="left"/>
      <w:pPr>
        <w:ind w:left="1900"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20">
    <w:nsid w:val="66BD3DFB"/>
    <w:multiLevelType w:val="multilevel"/>
    <w:tmpl w:val="66BD3DFB"/>
    <w:lvl w:ilvl="0">
      <w:start w:val="1"/>
      <w:numFmt w:val="decimal"/>
      <w:lvlText w:val="%1."/>
      <w:lvlJc w:val="left"/>
      <w:pPr>
        <w:ind w:left="907" w:hanging="907"/>
      </w:pPr>
      <w:rPr>
        <w:rFonts w:hint="eastAsia"/>
        <w:b w:val="0"/>
        <w:i w:val="0"/>
        <w:sz w:val="21"/>
        <w:szCs w:val="21"/>
      </w:rPr>
    </w:lvl>
    <w:lvl w:ilvl="1">
      <w:start w:val="1"/>
      <w:numFmt w:val="decimal"/>
      <w:lvlText w:val="%1.%2"/>
      <w:lvlJc w:val="left"/>
      <w:pPr>
        <w:ind w:left="720" w:hanging="720"/>
      </w:pPr>
      <w:rPr>
        <w:rFonts w:hint="eastAsia"/>
        <w:b w:val="0"/>
        <w:i w:val="0"/>
        <w:sz w:val="21"/>
        <w:szCs w:val="21"/>
      </w:rPr>
    </w:lvl>
    <w:lvl w:ilvl="2">
      <w:start w:val="1"/>
      <w:numFmt w:val="decimal"/>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21">
    <w:nsid w:val="67E5171A"/>
    <w:multiLevelType w:val="multilevel"/>
    <w:tmpl w:val="67E5171A"/>
    <w:lvl w:ilvl="0">
      <w:start w:val="1"/>
      <w:numFmt w:val="decimal"/>
      <w:lvlText w:val="%1."/>
      <w:lvlJc w:val="left"/>
      <w:pPr>
        <w:ind w:left="907" w:hanging="907"/>
      </w:pPr>
      <w:rPr>
        <w:rFonts w:hint="eastAsia"/>
        <w:b w:val="0"/>
        <w:i w:val="0"/>
        <w:sz w:val="21"/>
        <w:szCs w:val="21"/>
      </w:rPr>
    </w:lvl>
    <w:lvl w:ilvl="1">
      <w:start w:val="1"/>
      <w:numFmt w:val="decimal"/>
      <w:lvlText w:val="%1.%2"/>
      <w:lvlJc w:val="left"/>
      <w:pPr>
        <w:ind w:left="907" w:hanging="907"/>
      </w:pPr>
      <w:rPr>
        <w:rFonts w:hint="eastAsia"/>
      </w:rPr>
    </w:lvl>
    <w:lvl w:ilvl="2">
      <w:start w:val="1"/>
      <w:numFmt w:val="decimal"/>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22">
    <w:nsid w:val="6E394DE5"/>
    <w:multiLevelType w:val="multilevel"/>
    <w:tmpl w:val="6E394DE5"/>
    <w:lvl w:ilvl="0">
      <w:start w:val="1"/>
      <w:numFmt w:val="decimal"/>
      <w:lvlText w:val="（%1）"/>
      <w:lvlJc w:val="left"/>
      <w:pPr>
        <w:ind w:left="1144" w:hanging="720"/>
      </w:pPr>
      <w:rPr>
        <w:rFonts w:hint="default"/>
        <w:lang w:val="en-US"/>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3">
    <w:nsid w:val="72EF00D6"/>
    <w:multiLevelType w:val="multilevel"/>
    <w:tmpl w:val="72EF00D6"/>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9557176"/>
    <w:multiLevelType w:val="multilevel"/>
    <w:tmpl w:val="79557176"/>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FE13429"/>
    <w:multiLevelType w:val="multilevel"/>
    <w:tmpl w:val="7FE13429"/>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22"/>
  </w:num>
  <w:num w:numId="3">
    <w:abstractNumId w:val="14"/>
  </w:num>
  <w:num w:numId="4">
    <w:abstractNumId w:val="1"/>
  </w:num>
  <w:num w:numId="5">
    <w:abstractNumId w:val="0"/>
  </w:num>
  <w:num w:numId="6">
    <w:abstractNumId w:val="15"/>
  </w:num>
  <w:num w:numId="7">
    <w:abstractNumId w:val="7"/>
  </w:num>
  <w:num w:numId="8">
    <w:abstractNumId w:val="13"/>
  </w:num>
  <w:num w:numId="9">
    <w:abstractNumId w:val="5"/>
  </w:num>
  <w:num w:numId="10">
    <w:abstractNumId w:val="12"/>
  </w:num>
  <w:num w:numId="11">
    <w:abstractNumId w:val="9"/>
  </w:num>
  <w:num w:numId="12">
    <w:abstractNumId w:val="11"/>
  </w:num>
  <w:num w:numId="13">
    <w:abstractNumId w:val="3"/>
  </w:num>
  <w:num w:numId="14">
    <w:abstractNumId w:val="17"/>
  </w:num>
  <w:num w:numId="15">
    <w:abstractNumId w:val="20"/>
  </w:num>
  <w:num w:numId="16">
    <w:abstractNumId w:val="19"/>
  </w:num>
  <w:num w:numId="17">
    <w:abstractNumId w:val="4"/>
  </w:num>
  <w:num w:numId="18">
    <w:abstractNumId w:val="18"/>
  </w:num>
  <w:num w:numId="19">
    <w:abstractNumId w:val="6"/>
  </w:num>
  <w:num w:numId="20">
    <w:abstractNumId w:val="25"/>
  </w:num>
  <w:num w:numId="21">
    <w:abstractNumId w:val="16"/>
  </w:num>
  <w:num w:numId="22">
    <w:abstractNumId w:val="24"/>
  </w:num>
  <w:num w:numId="23">
    <w:abstractNumId w:val="8"/>
  </w:num>
  <w:num w:numId="24">
    <w:abstractNumId w:val="23"/>
  </w:num>
  <w:num w:numId="25">
    <w:abstractNumId w:val="21"/>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cumentProtection w:edit="trackedChanges" w:enforcement="0"/>
  <w:defaultTabStop w:val="420"/>
  <w:drawingGridVerticalSpacing w:val="156"/>
  <w:noPunctuationKerning/>
  <w:characterSpacingControl w:val="compressPunctuation"/>
  <w:doNotValidateAgainstSchema/>
  <w:doNotDemarcateInvalidXml/>
  <w:hdrShapeDefaults>
    <o:shapedefaults v:ext="edit" spidmax="1433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35D"/>
    <w:rsid w:val="00005161"/>
    <w:rsid w:val="0000551D"/>
    <w:rsid w:val="00006B6A"/>
    <w:rsid w:val="0001241D"/>
    <w:rsid w:val="000158A7"/>
    <w:rsid w:val="00021CC8"/>
    <w:rsid w:val="000234E4"/>
    <w:rsid w:val="00023F31"/>
    <w:rsid w:val="000241EA"/>
    <w:rsid w:val="0002477A"/>
    <w:rsid w:val="00026848"/>
    <w:rsid w:val="00034E6F"/>
    <w:rsid w:val="00037972"/>
    <w:rsid w:val="000468EE"/>
    <w:rsid w:val="00050EC8"/>
    <w:rsid w:val="0005151D"/>
    <w:rsid w:val="00051967"/>
    <w:rsid w:val="00055835"/>
    <w:rsid w:val="00056A13"/>
    <w:rsid w:val="0006404D"/>
    <w:rsid w:val="00067447"/>
    <w:rsid w:val="00067474"/>
    <w:rsid w:val="0007422D"/>
    <w:rsid w:val="00074E04"/>
    <w:rsid w:val="000759C8"/>
    <w:rsid w:val="000824EF"/>
    <w:rsid w:val="0008473C"/>
    <w:rsid w:val="00084B22"/>
    <w:rsid w:val="0008537E"/>
    <w:rsid w:val="00087D8D"/>
    <w:rsid w:val="000914F0"/>
    <w:rsid w:val="00091984"/>
    <w:rsid w:val="0009578B"/>
    <w:rsid w:val="00096A7C"/>
    <w:rsid w:val="000A0249"/>
    <w:rsid w:val="000A0ABB"/>
    <w:rsid w:val="000A4FE9"/>
    <w:rsid w:val="000A6343"/>
    <w:rsid w:val="000A72DF"/>
    <w:rsid w:val="000B05FC"/>
    <w:rsid w:val="000B33C3"/>
    <w:rsid w:val="000B41DC"/>
    <w:rsid w:val="000B56D8"/>
    <w:rsid w:val="000B63B2"/>
    <w:rsid w:val="000C0F3C"/>
    <w:rsid w:val="000C3FE9"/>
    <w:rsid w:val="000C4FB9"/>
    <w:rsid w:val="000C5A01"/>
    <w:rsid w:val="000C60B0"/>
    <w:rsid w:val="000C60D8"/>
    <w:rsid w:val="000D1A0A"/>
    <w:rsid w:val="000D1F73"/>
    <w:rsid w:val="000D2798"/>
    <w:rsid w:val="000D3C38"/>
    <w:rsid w:val="000D3F88"/>
    <w:rsid w:val="000D4643"/>
    <w:rsid w:val="000D67DD"/>
    <w:rsid w:val="000E13F0"/>
    <w:rsid w:val="000E34F3"/>
    <w:rsid w:val="000E4236"/>
    <w:rsid w:val="000E5EDB"/>
    <w:rsid w:val="000E7C6F"/>
    <w:rsid w:val="000F1609"/>
    <w:rsid w:val="000F2835"/>
    <w:rsid w:val="000F32A4"/>
    <w:rsid w:val="000F4305"/>
    <w:rsid w:val="000F6E58"/>
    <w:rsid w:val="001006FF"/>
    <w:rsid w:val="00102663"/>
    <w:rsid w:val="001027D0"/>
    <w:rsid w:val="00103062"/>
    <w:rsid w:val="001033ED"/>
    <w:rsid w:val="0010508D"/>
    <w:rsid w:val="0010570D"/>
    <w:rsid w:val="0010771B"/>
    <w:rsid w:val="00110150"/>
    <w:rsid w:val="00112C6E"/>
    <w:rsid w:val="001149BD"/>
    <w:rsid w:val="001210BD"/>
    <w:rsid w:val="001228D3"/>
    <w:rsid w:val="00122E2B"/>
    <w:rsid w:val="00122FA2"/>
    <w:rsid w:val="00124379"/>
    <w:rsid w:val="00124C4C"/>
    <w:rsid w:val="00127466"/>
    <w:rsid w:val="0013644C"/>
    <w:rsid w:val="00136714"/>
    <w:rsid w:val="0014078D"/>
    <w:rsid w:val="00143D9D"/>
    <w:rsid w:val="00146110"/>
    <w:rsid w:val="00150136"/>
    <w:rsid w:val="00152C46"/>
    <w:rsid w:val="00154C9B"/>
    <w:rsid w:val="001577CB"/>
    <w:rsid w:val="001579A7"/>
    <w:rsid w:val="00160ECF"/>
    <w:rsid w:val="0016102B"/>
    <w:rsid w:val="001618C6"/>
    <w:rsid w:val="00161C5B"/>
    <w:rsid w:val="00164B1A"/>
    <w:rsid w:val="00166011"/>
    <w:rsid w:val="001661ED"/>
    <w:rsid w:val="001674F0"/>
    <w:rsid w:val="001718CF"/>
    <w:rsid w:val="00172A27"/>
    <w:rsid w:val="001732DA"/>
    <w:rsid w:val="0017482A"/>
    <w:rsid w:val="0017610A"/>
    <w:rsid w:val="0017648B"/>
    <w:rsid w:val="0017697A"/>
    <w:rsid w:val="00176EF6"/>
    <w:rsid w:val="0018044A"/>
    <w:rsid w:val="0018266D"/>
    <w:rsid w:val="00182B39"/>
    <w:rsid w:val="00183DD9"/>
    <w:rsid w:val="00184C43"/>
    <w:rsid w:val="00185F60"/>
    <w:rsid w:val="001872C1"/>
    <w:rsid w:val="00191820"/>
    <w:rsid w:val="00193B82"/>
    <w:rsid w:val="001A1823"/>
    <w:rsid w:val="001B0B19"/>
    <w:rsid w:val="001B0C60"/>
    <w:rsid w:val="001B16CB"/>
    <w:rsid w:val="001B2FD7"/>
    <w:rsid w:val="001B44DB"/>
    <w:rsid w:val="001B5730"/>
    <w:rsid w:val="001B5752"/>
    <w:rsid w:val="001B5C01"/>
    <w:rsid w:val="001B6400"/>
    <w:rsid w:val="001B728C"/>
    <w:rsid w:val="001C0487"/>
    <w:rsid w:val="001C432B"/>
    <w:rsid w:val="001C7711"/>
    <w:rsid w:val="001D5BCD"/>
    <w:rsid w:val="001D734D"/>
    <w:rsid w:val="001E2C88"/>
    <w:rsid w:val="001E3A63"/>
    <w:rsid w:val="001E4828"/>
    <w:rsid w:val="001E566C"/>
    <w:rsid w:val="001E7210"/>
    <w:rsid w:val="001E7D1F"/>
    <w:rsid w:val="001E7ED6"/>
    <w:rsid w:val="001F1EC7"/>
    <w:rsid w:val="001F20F8"/>
    <w:rsid w:val="001F4BFE"/>
    <w:rsid w:val="001F6670"/>
    <w:rsid w:val="001F6EDD"/>
    <w:rsid w:val="00201066"/>
    <w:rsid w:val="00201FBF"/>
    <w:rsid w:val="00202FA5"/>
    <w:rsid w:val="00210C5F"/>
    <w:rsid w:val="00214B96"/>
    <w:rsid w:val="00215334"/>
    <w:rsid w:val="002166F8"/>
    <w:rsid w:val="002203EB"/>
    <w:rsid w:val="00226A97"/>
    <w:rsid w:val="00227451"/>
    <w:rsid w:val="002324C8"/>
    <w:rsid w:val="00234C91"/>
    <w:rsid w:val="0024506D"/>
    <w:rsid w:val="00246FD4"/>
    <w:rsid w:val="0024785B"/>
    <w:rsid w:val="0025065A"/>
    <w:rsid w:val="00252C86"/>
    <w:rsid w:val="00253260"/>
    <w:rsid w:val="00253287"/>
    <w:rsid w:val="00253C98"/>
    <w:rsid w:val="00254AB7"/>
    <w:rsid w:val="00261721"/>
    <w:rsid w:val="0026318D"/>
    <w:rsid w:val="002672DB"/>
    <w:rsid w:val="002710B1"/>
    <w:rsid w:val="00272DFC"/>
    <w:rsid w:val="00273069"/>
    <w:rsid w:val="00274DDB"/>
    <w:rsid w:val="0028094B"/>
    <w:rsid w:val="002825D5"/>
    <w:rsid w:val="00282EAE"/>
    <w:rsid w:val="002830FA"/>
    <w:rsid w:val="0028353F"/>
    <w:rsid w:val="00283949"/>
    <w:rsid w:val="00283E10"/>
    <w:rsid w:val="002900BB"/>
    <w:rsid w:val="00290B16"/>
    <w:rsid w:val="00292922"/>
    <w:rsid w:val="002942E5"/>
    <w:rsid w:val="002A3979"/>
    <w:rsid w:val="002A4028"/>
    <w:rsid w:val="002A6784"/>
    <w:rsid w:val="002A7643"/>
    <w:rsid w:val="002B0FC6"/>
    <w:rsid w:val="002B2994"/>
    <w:rsid w:val="002B2F33"/>
    <w:rsid w:val="002B5368"/>
    <w:rsid w:val="002B55C7"/>
    <w:rsid w:val="002C0822"/>
    <w:rsid w:val="002C3C68"/>
    <w:rsid w:val="002C4401"/>
    <w:rsid w:val="002C469D"/>
    <w:rsid w:val="002C7AE0"/>
    <w:rsid w:val="002D104D"/>
    <w:rsid w:val="002D1592"/>
    <w:rsid w:val="002D307B"/>
    <w:rsid w:val="002D458E"/>
    <w:rsid w:val="002D4A0D"/>
    <w:rsid w:val="002D4F10"/>
    <w:rsid w:val="002D524E"/>
    <w:rsid w:val="002E3545"/>
    <w:rsid w:val="002E4F45"/>
    <w:rsid w:val="002E74F5"/>
    <w:rsid w:val="002E7A81"/>
    <w:rsid w:val="002F2D5B"/>
    <w:rsid w:val="002F60A9"/>
    <w:rsid w:val="00303060"/>
    <w:rsid w:val="00304FD0"/>
    <w:rsid w:val="003059E8"/>
    <w:rsid w:val="00310B96"/>
    <w:rsid w:val="003140E6"/>
    <w:rsid w:val="003143A0"/>
    <w:rsid w:val="00327C89"/>
    <w:rsid w:val="00335004"/>
    <w:rsid w:val="0033639C"/>
    <w:rsid w:val="00337017"/>
    <w:rsid w:val="003448AB"/>
    <w:rsid w:val="00344A35"/>
    <w:rsid w:val="00344FB8"/>
    <w:rsid w:val="00347780"/>
    <w:rsid w:val="003517C2"/>
    <w:rsid w:val="00354BC2"/>
    <w:rsid w:val="00354C17"/>
    <w:rsid w:val="00354D1D"/>
    <w:rsid w:val="00363368"/>
    <w:rsid w:val="0036436F"/>
    <w:rsid w:val="00364704"/>
    <w:rsid w:val="00367A93"/>
    <w:rsid w:val="00367D90"/>
    <w:rsid w:val="00370BAB"/>
    <w:rsid w:val="0037145F"/>
    <w:rsid w:val="0037248E"/>
    <w:rsid w:val="003814B8"/>
    <w:rsid w:val="0038313A"/>
    <w:rsid w:val="0038330A"/>
    <w:rsid w:val="003843B9"/>
    <w:rsid w:val="003848BD"/>
    <w:rsid w:val="003851B7"/>
    <w:rsid w:val="00385BD3"/>
    <w:rsid w:val="00386094"/>
    <w:rsid w:val="003864B5"/>
    <w:rsid w:val="00387FAE"/>
    <w:rsid w:val="003903E8"/>
    <w:rsid w:val="00391423"/>
    <w:rsid w:val="003945E0"/>
    <w:rsid w:val="00394E9F"/>
    <w:rsid w:val="00395FF9"/>
    <w:rsid w:val="00396C09"/>
    <w:rsid w:val="00397562"/>
    <w:rsid w:val="003A1CAC"/>
    <w:rsid w:val="003A624B"/>
    <w:rsid w:val="003B208E"/>
    <w:rsid w:val="003B6D21"/>
    <w:rsid w:val="003B7619"/>
    <w:rsid w:val="003B7E40"/>
    <w:rsid w:val="003C0ACE"/>
    <w:rsid w:val="003C2417"/>
    <w:rsid w:val="003C7937"/>
    <w:rsid w:val="003D173D"/>
    <w:rsid w:val="003D3389"/>
    <w:rsid w:val="003D5FBF"/>
    <w:rsid w:val="003E05EE"/>
    <w:rsid w:val="003E0D94"/>
    <w:rsid w:val="003E2123"/>
    <w:rsid w:val="003E2609"/>
    <w:rsid w:val="003E3F3D"/>
    <w:rsid w:val="003E4953"/>
    <w:rsid w:val="003E4C0A"/>
    <w:rsid w:val="003E4E24"/>
    <w:rsid w:val="003E6729"/>
    <w:rsid w:val="003F101D"/>
    <w:rsid w:val="003F1B73"/>
    <w:rsid w:val="003F1DAB"/>
    <w:rsid w:val="003F5A76"/>
    <w:rsid w:val="003F63A3"/>
    <w:rsid w:val="003F6B67"/>
    <w:rsid w:val="003F73E9"/>
    <w:rsid w:val="00400198"/>
    <w:rsid w:val="00400FEE"/>
    <w:rsid w:val="00403E9E"/>
    <w:rsid w:val="00403FA9"/>
    <w:rsid w:val="0040646A"/>
    <w:rsid w:val="00407287"/>
    <w:rsid w:val="00407BA6"/>
    <w:rsid w:val="00410CE1"/>
    <w:rsid w:val="00415D69"/>
    <w:rsid w:val="0041608E"/>
    <w:rsid w:val="00417ED2"/>
    <w:rsid w:val="00422C94"/>
    <w:rsid w:val="00423108"/>
    <w:rsid w:val="00426565"/>
    <w:rsid w:val="00431DC2"/>
    <w:rsid w:val="00432799"/>
    <w:rsid w:val="00434552"/>
    <w:rsid w:val="00436834"/>
    <w:rsid w:val="00436A07"/>
    <w:rsid w:val="0044047C"/>
    <w:rsid w:val="00443B30"/>
    <w:rsid w:val="004457B0"/>
    <w:rsid w:val="00445A25"/>
    <w:rsid w:val="00447FF7"/>
    <w:rsid w:val="00453B3C"/>
    <w:rsid w:val="00454B12"/>
    <w:rsid w:val="00457890"/>
    <w:rsid w:val="00461496"/>
    <w:rsid w:val="004621E5"/>
    <w:rsid w:val="00462620"/>
    <w:rsid w:val="0046486A"/>
    <w:rsid w:val="00471A62"/>
    <w:rsid w:val="00471F7A"/>
    <w:rsid w:val="0047527B"/>
    <w:rsid w:val="0048145A"/>
    <w:rsid w:val="00481BD0"/>
    <w:rsid w:val="00484B0E"/>
    <w:rsid w:val="00484C94"/>
    <w:rsid w:val="00487333"/>
    <w:rsid w:val="00487AA4"/>
    <w:rsid w:val="00491850"/>
    <w:rsid w:val="00492956"/>
    <w:rsid w:val="004935F9"/>
    <w:rsid w:val="00496020"/>
    <w:rsid w:val="004962D5"/>
    <w:rsid w:val="00497B08"/>
    <w:rsid w:val="00497CDB"/>
    <w:rsid w:val="004A0E39"/>
    <w:rsid w:val="004A1106"/>
    <w:rsid w:val="004A220E"/>
    <w:rsid w:val="004A35DD"/>
    <w:rsid w:val="004A3B1A"/>
    <w:rsid w:val="004A4A2D"/>
    <w:rsid w:val="004A665B"/>
    <w:rsid w:val="004A7659"/>
    <w:rsid w:val="004B0744"/>
    <w:rsid w:val="004B0A05"/>
    <w:rsid w:val="004B11B9"/>
    <w:rsid w:val="004B17E9"/>
    <w:rsid w:val="004B3375"/>
    <w:rsid w:val="004B39EF"/>
    <w:rsid w:val="004B54D7"/>
    <w:rsid w:val="004B61B9"/>
    <w:rsid w:val="004C349D"/>
    <w:rsid w:val="004C3AF4"/>
    <w:rsid w:val="004C434B"/>
    <w:rsid w:val="004C4D86"/>
    <w:rsid w:val="004D013E"/>
    <w:rsid w:val="004D0237"/>
    <w:rsid w:val="004D25F7"/>
    <w:rsid w:val="004D2B9A"/>
    <w:rsid w:val="004D2C80"/>
    <w:rsid w:val="004D3030"/>
    <w:rsid w:val="004D3C3C"/>
    <w:rsid w:val="004D5F93"/>
    <w:rsid w:val="004D7343"/>
    <w:rsid w:val="004E4A19"/>
    <w:rsid w:val="004F0149"/>
    <w:rsid w:val="004F05BC"/>
    <w:rsid w:val="00505247"/>
    <w:rsid w:val="00505F3E"/>
    <w:rsid w:val="00506765"/>
    <w:rsid w:val="00511F2C"/>
    <w:rsid w:val="00513928"/>
    <w:rsid w:val="00514E49"/>
    <w:rsid w:val="005204D1"/>
    <w:rsid w:val="00522ADB"/>
    <w:rsid w:val="00524369"/>
    <w:rsid w:val="00525AA3"/>
    <w:rsid w:val="00526C0F"/>
    <w:rsid w:val="00527DB3"/>
    <w:rsid w:val="00532DBA"/>
    <w:rsid w:val="0053535E"/>
    <w:rsid w:val="00535431"/>
    <w:rsid w:val="005372A1"/>
    <w:rsid w:val="00546FB2"/>
    <w:rsid w:val="00547AF6"/>
    <w:rsid w:val="0055129E"/>
    <w:rsid w:val="00555074"/>
    <w:rsid w:val="00555101"/>
    <w:rsid w:val="0055589D"/>
    <w:rsid w:val="005563FE"/>
    <w:rsid w:val="005564B9"/>
    <w:rsid w:val="00560051"/>
    <w:rsid w:val="00560591"/>
    <w:rsid w:val="0056515A"/>
    <w:rsid w:val="00566F20"/>
    <w:rsid w:val="00567D10"/>
    <w:rsid w:val="005712EC"/>
    <w:rsid w:val="005712F6"/>
    <w:rsid w:val="005721A2"/>
    <w:rsid w:val="005734A0"/>
    <w:rsid w:val="0057462A"/>
    <w:rsid w:val="005806D5"/>
    <w:rsid w:val="0058140A"/>
    <w:rsid w:val="00583411"/>
    <w:rsid w:val="00590CB9"/>
    <w:rsid w:val="005921CC"/>
    <w:rsid w:val="005939B0"/>
    <w:rsid w:val="00593BB6"/>
    <w:rsid w:val="00593EFA"/>
    <w:rsid w:val="005956D5"/>
    <w:rsid w:val="005A166A"/>
    <w:rsid w:val="005A3CC9"/>
    <w:rsid w:val="005A52C2"/>
    <w:rsid w:val="005A6120"/>
    <w:rsid w:val="005A629F"/>
    <w:rsid w:val="005A70D7"/>
    <w:rsid w:val="005A7BB8"/>
    <w:rsid w:val="005B0D22"/>
    <w:rsid w:val="005B27B9"/>
    <w:rsid w:val="005B6E12"/>
    <w:rsid w:val="005B7E38"/>
    <w:rsid w:val="005C2F9D"/>
    <w:rsid w:val="005C7730"/>
    <w:rsid w:val="005C7C93"/>
    <w:rsid w:val="005D16EE"/>
    <w:rsid w:val="005D528A"/>
    <w:rsid w:val="005D72FB"/>
    <w:rsid w:val="005E01FA"/>
    <w:rsid w:val="005E1762"/>
    <w:rsid w:val="005E17CE"/>
    <w:rsid w:val="005E3432"/>
    <w:rsid w:val="005E462C"/>
    <w:rsid w:val="005E6617"/>
    <w:rsid w:val="005E6E24"/>
    <w:rsid w:val="005E73D2"/>
    <w:rsid w:val="005E7D66"/>
    <w:rsid w:val="005F4236"/>
    <w:rsid w:val="005F47F6"/>
    <w:rsid w:val="005F4E45"/>
    <w:rsid w:val="005F62CA"/>
    <w:rsid w:val="0060042C"/>
    <w:rsid w:val="00604482"/>
    <w:rsid w:val="006054E6"/>
    <w:rsid w:val="00606917"/>
    <w:rsid w:val="00606BD0"/>
    <w:rsid w:val="00607102"/>
    <w:rsid w:val="0061421C"/>
    <w:rsid w:val="00615DD0"/>
    <w:rsid w:val="00616EA8"/>
    <w:rsid w:val="006172BD"/>
    <w:rsid w:val="00620869"/>
    <w:rsid w:val="006208CF"/>
    <w:rsid w:val="00622995"/>
    <w:rsid w:val="00623639"/>
    <w:rsid w:val="006238A8"/>
    <w:rsid w:val="00624CAD"/>
    <w:rsid w:val="00624D1B"/>
    <w:rsid w:val="00626287"/>
    <w:rsid w:val="00630104"/>
    <w:rsid w:val="0063346A"/>
    <w:rsid w:val="00633609"/>
    <w:rsid w:val="0063373A"/>
    <w:rsid w:val="00652408"/>
    <w:rsid w:val="00653807"/>
    <w:rsid w:val="00653ED3"/>
    <w:rsid w:val="00655272"/>
    <w:rsid w:val="00656A38"/>
    <w:rsid w:val="00660763"/>
    <w:rsid w:val="00662569"/>
    <w:rsid w:val="00662AD1"/>
    <w:rsid w:val="0066366E"/>
    <w:rsid w:val="00663F0F"/>
    <w:rsid w:val="0066442F"/>
    <w:rsid w:val="00664F73"/>
    <w:rsid w:val="00666F08"/>
    <w:rsid w:val="00667C21"/>
    <w:rsid w:val="00670FC6"/>
    <w:rsid w:val="006744DD"/>
    <w:rsid w:val="00676701"/>
    <w:rsid w:val="00682C7A"/>
    <w:rsid w:val="00684755"/>
    <w:rsid w:val="00686090"/>
    <w:rsid w:val="006867CE"/>
    <w:rsid w:val="00693191"/>
    <w:rsid w:val="00693736"/>
    <w:rsid w:val="00694B76"/>
    <w:rsid w:val="00694E5F"/>
    <w:rsid w:val="006A1941"/>
    <w:rsid w:val="006A1959"/>
    <w:rsid w:val="006A67C3"/>
    <w:rsid w:val="006A6CE5"/>
    <w:rsid w:val="006A72DC"/>
    <w:rsid w:val="006A7865"/>
    <w:rsid w:val="006B107D"/>
    <w:rsid w:val="006B1224"/>
    <w:rsid w:val="006B1D8B"/>
    <w:rsid w:val="006B6251"/>
    <w:rsid w:val="006B7475"/>
    <w:rsid w:val="006C064A"/>
    <w:rsid w:val="006C500B"/>
    <w:rsid w:val="006C5D53"/>
    <w:rsid w:val="006C684E"/>
    <w:rsid w:val="006C6FB4"/>
    <w:rsid w:val="006D00E7"/>
    <w:rsid w:val="006D1B11"/>
    <w:rsid w:val="006D2497"/>
    <w:rsid w:val="006D55E7"/>
    <w:rsid w:val="006E1282"/>
    <w:rsid w:val="006E1613"/>
    <w:rsid w:val="006E20B3"/>
    <w:rsid w:val="006E5030"/>
    <w:rsid w:val="006E6346"/>
    <w:rsid w:val="006E6A3F"/>
    <w:rsid w:val="006E7E33"/>
    <w:rsid w:val="006F0870"/>
    <w:rsid w:val="006F2507"/>
    <w:rsid w:val="006F25B7"/>
    <w:rsid w:val="006F283F"/>
    <w:rsid w:val="006F41EC"/>
    <w:rsid w:val="006F5E01"/>
    <w:rsid w:val="006F654A"/>
    <w:rsid w:val="0070348E"/>
    <w:rsid w:val="00705CBE"/>
    <w:rsid w:val="007065E8"/>
    <w:rsid w:val="00707D6F"/>
    <w:rsid w:val="00710752"/>
    <w:rsid w:val="00710C2F"/>
    <w:rsid w:val="00712467"/>
    <w:rsid w:val="0071248C"/>
    <w:rsid w:val="00713ECA"/>
    <w:rsid w:val="007156F2"/>
    <w:rsid w:val="00716BB4"/>
    <w:rsid w:val="00716CCF"/>
    <w:rsid w:val="00720635"/>
    <w:rsid w:val="00720C4B"/>
    <w:rsid w:val="007222F8"/>
    <w:rsid w:val="00722AAC"/>
    <w:rsid w:val="00725C26"/>
    <w:rsid w:val="00725FF6"/>
    <w:rsid w:val="00726CE8"/>
    <w:rsid w:val="00730691"/>
    <w:rsid w:val="00731917"/>
    <w:rsid w:val="007377CF"/>
    <w:rsid w:val="00741B47"/>
    <w:rsid w:val="00743204"/>
    <w:rsid w:val="0074427D"/>
    <w:rsid w:val="0074466E"/>
    <w:rsid w:val="00746977"/>
    <w:rsid w:val="00750E58"/>
    <w:rsid w:val="0075187C"/>
    <w:rsid w:val="0075222E"/>
    <w:rsid w:val="007545BD"/>
    <w:rsid w:val="00756AA3"/>
    <w:rsid w:val="00757FFA"/>
    <w:rsid w:val="007604F9"/>
    <w:rsid w:val="0076225C"/>
    <w:rsid w:val="007639D4"/>
    <w:rsid w:val="00764F6A"/>
    <w:rsid w:val="007652B1"/>
    <w:rsid w:val="00765482"/>
    <w:rsid w:val="00766B65"/>
    <w:rsid w:val="00766CB6"/>
    <w:rsid w:val="0077188D"/>
    <w:rsid w:val="00773F0A"/>
    <w:rsid w:val="00775AAD"/>
    <w:rsid w:val="00777659"/>
    <w:rsid w:val="0078191B"/>
    <w:rsid w:val="00783EF6"/>
    <w:rsid w:val="007856CC"/>
    <w:rsid w:val="00785D0B"/>
    <w:rsid w:val="00792927"/>
    <w:rsid w:val="0079581F"/>
    <w:rsid w:val="00796B9D"/>
    <w:rsid w:val="007A08DC"/>
    <w:rsid w:val="007A21F5"/>
    <w:rsid w:val="007A2F0D"/>
    <w:rsid w:val="007A5FFA"/>
    <w:rsid w:val="007A6C30"/>
    <w:rsid w:val="007B1CEA"/>
    <w:rsid w:val="007B42FE"/>
    <w:rsid w:val="007B6884"/>
    <w:rsid w:val="007B7EDE"/>
    <w:rsid w:val="007C0CE1"/>
    <w:rsid w:val="007C150B"/>
    <w:rsid w:val="007C2324"/>
    <w:rsid w:val="007C3ABB"/>
    <w:rsid w:val="007C4603"/>
    <w:rsid w:val="007D25BB"/>
    <w:rsid w:val="007D2D7C"/>
    <w:rsid w:val="007D37D7"/>
    <w:rsid w:val="007D57A3"/>
    <w:rsid w:val="007D5C97"/>
    <w:rsid w:val="007D7C6F"/>
    <w:rsid w:val="007E2FBB"/>
    <w:rsid w:val="007E3784"/>
    <w:rsid w:val="007E6B27"/>
    <w:rsid w:val="007E7AD0"/>
    <w:rsid w:val="007F167C"/>
    <w:rsid w:val="007F1E14"/>
    <w:rsid w:val="007F26A5"/>
    <w:rsid w:val="007F318F"/>
    <w:rsid w:val="007F6DC9"/>
    <w:rsid w:val="007F6DEA"/>
    <w:rsid w:val="008000B7"/>
    <w:rsid w:val="008044A4"/>
    <w:rsid w:val="00806628"/>
    <w:rsid w:val="00807690"/>
    <w:rsid w:val="00807F99"/>
    <w:rsid w:val="00810184"/>
    <w:rsid w:val="008114BD"/>
    <w:rsid w:val="00816B61"/>
    <w:rsid w:val="00820476"/>
    <w:rsid w:val="0082050B"/>
    <w:rsid w:val="0082272F"/>
    <w:rsid w:val="008228D3"/>
    <w:rsid w:val="00823DF0"/>
    <w:rsid w:val="00826DCC"/>
    <w:rsid w:val="00831599"/>
    <w:rsid w:val="008317C3"/>
    <w:rsid w:val="00831D92"/>
    <w:rsid w:val="00834B1D"/>
    <w:rsid w:val="008359FC"/>
    <w:rsid w:val="0083646B"/>
    <w:rsid w:val="008373C6"/>
    <w:rsid w:val="00851607"/>
    <w:rsid w:val="00852276"/>
    <w:rsid w:val="00852401"/>
    <w:rsid w:val="0085344D"/>
    <w:rsid w:val="00853E3C"/>
    <w:rsid w:val="00853F4A"/>
    <w:rsid w:val="00860D0B"/>
    <w:rsid w:val="008671E7"/>
    <w:rsid w:val="00867F89"/>
    <w:rsid w:val="00874686"/>
    <w:rsid w:val="00874862"/>
    <w:rsid w:val="008749E4"/>
    <w:rsid w:val="00875E92"/>
    <w:rsid w:val="008801D6"/>
    <w:rsid w:val="00882FEC"/>
    <w:rsid w:val="00883DA0"/>
    <w:rsid w:val="00884B11"/>
    <w:rsid w:val="00886A29"/>
    <w:rsid w:val="008874DF"/>
    <w:rsid w:val="008922EC"/>
    <w:rsid w:val="00895EE2"/>
    <w:rsid w:val="00896EE4"/>
    <w:rsid w:val="00897392"/>
    <w:rsid w:val="008A2753"/>
    <w:rsid w:val="008A282B"/>
    <w:rsid w:val="008A2FDF"/>
    <w:rsid w:val="008A4378"/>
    <w:rsid w:val="008A53A6"/>
    <w:rsid w:val="008A5A2E"/>
    <w:rsid w:val="008A78C0"/>
    <w:rsid w:val="008A78D4"/>
    <w:rsid w:val="008B0A4D"/>
    <w:rsid w:val="008B1B58"/>
    <w:rsid w:val="008B4EC2"/>
    <w:rsid w:val="008B5A45"/>
    <w:rsid w:val="008C1205"/>
    <w:rsid w:val="008C1290"/>
    <w:rsid w:val="008C1C3E"/>
    <w:rsid w:val="008D1416"/>
    <w:rsid w:val="008D1880"/>
    <w:rsid w:val="008D2B2A"/>
    <w:rsid w:val="008D3060"/>
    <w:rsid w:val="008D3F88"/>
    <w:rsid w:val="008D6336"/>
    <w:rsid w:val="008D6929"/>
    <w:rsid w:val="008D6EBE"/>
    <w:rsid w:val="008D7DCA"/>
    <w:rsid w:val="008E00EB"/>
    <w:rsid w:val="008E0C73"/>
    <w:rsid w:val="008E3A24"/>
    <w:rsid w:val="008E4FE8"/>
    <w:rsid w:val="008E57C9"/>
    <w:rsid w:val="008F0394"/>
    <w:rsid w:val="008F0B6E"/>
    <w:rsid w:val="008F1AE6"/>
    <w:rsid w:val="008F42FF"/>
    <w:rsid w:val="008F48BC"/>
    <w:rsid w:val="00901D28"/>
    <w:rsid w:val="00903255"/>
    <w:rsid w:val="00903505"/>
    <w:rsid w:val="00904208"/>
    <w:rsid w:val="00904923"/>
    <w:rsid w:val="00905F02"/>
    <w:rsid w:val="00912EF3"/>
    <w:rsid w:val="00914FE3"/>
    <w:rsid w:val="00920A23"/>
    <w:rsid w:val="00921446"/>
    <w:rsid w:val="00921A69"/>
    <w:rsid w:val="00922953"/>
    <w:rsid w:val="00924AAC"/>
    <w:rsid w:val="009308E8"/>
    <w:rsid w:val="00931D43"/>
    <w:rsid w:val="00934C1A"/>
    <w:rsid w:val="00935DFB"/>
    <w:rsid w:val="00937F74"/>
    <w:rsid w:val="00941D62"/>
    <w:rsid w:val="00941DB4"/>
    <w:rsid w:val="00942127"/>
    <w:rsid w:val="00942D2B"/>
    <w:rsid w:val="00943192"/>
    <w:rsid w:val="0094325B"/>
    <w:rsid w:val="0094559C"/>
    <w:rsid w:val="0095282F"/>
    <w:rsid w:val="009545B7"/>
    <w:rsid w:val="0095683C"/>
    <w:rsid w:val="00956AF2"/>
    <w:rsid w:val="009606CE"/>
    <w:rsid w:val="00964EC5"/>
    <w:rsid w:val="009714E7"/>
    <w:rsid w:val="00971C8D"/>
    <w:rsid w:val="00971EBD"/>
    <w:rsid w:val="009741EF"/>
    <w:rsid w:val="00977F8F"/>
    <w:rsid w:val="00980BFA"/>
    <w:rsid w:val="0098580B"/>
    <w:rsid w:val="009858E1"/>
    <w:rsid w:val="00986DB0"/>
    <w:rsid w:val="00992038"/>
    <w:rsid w:val="00992F31"/>
    <w:rsid w:val="00993017"/>
    <w:rsid w:val="00994DD5"/>
    <w:rsid w:val="009952CE"/>
    <w:rsid w:val="00995941"/>
    <w:rsid w:val="00996748"/>
    <w:rsid w:val="00997DFE"/>
    <w:rsid w:val="009A0C58"/>
    <w:rsid w:val="009A223A"/>
    <w:rsid w:val="009A244E"/>
    <w:rsid w:val="009A5207"/>
    <w:rsid w:val="009A590D"/>
    <w:rsid w:val="009A5A8E"/>
    <w:rsid w:val="009A5B1E"/>
    <w:rsid w:val="009A6EEE"/>
    <w:rsid w:val="009B086B"/>
    <w:rsid w:val="009B0FCB"/>
    <w:rsid w:val="009B10AA"/>
    <w:rsid w:val="009B19A0"/>
    <w:rsid w:val="009B2316"/>
    <w:rsid w:val="009B38A5"/>
    <w:rsid w:val="009B5493"/>
    <w:rsid w:val="009B5F3F"/>
    <w:rsid w:val="009B6B1B"/>
    <w:rsid w:val="009C140C"/>
    <w:rsid w:val="009C1BD2"/>
    <w:rsid w:val="009C2141"/>
    <w:rsid w:val="009C30E5"/>
    <w:rsid w:val="009C632F"/>
    <w:rsid w:val="009D05AE"/>
    <w:rsid w:val="009D0847"/>
    <w:rsid w:val="009D1B9E"/>
    <w:rsid w:val="009D2723"/>
    <w:rsid w:val="009D75EC"/>
    <w:rsid w:val="009E0D77"/>
    <w:rsid w:val="009E2DA7"/>
    <w:rsid w:val="009E42CC"/>
    <w:rsid w:val="009E5DC5"/>
    <w:rsid w:val="009E66A3"/>
    <w:rsid w:val="009E7473"/>
    <w:rsid w:val="009F04BA"/>
    <w:rsid w:val="009F07D6"/>
    <w:rsid w:val="009F09C5"/>
    <w:rsid w:val="009F3BB3"/>
    <w:rsid w:val="009F4CE0"/>
    <w:rsid w:val="009F4F46"/>
    <w:rsid w:val="009F620A"/>
    <w:rsid w:val="00A026AC"/>
    <w:rsid w:val="00A03592"/>
    <w:rsid w:val="00A03865"/>
    <w:rsid w:val="00A043EF"/>
    <w:rsid w:val="00A04CED"/>
    <w:rsid w:val="00A05D6C"/>
    <w:rsid w:val="00A06C5C"/>
    <w:rsid w:val="00A06F51"/>
    <w:rsid w:val="00A1246B"/>
    <w:rsid w:val="00A12CEF"/>
    <w:rsid w:val="00A134AA"/>
    <w:rsid w:val="00A1378B"/>
    <w:rsid w:val="00A13D09"/>
    <w:rsid w:val="00A14152"/>
    <w:rsid w:val="00A150A6"/>
    <w:rsid w:val="00A151AA"/>
    <w:rsid w:val="00A15A4F"/>
    <w:rsid w:val="00A1739C"/>
    <w:rsid w:val="00A17CC2"/>
    <w:rsid w:val="00A20533"/>
    <w:rsid w:val="00A20741"/>
    <w:rsid w:val="00A2205A"/>
    <w:rsid w:val="00A2501C"/>
    <w:rsid w:val="00A30214"/>
    <w:rsid w:val="00A31460"/>
    <w:rsid w:val="00A32442"/>
    <w:rsid w:val="00A337DF"/>
    <w:rsid w:val="00A34037"/>
    <w:rsid w:val="00A347C8"/>
    <w:rsid w:val="00A4721D"/>
    <w:rsid w:val="00A53B2D"/>
    <w:rsid w:val="00A568C1"/>
    <w:rsid w:val="00A5775A"/>
    <w:rsid w:val="00A63011"/>
    <w:rsid w:val="00A630EB"/>
    <w:rsid w:val="00A6644D"/>
    <w:rsid w:val="00A668E0"/>
    <w:rsid w:val="00A67BF4"/>
    <w:rsid w:val="00A700B4"/>
    <w:rsid w:val="00A703F0"/>
    <w:rsid w:val="00A716FC"/>
    <w:rsid w:val="00A71884"/>
    <w:rsid w:val="00A72E19"/>
    <w:rsid w:val="00A73BC1"/>
    <w:rsid w:val="00A775BD"/>
    <w:rsid w:val="00A802A7"/>
    <w:rsid w:val="00A811DD"/>
    <w:rsid w:val="00A861C3"/>
    <w:rsid w:val="00A92196"/>
    <w:rsid w:val="00A9389F"/>
    <w:rsid w:val="00A93BB1"/>
    <w:rsid w:val="00A9492E"/>
    <w:rsid w:val="00A95820"/>
    <w:rsid w:val="00A95E31"/>
    <w:rsid w:val="00AA0D43"/>
    <w:rsid w:val="00AA2162"/>
    <w:rsid w:val="00AA2504"/>
    <w:rsid w:val="00AA2FDB"/>
    <w:rsid w:val="00AA4618"/>
    <w:rsid w:val="00AA6BD3"/>
    <w:rsid w:val="00AB1B62"/>
    <w:rsid w:val="00AB4BEA"/>
    <w:rsid w:val="00AC2981"/>
    <w:rsid w:val="00AC3B6E"/>
    <w:rsid w:val="00AC3E19"/>
    <w:rsid w:val="00AC3F2B"/>
    <w:rsid w:val="00AC4312"/>
    <w:rsid w:val="00AD3BF9"/>
    <w:rsid w:val="00AE16B4"/>
    <w:rsid w:val="00AE1BFC"/>
    <w:rsid w:val="00AE55D0"/>
    <w:rsid w:val="00AE76A3"/>
    <w:rsid w:val="00AF21FC"/>
    <w:rsid w:val="00AF7A65"/>
    <w:rsid w:val="00AF7CDD"/>
    <w:rsid w:val="00B01A5B"/>
    <w:rsid w:val="00B02631"/>
    <w:rsid w:val="00B02DE4"/>
    <w:rsid w:val="00B02E1E"/>
    <w:rsid w:val="00B02FFC"/>
    <w:rsid w:val="00B03139"/>
    <w:rsid w:val="00B077C7"/>
    <w:rsid w:val="00B11FB4"/>
    <w:rsid w:val="00B12DC1"/>
    <w:rsid w:val="00B14CE3"/>
    <w:rsid w:val="00B177B4"/>
    <w:rsid w:val="00B17EA7"/>
    <w:rsid w:val="00B21DE5"/>
    <w:rsid w:val="00B250CE"/>
    <w:rsid w:val="00B31818"/>
    <w:rsid w:val="00B323B6"/>
    <w:rsid w:val="00B32782"/>
    <w:rsid w:val="00B32CAD"/>
    <w:rsid w:val="00B35642"/>
    <w:rsid w:val="00B36E15"/>
    <w:rsid w:val="00B37207"/>
    <w:rsid w:val="00B37C22"/>
    <w:rsid w:val="00B43AD3"/>
    <w:rsid w:val="00B43DD8"/>
    <w:rsid w:val="00B4586D"/>
    <w:rsid w:val="00B46F75"/>
    <w:rsid w:val="00B47039"/>
    <w:rsid w:val="00B538FB"/>
    <w:rsid w:val="00B53DB2"/>
    <w:rsid w:val="00B546F9"/>
    <w:rsid w:val="00B55CAF"/>
    <w:rsid w:val="00B55D25"/>
    <w:rsid w:val="00B56A79"/>
    <w:rsid w:val="00B57426"/>
    <w:rsid w:val="00B607CB"/>
    <w:rsid w:val="00B626E3"/>
    <w:rsid w:val="00B62F62"/>
    <w:rsid w:val="00B63DFC"/>
    <w:rsid w:val="00B645A3"/>
    <w:rsid w:val="00B655B8"/>
    <w:rsid w:val="00B659DB"/>
    <w:rsid w:val="00B67DDE"/>
    <w:rsid w:val="00B7488A"/>
    <w:rsid w:val="00B77174"/>
    <w:rsid w:val="00B828C6"/>
    <w:rsid w:val="00B836B9"/>
    <w:rsid w:val="00B83E1D"/>
    <w:rsid w:val="00B86CD6"/>
    <w:rsid w:val="00B872BB"/>
    <w:rsid w:val="00B87A03"/>
    <w:rsid w:val="00B945B5"/>
    <w:rsid w:val="00B96BBD"/>
    <w:rsid w:val="00BA0D79"/>
    <w:rsid w:val="00BA23A5"/>
    <w:rsid w:val="00BA2682"/>
    <w:rsid w:val="00BA30F6"/>
    <w:rsid w:val="00BA3D3A"/>
    <w:rsid w:val="00BA3DBB"/>
    <w:rsid w:val="00BA4B02"/>
    <w:rsid w:val="00BA6CFB"/>
    <w:rsid w:val="00BA76F9"/>
    <w:rsid w:val="00BB69F8"/>
    <w:rsid w:val="00BB7C9A"/>
    <w:rsid w:val="00BC302E"/>
    <w:rsid w:val="00BC3C96"/>
    <w:rsid w:val="00BC4BC1"/>
    <w:rsid w:val="00BC552A"/>
    <w:rsid w:val="00BC6391"/>
    <w:rsid w:val="00BC7055"/>
    <w:rsid w:val="00BD052D"/>
    <w:rsid w:val="00BD0B41"/>
    <w:rsid w:val="00BD2B39"/>
    <w:rsid w:val="00BE1A39"/>
    <w:rsid w:val="00BE1D30"/>
    <w:rsid w:val="00BE5120"/>
    <w:rsid w:val="00BE53BD"/>
    <w:rsid w:val="00BE5B5C"/>
    <w:rsid w:val="00BE744E"/>
    <w:rsid w:val="00BE750B"/>
    <w:rsid w:val="00BF0858"/>
    <w:rsid w:val="00BF4AD4"/>
    <w:rsid w:val="00BF624A"/>
    <w:rsid w:val="00C00301"/>
    <w:rsid w:val="00C01BA2"/>
    <w:rsid w:val="00C03999"/>
    <w:rsid w:val="00C03CD3"/>
    <w:rsid w:val="00C0433A"/>
    <w:rsid w:val="00C05300"/>
    <w:rsid w:val="00C06ACF"/>
    <w:rsid w:val="00C13D9C"/>
    <w:rsid w:val="00C14713"/>
    <w:rsid w:val="00C17118"/>
    <w:rsid w:val="00C17962"/>
    <w:rsid w:val="00C17F8F"/>
    <w:rsid w:val="00C20249"/>
    <w:rsid w:val="00C2040E"/>
    <w:rsid w:val="00C20AF5"/>
    <w:rsid w:val="00C22956"/>
    <w:rsid w:val="00C24323"/>
    <w:rsid w:val="00C24E17"/>
    <w:rsid w:val="00C26FBD"/>
    <w:rsid w:val="00C27B6B"/>
    <w:rsid w:val="00C31126"/>
    <w:rsid w:val="00C3176C"/>
    <w:rsid w:val="00C36291"/>
    <w:rsid w:val="00C40451"/>
    <w:rsid w:val="00C41CC2"/>
    <w:rsid w:val="00C457D1"/>
    <w:rsid w:val="00C466A6"/>
    <w:rsid w:val="00C47FED"/>
    <w:rsid w:val="00C55E44"/>
    <w:rsid w:val="00C5697E"/>
    <w:rsid w:val="00C60A30"/>
    <w:rsid w:val="00C6209E"/>
    <w:rsid w:val="00C62B57"/>
    <w:rsid w:val="00C64A45"/>
    <w:rsid w:val="00C64DCD"/>
    <w:rsid w:val="00C6548E"/>
    <w:rsid w:val="00C6637E"/>
    <w:rsid w:val="00C70449"/>
    <w:rsid w:val="00C711AE"/>
    <w:rsid w:val="00C71D3B"/>
    <w:rsid w:val="00C72BB4"/>
    <w:rsid w:val="00C73205"/>
    <w:rsid w:val="00C7620F"/>
    <w:rsid w:val="00C77187"/>
    <w:rsid w:val="00C81FF3"/>
    <w:rsid w:val="00C84C54"/>
    <w:rsid w:val="00C8600F"/>
    <w:rsid w:val="00C86E44"/>
    <w:rsid w:val="00C93935"/>
    <w:rsid w:val="00C949A9"/>
    <w:rsid w:val="00C95543"/>
    <w:rsid w:val="00C9559B"/>
    <w:rsid w:val="00C969C7"/>
    <w:rsid w:val="00C977AB"/>
    <w:rsid w:val="00CA40B0"/>
    <w:rsid w:val="00CA44B0"/>
    <w:rsid w:val="00CA56B9"/>
    <w:rsid w:val="00CA5DF5"/>
    <w:rsid w:val="00CA67E7"/>
    <w:rsid w:val="00CA6F69"/>
    <w:rsid w:val="00CA78A9"/>
    <w:rsid w:val="00CB1DA2"/>
    <w:rsid w:val="00CB1E76"/>
    <w:rsid w:val="00CB5F0D"/>
    <w:rsid w:val="00CB6687"/>
    <w:rsid w:val="00CB6B58"/>
    <w:rsid w:val="00CC0D41"/>
    <w:rsid w:val="00CC139F"/>
    <w:rsid w:val="00CC3602"/>
    <w:rsid w:val="00CC4EA1"/>
    <w:rsid w:val="00CD420C"/>
    <w:rsid w:val="00CE2BBA"/>
    <w:rsid w:val="00CE5DEA"/>
    <w:rsid w:val="00CE5FB7"/>
    <w:rsid w:val="00CF018F"/>
    <w:rsid w:val="00CF04ED"/>
    <w:rsid w:val="00CF04F5"/>
    <w:rsid w:val="00CF3D66"/>
    <w:rsid w:val="00CF3FA8"/>
    <w:rsid w:val="00D009B5"/>
    <w:rsid w:val="00D01099"/>
    <w:rsid w:val="00D049D5"/>
    <w:rsid w:val="00D05DC2"/>
    <w:rsid w:val="00D06337"/>
    <w:rsid w:val="00D104D1"/>
    <w:rsid w:val="00D10CEA"/>
    <w:rsid w:val="00D11271"/>
    <w:rsid w:val="00D12E4E"/>
    <w:rsid w:val="00D22944"/>
    <w:rsid w:val="00D25185"/>
    <w:rsid w:val="00D30404"/>
    <w:rsid w:val="00D306C7"/>
    <w:rsid w:val="00D30A14"/>
    <w:rsid w:val="00D3145C"/>
    <w:rsid w:val="00D338AF"/>
    <w:rsid w:val="00D378F9"/>
    <w:rsid w:val="00D4048D"/>
    <w:rsid w:val="00D405A7"/>
    <w:rsid w:val="00D40815"/>
    <w:rsid w:val="00D40AD9"/>
    <w:rsid w:val="00D41C82"/>
    <w:rsid w:val="00D434F4"/>
    <w:rsid w:val="00D43DE5"/>
    <w:rsid w:val="00D4424E"/>
    <w:rsid w:val="00D50142"/>
    <w:rsid w:val="00D521DC"/>
    <w:rsid w:val="00D544BD"/>
    <w:rsid w:val="00D5625B"/>
    <w:rsid w:val="00D579B4"/>
    <w:rsid w:val="00D627B7"/>
    <w:rsid w:val="00D65609"/>
    <w:rsid w:val="00D65890"/>
    <w:rsid w:val="00D671C1"/>
    <w:rsid w:val="00D67B49"/>
    <w:rsid w:val="00D70F2B"/>
    <w:rsid w:val="00D710D9"/>
    <w:rsid w:val="00D7185F"/>
    <w:rsid w:val="00D7229B"/>
    <w:rsid w:val="00D73C4F"/>
    <w:rsid w:val="00D80DC5"/>
    <w:rsid w:val="00D80DEF"/>
    <w:rsid w:val="00D815D4"/>
    <w:rsid w:val="00D82A99"/>
    <w:rsid w:val="00D82BAC"/>
    <w:rsid w:val="00D85059"/>
    <w:rsid w:val="00D87A2C"/>
    <w:rsid w:val="00D94016"/>
    <w:rsid w:val="00D97972"/>
    <w:rsid w:val="00DA2A64"/>
    <w:rsid w:val="00DA2B5D"/>
    <w:rsid w:val="00DB457C"/>
    <w:rsid w:val="00DB4F7A"/>
    <w:rsid w:val="00DB5A4B"/>
    <w:rsid w:val="00DB5C04"/>
    <w:rsid w:val="00DB6592"/>
    <w:rsid w:val="00DB6A2E"/>
    <w:rsid w:val="00DB7D76"/>
    <w:rsid w:val="00DB7E4B"/>
    <w:rsid w:val="00DC00C3"/>
    <w:rsid w:val="00DC2484"/>
    <w:rsid w:val="00DC67D3"/>
    <w:rsid w:val="00DD19BC"/>
    <w:rsid w:val="00DD3FFD"/>
    <w:rsid w:val="00DD5A02"/>
    <w:rsid w:val="00DE0139"/>
    <w:rsid w:val="00DE6141"/>
    <w:rsid w:val="00DE6988"/>
    <w:rsid w:val="00DE7823"/>
    <w:rsid w:val="00DF262F"/>
    <w:rsid w:val="00DF3931"/>
    <w:rsid w:val="00DF6FD6"/>
    <w:rsid w:val="00DF7430"/>
    <w:rsid w:val="00E00915"/>
    <w:rsid w:val="00E031A7"/>
    <w:rsid w:val="00E0342A"/>
    <w:rsid w:val="00E03597"/>
    <w:rsid w:val="00E0598C"/>
    <w:rsid w:val="00E071B2"/>
    <w:rsid w:val="00E07C31"/>
    <w:rsid w:val="00E10568"/>
    <w:rsid w:val="00E10760"/>
    <w:rsid w:val="00E10B88"/>
    <w:rsid w:val="00E17B53"/>
    <w:rsid w:val="00E17D10"/>
    <w:rsid w:val="00E21394"/>
    <w:rsid w:val="00E21E35"/>
    <w:rsid w:val="00E25CE1"/>
    <w:rsid w:val="00E26A62"/>
    <w:rsid w:val="00E27B0A"/>
    <w:rsid w:val="00E27EB1"/>
    <w:rsid w:val="00E3129A"/>
    <w:rsid w:val="00E339FF"/>
    <w:rsid w:val="00E37745"/>
    <w:rsid w:val="00E42197"/>
    <w:rsid w:val="00E4223F"/>
    <w:rsid w:val="00E47F67"/>
    <w:rsid w:val="00E50551"/>
    <w:rsid w:val="00E51F40"/>
    <w:rsid w:val="00E53691"/>
    <w:rsid w:val="00E56084"/>
    <w:rsid w:val="00E577AA"/>
    <w:rsid w:val="00E57F69"/>
    <w:rsid w:val="00E616B1"/>
    <w:rsid w:val="00E62862"/>
    <w:rsid w:val="00E63F41"/>
    <w:rsid w:val="00E649D9"/>
    <w:rsid w:val="00E67080"/>
    <w:rsid w:val="00E67711"/>
    <w:rsid w:val="00E70B75"/>
    <w:rsid w:val="00E73DDB"/>
    <w:rsid w:val="00E743D7"/>
    <w:rsid w:val="00E76827"/>
    <w:rsid w:val="00E7697F"/>
    <w:rsid w:val="00E76EA3"/>
    <w:rsid w:val="00E7723C"/>
    <w:rsid w:val="00E7795B"/>
    <w:rsid w:val="00E77ADE"/>
    <w:rsid w:val="00E82807"/>
    <w:rsid w:val="00E85268"/>
    <w:rsid w:val="00E85B3E"/>
    <w:rsid w:val="00E905DB"/>
    <w:rsid w:val="00E9087A"/>
    <w:rsid w:val="00E92CDE"/>
    <w:rsid w:val="00E96418"/>
    <w:rsid w:val="00E96597"/>
    <w:rsid w:val="00EA1629"/>
    <w:rsid w:val="00EA1642"/>
    <w:rsid w:val="00EA33BD"/>
    <w:rsid w:val="00EA496C"/>
    <w:rsid w:val="00EA49DA"/>
    <w:rsid w:val="00EA53C6"/>
    <w:rsid w:val="00EA7580"/>
    <w:rsid w:val="00EB00E2"/>
    <w:rsid w:val="00EB20B7"/>
    <w:rsid w:val="00EB4687"/>
    <w:rsid w:val="00EB4A9B"/>
    <w:rsid w:val="00EB58E2"/>
    <w:rsid w:val="00EB59BD"/>
    <w:rsid w:val="00EB714D"/>
    <w:rsid w:val="00EC4D10"/>
    <w:rsid w:val="00EC506C"/>
    <w:rsid w:val="00EC7D51"/>
    <w:rsid w:val="00ED15F4"/>
    <w:rsid w:val="00ED3362"/>
    <w:rsid w:val="00EE1363"/>
    <w:rsid w:val="00EE7BBB"/>
    <w:rsid w:val="00EF2E5C"/>
    <w:rsid w:val="00EF35EB"/>
    <w:rsid w:val="00EF7062"/>
    <w:rsid w:val="00F0012F"/>
    <w:rsid w:val="00F01877"/>
    <w:rsid w:val="00F0329E"/>
    <w:rsid w:val="00F06694"/>
    <w:rsid w:val="00F07AD2"/>
    <w:rsid w:val="00F104FD"/>
    <w:rsid w:val="00F11EAC"/>
    <w:rsid w:val="00F14E50"/>
    <w:rsid w:val="00F153DB"/>
    <w:rsid w:val="00F17736"/>
    <w:rsid w:val="00F2169C"/>
    <w:rsid w:val="00F220C9"/>
    <w:rsid w:val="00F2249E"/>
    <w:rsid w:val="00F236F0"/>
    <w:rsid w:val="00F23C7F"/>
    <w:rsid w:val="00F2657C"/>
    <w:rsid w:val="00F27517"/>
    <w:rsid w:val="00F33BD1"/>
    <w:rsid w:val="00F34379"/>
    <w:rsid w:val="00F36101"/>
    <w:rsid w:val="00F36885"/>
    <w:rsid w:val="00F37D23"/>
    <w:rsid w:val="00F45BC5"/>
    <w:rsid w:val="00F471D9"/>
    <w:rsid w:val="00F51C3C"/>
    <w:rsid w:val="00F52ADE"/>
    <w:rsid w:val="00F56C7C"/>
    <w:rsid w:val="00F60ACF"/>
    <w:rsid w:val="00F629DF"/>
    <w:rsid w:val="00F62D06"/>
    <w:rsid w:val="00F66516"/>
    <w:rsid w:val="00F67EF6"/>
    <w:rsid w:val="00F70136"/>
    <w:rsid w:val="00F732E3"/>
    <w:rsid w:val="00F73AD5"/>
    <w:rsid w:val="00F74408"/>
    <w:rsid w:val="00F757CD"/>
    <w:rsid w:val="00F77F2E"/>
    <w:rsid w:val="00F82B18"/>
    <w:rsid w:val="00F86267"/>
    <w:rsid w:val="00F911E6"/>
    <w:rsid w:val="00F92E0A"/>
    <w:rsid w:val="00F930B1"/>
    <w:rsid w:val="00F9672A"/>
    <w:rsid w:val="00F97CFF"/>
    <w:rsid w:val="00FA3D7A"/>
    <w:rsid w:val="00FA40F4"/>
    <w:rsid w:val="00FA43C2"/>
    <w:rsid w:val="00FA5FFB"/>
    <w:rsid w:val="00FA7BB3"/>
    <w:rsid w:val="00FB495B"/>
    <w:rsid w:val="00FB59A6"/>
    <w:rsid w:val="00FC35E2"/>
    <w:rsid w:val="00FC519B"/>
    <w:rsid w:val="00FC60DC"/>
    <w:rsid w:val="00FC61EB"/>
    <w:rsid w:val="00FD0BC0"/>
    <w:rsid w:val="00FD37E2"/>
    <w:rsid w:val="00FD7A90"/>
    <w:rsid w:val="00FE0690"/>
    <w:rsid w:val="00FE1ACD"/>
    <w:rsid w:val="00FE39D4"/>
    <w:rsid w:val="00FE454C"/>
    <w:rsid w:val="00FE49C4"/>
    <w:rsid w:val="00FE5F82"/>
    <w:rsid w:val="00FE707F"/>
    <w:rsid w:val="00FF5004"/>
    <w:rsid w:val="00FF57C5"/>
    <w:rsid w:val="00FF5E59"/>
    <w:rsid w:val="00FF76A4"/>
    <w:rsid w:val="01214C67"/>
    <w:rsid w:val="0284125D"/>
    <w:rsid w:val="02AE01EF"/>
    <w:rsid w:val="02C40921"/>
    <w:rsid w:val="035E68F9"/>
    <w:rsid w:val="036C262D"/>
    <w:rsid w:val="03966A48"/>
    <w:rsid w:val="044A7493"/>
    <w:rsid w:val="045F7FC2"/>
    <w:rsid w:val="04A36A33"/>
    <w:rsid w:val="057F4F21"/>
    <w:rsid w:val="059C01E2"/>
    <w:rsid w:val="05CC0800"/>
    <w:rsid w:val="0610265A"/>
    <w:rsid w:val="06515869"/>
    <w:rsid w:val="06951C56"/>
    <w:rsid w:val="06EF7CF0"/>
    <w:rsid w:val="07033815"/>
    <w:rsid w:val="07B82242"/>
    <w:rsid w:val="07BD5125"/>
    <w:rsid w:val="081F25E1"/>
    <w:rsid w:val="089150A0"/>
    <w:rsid w:val="08BA49DD"/>
    <w:rsid w:val="09102663"/>
    <w:rsid w:val="09C764E0"/>
    <w:rsid w:val="0A0C438A"/>
    <w:rsid w:val="0A2F3646"/>
    <w:rsid w:val="0A3751CF"/>
    <w:rsid w:val="0A984C06"/>
    <w:rsid w:val="0B272785"/>
    <w:rsid w:val="0B6F074F"/>
    <w:rsid w:val="0B8406F4"/>
    <w:rsid w:val="0BE211A3"/>
    <w:rsid w:val="0C616DDD"/>
    <w:rsid w:val="0CBF4870"/>
    <w:rsid w:val="0CCB0A0B"/>
    <w:rsid w:val="0CEF7CE8"/>
    <w:rsid w:val="0D2D6109"/>
    <w:rsid w:val="0D557BE1"/>
    <w:rsid w:val="0D9E5876"/>
    <w:rsid w:val="0DB6770F"/>
    <w:rsid w:val="0DCD0F2F"/>
    <w:rsid w:val="0DEC0AE2"/>
    <w:rsid w:val="0E390BE2"/>
    <w:rsid w:val="0EE05249"/>
    <w:rsid w:val="0EEA0A05"/>
    <w:rsid w:val="0F211C51"/>
    <w:rsid w:val="0FA176EE"/>
    <w:rsid w:val="105468D2"/>
    <w:rsid w:val="10A10E02"/>
    <w:rsid w:val="10F55026"/>
    <w:rsid w:val="111E74C9"/>
    <w:rsid w:val="12033149"/>
    <w:rsid w:val="122D30E1"/>
    <w:rsid w:val="123C30A6"/>
    <w:rsid w:val="124D2E61"/>
    <w:rsid w:val="127D6363"/>
    <w:rsid w:val="12894CB1"/>
    <w:rsid w:val="13431524"/>
    <w:rsid w:val="135D6FFA"/>
    <w:rsid w:val="13CB1888"/>
    <w:rsid w:val="149B0E7B"/>
    <w:rsid w:val="14C15E33"/>
    <w:rsid w:val="14D136CE"/>
    <w:rsid w:val="14D63F7B"/>
    <w:rsid w:val="15193683"/>
    <w:rsid w:val="152540BC"/>
    <w:rsid w:val="1553008A"/>
    <w:rsid w:val="15AF6CF7"/>
    <w:rsid w:val="15DC5816"/>
    <w:rsid w:val="15E10441"/>
    <w:rsid w:val="15E47817"/>
    <w:rsid w:val="160C7839"/>
    <w:rsid w:val="169F54B8"/>
    <w:rsid w:val="16A135AF"/>
    <w:rsid w:val="16AC7C5B"/>
    <w:rsid w:val="16B91CEC"/>
    <w:rsid w:val="16BC769D"/>
    <w:rsid w:val="172E4750"/>
    <w:rsid w:val="17C90A93"/>
    <w:rsid w:val="18542BF6"/>
    <w:rsid w:val="18AA5B83"/>
    <w:rsid w:val="18BD6DA2"/>
    <w:rsid w:val="18D57CCC"/>
    <w:rsid w:val="197C1405"/>
    <w:rsid w:val="19967552"/>
    <w:rsid w:val="1A030857"/>
    <w:rsid w:val="1A2B6950"/>
    <w:rsid w:val="1A38600A"/>
    <w:rsid w:val="1A791AB2"/>
    <w:rsid w:val="1A803B51"/>
    <w:rsid w:val="1AFF025E"/>
    <w:rsid w:val="1B764D9C"/>
    <w:rsid w:val="1C286DBE"/>
    <w:rsid w:val="1C393E1D"/>
    <w:rsid w:val="1C492B76"/>
    <w:rsid w:val="1CA4418A"/>
    <w:rsid w:val="1D166A47"/>
    <w:rsid w:val="1DD6070C"/>
    <w:rsid w:val="1E0F6C5F"/>
    <w:rsid w:val="1E3D0439"/>
    <w:rsid w:val="1E455C73"/>
    <w:rsid w:val="1E865BA6"/>
    <w:rsid w:val="1EE2389E"/>
    <w:rsid w:val="1F15070B"/>
    <w:rsid w:val="1F293495"/>
    <w:rsid w:val="1FB46BC6"/>
    <w:rsid w:val="1FCD53B8"/>
    <w:rsid w:val="202E11D8"/>
    <w:rsid w:val="207451CF"/>
    <w:rsid w:val="21434A8F"/>
    <w:rsid w:val="21693CC5"/>
    <w:rsid w:val="21E914AE"/>
    <w:rsid w:val="224E24D7"/>
    <w:rsid w:val="22E36E8F"/>
    <w:rsid w:val="23DC3AFF"/>
    <w:rsid w:val="23FF638E"/>
    <w:rsid w:val="24D4317A"/>
    <w:rsid w:val="24D456F9"/>
    <w:rsid w:val="24DE4B85"/>
    <w:rsid w:val="254D17C0"/>
    <w:rsid w:val="25A45DD1"/>
    <w:rsid w:val="267C4A39"/>
    <w:rsid w:val="2683373A"/>
    <w:rsid w:val="26D268EA"/>
    <w:rsid w:val="26DA25CB"/>
    <w:rsid w:val="26FB5807"/>
    <w:rsid w:val="27B222AE"/>
    <w:rsid w:val="27DC5671"/>
    <w:rsid w:val="27EC0A20"/>
    <w:rsid w:val="28275AF0"/>
    <w:rsid w:val="2887358B"/>
    <w:rsid w:val="28AF5161"/>
    <w:rsid w:val="28D24586"/>
    <w:rsid w:val="299711CA"/>
    <w:rsid w:val="29E5192D"/>
    <w:rsid w:val="29E525D8"/>
    <w:rsid w:val="2A583806"/>
    <w:rsid w:val="2A78430F"/>
    <w:rsid w:val="2A8555CF"/>
    <w:rsid w:val="2AA1167C"/>
    <w:rsid w:val="2AF443F0"/>
    <w:rsid w:val="2AF6240B"/>
    <w:rsid w:val="2B520FF5"/>
    <w:rsid w:val="2CD22288"/>
    <w:rsid w:val="2D6B1B0F"/>
    <w:rsid w:val="2DB6670B"/>
    <w:rsid w:val="2E6D2F73"/>
    <w:rsid w:val="2E9D425E"/>
    <w:rsid w:val="2EAB7F1D"/>
    <w:rsid w:val="2F010CAC"/>
    <w:rsid w:val="2F1A3DD4"/>
    <w:rsid w:val="2F33497E"/>
    <w:rsid w:val="2F6A29F3"/>
    <w:rsid w:val="2FA20835"/>
    <w:rsid w:val="2FBD48E2"/>
    <w:rsid w:val="30794D70"/>
    <w:rsid w:val="3083144D"/>
    <w:rsid w:val="308974AE"/>
    <w:rsid w:val="30952F66"/>
    <w:rsid w:val="30B360F4"/>
    <w:rsid w:val="313758D9"/>
    <w:rsid w:val="316348B8"/>
    <w:rsid w:val="32005EE2"/>
    <w:rsid w:val="33005939"/>
    <w:rsid w:val="33930650"/>
    <w:rsid w:val="340F0FBF"/>
    <w:rsid w:val="343D024C"/>
    <w:rsid w:val="34615900"/>
    <w:rsid w:val="34A96B48"/>
    <w:rsid w:val="352B72AA"/>
    <w:rsid w:val="35B246B9"/>
    <w:rsid w:val="35F32813"/>
    <w:rsid w:val="361E7DE1"/>
    <w:rsid w:val="363D610B"/>
    <w:rsid w:val="366A3757"/>
    <w:rsid w:val="36C31E06"/>
    <w:rsid w:val="36D06B30"/>
    <w:rsid w:val="36D07D19"/>
    <w:rsid w:val="37103EE5"/>
    <w:rsid w:val="37694A40"/>
    <w:rsid w:val="379C757C"/>
    <w:rsid w:val="37A778DB"/>
    <w:rsid w:val="37AE6875"/>
    <w:rsid w:val="37B8385B"/>
    <w:rsid w:val="37ED174B"/>
    <w:rsid w:val="381F1292"/>
    <w:rsid w:val="382B4B74"/>
    <w:rsid w:val="383407C4"/>
    <w:rsid w:val="38964393"/>
    <w:rsid w:val="38E11411"/>
    <w:rsid w:val="39302EF2"/>
    <w:rsid w:val="3A1C07CE"/>
    <w:rsid w:val="3A6F00EE"/>
    <w:rsid w:val="3B05021B"/>
    <w:rsid w:val="3B717B02"/>
    <w:rsid w:val="3BAD6F31"/>
    <w:rsid w:val="3BAE7776"/>
    <w:rsid w:val="3BB44F02"/>
    <w:rsid w:val="3C3046F5"/>
    <w:rsid w:val="3CE245D3"/>
    <w:rsid w:val="3D1017CA"/>
    <w:rsid w:val="3D9172DB"/>
    <w:rsid w:val="3DBD4EC7"/>
    <w:rsid w:val="3DBD74D6"/>
    <w:rsid w:val="3EA47600"/>
    <w:rsid w:val="3F38085C"/>
    <w:rsid w:val="3F935F41"/>
    <w:rsid w:val="3FAB6D01"/>
    <w:rsid w:val="3FF019F4"/>
    <w:rsid w:val="403149DC"/>
    <w:rsid w:val="40EC5A9C"/>
    <w:rsid w:val="40FD2E2B"/>
    <w:rsid w:val="4125656E"/>
    <w:rsid w:val="417C38DB"/>
    <w:rsid w:val="42087E65"/>
    <w:rsid w:val="4266231C"/>
    <w:rsid w:val="426B4687"/>
    <w:rsid w:val="428D5B30"/>
    <w:rsid w:val="42917671"/>
    <w:rsid w:val="429A1953"/>
    <w:rsid w:val="42E142C5"/>
    <w:rsid w:val="42F618EF"/>
    <w:rsid w:val="437D79C7"/>
    <w:rsid w:val="439A1290"/>
    <w:rsid w:val="43D44BA1"/>
    <w:rsid w:val="443D4582"/>
    <w:rsid w:val="443F5506"/>
    <w:rsid w:val="447D0357"/>
    <w:rsid w:val="45087C08"/>
    <w:rsid w:val="45434AC6"/>
    <w:rsid w:val="455832A0"/>
    <w:rsid w:val="462913D2"/>
    <w:rsid w:val="46B67588"/>
    <w:rsid w:val="46EF4A8B"/>
    <w:rsid w:val="47604D4A"/>
    <w:rsid w:val="47652830"/>
    <w:rsid w:val="47686E12"/>
    <w:rsid w:val="479B7B35"/>
    <w:rsid w:val="47B666A1"/>
    <w:rsid w:val="47F63E70"/>
    <w:rsid w:val="4809553C"/>
    <w:rsid w:val="48536C35"/>
    <w:rsid w:val="48583227"/>
    <w:rsid w:val="485B4D19"/>
    <w:rsid w:val="486829C3"/>
    <w:rsid w:val="48831983"/>
    <w:rsid w:val="48AD718F"/>
    <w:rsid w:val="49407D22"/>
    <w:rsid w:val="49603B61"/>
    <w:rsid w:val="496E0687"/>
    <w:rsid w:val="49E63859"/>
    <w:rsid w:val="4A1E56C4"/>
    <w:rsid w:val="4A416461"/>
    <w:rsid w:val="4A755BD5"/>
    <w:rsid w:val="4A8C67FE"/>
    <w:rsid w:val="4A901A63"/>
    <w:rsid w:val="4B1D48EC"/>
    <w:rsid w:val="4B2422D7"/>
    <w:rsid w:val="4B6B489C"/>
    <w:rsid w:val="4BFE7DDC"/>
    <w:rsid w:val="4C0D41C1"/>
    <w:rsid w:val="4E027D3A"/>
    <w:rsid w:val="4E093B23"/>
    <w:rsid w:val="4E0A0A15"/>
    <w:rsid w:val="4EC33A5C"/>
    <w:rsid w:val="4ED0083F"/>
    <w:rsid w:val="4EFF4A79"/>
    <w:rsid w:val="4FCD1B15"/>
    <w:rsid w:val="500365D1"/>
    <w:rsid w:val="50633173"/>
    <w:rsid w:val="507512BD"/>
    <w:rsid w:val="50CD0617"/>
    <w:rsid w:val="50D52ED8"/>
    <w:rsid w:val="50D878AE"/>
    <w:rsid w:val="50F648E0"/>
    <w:rsid w:val="51563A00"/>
    <w:rsid w:val="517019D8"/>
    <w:rsid w:val="51927D9E"/>
    <w:rsid w:val="51D90756"/>
    <w:rsid w:val="5217603C"/>
    <w:rsid w:val="5249428D"/>
    <w:rsid w:val="52557EB2"/>
    <w:rsid w:val="52C36A03"/>
    <w:rsid w:val="52E65410"/>
    <w:rsid w:val="52FA5199"/>
    <w:rsid w:val="530B3880"/>
    <w:rsid w:val="531C2067"/>
    <w:rsid w:val="53691F93"/>
    <w:rsid w:val="54625C01"/>
    <w:rsid w:val="548B52BB"/>
    <w:rsid w:val="54D06494"/>
    <w:rsid w:val="552A4345"/>
    <w:rsid w:val="5555648E"/>
    <w:rsid w:val="55BF4839"/>
    <w:rsid w:val="55D97BA5"/>
    <w:rsid w:val="55DF2215"/>
    <w:rsid w:val="55FE0378"/>
    <w:rsid w:val="56006927"/>
    <w:rsid w:val="570C58C8"/>
    <w:rsid w:val="5735569F"/>
    <w:rsid w:val="57720D87"/>
    <w:rsid w:val="578131F3"/>
    <w:rsid w:val="57D577A7"/>
    <w:rsid w:val="585E0D49"/>
    <w:rsid w:val="58CE14C9"/>
    <w:rsid w:val="59133DAD"/>
    <w:rsid w:val="59E42D8A"/>
    <w:rsid w:val="59F574BA"/>
    <w:rsid w:val="5A4C5C31"/>
    <w:rsid w:val="5A6A0B5E"/>
    <w:rsid w:val="5AE81096"/>
    <w:rsid w:val="5AF4010D"/>
    <w:rsid w:val="5B5C3E2D"/>
    <w:rsid w:val="5B973A78"/>
    <w:rsid w:val="5B995D38"/>
    <w:rsid w:val="5C0F0D95"/>
    <w:rsid w:val="5C1D00AB"/>
    <w:rsid w:val="5C66473D"/>
    <w:rsid w:val="5CFF50CB"/>
    <w:rsid w:val="5D031AA4"/>
    <w:rsid w:val="5D5F66F1"/>
    <w:rsid w:val="5D6A610B"/>
    <w:rsid w:val="5D7828E6"/>
    <w:rsid w:val="5DC949DB"/>
    <w:rsid w:val="5E261785"/>
    <w:rsid w:val="5E35651C"/>
    <w:rsid w:val="5EA72FD8"/>
    <w:rsid w:val="5EC6448F"/>
    <w:rsid w:val="5ECC5796"/>
    <w:rsid w:val="5F0977F9"/>
    <w:rsid w:val="5F7F43B6"/>
    <w:rsid w:val="5FA36923"/>
    <w:rsid w:val="5FFA5106"/>
    <w:rsid w:val="5FFF2432"/>
    <w:rsid w:val="6000303A"/>
    <w:rsid w:val="6022550A"/>
    <w:rsid w:val="60711C7C"/>
    <w:rsid w:val="609855D5"/>
    <w:rsid w:val="60A20DCC"/>
    <w:rsid w:val="60B65A48"/>
    <w:rsid w:val="60E50004"/>
    <w:rsid w:val="612F4EBB"/>
    <w:rsid w:val="61CB4380"/>
    <w:rsid w:val="61D06D08"/>
    <w:rsid w:val="6222328F"/>
    <w:rsid w:val="62624391"/>
    <w:rsid w:val="63B86BA8"/>
    <w:rsid w:val="63EA4DF9"/>
    <w:rsid w:val="643F2304"/>
    <w:rsid w:val="65D43A20"/>
    <w:rsid w:val="66D26771"/>
    <w:rsid w:val="66F13D85"/>
    <w:rsid w:val="66F66FFA"/>
    <w:rsid w:val="67325B5A"/>
    <w:rsid w:val="677B4178"/>
    <w:rsid w:val="67C11F46"/>
    <w:rsid w:val="67E574B3"/>
    <w:rsid w:val="67E97887"/>
    <w:rsid w:val="67EA0008"/>
    <w:rsid w:val="68041736"/>
    <w:rsid w:val="68127B98"/>
    <w:rsid w:val="68406973"/>
    <w:rsid w:val="68E2160C"/>
    <w:rsid w:val="69031659"/>
    <w:rsid w:val="69462E54"/>
    <w:rsid w:val="6973002C"/>
    <w:rsid w:val="69B3480C"/>
    <w:rsid w:val="6AF51A88"/>
    <w:rsid w:val="6AFA4FE2"/>
    <w:rsid w:val="6B034DF1"/>
    <w:rsid w:val="6C0C0304"/>
    <w:rsid w:val="6C8C271B"/>
    <w:rsid w:val="6CE85F24"/>
    <w:rsid w:val="6D010864"/>
    <w:rsid w:val="6D7D3C6C"/>
    <w:rsid w:val="6E505D05"/>
    <w:rsid w:val="6E9B2B83"/>
    <w:rsid w:val="6EA90E04"/>
    <w:rsid w:val="6EDF4571"/>
    <w:rsid w:val="6EF13AFF"/>
    <w:rsid w:val="6F0117C6"/>
    <w:rsid w:val="6F9272A9"/>
    <w:rsid w:val="6FC722F1"/>
    <w:rsid w:val="6FCE5A14"/>
    <w:rsid w:val="6FD90716"/>
    <w:rsid w:val="6FE476A3"/>
    <w:rsid w:val="70313F1E"/>
    <w:rsid w:val="70740629"/>
    <w:rsid w:val="709E4240"/>
    <w:rsid w:val="70C96A37"/>
    <w:rsid w:val="70FA71EB"/>
    <w:rsid w:val="71321543"/>
    <w:rsid w:val="71815744"/>
    <w:rsid w:val="71943B66"/>
    <w:rsid w:val="71E56DE8"/>
    <w:rsid w:val="71FD4135"/>
    <w:rsid w:val="72036FBA"/>
    <w:rsid w:val="720915A6"/>
    <w:rsid w:val="720B5493"/>
    <w:rsid w:val="72174C23"/>
    <w:rsid w:val="721C294C"/>
    <w:rsid w:val="724C7A91"/>
    <w:rsid w:val="728F1E6D"/>
    <w:rsid w:val="72CA1BAE"/>
    <w:rsid w:val="72EA11D1"/>
    <w:rsid w:val="73E7405B"/>
    <w:rsid w:val="73F46C21"/>
    <w:rsid w:val="74384138"/>
    <w:rsid w:val="74561E53"/>
    <w:rsid w:val="747437E4"/>
    <w:rsid w:val="74777121"/>
    <w:rsid w:val="748F0D11"/>
    <w:rsid w:val="74982DEE"/>
    <w:rsid w:val="74A11533"/>
    <w:rsid w:val="754E30FF"/>
    <w:rsid w:val="759F4605"/>
    <w:rsid w:val="75CA3701"/>
    <w:rsid w:val="75D97793"/>
    <w:rsid w:val="75F26DB7"/>
    <w:rsid w:val="765F4A43"/>
    <w:rsid w:val="76633449"/>
    <w:rsid w:val="76F6623C"/>
    <w:rsid w:val="770A4EDC"/>
    <w:rsid w:val="770B03EF"/>
    <w:rsid w:val="77131F68"/>
    <w:rsid w:val="772E0594"/>
    <w:rsid w:val="773D5483"/>
    <w:rsid w:val="77527555"/>
    <w:rsid w:val="785A2AE3"/>
    <w:rsid w:val="78AB48AC"/>
    <w:rsid w:val="78C43EAD"/>
    <w:rsid w:val="78CC5F65"/>
    <w:rsid w:val="78D3305C"/>
    <w:rsid w:val="792D3709"/>
    <w:rsid w:val="79B0760B"/>
    <w:rsid w:val="7A1E309A"/>
    <w:rsid w:val="7A4641B5"/>
    <w:rsid w:val="7A5336BF"/>
    <w:rsid w:val="7A651383"/>
    <w:rsid w:val="7B132478"/>
    <w:rsid w:val="7B5E2535"/>
    <w:rsid w:val="7B681D05"/>
    <w:rsid w:val="7B6D08BB"/>
    <w:rsid w:val="7B983944"/>
    <w:rsid w:val="7C0745C9"/>
    <w:rsid w:val="7C1742A4"/>
    <w:rsid w:val="7C244600"/>
    <w:rsid w:val="7C6E627E"/>
    <w:rsid w:val="7CF11578"/>
    <w:rsid w:val="7DFE66C3"/>
    <w:rsid w:val="7E394089"/>
    <w:rsid w:val="7EB94880"/>
    <w:rsid w:val="7FC800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unhideWhenUsed="0" w:qFormat="1"/>
    <w:lsdException w:name="Table Grid" w:semiHidden="0" w:unhideWhenUsed="0" w:qFormat="1"/>
    <w:lsdException w:name="Table Theme" w:semiHidden="0" w:uiPriority="99"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017"/>
    <w:pPr>
      <w:widowControl w:val="0"/>
      <w:jc w:val="both"/>
    </w:pPr>
    <w:rPr>
      <w:kern w:val="2"/>
      <w:sz w:val="21"/>
      <w:szCs w:val="24"/>
    </w:rPr>
  </w:style>
  <w:style w:type="paragraph" w:styleId="1">
    <w:name w:val="heading 1"/>
    <w:basedOn w:val="a"/>
    <w:next w:val="a"/>
    <w:link w:val="1Char"/>
    <w:qFormat/>
    <w:rsid w:val="00337017"/>
    <w:pPr>
      <w:keepNext/>
      <w:keepLines/>
      <w:spacing w:before="340" w:after="330" w:line="576" w:lineRule="auto"/>
      <w:jc w:val="center"/>
      <w:outlineLvl w:val="0"/>
    </w:pPr>
    <w:rPr>
      <w:b/>
      <w:bCs/>
      <w:kern w:val="44"/>
      <w:sz w:val="44"/>
      <w:szCs w:val="44"/>
    </w:rPr>
  </w:style>
  <w:style w:type="paragraph" w:styleId="2">
    <w:name w:val="heading 2"/>
    <w:basedOn w:val="a"/>
    <w:next w:val="a"/>
    <w:link w:val="2Char"/>
    <w:qFormat/>
    <w:rsid w:val="00337017"/>
    <w:pPr>
      <w:keepNext/>
      <w:keepLines/>
      <w:jc w:val="left"/>
      <w:outlineLvl w:val="1"/>
    </w:pPr>
    <w:rPr>
      <w:rFonts w:ascii="Arial" w:eastAsia="黑体" w:hAnsi="Arial"/>
      <w:bCs/>
      <w:sz w:val="32"/>
      <w:szCs w:val="32"/>
    </w:rPr>
  </w:style>
  <w:style w:type="paragraph" w:styleId="3">
    <w:name w:val="heading 3"/>
    <w:basedOn w:val="a"/>
    <w:next w:val="a"/>
    <w:link w:val="3Char"/>
    <w:qFormat/>
    <w:rsid w:val="00337017"/>
    <w:pPr>
      <w:keepNext/>
      <w:keepLines/>
      <w:spacing w:before="260" w:after="260" w:line="413" w:lineRule="auto"/>
      <w:outlineLvl w:val="2"/>
    </w:pPr>
    <w:rPr>
      <w:b/>
      <w:bCs/>
      <w:sz w:val="32"/>
      <w:szCs w:val="32"/>
    </w:rPr>
  </w:style>
  <w:style w:type="paragraph" w:styleId="4">
    <w:name w:val="heading 4"/>
    <w:basedOn w:val="a"/>
    <w:next w:val="a"/>
    <w:link w:val="4Char"/>
    <w:qFormat/>
    <w:rsid w:val="00337017"/>
    <w:pPr>
      <w:keepNext/>
      <w:keepLines/>
      <w:spacing w:line="360" w:lineRule="auto"/>
      <w:outlineLvl w:val="3"/>
    </w:pPr>
    <w:rPr>
      <w:rFonts w:ascii="Arial" w:hAnsi="Arial"/>
      <w:b/>
      <w:bCs/>
      <w:szCs w:val="28"/>
    </w:rPr>
  </w:style>
  <w:style w:type="paragraph" w:styleId="5">
    <w:name w:val="heading 5"/>
    <w:basedOn w:val="a"/>
    <w:next w:val="a"/>
    <w:link w:val="5Char"/>
    <w:qFormat/>
    <w:rsid w:val="00337017"/>
    <w:pPr>
      <w:keepNext/>
      <w:keepLines/>
      <w:spacing w:before="280" w:after="290" w:line="376" w:lineRule="auto"/>
      <w:outlineLvl w:val="4"/>
    </w:pPr>
    <w:rPr>
      <w:b/>
      <w:bCs/>
      <w:sz w:val="28"/>
      <w:szCs w:val="28"/>
    </w:rPr>
  </w:style>
  <w:style w:type="paragraph" w:styleId="6">
    <w:name w:val="heading 6"/>
    <w:basedOn w:val="a"/>
    <w:next w:val="a"/>
    <w:link w:val="6Char"/>
    <w:qFormat/>
    <w:rsid w:val="00337017"/>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337017"/>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Char"/>
    <w:qFormat/>
    <w:rsid w:val="00337017"/>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337017"/>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337017"/>
    <w:pPr>
      <w:ind w:leftChars="400" w:left="100" w:hangingChars="200" w:hanging="200"/>
    </w:pPr>
  </w:style>
  <w:style w:type="paragraph" w:styleId="70">
    <w:name w:val="toc 7"/>
    <w:basedOn w:val="a"/>
    <w:next w:val="a"/>
    <w:uiPriority w:val="39"/>
    <w:qFormat/>
    <w:rsid w:val="00337017"/>
    <w:pPr>
      <w:ind w:left="1260"/>
      <w:jc w:val="left"/>
    </w:pPr>
    <w:rPr>
      <w:sz w:val="18"/>
      <w:szCs w:val="18"/>
    </w:rPr>
  </w:style>
  <w:style w:type="paragraph" w:styleId="a3">
    <w:name w:val="Normal Indent"/>
    <w:basedOn w:val="a"/>
    <w:qFormat/>
    <w:rsid w:val="00337017"/>
    <w:pPr>
      <w:ind w:firstLineChars="200" w:firstLine="420"/>
    </w:pPr>
  </w:style>
  <w:style w:type="paragraph" w:styleId="a4">
    <w:name w:val="caption"/>
    <w:basedOn w:val="a"/>
    <w:next w:val="a"/>
    <w:qFormat/>
    <w:rsid w:val="00337017"/>
    <w:rPr>
      <w:rFonts w:ascii="Cambria" w:eastAsia="黑体" w:hAnsi="Cambria"/>
      <w:sz w:val="20"/>
      <w:szCs w:val="20"/>
    </w:rPr>
  </w:style>
  <w:style w:type="paragraph" w:styleId="a5">
    <w:name w:val="Document Map"/>
    <w:basedOn w:val="a"/>
    <w:link w:val="Char"/>
    <w:qFormat/>
    <w:rsid w:val="00337017"/>
    <w:pPr>
      <w:shd w:val="clear" w:color="auto" w:fill="000080"/>
    </w:pPr>
  </w:style>
  <w:style w:type="paragraph" w:styleId="a6">
    <w:name w:val="annotation text"/>
    <w:basedOn w:val="a"/>
    <w:link w:val="Char0"/>
    <w:qFormat/>
    <w:rsid w:val="00337017"/>
    <w:pPr>
      <w:jc w:val="left"/>
    </w:pPr>
  </w:style>
  <w:style w:type="paragraph" w:styleId="31">
    <w:name w:val="Body Text 3"/>
    <w:basedOn w:val="a"/>
    <w:qFormat/>
    <w:rsid w:val="00337017"/>
    <w:rPr>
      <w:rFonts w:ascii="宋体"/>
      <w:sz w:val="24"/>
      <w:szCs w:val="20"/>
    </w:rPr>
  </w:style>
  <w:style w:type="paragraph" w:styleId="a7">
    <w:name w:val="Body Text"/>
    <w:basedOn w:val="a"/>
    <w:link w:val="Char1"/>
    <w:qFormat/>
    <w:rsid w:val="00337017"/>
    <w:pPr>
      <w:spacing w:after="120"/>
    </w:pPr>
  </w:style>
  <w:style w:type="paragraph" w:styleId="a8">
    <w:name w:val="Body Text Indent"/>
    <w:basedOn w:val="a"/>
    <w:qFormat/>
    <w:rsid w:val="00337017"/>
    <w:pPr>
      <w:spacing w:line="400" w:lineRule="exact"/>
      <w:ind w:firstLineChars="187" w:firstLine="524"/>
    </w:pPr>
    <w:rPr>
      <w:sz w:val="28"/>
      <w:szCs w:val="20"/>
    </w:rPr>
  </w:style>
  <w:style w:type="paragraph" w:styleId="20">
    <w:name w:val="List 2"/>
    <w:basedOn w:val="a"/>
    <w:qFormat/>
    <w:rsid w:val="00337017"/>
    <w:pPr>
      <w:ind w:leftChars="200" w:left="100" w:hangingChars="200" w:hanging="200"/>
    </w:pPr>
  </w:style>
  <w:style w:type="paragraph" w:styleId="40">
    <w:name w:val="index 4"/>
    <w:basedOn w:val="a"/>
    <w:next w:val="a"/>
    <w:qFormat/>
    <w:rsid w:val="00337017"/>
    <w:pPr>
      <w:ind w:leftChars="600" w:left="600"/>
    </w:pPr>
  </w:style>
  <w:style w:type="paragraph" w:styleId="50">
    <w:name w:val="toc 5"/>
    <w:basedOn w:val="a"/>
    <w:next w:val="a"/>
    <w:uiPriority w:val="39"/>
    <w:qFormat/>
    <w:rsid w:val="00337017"/>
    <w:pPr>
      <w:ind w:left="840"/>
      <w:jc w:val="left"/>
    </w:pPr>
    <w:rPr>
      <w:sz w:val="18"/>
      <w:szCs w:val="18"/>
    </w:rPr>
  </w:style>
  <w:style w:type="paragraph" w:styleId="32">
    <w:name w:val="toc 3"/>
    <w:basedOn w:val="a"/>
    <w:next w:val="a"/>
    <w:uiPriority w:val="39"/>
    <w:qFormat/>
    <w:rsid w:val="00337017"/>
    <w:pPr>
      <w:ind w:left="420"/>
      <w:jc w:val="left"/>
    </w:pPr>
    <w:rPr>
      <w:i/>
      <w:iCs/>
      <w:sz w:val="20"/>
      <w:szCs w:val="20"/>
    </w:rPr>
  </w:style>
  <w:style w:type="paragraph" w:styleId="a9">
    <w:name w:val="Plain Text"/>
    <w:basedOn w:val="a"/>
    <w:link w:val="Char2"/>
    <w:qFormat/>
    <w:rsid w:val="00337017"/>
    <w:rPr>
      <w:rFonts w:ascii="宋体" w:hAnsi="Courier New" w:cs="Courier New"/>
      <w:szCs w:val="21"/>
    </w:rPr>
  </w:style>
  <w:style w:type="paragraph" w:styleId="80">
    <w:name w:val="toc 8"/>
    <w:basedOn w:val="a"/>
    <w:next w:val="a"/>
    <w:uiPriority w:val="39"/>
    <w:qFormat/>
    <w:rsid w:val="00337017"/>
    <w:pPr>
      <w:ind w:left="1470"/>
      <w:jc w:val="left"/>
    </w:pPr>
    <w:rPr>
      <w:sz w:val="18"/>
      <w:szCs w:val="18"/>
    </w:rPr>
  </w:style>
  <w:style w:type="paragraph" w:styleId="aa">
    <w:name w:val="Date"/>
    <w:basedOn w:val="a"/>
    <w:next w:val="a"/>
    <w:link w:val="Char3"/>
    <w:qFormat/>
    <w:rsid w:val="00337017"/>
    <w:pPr>
      <w:ind w:leftChars="2500" w:left="100"/>
    </w:pPr>
  </w:style>
  <w:style w:type="paragraph" w:styleId="ab">
    <w:name w:val="Balloon Text"/>
    <w:basedOn w:val="a"/>
    <w:link w:val="Char4"/>
    <w:qFormat/>
    <w:rsid w:val="00337017"/>
    <w:rPr>
      <w:b/>
      <w:bCs/>
      <w:kern w:val="44"/>
      <w:sz w:val="44"/>
      <w:szCs w:val="44"/>
    </w:rPr>
  </w:style>
  <w:style w:type="paragraph" w:styleId="ac">
    <w:name w:val="footer"/>
    <w:basedOn w:val="a"/>
    <w:link w:val="Char5"/>
    <w:uiPriority w:val="99"/>
    <w:qFormat/>
    <w:rsid w:val="00337017"/>
    <w:pPr>
      <w:tabs>
        <w:tab w:val="center" w:pos="4153"/>
        <w:tab w:val="right" w:pos="8306"/>
      </w:tabs>
      <w:snapToGrid w:val="0"/>
      <w:jc w:val="left"/>
    </w:pPr>
    <w:rPr>
      <w:sz w:val="18"/>
      <w:szCs w:val="18"/>
    </w:rPr>
  </w:style>
  <w:style w:type="paragraph" w:styleId="ad">
    <w:name w:val="header"/>
    <w:basedOn w:val="a"/>
    <w:link w:val="Char6"/>
    <w:uiPriority w:val="99"/>
    <w:qFormat/>
    <w:rsid w:val="0033701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37017"/>
    <w:pPr>
      <w:spacing w:before="120" w:after="120"/>
      <w:jc w:val="left"/>
    </w:pPr>
    <w:rPr>
      <w:b/>
      <w:bCs/>
      <w:caps/>
      <w:sz w:val="20"/>
      <w:szCs w:val="20"/>
    </w:rPr>
  </w:style>
  <w:style w:type="paragraph" w:styleId="41">
    <w:name w:val="toc 4"/>
    <w:basedOn w:val="a"/>
    <w:next w:val="a"/>
    <w:uiPriority w:val="39"/>
    <w:qFormat/>
    <w:rsid w:val="00337017"/>
    <w:pPr>
      <w:ind w:left="630"/>
      <w:jc w:val="left"/>
    </w:pPr>
    <w:rPr>
      <w:sz w:val="18"/>
      <w:szCs w:val="18"/>
    </w:rPr>
  </w:style>
  <w:style w:type="paragraph" w:styleId="ae">
    <w:name w:val="Subtitle"/>
    <w:basedOn w:val="a"/>
    <w:next w:val="a"/>
    <w:link w:val="Char7"/>
    <w:qFormat/>
    <w:rsid w:val="00337017"/>
    <w:pPr>
      <w:spacing w:before="240" w:after="60" w:line="312" w:lineRule="auto"/>
      <w:jc w:val="center"/>
      <w:outlineLvl w:val="1"/>
    </w:pPr>
    <w:rPr>
      <w:rFonts w:ascii="Cambria" w:hAnsi="Cambria"/>
      <w:b/>
      <w:bCs/>
      <w:kern w:val="28"/>
      <w:sz w:val="32"/>
      <w:szCs w:val="32"/>
    </w:rPr>
  </w:style>
  <w:style w:type="paragraph" w:styleId="af">
    <w:name w:val="List"/>
    <w:basedOn w:val="a"/>
    <w:qFormat/>
    <w:rsid w:val="00337017"/>
    <w:pPr>
      <w:ind w:left="200" w:hangingChars="200" w:hanging="200"/>
    </w:pPr>
  </w:style>
  <w:style w:type="paragraph" w:styleId="af0">
    <w:name w:val="footnote text"/>
    <w:basedOn w:val="a"/>
    <w:qFormat/>
    <w:rsid w:val="00337017"/>
    <w:rPr>
      <w:sz w:val="20"/>
      <w:szCs w:val="20"/>
    </w:rPr>
  </w:style>
  <w:style w:type="paragraph" w:styleId="60">
    <w:name w:val="toc 6"/>
    <w:basedOn w:val="a"/>
    <w:next w:val="a"/>
    <w:uiPriority w:val="39"/>
    <w:qFormat/>
    <w:rsid w:val="00337017"/>
    <w:pPr>
      <w:ind w:left="1050"/>
      <w:jc w:val="left"/>
    </w:pPr>
    <w:rPr>
      <w:sz w:val="18"/>
      <w:szCs w:val="18"/>
    </w:rPr>
  </w:style>
  <w:style w:type="paragraph" w:styleId="33">
    <w:name w:val="Body Text Indent 3"/>
    <w:basedOn w:val="a"/>
    <w:qFormat/>
    <w:rsid w:val="00337017"/>
    <w:pPr>
      <w:spacing w:after="120"/>
      <w:ind w:leftChars="200" w:left="420"/>
    </w:pPr>
    <w:rPr>
      <w:sz w:val="16"/>
      <w:szCs w:val="16"/>
    </w:rPr>
  </w:style>
  <w:style w:type="paragraph" w:styleId="af1">
    <w:name w:val="table of figures"/>
    <w:basedOn w:val="a"/>
    <w:next w:val="a"/>
    <w:qFormat/>
    <w:rsid w:val="00337017"/>
    <w:pPr>
      <w:ind w:leftChars="200" w:left="200" w:hangingChars="200" w:hanging="200"/>
    </w:pPr>
  </w:style>
  <w:style w:type="paragraph" w:styleId="21">
    <w:name w:val="toc 2"/>
    <w:basedOn w:val="a"/>
    <w:next w:val="a"/>
    <w:uiPriority w:val="39"/>
    <w:qFormat/>
    <w:rsid w:val="00337017"/>
    <w:pPr>
      <w:ind w:left="210"/>
      <w:jc w:val="left"/>
    </w:pPr>
    <w:rPr>
      <w:smallCaps/>
      <w:sz w:val="20"/>
      <w:szCs w:val="20"/>
    </w:rPr>
  </w:style>
  <w:style w:type="paragraph" w:styleId="90">
    <w:name w:val="toc 9"/>
    <w:basedOn w:val="a"/>
    <w:next w:val="a"/>
    <w:uiPriority w:val="39"/>
    <w:qFormat/>
    <w:rsid w:val="00337017"/>
    <w:pPr>
      <w:ind w:left="1680"/>
      <w:jc w:val="left"/>
    </w:pPr>
    <w:rPr>
      <w:sz w:val="18"/>
      <w:szCs w:val="18"/>
    </w:rPr>
  </w:style>
  <w:style w:type="paragraph" w:styleId="22">
    <w:name w:val="Body Text 2"/>
    <w:basedOn w:val="a"/>
    <w:qFormat/>
    <w:rsid w:val="00337017"/>
    <w:pPr>
      <w:spacing w:after="120" w:line="480" w:lineRule="auto"/>
    </w:pPr>
  </w:style>
  <w:style w:type="paragraph" w:styleId="af2">
    <w:name w:val="Normal (Web)"/>
    <w:basedOn w:val="a"/>
    <w:qFormat/>
    <w:rsid w:val="00337017"/>
    <w:pPr>
      <w:widowControl/>
      <w:spacing w:before="100" w:beforeAutospacing="1" w:after="100" w:afterAutospacing="1"/>
      <w:jc w:val="left"/>
    </w:pPr>
    <w:rPr>
      <w:rFonts w:ascii="宋体" w:hAnsi="宋体"/>
      <w:kern w:val="0"/>
      <w:sz w:val="24"/>
    </w:rPr>
  </w:style>
  <w:style w:type="paragraph" w:styleId="af3">
    <w:name w:val="Title"/>
    <w:basedOn w:val="a"/>
    <w:link w:val="Char8"/>
    <w:qFormat/>
    <w:rsid w:val="00337017"/>
    <w:pPr>
      <w:adjustRightInd w:val="0"/>
      <w:spacing w:before="240" w:after="60" w:line="420" w:lineRule="atLeast"/>
      <w:jc w:val="center"/>
      <w:textAlignment w:val="baseline"/>
      <w:outlineLvl w:val="0"/>
    </w:pPr>
    <w:rPr>
      <w:rFonts w:ascii="Arial" w:hAnsi="Arial"/>
      <w:b/>
      <w:kern w:val="0"/>
      <w:sz w:val="32"/>
      <w:szCs w:val="20"/>
    </w:rPr>
  </w:style>
  <w:style w:type="paragraph" w:styleId="af4">
    <w:name w:val="annotation subject"/>
    <w:basedOn w:val="a6"/>
    <w:next w:val="a6"/>
    <w:link w:val="Char9"/>
    <w:qFormat/>
    <w:rsid w:val="00337017"/>
    <w:rPr>
      <w:b/>
      <w:bCs/>
    </w:rPr>
  </w:style>
  <w:style w:type="paragraph" w:styleId="af5">
    <w:name w:val="Body Text First Indent"/>
    <w:basedOn w:val="a7"/>
    <w:qFormat/>
    <w:rsid w:val="00337017"/>
    <w:pPr>
      <w:ind w:firstLineChars="100" w:firstLine="420"/>
    </w:pPr>
  </w:style>
  <w:style w:type="paragraph" w:styleId="23">
    <w:name w:val="Body Text First Indent 2"/>
    <w:basedOn w:val="a8"/>
    <w:qFormat/>
    <w:rsid w:val="00337017"/>
    <w:pPr>
      <w:spacing w:after="120" w:line="240" w:lineRule="auto"/>
      <w:ind w:leftChars="200" w:left="420" w:firstLineChars="200" w:firstLine="420"/>
    </w:pPr>
    <w:rPr>
      <w:sz w:val="21"/>
      <w:szCs w:val="24"/>
    </w:rPr>
  </w:style>
  <w:style w:type="table" w:styleId="af6">
    <w:name w:val="Table Grid"/>
    <w:basedOn w:val="a1"/>
    <w:unhideWhenUsed/>
    <w:qFormat/>
    <w:rsid w:val="003370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337017"/>
    <w:rPr>
      <w:b/>
      <w:bCs/>
    </w:rPr>
  </w:style>
  <w:style w:type="character" w:styleId="af8">
    <w:name w:val="page number"/>
    <w:basedOn w:val="a0"/>
    <w:qFormat/>
    <w:rsid w:val="00337017"/>
  </w:style>
  <w:style w:type="character" w:styleId="af9">
    <w:name w:val="FollowedHyperlink"/>
    <w:qFormat/>
    <w:rsid w:val="00337017"/>
    <w:rPr>
      <w:color w:val="800080"/>
      <w:u w:val="single"/>
    </w:rPr>
  </w:style>
  <w:style w:type="character" w:styleId="afa">
    <w:name w:val="Emphasis"/>
    <w:qFormat/>
    <w:rsid w:val="00337017"/>
    <w:rPr>
      <w:i/>
      <w:iCs/>
    </w:rPr>
  </w:style>
  <w:style w:type="character" w:styleId="afb">
    <w:name w:val="Hyperlink"/>
    <w:uiPriority w:val="99"/>
    <w:qFormat/>
    <w:rsid w:val="00337017"/>
    <w:rPr>
      <w:color w:val="0000FF"/>
      <w:u w:val="single"/>
    </w:rPr>
  </w:style>
  <w:style w:type="character" w:styleId="afc">
    <w:name w:val="annotation reference"/>
    <w:qFormat/>
    <w:rsid w:val="00337017"/>
    <w:rPr>
      <w:sz w:val="21"/>
      <w:szCs w:val="21"/>
    </w:rPr>
  </w:style>
  <w:style w:type="character" w:styleId="afd">
    <w:name w:val="footnote reference"/>
    <w:qFormat/>
    <w:rsid w:val="00337017"/>
    <w:rPr>
      <w:vertAlign w:val="superscript"/>
    </w:rPr>
  </w:style>
  <w:style w:type="paragraph" w:customStyle="1" w:styleId="CharCharCharChar">
    <w:name w:val="Char Char Char Char"/>
    <w:basedOn w:val="a5"/>
    <w:qFormat/>
    <w:rsid w:val="00337017"/>
    <w:pPr>
      <w:adjustRightInd w:val="0"/>
      <w:snapToGrid w:val="0"/>
      <w:spacing w:line="360" w:lineRule="auto"/>
    </w:pPr>
    <w:rPr>
      <w:rFonts w:ascii="Tahoma" w:hAnsi="Tahoma"/>
      <w:sz w:val="24"/>
    </w:rPr>
  </w:style>
  <w:style w:type="paragraph" w:customStyle="1" w:styleId="xl31">
    <w:name w:val="xl31"/>
    <w:basedOn w:val="font5"/>
    <w:qFormat/>
    <w:rsid w:val="00337017"/>
    <w:rPr>
      <w:rFonts w:hint="default"/>
    </w:rPr>
  </w:style>
  <w:style w:type="paragraph" w:customStyle="1" w:styleId="font5">
    <w:name w:val="font5"/>
    <w:basedOn w:val="a"/>
    <w:qFormat/>
    <w:rsid w:val="00337017"/>
    <w:pPr>
      <w:widowControl/>
      <w:spacing w:before="100" w:beforeAutospacing="1" w:after="100" w:afterAutospacing="1"/>
      <w:jc w:val="left"/>
    </w:pPr>
    <w:rPr>
      <w:rFonts w:ascii="宋体" w:hAnsi="宋体" w:cs="Arial Unicode MS" w:hint="eastAsia"/>
      <w:kern w:val="0"/>
      <w:sz w:val="18"/>
      <w:szCs w:val="18"/>
    </w:rPr>
  </w:style>
  <w:style w:type="paragraph" w:customStyle="1" w:styleId="Chara">
    <w:name w:val="Char"/>
    <w:basedOn w:val="a"/>
    <w:qFormat/>
    <w:rsid w:val="00337017"/>
    <w:pPr>
      <w:tabs>
        <w:tab w:val="left" w:pos="360"/>
      </w:tabs>
    </w:pPr>
    <w:rPr>
      <w:sz w:val="24"/>
    </w:rPr>
  </w:style>
  <w:style w:type="paragraph" w:customStyle="1" w:styleId="p17">
    <w:name w:val="p17"/>
    <w:basedOn w:val="a"/>
    <w:qFormat/>
    <w:rsid w:val="00337017"/>
    <w:pPr>
      <w:widowControl/>
      <w:snapToGrid w:val="0"/>
      <w:spacing w:line="480" w:lineRule="atLeast"/>
      <w:ind w:firstLine="567"/>
    </w:pPr>
    <w:rPr>
      <w:rFonts w:ascii="仿宋_GB2312" w:eastAsia="仿宋_GB2312" w:hAnsi="宋体" w:cs="宋体"/>
      <w:kern w:val="0"/>
      <w:sz w:val="28"/>
      <w:szCs w:val="28"/>
    </w:rPr>
  </w:style>
  <w:style w:type="paragraph" w:customStyle="1" w:styleId="11">
    <w:name w:val="1"/>
    <w:basedOn w:val="a"/>
    <w:next w:val="a"/>
    <w:qFormat/>
    <w:rsid w:val="00337017"/>
  </w:style>
  <w:style w:type="paragraph" w:customStyle="1" w:styleId="CharCharCharCharCharCharCharChar">
    <w:name w:val="Char Char Char Char Char Char Char Char"/>
    <w:basedOn w:val="a"/>
    <w:qFormat/>
    <w:rsid w:val="00337017"/>
    <w:pPr>
      <w:snapToGrid w:val="0"/>
      <w:spacing w:line="360" w:lineRule="auto"/>
      <w:ind w:firstLineChars="200" w:firstLine="200"/>
    </w:pPr>
  </w:style>
  <w:style w:type="paragraph" w:styleId="afe">
    <w:name w:val="List Paragraph"/>
    <w:basedOn w:val="a"/>
    <w:link w:val="Charb"/>
    <w:uiPriority w:val="34"/>
    <w:qFormat/>
    <w:rsid w:val="00337017"/>
    <w:pPr>
      <w:ind w:firstLineChars="200" w:firstLine="420"/>
    </w:pPr>
  </w:style>
  <w:style w:type="paragraph" w:customStyle="1" w:styleId="12">
    <w:name w:val="样式1"/>
    <w:basedOn w:val="3"/>
    <w:qFormat/>
    <w:rsid w:val="00337017"/>
    <w:rPr>
      <w:rFonts w:eastAsia="Arial"/>
    </w:rPr>
  </w:style>
  <w:style w:type="paragraph" w:customStyle="1" w:styleId="Style60">
    <w:name w:val="_Style 60"/>
    <w:basedOn w:val="a"/>
    <w:qFormat/>
    <w:rsid w:val="00337017"/>
    <w:rPr>
      <w:rFonts w:ascii="Tahoma" w:hAnsi="Tahoma"/>
      <w:sz w:val="24"/>
      <w:szCs w:val="20"/>
    </w:rPr>
  </w:style>
  <w:style w:type="paragraph" w:customStyle="1" w:styleId="p0">
    <w:name w:val="p0"/>
    <w:basedOn w:val="a"/>
    <w:qFormat/>
    <w:rsid w:val="00337017"/>
    <w:pPr>
      <w:widowControl/>
    </w:pPr>
    <w:rPr>
      <w:kern w:val="0"/>
      <w:szCs w:val="21"/>
    </w:rPr>
  </w:style>
  <w:style w:type="paragraph" w:customStyle="1" w:styleId="2TimesNewRoman5020">
    <w:name w:val="样式 标题 2 + Times New Roman 四号 非加粗 段前: 5 磅 段后: 0 磅 行距: 固定值 20..."/>
    <w:basedOn w:val="2"/>
    <w:qFormat/>
    <w:rsid w:val="00337017"/>
    <w:pPr>
      <w:spacing w:before="100" w:line="400" w:lineRule="exact"/>
      <w:jc w:val="both"/>
    </w:pPr>
    <w:rPr>
      <w:rFonts w:ascii="Times New Roman" w:hAnsi="Times New Roman" w:cs="宋体"/>
      <w:bCs w:val="0"/>
      <w:sz w:val="28"/>
      <w:szCs w:val="20"/>
    </w:rPr>
  </w:style>
  <w:style w:type="paragraph" w:customStyle="1" w:styleId="aff">
    <w:name w:val="表格"/>
    <w:basedOn w:val="a"/>
    <w:qFormat/>
    <w:rsid w:val="00337017"/>
    <w:pPr>
      <w:jc w:val="center"/>
      <w:textAlignment w:val="center"/>
    </w:pPr>
    <w:rPr>
      <w:rFonts w:ascii="华文细黑" w:hAnsi="华文细黑"/>
      <w:kern w:val="0"/>
      <w:szCs w:val="20"/>
    </w:rPr>
  </w:style>
  <w:style w:type="paragraph" w:customStyle="1" w:styleId="24">
    <w:name w:val="样式2"/>
    <w:basedOn w:val="3"/>
    <w:qFormat/>
    <w:rsid w:val="00337017"/>
  </w:style>
  <w:style w:type="paragraph" w:customStyle="1" w:styleId="Style64">
    <w:name w:val="_Style 64"/>
    <w:uiPriority w:val="99"/>
    <w:unhideWhenUsed/>
    <w:qFormat/>
    <w:rsid w:val="00337017"/>
    <w:rPr>
      <w:kern w:val="2"/>
      <w:sz w:val="21"/>
      <w:szCs w:val="24"/>
    </w:rPr>
  </w:style>
  <w:style w:type="paragraph" w:customStyle="1" w:styleId="aff0">
    <w:name w:val="表格文字"/>
    <w:basedOn w:val="a"/>
    <w:qFormat/>
    <w:rsid w:val="00337017"/>
    <w:pPr>
      <w:adjustRightInd w:val="0"/>
      <w:spacing w:line="420" w:lineRule="atLeast"/>
      <w:jc w:val="left"/>
      <w:textAlignment w:val="baseline"/>
    </w:pPr>
    <w:rPr>
      <w:kern w:val="0"/>
      <w:szCs w:val="20"/>
    </w:rPr>
  </w:style>
  <w:style w:type="paragraph" w:customStyle="1" w:styleId="CharCharCharChar1">
    <w:name w:val="Char Char Char Char1"/>
    <w:basedOn w:val="a"/>
    <w:qFormat/>
    <w:rsid w:val="00337017"/>
    <w:pPr>
      <w:snapToGrid w:val="0"/>
      <w:spacing w:line="360" w:lineRule="auto"/>
      <w:ind w:firstLineChars="200" w:firstLine="200"/>
    </w:pPr>
    <w:rPr>
      <w:rFonts w:eastAsia="仿宋_GB2312"/>
      <w:sz w:val="24"/>
    </w:rPr>
  </w:style>
  <w:style w:type="paragraph" w:customStyle="1" w:styleId="42">
    <w:name w:val="样式4"/>
    <w:basedOn w:val="3"/>
    <w:qFormat/>
    <w:rsid w:val="00337017"/>
    <w:rPr>
      <w:rFonts w:eastAsia="Arial"/>
    </w:rPr>
  </w:style>
  <w:style w:type="paragraph" w:customStyle="1" w:styleId="378020">
    <w:name w:val="样式 标题 3 + (中文) 黑体 小四 非加粗 段前: 7.8 磅 段后: 0 磅 行距: 固定值 20 磅"/>
    <w:basedOn w:val="3"/>
    <w:qFormat/>
    <w:rsid w:val="00337017"/>
    <w:pPr>
      <w:spacing w:before="0" w:after="0" w:line="400" w:lineRule="exact"/>
    </w:pPr>
    <w:rPr>
      <w:rFonts w:eastAsia="黑体" w:cs="宋体"/>
      <w:b w:val="0"/>
      <w:bCs w:val="0"/>
      <w:sz w:val="24"/>
      <w:szCs w:val="20"/>
    </w:rPr>
  </w:style>
  <w:style w:type="paragraph" w:customStyle="1" w:styleId="16620">
    <w:name w:val="样式 标题 1 + 黑体 三号 非加粗 居中 段前: 6 磅 段后: 6 磅 行距: 固定值 20 磅"/>
    <w:basedOn w:val="1"/>
    <w:qFormat/>
    <w:rsid w:val="00337017"/>
    <w:pPr>
      <w:spacing w:before="120" w:after="120" w:line="400" w:lineRule="exact"/>
    </w:pPr>
    <w:rPr>
      <w:rFonts w:ascii="黑体" w:eastAsia="黑体" w:hAnsi="黑体" w:cs="宋体"/>
      <w:b w:val="0"/>
      <w:bCs w:val="0"/>
      <w:sz w:val="32"/>
      <w:szCs w:val="20"/>
    </w:rPr>
  </w:style>
  <w:style w:type="paragraph" w:customStyle="1" w:styleId="Default">
    <w:name w:val="Default"/>
    <w:qFormat/>
    <w:rsid w:val="00337017"/>
    <w:pPr>
      <w:widowControl w:val="0"/>
      <w:autoSpaceDE w:val="0"/>
      <w:autoSpaceDN w:val="0"/>
      <w:adjustRightInd w:val="0"/>
    </w:pPr>
    <w:rPr>
      <w:rFonts w:ascii="宋体" w:cs="宋体"/>
      <w:color w:val="000000"/>
      <w:sz w:val="24"/>
      <w:szCs w:val="24"/>
    </w:rPr>
  </w:style>
  <w:style w:type="paragraph" w:customStyle="1" w:styleId="13">
    <w:name w:val="样式 标题 1 + 居中"/>
    <w:basedOn w:val="1"/>
    <w:qFormat/>
    <w:rsid w:val="00337017"/>
    <w:rPr>
      <w:rFonts w:cs="宋体"/>
      <w:szCs w:val="20"/>
    </w:rPr>
  </w:style>
  <w:style w:type="paragraph" w:customStyle="1" w:styleId="Blockquote">
    <w:name w:val="Blockquote"/>
    <w:basedOn w:val="a"/>
    <w:link w:val="BlockquoteChar"/>
    <w:qFormat/>
    <w:rsid w:val="00337017"/>
    <w:pPr>
      <w:autoSpaceDE w:val="0"/>
      <w:autoSpaceDN w:val="0"/>
      <w:adjustRightInd w:val="0"/>
      <w:spacing w:before="100" w:after="100" w:line="240" w:lineRule="exact"/>
      <w:ind w:left="250" w:right="24"/>
      <w:jc w:val="left"/>
    </w:pPr>
    <w:rPr>
      <w:rFonts w:ascii="黑体" w:eastAsia="黑体"/>
      <w:kern w:val="0"/>
      <w:szCs w:val="20"/>
    </w:rPr>
  </w:style>
  <w:style w:type="paragraph" w:customStyle="1" w:styleId="ParaCharCharCharChar">
    <w:name w:val="默认段落字体 Para Char Char Char Char"/>
    <w:basedOn w:val="a"/>
    <w:qFormat/>
    <w:rsid w:val="00337017"/>
  </w:style>
  <w:style w:type="paragraph" w:customStyle="1" w:styleId="34">
    <w:name w:val="样式3"/>
    <w:basedOn w:val="3"/>
    <w:qFormat/>
    <w:rsid w:val="00337017"/>
    <w:rPr>
      <w:rFonts w:eastAsia="Arial"/>
    </w:rPr>
  </w:style>
  <w:style w:type="paragraph" w:customStyle="1" w:styleId="61">
    <w:name w:val="6'"/>
    <w:basedOn w:val="a"/>
    <w:qFormat/>
    <w:rsid w:val="00337017"/>
    <w:pPr>
      <w:autoSpaceDE w:val="0"/>
      <w:autoSpaceDN w:val="0"/>
      <w:adjustRightInd w:val="0"/>
      <w:snapToGrid w:val="0"/>
      <w:spacing w:line="320" w:lineRule="exact"/>
      <w:jc w:val="center"/>
      <w:textAlignment w:val="baseline"/>
    </w:pPr>
    <w:rPr>
      <w:spacing w:val="20"/>
      <w:kern w:val="28"/>
      <w:szCs w:val="20"/>
    </w:rPr>
  </w:style>
  <w:style w:type="character" w:customStyle="1" w:styleId="font61">
    <w:name w:val="font61"/>
    <w:basedOn w:val="a0"/>
    <w:qFormat/>
    <w:rsid w:val="00337017"/>
    <w:rPr>
      <w:rFonts w:ascii="宋体" w:eastAsia="宋体" w:hAnsi="宋体" w:cs="宋体" w:hint="eastAsia"/>
      <w:color w:val="000000"/>
      <w:sz w:val="20"/>
      <w:szCs w:val="20"/>
      <w:u w:val="none"/>
    </w:rPr>
  </w:style>
  <w:style w:type="character" w:customStyle="1" w:styleId="font41">
    <w:name w:val="font41"/>
    <w:basedOn w:val="a0"/>
    <w:qFormat/>
    <w:rsid w:val="00337017"/>
    <w:rPr>
      <w:rFonts w:ascii="宋体" w:eastAsia="宋体" w:hAnsi="宋体" w:cs="宋体" w:hint="eastAsia"/>
      <w:color w:val="000000"/>
      <w:sz w:val="21"/>
      <w:szCs w:val="21"/>
      <w:u w:val="none"/>
    </w:rPr>
  </w:style>
  <w:style w:type="character" w:customStyle="1" w:styleId="apple-style-span">
    <w:name w:val="apple-style-span"/>
    <w:basedOn w:val="a0"/>
    <w:qFormat/>
    <w:rsid w:val="00337017"/>
  </w:style>
  <w:style w:type="character" w:customStyle="1" w:styleId="heij20">
    <w:name w:val="heij20"/>
    <w:basedOn w:val="a0"/>
    <w:qFormat/>
    <w:rsid w:val="00337017"/>
  </w:style>
  <w:style w:type="character" w:customStyle="1" w:styleId="CharChar8">
    <w:name w:val="Char Char8"/>
    <w:qFormat/>
    <w:rsid w:val="00337017"/>
    <w:rPr>
      <w:rFonts w:ascii="Arial" w:eastAsia="黑体" w:hAnsi="Arial"/>
      <w:b/>
      <w:bCs/>
      <w:kern w:val="2"/>
      <w:sz w:val="32"/>
      <w:szCs w:val="32"/>
      <w:lang w:val="en-US" w:eastAsia="zh-CN" w:bidi="ar-SA"/>
    </w:rPr>
  </w:style>
  <w:style w:type="character" w:customStyle="1" w:styleId="font21">
    <w:name w:val="font21"/>
    <w:basedOn w:val="a0"/>
    <w:qFormat/>
    <w:rsid w:val="00337017"/>
    <w:rPr>
      <w:rFonts w:ascii="宋体" w:eastAsia="宋体" w:hAnsi="宋体" w:cs="宋体" w:hint="eastAsia"/>
      <w:color w:val="000000"/>
      <w:sz w:val="20"/>
      <w:szCs w:val="20"/>
      <w:u w:val="none"/>
    </w:rPr>
  </w:style>
  <w:style w:type="character" w:customStyle="1" w:styleId="CharChar2">
    <w:name w:val="Char Char2"/>
    <w:qFormat/>
    <w:rsid w:val="00337017"/>
    <w:rPr>
      <w:rFonts w:eastAsia="宋体"/>
      <w:kern w:val="2"/>
      <w:sz w:val="21"/>
      <w:szCs w:val="24"/>
      <w:lang w:val="en-US" w:eastAsia="zh-CN" w:bidi="ar-SA"/>
    </w:rPr>
  </w:style>
  <w:style w:type="character" w:customStyle="1" w:styleId="CharChar4">
    <w:name w:val="Char Char4"/>
    <w:qFormat/>
    <w:rsid w:val="00337017"/>
    <w:rPr>
      <w:rFonts w:eastAsia="宋体"/>
      <w:kern w:val="2"/>
      <w:sz w:val="18"/>
      <w:szCs w:val="18"/>
      <w:lang w:val="en-US" w:eastAsia="zh-CN" w:bidi="ar-SA"/>
    </w:rPr>
  </w:style>
  <w:style w:type="character" w:customStyle="1" w:styleId="ca-2">
    <w:name w:val="ca-2"/>
    <w:basedOn w:val="a0"/>
    <w:qFormat/>
    <w:rsid w:val="00337017"/>
  </w:style>
  <w:style w:type="character" w:customStyle="1" w:styleId="2Char">
    <w:name w:val="标题 2 Char"/>
    <w:link w:val="2"/>
    <w:qFormat/>
    <w:rsid w:val="00337017"/>
    <w:rPr>
      <w:rFonts w:ascii="Arial" w:eastAsia="黑体" w:hAnsi="Arial"/>
      <w:bCs/>
      <w:kern w:val="2"/>
      <w:sz w:val="32"/>
      <w:szCs w:val="32"/>
      <w:lang w:val="en-US" w:eastAsia="zh-CN" w:bidi="ar-SA"/>
    </w:rPr>
  </w:style>
  <w:style w:type="character" w:customStyle="1" w:styleId="1Char">
    <w:name w:val="标题 1 Char"/>
    <w:link w:val="1"/>
    <w:qFormat/>
    <w:rsid w:val="00337017"/>
    <w:rPr>
      <w:rFonts w:eastAsia="宋体"/>
      <w:b/>
      <w:bCs/>
      <w:kern w:val="44"/>
      <w:sz w:val="44"/>
      <w:szCs w:val="44"/>
      <w:lang w:val="en-US" w:eastAsia="zh-CN" w:bidi="ar-SA"/>
    </w:rPr>
  </w:style>
  <w:style w:type="character" w:customStyle="1" w:styleId="font161">
    <w:name w:val="font161"/>
    <w:qFormat/>
    <w:rsid w:val="00337017"/>
    <w:rPr>
      <w:b/>
      <w:bCs/>
      <w:sz w:val="32"/>
      <w:szCs w:val="32"/>
    </w:rPr>
  </w:style>
  <w:style w:type="character" w:customStyle="1" w:styleId="font51">
    <w:name w:val="font51"/>
    <w:basedOn w:val="a0"/>
    <w:qFormat/>
    <w:rsid w:val="00337017"/>
    <w:rPr>
      <w:rFonts w:ascii="宋体" w:eastAsia="宋体" w:hAnsi="宋体" w:cs="宋体" w:hint="eastAsia"/>
      <w:b/>
      <w:color w:val="000000"/>
      <w:sz w:val="20"/>
      <w:szCs w:val="20"/>
      <w:u w:val="none"/>
    </w:rPr>
  </w:style>
  <w:style w:type="character" w:customStyle="1" w:styleId="font11">
    <w:name w:val="font11"/>
    <w:basedOn w:val="a0"/>
    <w:qFormat/>
    <w:rsid w:val="00337017"/>
    <w:rPr>
      <w:rFonts w:ascii="宋体" w:eastAsia="宋体" w:hAnsi="宋体" w:cs="宋体" w:hint="eastAsia"/>
      <w:b/>
      <w:color w:val="000000"/>
      <w:sz w:val="20"/>
      <w:szCs w:val="20"/>
      <w:u w:val="none"/>
    </w:rPr>
  </w:style>
  <w:style w:type="character" w:customStyle="1" w:styleId="Char2">
    <w:name w:val="纯文本 Char"/>
    <w:link w:val="a9"/>
    <w:uiPriority w:val="99"/>
    <w:qFormat/>
    <w:rsid w:val="00337017"/>
    <w:rPr>
      <w:rFonts w:ascii="宋体" w:eastAsia="宋体" w:hAnsi="Courier New" w:cs="Courier New"/>
      <w:kern w:val="2"/>
      <w:sz w:val="21"/>
      <w:szCs w:val="21"/>
      <w:lang w:val="en-US" w:eastAsia="zh-CN" w:bidi="ar-SA"/>
    </w:rPr>
  </w:style>
  <w:style w:type="character" w:customStyle="1" w:styleId="Char5">
    <w:name w:val="页脚 Char"/>
    <w:link w:val="ac"/>
    <w:uiPriority w:val="99"/>
    <w:qFormat/>
    <w:rsid w:val="00337017"/>
    <w:rPr>
      <w:rFonts w:eastAsia="宋体"/>
      <w:kern w:val="2"/>
      <w:sz w:val="18"/>
      <w:szCs w:val="18"/>
      <w:lang w:val="en-US" w:eastAsia="zh-CN" w:bidi="ar-SA"/>
    </w:rPr>
  </w:style>
  <w:style w:type="character" w:customStyle="1" w:styleId="CharChar7">
    <w:name w:val="Char Char7"/>
    <w:qFormat/>
    <w:rsid w:val="00337017"/>
    <w:rPr>
      <w:rFonts w:ascii="Arial" w:eastAsia="黑体" w:hAnsi="Arial"/>
      <w:b/>
      <w:bCs/>
      <w:kern w:val="2"/>
      <w:sz w:val="32"/>
      <w:szCs w:val="32"/>
      <w:lang w:val="en-US" w:eastAsia="zh-CN" w:bidi="ar-SA"/>
    </w:rPr>
  </w:style>
  <w:style w:type="character" w:customStyle="1" w:styleId="bigfont">
    <w:name w:val="bigfont"/>
    <w:basedOn w:val="a0"/>
    <w:qFormat/>
    <w:rsid w:val="00337017"/>
  </w:style>
  <w:style w:type="character" w:customStyle="1" w:styleId="font01">
    <w:name w:val="font01"/>
    <w:basedOn w:val="a0"/>
    <w:qFormat/>
    <w:rsid w:val="00337017"/>
    <w:rPr>
      <w:rFonts w:ascii="宋体" w:eastAsia="宋体" w:hAnsi="宋体" w:cs="宋体" w:hint="eastAsia"/>
      <w:color w:val="FF0000"/>
      <w:sz w:val="21"/>
      <w:szCs w:val="21"/>
      <w:u w:val="none"/>
    </w:rPr>
  </w:style>
  <w:style w:type="character" w:customStyle="1" w:styleId="Char6">
    <w:name w:val="页眉 Char"/>
    <w:link w:val="ad"/>
    <w:uiPriority w:val="99"/>
    <w:qFormat/>
    <w:rsid w:val="00337017"/>
    <w:rPr>
      <w:kern w:val="2"/>
      <w:sz w:val="18"/>
      <w:szCs w:val="18"/>
    </w:rPr>
  </w:style>
  <w:style w:type="character" w:customStyle="1" w:styleId="14">
    <w:name w:val="页脚 字符1"/>
    <w:qFormat/>
    <w:rsid w:val="00337017"/>
    <w:rPr>
      <w:sz w:val="18"/>
    </w:rPr>
  </w:style>
  <w:style w:type="character" w:customStyle="1" w:styleId="Char7">
    <w:name w:val="副标题 Char"/>
    <w:basedOn w:val="a0"/>
    <w:link w:val="ae"/>
    <w:qFormat/>
    <w:rsid w:val="00337017"/>
    <w:rPr>
      <w:rFonts w:ascii="Cambria" w:hAnsi="Cambria"/>
      <w:b/>
      <w:bCs/>
      <w:kern w:val="28"/>
      <w:sz w:val="32"/>
      <w:szCs w:val="32"/>
    </w:rPr>
  </w:style>
  <w:style w:type="character" w:customStyle="1" w:styleId="3Char">
    <w:name w:val="标题 3 Char"/>
    <w:link w:val="3"/>
    <w:qFormat/>
    <w:rsid w:val="00337017"/>
    <w:rPr>
      <w:b/>
      <w:bCs/>
      <w:kern w:val="2"/>
      <w:sz w:val="32"/>
      <w:szCs w:val="32"/>
    </w:rPr>
  </w:style>
  <w:style w:type="character" w:customStyle="1" w:styleId="Char3">
    <w:name w:val="日期 Char"/>
    <w:link w:val="aa"/>
    <w:qFormat/>
    <w:rsid w:val="00337017"/>
    <w:rPr>
      <w:kern w:val="2"/>
      <w:sz w:val="21"/>
      <w:szCs w:val="24"/>
    </w:rPr>
  </w:style>
  <w:style w:type="character" w:customStyle="1" w:styleId="4CharChar">
    <w:name w:val="标题4 Char Char"/>
    <w:link w:val="43"/>
    <w:qFormat/>
    <w:rsid w:val="00337017"/>
    <w:rPr>
      <w:rFonts w:ascii="Arial" w:hAnsi="Arial"/>
      <w:b/>
      <w:bCs/>
      <w:sz w:val="24"/>
      <w:szCs w:val="32"/>
    </w:rPr>
  </w:style>
  <w:style w:type="paragraph" w:customStyle="1" w:styleId="43">
    <w:name w:val="标题4"/>
    <w:basedOn w:val="2"/>
    <w:next w:val="40"/>
    <w:link w:val="4CharChar"/>
    <w:qFormat/>
    <w:rsid w:val="00337017"/>
    <w:pPr>
      <w:spacing w:before="260" w:after="260" w:line="413" w:lineRule="auto"/>
      <w:jc w:val="both"/>
    </w:pPr>
    <w:rPr>
      <w:rFonts w:eastAsia="宋体"/>
      <w:b/>
      <w:kern w:val="0"/>
      <w:sz w:val="24"/>
    </w:rPr>
  </w:style>
  <w:style w:type="character" w:customStyle="1" w:styleId="7Char">
    <w:name w:val="标题 7 Char"/>
    <w:link w:val="7"/>
    <w:qFormat/>
    <w:rsid w:val="00337017"/>
    <w:rPr>
      <w:b/>
      <w:bCs/>
      <w:sz w:val="24"/>
      <w:szCs w:val="24"/>
    </w:rPr>
  </w:style>
  <w:style w:type="character" w:customStyle="1" w:styleId="Char9">
    <w:name w:val="批注主题 Char"/>
    <w:link w:val="af4"/>
    <w:qFormat/>
    <w:rsid w:val="00337017"/>
    <w:rPr>
      <w:b/>
      <w:bCs/>
      <w:kern w:val="2"/>
      <w:sz w:val="21"/>
      <w:szCs w:val="24"/>
    </w:rPr>
  </w:style>
  <w:style w:type="character" w:customStyle="1" w:styleId="6Char">
    <w:name w:val="标题 6 Char"/>
    <w:link w:val="6"/>
    <w:qFormat/>
    <w:rsid w:val="00337017"/>
    <w:rPr>
      <w:rFonts w:ascii="Arial" w:eastAsia="黑体" w:hAnsi="Arial"/>
      <w:b/>
      <w:bCs/>
      <w:sz w:val="24"/>
      <w:szCs w:val="24"/>
    </w:rPr>
  </w:style>
  <w:style w:type="character" w:customStyle="1" w:styleId="Charc">
    <w:name w:val="明显引用 Char"/>
    <w:link w:val="aff1"/>
    <w:qFormat/>
    <w:rsid w:val="00337017"/>
    <w:rPr>
      <w:b/>
      <w:bCs/>
      <w:i/>
      <w:iCs/>
      <w:color w:val="4F81BD"/>
      <w:kern w:val="2"/>
      <w:sz w:val="21"/>
      <w:szCs w:val="22"/>
    </w:rPr>
  </w:style>
  <w:style w:type="paragraph" w:styleId="aff1">
    <w:name w:val="Intense Quote"/>
    <w:basedOn w:val="a"/>
    <w:next w:val="a"/>
    <w:link w:val="Charc"/>
    <w:qFormat/>
    <w:rsid w:val="00337017"/>
    <w:pPr>
      <w:pBdr>
        <w:bottom w:val="single" w:sz="4" w:space="4" w:color="4F81BD"/>
      </w:pBdr>
      <w:spacing w:before="200" w:after="280"/>
      <w:ind w:left="936" w:right="936"/>
    </w:pPr>
    <w:rPr>
      <w:b/>
      <w:bCs/>
      <w:i/>
      <w:iCs/>
      <w:color w:val="4F81BD"/>
      <w:szCs w:val="22"/>
    </w:rPr>
  </w:style>
  <w:style w:type="character" w:customStyle="1" w:styleId="15">
    <w:name w:val="明显引用 字符1"/>
    <w:basedOn w:val="a0"/>
    <w:uiPriority w:val="99"/>
    <w:qFormat/>
    <w:rsid w:val="00337017"/>
    <w:rPr>
      <w:i/>
      <w:iCs/>
      <w:color w:val="4F81BD" w:themeColor="accent1"/>
      <w:kern w:val="2"/>
      <w:sz w:val="21"/>
      <w:szCs w:val="24"/>
    </w:rPr>
  </w:style>
  <w:style w:type="character" w:customStyle="1" w:styleId="16">
    <w:name w:val="书籍标题1"/>
    <w:qFormat/>
    <w:rsid w:val="00337017"/>
    <w:rPr>
      <w:b/>
      <w:bCs/>
      <w:smallCaps/>
      <w:spacing w:val="5"/>
    </w:rPr>
  </w:style>
  <w:style w:type="character" w:customStyle="1" w:styleId="Char8">
    <w:name w:val="标题 Char"/>
    <w:link w:val="af3"/>
    <w:qFormat/>
    <w:rsid w:val="00337017"/>
    <w:rPr>
      <w:rFonts w:ascii="Arial" w:hAnsi="Arial"/>
      <w:b/>
      <w:sz w:val="32"/>
    </w:rPr>
  </w:style>
  <w:style w:type="character" w:customStyle="1" w:styleId="4Char">
    <w:name w:val="标题 4 Char"/>
    <w:link w:val="4"/>
    <w:qFormat/>
    <w:rsid w:val="00337017"/>
    <w:rPr>
      <w:rFonts w:ascii="Arial" w:hAnsi="Arial"/>
      <w:b/>
      <w:bCs/>
      <w:kern w:val="2"/>
      <w:sz w:val="21"/>
      <w:szCs w:val="28"/>
    </w:rPr>
  </w:style>
  <w:style w:type="character" w:customStyle="1" w:styleId="17">
    <w:name w:val="明显强调1"/>
    <w:qFormat/>
    <w:rsid w:val="00337017"/>
    <w:rPr>
      <w:b/>
      <w:bCs/>
      <w:i/>
      <w:iCs/>
      <w:color w:val="4F81BD"/>
    </w:rPr>
  </w:style>
  <w:style w:type="character" w:customStyle="1" w:styleId="5CharChar">
    <w:name w:val="标题5 Char Char"/>
    <w:link w:val="51"/>
    <w:qFormat/>
    <w:rsid w:val="00337017"/>
    <w:rPr>
      <w:rFonts w:ascii="Arial" w:hAnsi="Arial"/>
      <w:b/>
      <w:bCs/>
      <w:sz w:val="24"/>
      <w:szCs w:val="32"/>
    </w:rPr>
  </w:style>
  <w:style w:type="paragraph" w:customStyle="1" w:styleId="51">
    <w:name w:val="标题5"/>
    <w:basedOn w:val="3"/>
    <w:link w:val="5CharChar"/>
    <w:qFormat/>
    <w:rsid w:val="00337017"/>
    <w:rPr>
      <w:rFonts w:ascii="Arial" w:hAnsi="Arial"/>
      <w:kern w:val="0"/>
      <w:sz w:val="24"/>
    </w:rPr>
  </w:style>
  <w:style w:type="character" w:customStyle="1" w:styleId="Char0">
    <w:name w:val="批注文字 Char"/>
    <w:link w:val="a6"/>
    <w:qFormat/>
    <w:rsid w:val="00337017"/>
    <w:rPr>
      <w:kern w:val="2"/>
      <w:sz w:val="21"/>
      <w:szCs w:val="24"/>
    </w:rPr>
  </w:style>
  <w:style w:type="character" w:customStyle="1" w:styleId="textcontents">
    <w:name w:val="textcontents"/>
    <w:qFormat/>
    <w:rsid w:val="00337017"/>
    <w:rPr>
      <w:rFonts w:cs="Times New Roman"/>
    </w:rPr>
  </w:style>
  <w:style w:type="character" w:customStyle="1" w:styleId="18">
    <w:name w:val="不明显强调1"/>
    <w:qFormat/>
    <w:rsid w:val="00337017"/>
    <w:rPr>
      <w:i/>
      <w:iCs/>
      <w:color w:val="808080"/>
    </w:rPr>
  </w:style>
  <w:style w:type="character" w:customStyle="1" w:styleId="19">
    <w:name w:val="不明显参考1"/>
    <w:qFormat/>
    <w:rsid w:val="00337017"/>
    <w:rPr>
      <w:smallCaps/>
      <w:color w:val="C0504D"/>
      <w:u w:val="single"/>
    </w:rPr>
  </w:style>
  <w:style w:type="character" w:customStyle="1" w:styleId="Char10">
    <w:name w:val="日期 Char1"/>
    <w:qFormat/>
    <w:rsid w:val="00337017"/>
    <w:rPr>
      <w:kern w:val="2"/>
      <w:sz w:val="21"/>
      <w:szCs w:val="22"/>
    </w:rPr>
  </w:style>
  <w:style w:type="character" w:customStyle="1" w:styleId="Char11">
    <w:name w:val="正文文本 Char1"/>
    <w:qFormat/>
    <w:rsid w:val="00337017"/>
    <w:rPr>
      <w:kern w:val="2"/>
      <w:sz w:val="21"/>
      <w:szCs w:val="22"/>
    </w:rPr>
  </w:style>
  <w:style w:type="character" w:customStyle="1" w:styleId="Char12">
    <w:name w:val="批注主题 Char1"/>
    <w:qFormat/>
    <w:rsid w:val="00337017"/>
    <w:rPr>
      <w:b/>
      <w:bCs/>
      <w:kern w:val="2"/>
      <w:sz w:val="21"/>
      <w:szCs w:val="22"/>
    </w:rPr>
  </w:style>
  <w:style w:type="character" w:customStyle="1" w:styleId="Char4">
    <w:name w:val="批注框文本 Char"/>
    <w:link w:val="ab"/>
    <w:qFormat/>
    <w:rsid w:val="00337017"/>
    <w:rPr>
      <w:b/>
      <w:bCs/>
      <w:kern w:val="44"/>
      <w:sz w:val="44"/>
      <w:szCs w:val="44"/>
    </w:rPr>
  </w:style>
  <w:style w:type="character" w:customStyle="1" w:styleId="CharChar">
    <w:name w:val="批注文字 Char Char"/>
    <w:qFormat/>
    <w:rsid w:val="00337017"/>
    <w:rPr>
      <w:rFonts w:ascii="宋体" w:eastAsia="宋体" w:hAnsi="Times New Roman" w:cs="Times New Roman"/>
      <w:sz w:val="28"/>
      <w:szCs w:val="20"/>
    </w:rPr>
  </w:style>
  <w:style w:type="character" w:customStyle="1" w:styleId="Char1">
    <w:name w:val="正文文本 Char"/>
    <w:link w:val="a7"/>
    <w:qFormat/>
    <w:rsid w:val="00337017"/>
    <w:rPr>
      <w:kern w:val="2"/>
      <w:sz w:val="21"/>
      <w:szCs w:val="24"/>
    </w:rPr>
  </w:style>
  <w:style w:type="character" w:customStyle="1" w:styleId="1a">
    <w:name w:val="明显参考1"/>
    <w:qFormat/>
    <w:rsid w:val="00337017"/>
    <w:rPr>
      <w:b/>
      <w:bCs/>
      <w:smallCaps/>
      <w:color w:val="C0504D"/>
      <w:spacing w:val="5"/>
      <w:u w:val="single"/>
    </w:rPr>
  </w:style>
  <w:style w:type="character" w:customStyle="1" w:styleId="9Char">
    <w:name w:val="标题 9 Char"/>
    <w:link w:val="9"/>
    <w:qFormat/>
    <w:rsid w:val="00337017"/>
    <w:rPr>
      <w:rFonts w:ascii="Arial" w:eastAsia="黑体" w:hAnsi="Arial"/>
      <w:sz w:val="21"/>
      <w:szCs w:val="21"/>
    </w:rPr>
  </w:style>
  <w:style w:type="character" w:customStyle="1" w:styleId="8Char">
    <w:name w:val="标题 8 Char"/>
    <w:link w:val="8"/>
    <w:qFormat/>
    <w:rsid w:val="00337017"/>
    <w:rPr>
      <w:rFonts w:ascii="Arial" w:eastAsia="黑体" w:hAnsi="Arial"/>
      <w:sz w:val="24"/>
      <w:szCs w:val="24"/>
    </w:rPr>
  </w:style>
  <w:style w:type="character" w:customStyle="1" w:styleId="Char13">
    <w:name w:val="批注框文本 Char1"/>
    <w:qFormat/>
    <w:rsid w:val="00337017"/>
    <w:rPr>
      <w:kern w:val="2"/>
      <w:sz w:val="18"/>
      <w:szCs w:val="18"/>
    </w:rPr>
  </w:style>
  <w:style w:type="character" w:customStyle="1" w:styleId="5Char">
    <w:name w:val="标题 5 Char"/>
    <w:link w:val="5"/>
    <w:qFormat/>
    <w:rsid w:val="00337017"/>
    <w:rPr>
      <w:b/>
      <w:bCs/>
      <w:kern w:val="2"/>
      <w:sz w:val="28"/>
      <w:szCs w:val="28"/>
    </w:rPr>
  </w:style>
  <w:style w:type="character" w:customStyle="1" w:styleId="Chard">
    <w:name w:val="引用 Char"/>
    <w:link w:val="aff2"/>
    <w:qFormat/>
    <w:rsid w:val="00337017"/>
    <w:rPr>
      <w:i/>
      <w:iCs/>
      <w:color w:val="000000"/>
      <w:kern w:val="2"/>
      <w:sz w:val="21"/>
      <w:szCs w:val="22"/>
    </w:rPr>
  </w:style>
  <w:style w:type="paragraph" w:styleId="aff2">
    <w:name w:val="Quote"/>
    <w:basedOn w:val="a"/>
    <w:next w:val="a"/>
    <w:link w:val="Chard"/>
    <w:qFormat/>
    <w:rsid w:val="00337017"/>
    <w:rPr>
      <w:i/>
      <w:iCs/>
      <w:color w:val="000000"/>
      <w:szCs w:val="22"/>
    </w:rPr>
  </w:style>
  <w:style w:type="character" w:customStyle="1" w:styleId="1b">
    <w:name w:val="引用 字符1"/>
    <w:basedOn w:val="a0"/>
    <w:uiPriority w:val="99"/>
    <w:rsid w:val="00337017"/>
    <w:rPr>
      <w:i/>
      <w:iCs/>
      <w:color w:val="404040" w:themeColor="text1" w:themeTint="BF"/>
      <w:kern w:val="2"/>
      <w:sz w:val="21"/>
      <w:szCs w:val="24"/>
    </w:rPr>
  </w:style>
  <w:style w:type="character" w:customStyle="1" w:styleId="Char">
    <w:name w:val="文档结构图 Char"/>
    <w:link w:val="a5"/>
    <w:qFormat/>
    <w:rsid w:val="00337017"/>
    <w:rPr>
      <w:kern w:val="2"/>
      <w:sz w:val="21"/>
      <w:szCs w:val="24"/>
      <w:shd w:val="clear" w:color="auto" w:fill="000080"/>
    </w:rPr>
  </w:style>
  <w:style w:type="character" w:customStyle="1" w:styleId="Char14">
    <w:name w:val="文档结构图 Char1"/>
    <w:qFormat/>
    <w:rsid w:val="00337017"/>
    <w:rPr>
      <w:rFonts w:ascii="宋体"/>
      <w:kern w:val="2"/>
      <w:sz w:val="18"/>
      <w:szCs w:val="18"/>
    </w:rPr>
  </w:style>
  <w:style w:type="paragraph" w:styleId="aff3">
    <w:name w:val="No Spacing"/>
    <w:qFormat/>
    <w:rsid w:val="00337017"/>
    <w:pPr>
      <w:widowControl w:val="0"/>
      <w:jc w:val="both"/>
    </w:pPr>
    <w:rPr>
      <w:rFonts w:ascii="Calibri" w:hAnsi="Calibri"/>
      <w:kern w:val="2"/>
      <w:sz w:val="21"/>
      <w:szCs w:val="22"/>
    </w:rPr>
  </w:style>
  <w:style w:type="paragraph" w:customStyle="1" w:styleId="1c">
    <w:name w:val="修订1"/>
    <w:qFormat/>
    <w:rsid w:val="00337017"/>
    <w:rPr>
      <w:kern w:val="2"/>
      <w:sz w:val="21"/>
      <w:szCs w:val="24"/>
    </w:rPr>
  </w:style>
  <w:style w:type="paragraph" w:customStyle="1" w:styleId="flNote">
    <w:name w:val="flNote"/>
    <w:basedOn w:val="a"/>
    <w:qFormat/>
    <w:rsid w:val="00337017"/>
    <w:pPr>
      <w:adjustRightInd w:val="0"/>
      <w:spacing w:before="320" w:after="160" w:line="360" w:lineRule="atLeast"/>
      <w:jc w:val="center"/>
      <w:textAlignment w:val="baseline"/>
    </w:pPr>
    <w:rPr>
      <w:rFonts w:ascii="Arial" w:eastAsia="黑体"/>
      <w:kern w:val="0"/>
      <w:sz w:val="30"/>
      <w:szCs w:val="20"/>
    </w:rPr>
  </w:style>
  <w:style w:type="paragraph" w:customStyle="1" w:styleId="aff4">
    <w:name w:val="空半行"/>
    <w:basedOn w:val="a"/>
    <w:qFormat/>
    <w:rsid w:val="00337017"/>
    <w:pPr>
      <w:adjustRightInd w:val="0"/>
      <w:spacing w:line="120" w:lineRule="exact"/>
      <w:textAlignment w:val="baseline"/>
    </w:pPr>
    <w:rPr>
      <w:rFonts w:eastAsia="仿宋_GB2312"/>
      <w:color w:val="FFFFFF"/>
      <w:kern w:val="0"/>
      <w:sz w:val="30"/>
      <w:szCs w:val="20"/>
    </w:rPr>
  </w:style>
  <w:style w:type="paragraph" w:customStyle="1" w:styleId="TOC1">
    <w:name w:val="TOC 标题1"/>
    <w:basedOn w:val="1"/>
    <w:next w:val="a"/>
    <w:qFormat/>
    <w:rsid w:val="00337017"/>
    <w:pPr>
      <w:jc w:val="both"/>
      <w:outlineLvl w:val="9"/>
    </w:pPr>
    <w:rPr>
      <w:rFonts w:ascii="Calibri" w:hAnsi="Calibri"/>
    </w:rPr>
  </w:style>
  <w:style w:type="character" w:customStyle="1" w:styleId="BlockquoteChar">
    <w:name w:val="Blockquote Char"/>
    <w:link w:val="Blockquote"/>
    <w:qFormat/>
    <w:rsid w:val="00337017"/>
    <w:rPr>
      <w:rFonts w:ascii="黑体" w:eastAsia="黑体"/>
      <w:sz w:val="21"/>
    </w:rPr>
  </w:style>
  <w:style w:type="character" w:customStyle="1" w:styleId="1d">
    <w:name w:val="纯文本 字符1"/>
    <w:qFormat/>
    <w:rsid w:val="00337017"/>
    <w:rPr>
      <w:rFonts w:ascii="宋体" w:hAnsi="Courier New"/>
      <w:kern w:val="2"/>
      <w:sz w:val="21"/>
    </w:rPr>
  </w:style>
  <w:style w:type="character" w:customStyle="1" w:styleId="1e">
    <w:name w:val="未处理的提及1"/>
    <w:uiPriority w:val="99"/>
    <w:unhideWhenUsed/>
    <w:qFormat/>
    <w:rsid w:val="00337017"/>
    <w:rPr>
      <w:color w:val="808080"/>
      <w:shd w:val="clear" w:color="auto" w:fill="E6E6E6"/>
    </w:rPr>
  </w:style>
  <w:style w:type="character" w:customStyle="1" w:styleId="1f">
    <w:name w:val="正文文本 字符1"/>
    <w:qFormat/>
    <w:rsid w:val="00337017"/>
    <w:rPr>
      <w:rFonts w:ascii="宋体" w:hAnsi="宋体"/>
      <w:snapToGrid w:val="0"/>
      <w:sz w:val="24"/>
    </w:rPr>
  </w:style>
  <w:style w:type="character" w:customStyle="1" w:styleId="1f0">
    <w:name w:val="批注文字 字符1"/>
    <w:qFormat/>
    <w:rsid w:val="00337017"/>
    <w:rPr>
      <w:rFonts w:ascii="MingLiU" w:eastAsia="MingLiU"/>
      <w:sz w:val="24"/>
      <w:lang w:eastAsia="zh-TW"/>
    </w:rPr>
  </w:style>
  <w:style w:type="character" w:customStyle="1" w:styleId="25">
    <w:name w:val="未处理的提及2"/>
    <w:basedOn w:val="a0"/>
    <w:uiPriority w:val="99"/>
    <w:semiHidden/>
    <w:unhideWhenUsed/>
    <w:qFormat/>
    <w:rsid w:val="00337017"/>
    <w:rPr>
      <w:color w:val="605E5C"/>
      <w:shd w:val="clear" w:color="auto" w:fill="E1DFDD"/>
    </w:rPr>
  </w:style>
  <w:style w:type="character" w:customStyle="1" w:styleId="Charb">
    <w:name w:val="列出段落 Char"/>
    <w:link w:val="afe"/>
    <w:uiPriority w:val="34"/>
    <w:qFormat/>
    <w:rsid w:val="00337017"/>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7.gi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2.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yperlink" Target="mailto:hddcfkb@Foxmail.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image" Target="media/image9.png"/><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161188-2ba0-480d-8ebd-d66c499a3828}"/>
        <w:category>
          <w:name w:val="常规"/>
          <w:gallery w:val="placeholder"/>
        </w:category>
        <w:types>
          <w:type w:val="bbPlcHdr"/>
        </w:types>
        <w:behaviors>
          <w:behavior w:val="content"/>
        </w:behaviors>
        <w:guid w:val="{8B161188-2BA0-480D-8EBD-D66C499A3828}"/>
      </w:docPartPr>
      <w:docPartBody>
        <w:p w:rsidR="000856C7" w:rsidRDefault="000856C7">
          <w:r>
            <w:rPr>
              <w:rStyle w:val="a3"/>
              <w:rFonts w:hint="eastAsia"/>
            </w:rPr>
            <w:t>单击此处输入文字。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华文细黑">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0CC2"/>
    <w:rsid w:val="00004BC0"/>
    <w:rsid w:val="00064BC1"/>
    <w:rsid w:val="000856C7"/>
    <w:rsid w:val="000F7DF2"/>
    <w:rsid w:val="001436F4"/>
    <w:rsid w:val="0018545E"/>
    <w:rsid w:val="001861D2"/>
    <w:rsid w:val="001A3F28"/>
    <w:rsid w:val="001C5381"/>
    <w:rsid w:val="001F34A5"/>
    <w:rsid w:val="002902BC"/>
    <w:rsid w:val="002A5CA7"/>
    <w:rsid w:val="002C42A0"/>
    <w:rsid w:val="002F08D3"/>
    <w:rsid w:val="003855B6"/>
    <w:rsid w:val="003A4372"/>
    <w:rsid w:val="003A6881"/>
    <w:rsid w:val="003D6105"/>
    <w:rsid w:val="00451975"/>
    <w:rsid w:val="004E799E"/>
    <w:rsid w:val="00507DFF"/>
    <w:rsid w:val="00510D5D"/>
    <w:rsid w:val="005B19A8"/>
    <w:rsid w:val="006016A5"/>
    <w:rsid w:val="006F48BA"/>
    <w:rsid w:val="007A1FD4"/>
    <w:rsid w:val="00874260"/>
    <w:rsid w:val="008A2A6F"/>
    <w:rsid w:val="00901606"/>
    <w:rsid w:val="00987AB3"/>
    <w:rsid w:val="009916A4"/>
    <w:rsid w:val="009C0CC2"/>
    <w:rsid w:val="00A47918"/>
    <w:rsid w:val="00A72A68"/>
    <w:rsid w:val="00A742DF"/>
    <w:rsid w:val="00B85A84"/>
    <w:rsid w:val="00B9279F"/>
    <w:rsid w:val="00BB2343"/>
    <w:rsid w:val="00C47E2F"/>
    <w:rsid w:val="00D315D6"/>
    <w:rsid w:val="00ED464B"/>
    <w:rsid w:val="00F27C80"/>
    <w:rsid w:val="00F55887"/>
    <w:rsid w:val="00F701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6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0856C7"/>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10ED3-B51E-4111-ACE5-2724CD19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99</Pages>
  <Words>13884</Words>
  <Characters>79139</Characters>
  <Application>Microsoft Office Word</Application>
  <DocSecurity>0</DocSecurity>
  <Lines>659</Lines>
  <Paragraphs>185</Paragraphs>
  <ScaleCrop>false</ScaleCrop>
  <Company>Microsoft</Company>
  <LinksUpToDate>false</LinksUpToDate>
  <CharactersWithSpaces>92838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台湾科技园一期续建招标文件</dc:title>
  <dc:creator>User</dc:creator>
  <cp:lastModifiedBy>xbany</cp:lastModifiedBy>
  <cp:revision>159</cp:revision>
  <cp:lastPrinted>2017-12-16T07:59:00Z</cp:lastPrinted>
  <dcterms:created xsi:type="dcterms:W3CDTF">2020-09-01T13:36:00Z</dcterms:created>
  <dcterms:modified xsi:type="dcterms:W3CDTF">2021-09-01T01:03:00Z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D2AEACA5713D4B36B9B7CA6B2A0D08B5</vt:lpwstr>
  </property>
</Properties>
</file>