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rPr>
        <w:t>宜阳山水文苑项目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22</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 xml:space="preserve">洛阳莘子园置业有限公司  </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6927"/>
      <w:bookmarkStart w:id="1" w:name="_Toc194316308"/>
      <w:bookmarkStart w:id="2" w:name="_Toc194312526"/>
      <w:bookmarkStart w:id="3" w:name="_Toc194314530"/>
      <w:bookmarkStart w:id="4" w:name="_Toc194374018"/>
      <w:bookmarkStart w:id="5" w:name="_Toc194719956"/>
      <w:bookmarkStart w:id="6" w:name="_Toc194313235"/>
      <w:bookmarkStart w:id="7" w:name="_Toc194313923"/>
      <w:bookmarkStart w:id="8" w:name="_Toc180836376"/>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2527"/>
      <w:bookmarkStart w:id="10" w:name="_Toc194313924"/>
      <w:bookmarkStart w:id="11" w:name="_Toc180836377"/>
      <w:bookmarkStart w:id="12" w:name="_Toc194314531"/>
      <w:bookmarkStart w:id="13" w:name="_Toc194719957"/>
      <w:bookmarkStart w:id="14" w:name="_Toc276715495"/>
      <w:bookmarkStart w:id="15" w:name="_Toc276716044"/>
      <w:bookmarkStart w:id="16" w:name="_Toc276715842"/>
      <w:bookmarkStart w:id="17" w:name="_Toc194316928"/>
      <w:bookmarkStart w:id="18" w:name="_Toc194374019"/>
      <w:bookmarkStart w:id="19" w:name="_Toc194313236"/>
      <w:bookmarkStart w:id="20" w:name="_Toc194316309"/>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80000.00</w:t>
      </w:r>
      <w:r>
        <w:rPr>
          <w:rFonts w:hint="eastAsia" w:ascii="宋体" w:hAnsi="宋体" w:cs="宋体"/>
          <w:bCs/>
          <w:sz w:val="24"/>
        </w:rPr>
        <w:t>元（大写人民币</w:t>
      </w:r>
      <w:r>
        <w:rPr>
          <w:rFonts w:hint="eastAsia" w:ascii="宋体" w:hAnsi="宋体" w:cs="宋体"/>
          <w:bCs/>
          <w:sz w:val="24"/>
          <w:u w:val="single"/>
          <w:lang w:eastAsia="zh-CN"/>
        </w:rPr>
        <w:t>捌万元整</w:t>
      </w:r>
      <w:r>
        <w:rPr>
          <w:rFonts w:hint="eastAsia" w:ascii="宋体" w:hAnsi="宋体" w:cs="宋体"/>
          <w:bCs/>
          <w:sz w:val="24"/>
        </w:rPr>
        <w:t>）。其中不含税金额为¥</w:t>
      </w:r>
      <w:r>
        <w:rPr>
          <w:rFonts w:hint="eastAsia" w:ascii="宋体" w:hAnsi="宋体" w:cs="宋体"/>
          <w:bCs/>
          <w:sz w:val="24"/>
          <w:u w:val="single"/>
          <w:lang w:val="en-US" w:eastAsia="zh-CN"/>
        </w:rPr>
        <w:t>70796.46</w:t>
      </w:r>
      <w:r>
        <w:rPr>
          <w:rFonts w:hint="eastAsia" w:ascii="宋体" w:hAnsi="宋体" w:cs="宋体"/>
          <w:bCs/>
          <w:sz w:val="24"/>
        </w:rPr>
        <w:t>元（大写人民币</w:t>
      </w:r>
      <w:r>
        <w:rPr>
          <w:rFonts w:hint="eastAsia" w:ascii="宋体" w:hAnsi="宋体" w:cs="宋体"/>
          <w:bCs/>
          <w:sz w:val="24"/>
          <w:u w:val="single"/>
        </w:rPr>
        <w:t>柒万零柒佰玖拾陆元肆角陆分</w:t>
      </w:r>
      <w:r>
        <w:rPr>
          <w:rFonts w:hint="eastAsia" w:ascii="宋体" w:hAnsi="宋体" w:cs="宋体"/>
          <w:bCs/>
          <w:sz w:val="24"/>
        </w:rPr>
        <w:t>），增值税税金为¥</w:t>
      </w:r>
      <w:r>
        <w:rPr>
          <w:rFonts w:hint="eastAsia" w:ascii="宋体" w:hAnsi="宋体" w:cs="宋体"/>
          <w:bCs/>
          <w:sz w:val="24"/>
          <w:u w:val="single"/>
        </w:rPr>
        <w:t>9203.54</w:t>
      </w:r>
      <w:r>
        <w:rPr>
          <w:rFonts w:hint="eastAsia" w:ascii="宋体" w:hAnsi="宋体" w:cs="宋体"/>
          <w:bCs/>
          <w:sz w:val="24"/>
        </w:rPr>
        <w:t>元（大写人民币</w:t>
      </w:r>
      <w:r>
        <w:rPr>
          <w:rFonts w:hint="eastAsia" w:ascii="宋体" w:hAnsi="宋体" w:cs="宋体"/>
          <w:bCs/>
          <w:sz w:val="24"/>
          <w:u w:val="single"/>
        </w:rPr>
        <w:t>玖仟贰佰零叁元伍角肆分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%。详见附件二《宜阳山水文苑项目2022-2023年度印刷框架报价表》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eastAsia="zh-CN"/>
        </w:rPr>
        <w:t xml:space="preserve"> </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、验收办法：甲方有需求时向乙方下达印刷物料通知单，物料印刷完毕后送至甲方指定地点，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价格，按框架合同约定执行；如所需印刷物料未在框架合同价格中体现，则甲方将在“印刷制作公司框架合作商”中进行比价、议价后，确认其合同外印刷物料最终价格。</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1、供货周期:合同供货周期为2~3天，具体供货周期按照甲方要求交货期为准。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2、质量要求及封样:每批次供货时乙方需提供样品封样，验收时以甲方封样样品为准，材料规格必须满足甲方质量要求。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6、乙方确保项目交货过程安全，如发生事故，责任由乙方负责。</w:t>
      </w:r>
    </w:p>
    <w:p>
      <w:pPr>
        <w:spacing w:line="360" w:lineRule="auto"/>
        <w:jc w:val="left"/>
        <w:outlineLvl w:val="2"/>
        <w:rPr>
          <w:rFonts w:ascii="宋体" w:hAnsi="宋体" w:cs="宋体"/>
          <w:b/>
          <w:sz w:val="24"/>
        </w:rPr>
      </w:pPr>
      <w:bookmarkStart w:id="22" w:name="_Toc276716054"/>
      <w:bookmarkStart w:id="23" w:name="_Toc194719967"/>
      <w:bookmarkStart w:id="24" w:name="_Toc194313246"/>
      <w:bookmarkStart w:id="25" w:name="_Toc194312537"/>
      <w:bookmarkStart w:id="26" w:name="_Toc194313934"/>
      <w:bookmarkStart w:id="27" w:name="_Toc194316319"/>
      <w:bookmarkStart w:id="28" w:name="_Toc276715505"/>
      <w:bookmarkStart w:id="29" w:name="_Toc276715852"/>
      <w:bookmarkStart w:id="30" w:name="_Toc194374029"/>
      <w:bookmarkStart w:id="31" w:name="_Toc194314541"/>
      <w:bookmarkStart w:id="32" w:name="_Toc194316938"/>
      <w:bookmarkStart w:id="33" w:name="_Toc18083638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、乙方自主准备月度结算资料，并对接成本、营销相关人员签字确认。最终结算报告上交甲方营销部给予请款。</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1、由于乙方原因导致印刷到场延误的，每延误1天，甲方给予警告，若延误2天以上，甲方扣除本次印刷费用的10％作为违约金。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2、若乙方印刷交货延误5天以上的，甲方有权单方解除合同，并由乙方承担相关违约责任，同时乙方须向甲方支付本次印刷费用总额的20%作为违约金。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3、甲方对印刷完成的货物进行验收，同一批次不合格率达到3%的，乙方须按甲方的要求及时整改，并按不合格货物货款总额的20%向甲方支付违约金。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本合同签订后，乙方不按本合同约定的价格向甲方供货或乙方对甲方下发的物料需求通知拒不配合达3次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3247"/>
      <w:bookmarkStart w:id="35" w:name="_Toc276715506"/>
      <w:bookmarkStart w:id="36" w:name="_Toc194316320"/>
      <w:bookmarkStart w:id="37" w:name="_Toc194312538"/>
      <w:bookmarkStart w:id="38" w:name="_Toc194374030"/>
      <w:bookmarkStart w:id="39" w:name="_Toc194719968"/>
      <w:bookmarkStart w:id="40" w:name="_Toc276716055"/>
      <w:bookmarkStart w:id="41" w:name="_Toc180836388"/>
      <w:bookmarkStart w:id="42" w:name="_Toc194314542"/>
      <w:bookmarkStart w:id="43" w:name="_Toc194316939"/>
      <w:bookmarkStart w:id="44" w:name="_Toc276715853"/>
      <w:bookmarkStart w:id="45" w:name="_Toc194313935"/>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日止，履约期间，当甲方有实质性供货需求时按本协议履行。</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12539"/>
      <w:bookmarkStart w:id="47" w:name="_Toc194719969"/>
      <w:bookmarkStart w:id="48" w:name="_Toc276715854"/>
      <w:bookmarkStart w:id="49" w:name="_Toc194374031"/>
      <w:bookmarkStart w:id="50" w:name="_Toc180836389"/>
      <w:bookmarkStart w:id="51" w:name="_Toc194316940"/>
      <w:bookmarkStart w:id="52" w:name="_Toc194313936"/>
      <w:bookmarkStart w:id="53" w:name="_Toc194316321"/>
      <w:bookmarkStart w:id="54" w:name="_Toc194314543"/>
      <w:bookmarkStart w:id="55" w:name="_Toc276716056"/>
      <w:bookmarkStart w:id="56" w:name="_Toc276715507"/>
      <w:bookmarkStart w:id="57" w:name="_Toc194313248"/>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《宜阳山水文苑项目202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甲方：洛阳莘子园置业有限公司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税号：91410327MA46Q3579G</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账户：66121011800000498</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开户行：宜阳农商银行文化路支行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乙方：河南智品印务有限公司</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法人代表：</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或授权委托人：</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税号：91410105573593974Q</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账户：262411426477</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开户行：中国银行股份有限公司郑州天韵街支行</w:t>
      </w:r>
    </w:p>
    <w:p>
      <w:pPr>
        <w:spacing w:line="480" w:lineRule="auto"/>
        <w:rPr>
          <w:rFonts w:hint="eastAsia" w:ascii="宋体" w:hAnsi="宋体" w:eastAsia="宋体" w:cs="Calibri"/>
          <w:color w:val="000000"/>
          <w:kern w:val="0"/>
          <w:sz w:val="18"/>
          <w:szCs w:val="18"/>
          <w:highlight w:val="none"/>
          <w:lang w:val="en-US" w:eastAsia="zh-CN"/>
        </w:rPr>
      </w:pPr>
      <w:r>
        <w:rPr>
          <w:rFonts w:hint="eastAsia" w:ascii="宋体" w:hAnsi="宋体" w:eastAsia="宋体" w:cs="Calibri"/>
          <w:color w:val="000000"/>
          <w:kern w:val="0"/>
          <w:sz w:val="18"/>
          <w:szCs w:val="18"/>
          <w:highlight w:val="none"/>
          <w:lang w:val="en-US" w:eastAsia="zh-CN"/>
        </w:rPr>
        <w:t>日期：2021年11月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《宜阳山水文苑项目202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bdr w:val="none" w:color="auto" w:sz="0" w:space="0"/>
                <w:lang w:val="en-US" w:eastAsia="zh-CN" w:bidi="ar"/>
              </w:rPr>
              <w:t>2022-2023年度印刷合作框架招标清单</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bdr w:val="none" w:color="auto" w:sz="0" w:space="0"/>
                <w:lang w:val="en-US" w:eastAsia="zh-CN" w:bidi="ar"/>
              </w:rPr>
              <w:t>单次印刷量</w:t>
            </w:r>
            <w:r>
              <w:rPr>
                <w:rFonts w:hint="eastAsia" w:ascii="等线" w:hAnsi="等线" w:eastAsia="等线" w:cs="等线"/>
                <w:b/>
                <w:bCs/>
                <w:i w:val="0"/>
                <w:iCs w:val="0"/>
                <w:color w:val="000000"/>
                <w:kern w:val="0"/>
                <w:sz w:val="20"/>
                <w:szCs w:val="20"/>
                <w:u w:val="none"/>
                <w:bdr w:val="none" w:color="auto" w:sz="0" w:space="0"/>
                <w:lang w:val="en-US" w:eastAsia="zh-CN" w:bidi="ar"/>
              </w:rPr>
              <w:br w:type="textWrapping"/>
            </w:r>
            <w:r>
              <w:rPr>
                <w:rFonts w:hint="eastAsia" w:ascii="等线" w:hAnsi="等线" w:eastAsia="等线" w:cs="等线"/>
                <w:b/>
                <w:bCs/>
                <w:i w:val="0"/>
                <w:iCs w:val="0"/>
                <w:color w:val="000000"/>
                <w:kern w:val="0"/>
                <w:sz w:val="20"/>
                <w:szCs w:val="20"/>
                <w:u w:val="none"/>
                <w:bdr w:val="none" w:color="auto" w:sz="0" w:space="0"/>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铆钉+宽绳工艺+logo烫金的差价。</w:t>
            </w:r>
          </w:p>
        </w:tc>
        <w:tc>
          <w:tcPr>
            <w:tcW w:w="915" w:type="dxa"/>
            <w:tcBorders>
              <w:top w:val="single" w:color="000000" w:sz="4" w:space="0"/>
              <w:left w:val="nil"/>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215*350</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250g新美感</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bdr w:val="none" w:color="auto" w:sz="0" w:space="0"/>
                <w:lang w:val="en-US" w:eastAsia="zh-CN" w:bidi="ar"/>
              </w:rPr>
              <w:t>16页（含封皮2页）</w:t>
            </w:r>
            <w:r>
              <w:rPr>
                <w:rFonts w:hint="eastAsia" w:ascii="等线" w:hAnsi="等线" w:eastAsia="等线" w:cs="等线"/>
                <w:i w:val="0"/>
                <w:iCs w:val="0"/>
                <w:color w:val="000000"/>
                <w:kern w:val="0"/>
                <w:sz w:val="20"/>
                <w:szCs w:val="20"/>
                <w:u w:val="none"/>
                <w:bdr w:val="none" w:color="auto" w:sz="0" w:space="0"/>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Style w:val="25"/>
                <w:bdr w:val="none" w:color="auto" w:sz="0" w:space="0"/>
                <w:lang w:val="en-US" w:eastAsia="zh-CN" w:bidi="ar"/>
              </w:rPr>
              <w:t>（一本30份）</w:t>
            </w:r>
            <w:r>
              <w:rPr>
                <w:rFonts w:hint="eastAsia" w:ascii="等线" w:hAnsi="等线" w:eastAsia="等线" w:cs="等线"/>
                <w:i w:val="0"/>
                <w:iCs w:val="0"/>
                <w:color w:val="000000"/>
                <w:kern w:val="0"/>
                <w:sz w:val="20"/>
                <w:szCs w:val="20"/>
                <w:u w:val="none"/>
                <w:bdr w:val="none" w:color="auto" w:sz="0" w:space="0"/>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福袋200铜板，尺寸：340X400mm，红包85X180mm。</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Style w:val="25"/>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封面：11*15.5cm</w:t>
            </w:r>
            <w:r>
              <w:rPr>
                <w:rFonts w:hint="eastAsia" w:ascii="等线" w:hAnsi="等线" w:eastAsia="等线" w:cs="等线"/>
                <w:i w:val="0"/>
                <w:iCs w:val="0"/>
                <w:color w:val="000000"/>
                <w:kern w:val="0"/>
                <w:sz w:val="20"/>
                <w:szCs w:val="20"/>
                <w:u w:val="none"/>
                <w:bdr w:val="none" w:color="auto" w:sz="0" w:space="0"/>
                <w:lang w:val="en-US" w:eastAsia="zh-CN" w:bidi="ar"/>
              </w:rPr>
              <w:br w:type="textWrapping"/>
            </w:r>
            <w:r>
              <w:rPr>
                <w:rFonts w:hint="eastAsia" w:ascii="等线" w:hAnsi="等线" w:eastAsia="等线" w:cs="等线"/>
                <w:i w:val="0"/>
                <w:iCs w:val="0"/>
                <w:color w:val="000000"/>
                <w:kern w:val="0"/>
                <w:sz w:val="20"/>
                <w:szCs w:val="20"/>
                <w:u w:val="none"/>
                <w:bdr w:val="none" w:color="auto" w:sz="0" w:space="0"/>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封面250g牛皮，内文彩色157铜板双面</w:t>
            </w:r>
            <w:r>
              <w:rPr>
                <w:rStyle w:val="25"/>
                <w:bdr w:val="none" w:color="auto" w:sz="0" w:space="0"/>
                <w:lang w:val="en-US" w:eastAsia="zh-CN" w:bidi="ar"/>
              </w:rPr>
              <w:t>（彩页为8页）</w:t>
            </w:r>
            <w:r>
              <w:rPr>
                <w:rFonts w:hint="eastAsia" w:ascii="等线" w:hAnsi="等线" w:eastAsia="等线" w:cs="等线"/>
                <w:i w:val="0"/>
                <w:iCs w:val="0"/>
                <w:color w:val="000000"/>
                <w:kern w:val="0"/>
                <w:sz w:val="20"/>
                <w:szCs w:val="20"/>
                <w:u w:val="none"/>
                <w:bdr w:val="none" w:color="auto" w:sz="0" w:space="0"/>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300g特种纸</w:t>
            </w:r>
            <w:r>
              <w:rPr>
                <w:rStyle w:val="25"/>
                <w:bdr w:val="none" w:color="auto" w:sz="0" w:space="0"/>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无碳复写</w:t>
            </w:r>
            <w:r>
              <w:rPr>
                <w:rStyle w:val="25"/>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无碳三联单</w:t>
            </w:r>
            <w:r>
              <w:rPr>
                <w:rStyle w:val="25"/>
                <w:bdr w:val="none" w:color="auto" w:sz="0" w:space="0"/>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1≤X＜100</w:t>
            </w: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r>
    </w:tbl>
    <w:p>
      <w:pPr>
        <w:pStyle w:val="6"/>
        <w:rPr>
          <w:rFonts w:hint="eastAsia"/>
        </w:rPr>
      </w:pPr>
      <w:bookmarkStart w:id="60" w:name="_GoBack"/>
      <w:bookmarkEnd w:id="60"/>
    </w:p>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8986503"/>
    <w:rsid w:val="19DD25E4"/>
    <w:rsid w:val="1A9F4A43"/>
    <w:rsid w:val="1C417613"/>
    <w:rsid w:val="1F005BE2"/>
    <w:rsid w:val="20276D8B"/>
    <w:rsid w:val="24534DF9"/>
    <w:rsid w:val="25073FC0"/>
    <w:rsid w:val="27B54A03"/>
    <w:rsid w:val="2B0B655A"/>
    <w:rsid w:val="2B497197"/>
    <w:rsid w:val="2BB67440"/>
    <w:rsid w:val="2CD76BFF"/>
    <w:rsid w:val="30171D8F"/>
    <w:rsid w:val="34202ED9"/>
    <w:rsid w:val="37B02C8E"/>
    <w:rsid w:val="3BB52F69"/>
    <w:rsid w:val="3DEB2B85"/>
    <w:rsid w:val="3E2B12C1"/>
    <w:rsid w:val="41057530"/>
    <w:rsid w:val="42520CBD"/>
    <w:rsid w:val="456F6C3A"/>
    <w:rsid w:val="48032C9F"/>
    <w:rsid w:val="493704AF"/>
    <w:rsid w:val="49EF783F"/>
    <w:rsid w:val="4A61791F"/>
    <w:rsid w:val="4F2C3F62"/>
    <w:rsid w:val="51A030B0"/>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5</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2021-11-22T09:10:54Z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