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栾川</w:t>
      </w:r>
      <w:r>
        <w:rPr>
          <w:rFonts w:hint="eastAsia" w:ascii="宋体" w:hAnsi="宋体" w:cs="宋体"/>
          <w:b/>
          <w:bCs/>
          <w:sz w:val="44"/>
          <w:szCs w:val="44"/>
        </w:rPr>
        <w:t>山水文苑项目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eastAsia="宋体" w:cs="Times New Roman"/>
          <w:b/>
          <w:kern w:val="2"/>
          <w:sz w:val="30"/>
          <w:szCs w:val="30"/>
        </w:rPr>
        <w:t>LCS1-YX-</w:t>
      </w:r>
      <w:r>
        <w:rPr>
          <w:rFonts w:hint="eastAsia" w:ascii="宋体" w:hAnsi="宋体" w:cs="Times New Roman"/>
          <w:b/>
          <w:kern w:val="2"/>
          <w:sz w:val="30"/>
          <w:szCs w:val="30"/>
          <w:lang w:val="en-US" w:eastAsia="zh-CN"/>
        </w:rPr>
        <w:t>107</w:t>
      </w:r>
      <w:bookmarkStart w:id="60" w:name="_GoBack"/>
      <w:bookmarkEnd w:id="60"/>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cs="宋体"/>
          <w:b/>
          <w:bCs/>
          <w:kern w:val="2"/>
          <w:sz w:val="30"/>
          <w:szCs w:val="30"/>
          <w:u w:val="single"/>
        </w:rPr>
        <w:t>栾川县浩德颐康文旅有限公司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河南普天印务有限公司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栾川</w:t>
      </w:r>
      <w:r>
        <w:rPr>
          <w:rFonts w:hint="eastAsia" w:ascii="宋体" w:hAnsi="宋体" w:cs="宋体"/>
          <w:b/>
          <w:bCs/>
          <w:sz w:val="30"/>
          <w:szCs w:val="30"/>
        </w:rPr>
        <w:t>山水文苑项目202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河南普天印务有限公司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12526"/>
      <w:bookmarkStart w:id="1" w:name="_Toc194316927"/>
      <w:bookmarkStart w:id="2" w:name="_Toc194314530"/>
      <w:bookmarkStart w:id="3" w:name="_Toc194316308"/>
      <w:bookmarkStart w:id="4" w:name="_Toc194313235"/>
      <w:bookmarkStart w:id="5" w:name="_Toc194313923"/>
      <w:bookmarkStart w:id="6" w:name="_Toc194719956"/>
      <w:bookmarkStart w:id="7" w:name="_Toc180836376"/>
      <w:bookmarkStart w:id="8" w:name="_Toc194374018"/>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74019"/>
      <w:bookmarkStart w:id="10" w:name="_Toc276715495"/>
      <w:bookmarkStart w:id="11" w:name="_Toc194313236"/>
      <w:bookmarkStart w:id="12" w:name="_Toc194316928"/>
      <w:bookmarkStart w:id="13" w:name="_Toc276715842"/>
      <w:bookmarkStart w:id="14" w:name="_Toc194719957"/>
      <w:bookmarkStart w:id="15" w:name="_Toc194316309"/>
      <w:bookmarkStart w:id="16" w:name="_Toc194313924"/>
      <w:bookmarkStart w:id="17" w:name="_Toc194312527"/>
      <w:bookmarkStart w:id="18" w:name="_Toc194314531"/>
      <w:bookmarkStart w:id="19" w:name="_Toc276716044"/>
      <w:bookmarkStart w:id="20" w:name="_Toc18083637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栾川</w:t>
      </w:r>
      <w:r>
        <w:rPr>
          <w:rFonts w:hint="eastAsia" w:ascii="宋体" w:hAnsi="宋体" w:cs="宋体"/>
          <w:bCs/>
          <w:sz w:val="24"/>
        </w:rPr>
        <w:t>山水文苑项目2022-2023年度印刷框架报价表》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74029"/>
      <w:bookmarkStart w:id="23" w:name="_Toc276715852"/>
      <w:bookmarkStart w:id="24" w:name="_Toc194313246"/>
      <w:bookmarkStart w:id="25" w:name="_Toc276716054"/>
      <w:bookmarkStart w:id="26" w:name="_Toc194314541"/>
      <w:bookmarkStart w:id="27" w:name="_Toc194316319"/>
      <w:bookmarkStart w:id="28" w:name="_Toc194313934"/>
      <w:bookmarkStart w:id="29" w:name="_Toc180836387"/>
      <w:bookmarkStart w:id="30" w:name="_Toc194719967"/>
      <w:bookmarkStart w:id="31" w:name="_Toc194316938"/>
      <w:bookmarkStart w:id="32" w:name="_Toc276715505"/>
      <w:bookmarkStart w:id="33" w:name="_Toc194312537"/>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276715506"/>
      <w:bookmarkStart w:id="35" w:name="_Toc194314542"/>
      <w:bookmarkStart w:id="36" w:name="_Toc194316320"/>
      <w:bookmarkStart w:id="37" w:name="_Toc276716055"/>
      <w:bookmarkStart w:id="38" w:name="_Toc194374030"/>
      <w:bookmarkStart w:id="39" w:name="_Toc276715853"/>
      <w:bookmarkStart w:id="40" w:name="_Toc194313935"/>
      <w:bookmarkStart w:id="41" w:name="_Toc194316939"/>
      <w:bookmarkStart w:id="42" w:name="_Toc194312538"/>
      <w:bookmarkStart w:id="43" w:name="_Toc194719968"/>
      <w:bookmarkStart w:id="44" w:name="_Toc194313247"/>
      <w:bookmarkStart w:id="45" w:name="_Toc18083638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郑州市金水区丰庆路北段与魏河北路交叉口东南角</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何世伟</w:t>
      </w:r>
      <w:r>
        <w:rPr>
          <w:rFonts w:hint="eastAsia" w:ascii="宋体" w:hAnsi="宋体"/>
          <w:sz w:val="24"/>
          <w:u w:val="single"/>
          <w:lang w:eastAsia="zh-CN"/>
        </w:rPr>
        <w:t>、</w:t>
      </w:r>
      <w:r>
        <w:rPr>
          <w:rFonts w:hint="eastAsia" w:ascii="宋体" w:hAnsi="宋体"/>
          <w:sz w:val="24"/>
          <w:u w:val="single"/>
        </w:rPr>
        <w:t>13203820008</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94374031"/>
      <w:bookmarkStart w:id="47" w:name="_Toc194313936"/>
      <w:bookmarkStart w:id="48" w:name="_Toc194719969"/>
      <w:bookmarkStart w:id="49" w:name="_Toc194313248"/>
      <w:bookmarkStart w:id="50" w:name="_Toc180836389"/>
      <w:bookmarkStart w:id="51" w:name="_Toc194314543"/>
      <w:bookmarkStart w:id="52" w:name="_Toc194312539"/>
      <w:bookmarkStart w:id="53" w:name="_Toc276715507"/>
      <w:bookmarkStart w:id="54" w:name="_Toc194316940"/>
      <w:bookmarkStart w:id="55" w:name="_Toc276716056"/>
      <w:bookmarkStart w:id="56" w:name="_Toc276715854"/>
      <w:bookmarkStart w:id="57" w:name="_Toc194316321"/>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栾川</w:t>
      </w:r>
      <w:r>
        <w:rPr>
          <w:rFonts w:hint="eastAsia" w:ascii="宋体" w:hAnsi="宋体"/>
          <w:sz w:val="24"/>
        </w:rPr>
        <w:t>山水文苑项目202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Calibri"/>
          <w:color w:val="000000"/>
          <w:kern w:val="0"/>
          <w:sz w:val="18"/>
          <w:szCs w:val="18"/>
          <w:highlight w:val="none"/>
          <w:lang w:val="en-US" w:eastAsia="zh-CN"/>
        </w:rPr>
        <w:t>河南普天印务有限公司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Calibri"/>
          <w:color w:val="000000"/>
          <w:kern w:val="0"/>
          <w:sz w:val="18"/>
          <w:szCs w:val="18"/>
          <w:highlight w:val="none"/>
          <w:lang w:val="en-US" w:eastAsia="zh-CN"/>
        </w:rPr>
        <w:t>91410105MA3XA9W213</w:t>
      </w:r>
    </w:p>
    <w:p>
      <w:pPr>
        <w:spacing w:line="480" w:lineRule="auto"/>
        <w:rPr>
          <w:rFonts w:hint="default" w:ascii="宋体" w:hAnsi="宋体" w:eastAsia="宋体"/>
          <w:sz w:val="18"/>
          <w:szCs w:val="18"/>
          <w:highlight w:val="none"/>
          <w:lang w:val="en-US" w:eastAsia="zh-CN"/>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Calibri"/>
          <w:color w:val="000000"/>
          <w:kern w:val="0"/>
          <w:sz w:val="18"/>
          <w:szCs w:val="18"/>
          <w:highlight w:val="none"/>
          <w:lang w:val="en-US" w:eastAsia="zh-CN"/>
        </w:rPr>
        <w:t>76210154800004542</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Calibri"/>
          <w:color w:val="000000"/>
          <w:kern w:val="0"/>
          <w:sz w:val="18"/>
          <w:szCs w:val="18"/>
          <w:highlight w:val="none"/>
          <w:lang w:val="en-US" w:eastAsia="zh-CN"/>
        </w:rPr>
        <w:t>上海浦东发展银行郑州国基路支行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021</w:t>
      </w:r>
      <w:r>
        <w:rPr>
          <w:rFonts w:hint="eastAsia" w:ascii="宋体" w:hAnsi="宋体"/>
          <w:bCs/>
          <w:sz w:val="18"/>
          <w:szCs w:val="18"/>
          <w:highlight w:val="none"/>
        </w:rPr>
        <w:t>年</w:t>
      </w:r>
      <w:r>
        <w:rPr>
          <w:rFonts w:hint="eastAsia" w:ascii="宋体" w:hAnsi="宋体"/>
          <w:bCs/>
          <w:sz w:val="18"/>
          <w:szCs w:val="18"/>
          <w:highlight w:val="none"/>
          <w:lang w:val="en-US" w:eastAsia="zh-CN"/>
        </w:rPr>
        <w:t>11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栾川县浩德颐康文旅有限公司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河南普天印务有限公司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b w:val="0"/>
          <w:bCs w:val="0"/>
          <w:kern w:val="2"/>
          <w:sz w:val="24"/>
          <w:szCs w:val="24"/>
          <w:u w:val="single"/>
          <w:lang w:val="en-US" w:eastAsia="zh-CN" w:bidi="ar-SA"/>
        </w:rPr>
        <w:t>栾川县浩德颐康文旅有限公司</w:t>
      </w:r>
      <w:r>
        <w:rPr>
          <w:rFonts w:hint="eastAsia" w:ascii="宋体" w:hAnsi="宋体" w:cs="宋体"/>
          <w:sz w:val="24"/>
        </w:rPr>
        <w:t xml:space="preserve">   乙方：</w:t>
      </w:r>
      <w:r>
        <w:rPr>
          <w:rFonts w:hint="eastAsia" w:ascii="宋体" w:hAnsi="宋体" w:cs="宋体"/>
          <w:sz w:val="24"/>
          <w:u w:val="single"/>
        </w:rPr>
        <w:t>河南普天印务有限公司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栾川</w:t>
      </w:r>
      <w:r>
        <w:rPr>
          <w:rFonts w:hint="eastAsia" w:ascii="宋体" w:hAnsi="宋体"/>
          <w:b/>
          <w:bCs/>
          <w:sz w:val="24"/>
        </w:rPr>
        <w:t>山水文苑项目202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8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8"/>
        <w:gridCol w:w="525"/>
        <w:gridCol w:w="1815"/>
        <w:gridCol w:w="2502"/>
        <w:gridCol w:w="1678"/>
        <w:gridCol w:w="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eastAsia" w:ascii="等线" w:hAnsi="等线" w:eastAsia="等线" w:cs="等线"/>
                <w:b/>
                <w:bCs/>
                <w:i w:val="0"/>
                <w:iCs w:val="0"/>
                <w:color w:val="000000"/>
                <w:kern w:val="0"/>
                <w:sz w:val="32"/>
                <w:szCs w:val="32"/>
                <w:u w:val="none"/>
                <w:lang w:val="en-US" w:eastAsia="zh-CN" w:bidi="ar"/>
              </w:rPr>
              <w:t>栾川山水文苑项目2022-2023年度印刷框架报价表</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普天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单次印刷量</w:t>
            </w:r>
            <w:r>
              <w:rPr>
                <w:rFonts w:hint="eastAsia" w:ascii="等线" w:hAnsi="等线" w:eastAsia="等线" w:cs="等线"/>
                <w:b/>
                <w:bCs/>
                <w:i w:val="0"/>
                <w:iCs w:val="0"/>
                <w:color w:val="000000"/>
                <w:kern w:val="0"/>
                <w:sz w:val="20"/>
                <w:szCs w:val="20"/>
                <w:u w:val="none"/>
                <w:lang w:val="en-US" w:eastAsia="zh-CN" w:bidi="ar"/>
              </w:rPr>
              <w:br w:type="textWrapping"/>
            </w:r>
            <w:r>
              <w:rPr>
                <w:rFonts w:hint="eastAsia" w:ascii="等线" w:hAnsi="等线" w:eastAsia="等线" w:cs="等线"/>
                <w:b/>
                <w:bCs/>
                <w:i w:val="0"/>
                <w:iCs w:val="0"/>
                <w:color w:val="000000"/>
                <w:kern w:val="0"/>
                <w:sz w:val="20"/>
                <w:szCs w:val="20"/>
                <w:u w:val="none"/>
                <w:lang w:val="en-US" w:eastAsia="zh-CN" w:bidi="ar"/>
              </w:rPr>
              <w:t>区间</w:t>
            </w: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215*350</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Fonts w:hint="eastAsia" w:ascii="等线" w:hAnsi="等线" w:eastAsia="等线" w:cs="等线"/>
                <w:i w:val="0"/>
                <w:iCs w:val="0"/>
                <w:color w:val="000000"/>
                <w:kern w:val="0"/>
                <w:sz w:val="20"/>
                <w:szCs w:val="20"/>
                <w:u w:val="none"/>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r>
              <w:rPr>
                <w:rFonts w:hint="eastAsia" w:ascii="等线" w:hAnsi="等线" w:eastAsia="等线" w:cs="等线"/>
                <w:i w:val="0"/>
                <w:iCs w:val="0"/>
                <w:color w:val="000000"/>
                <w:kern w:val="0"/>
                <w:sz w:val="20"/>
                <w:szCs w:val="20"/>
                <w:u w:val="none"/>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福袋200铜板，尺寸：340X400mm，红包85X180mm。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封面：11*15.5cm</w:t>
            </w:r>
            <w:r>
              <w:rPr>
                <w:rFonts w:hint="eastAsia" w:ascii="等线" w:hAnsi="等线" w:eastAsia="等线" w:cs="等线"/>
                <w:i w:val="0"/>
                <w:iCs w:val="0"/>
                <w:color w:val="000000"/>
                <w:kern w:val="0"/>
                <w:sz w:val="20"/>
                <w:szCs w:val="20"/>
                <w:u w:val="none"/>
                <w:lang w:val="en-US" w:eastAsia="zh-CN" w:bidi="ar"/>
              </w:rPr>
              <w:br w:type="textWrapping"/>
            </w: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Fonts w:hint="eastAsia" w:ascii="等线" w:hAnsi="等线" w:eastAsia="等线" w:cs="等线"/>
                <w:b/>
                <w:bCs/>
                <w:i w:val="0"/>
                <w:iCs w:val="0"/>
                <w:color w:val="000000"/>
                <w:kern w:val="0"/>
                <w:sz w:val="20"/>
                <w:szCs w:val="20"/>
                <w:u w:val="none"/>
                <w:lang w:val="en-US" w:eastAsia="zh-CN" w:bidi="ar"/>
              </w:rPr>
              <w:t>（彩页为8页）</w:t>
            </w:r>
            <w:r>
              <w:rPr>
                <w:rFonts w:hint="eastAsia" w:ascii="等线" w:hAnsi="等线" w:eastAsia="等线" w:cs="等线"/>
                <w:i w:val="0"/>
                <w:iCs w:val="0"/>
                <w:color w:val="000000"/>
                <w:kern w:val="0"/>
                <w:sz w:val="20"/>
                <w:szCs w:val="20"/>
                <w:u w:val="none"/>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Fonts w:hint="eastAsia" w:ascii="等线" w:hAnsi="等线" w:eastAsia="等线" w:cs="等线"/>
                <w:b/>
                <w:bCs/>
                <w:i w:val="0"/>
                <w:iCs w:val="0"/>
                <w:color w:val="000000"/>
                <w:kern w:val="0"/>
                <w:sz w:val="20"/>
                <w:szCs w:val="20"/>
                <w:u w:val="none"/>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Fonts w:hint="eastAsia" w:ascii="等线" w:hAnsi="等线" w:eastAsia="等线" w:cs="等线"/>
                <w:b/>
                <w:bCs/>
                <w:i w:val="0"/>
                <w:iCs w:val="0"/>
                <w:color w:val="000000"/>
                <w:kern w:val="0"/>
                <w:sz w:val="20"/>
                <w:szCs w:val="20"/>
                <w:u w:val="none"/>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81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F92036E"/>
    <w:rsid w:val="131243B7"/>
    <w:rsid w:val="14033ECF"/>
    <w:rsid w:val="15286CEF"/>
    <w:rsid w:val="162714E3"/>
    <w:rsid w:val="17E36AF4"/>
    <w:rsid w:val="19DD25E4"/>
    <w:rsid w:val="1A9F4A43"/>
    <w:rsid w:val="1C1D65DB"/>
    <w:rsid w:val="1C417613"/>
    <w:rsid w:val="1C5D32D7"/>
    <w:rsid w:val="1F005BE2"/>
    <w:rsid w:val="1FBD7E25"/>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2520CBD"/>
    <w:rsid w:val="456F6C3A"/>
    <w:rsid w:val="48032C9F"/>
    <w:rsid w:val="493704AF"/>
    <w:rsid w:val="49EF783F"/>
    <w:rsid w:val="4A61791F"/>
    <w:rsid w:val="4F2C3F62"/>
    <w:rsid w:val="51A030B0"/>
    <w:rsid w:val="541A219E"/>
    <w:rsid w:val="57974EC1"/>
    <w:rsid w:val="5CA0764D"/>
    <w:rsid w:val="5CA61CCA"/>
    <w:rsid w:val="5DC10A1D"/>
    <w:rsid w:val="60110153"/>
    <w:rsid w:val="61BC489F"/>
    <w:rsid w:val="62EA43A2"/>
    <w:rsid w:val="69F670B0"/>
    <w:rsid w:val="6AC83870"/>
    <w:rsid w:val="6C336789"/>
    <w:rsid w:val="6E721D27"/>
    <w:rsid w:val="6ED03167"/>
    <w:rsid w:val="6F5E2F4E"/>
    <w:rsid w:val="6F8F3E7A"/>
    <w:rsid w:val="704E5D4D"/>
    <w:rsid w:val="742835D1"/>
    <w:rsid w:val="74F80C46"/>
    <w:rsid w:val="755B4E28"/>
    <w:rsid w:val="78121663"/>
    <w:rsid w:val="79667E59"/>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0</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2021-11-24T06:26:48Z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