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4851B9" w:rsidRDefault="00F7776C">
      <w:pPr>
        <w:rPr>
          <w:rFonts w:ascii="等线" w:eastAsia="等线" w:hAnsi="等线" w:cs="Tahoma"/>
          <w:b/>
          <w:sz w:val="48"/>
          <w:szCs w:val="48"/>
        </w:rPr>
      </w:pPr>
      <w:r>
        <w:rPr>
          <w:rFonts w:ascii="宋体" w:hAnsi="宋体" w:cs="宋体" w:hint="eastAsia"/>
          <w:b/>
          <w:bCs/>
          <w:sz w:val="44"/>
          <w:szCs w:val="40"/>
        </w:rPr>
        <w:t xml:space="preserve">                    </w:t>
      </w:r>
    </w:p>
    <w:p w:rsidR="004851B9" w:rsidRDefault="004851B9">
      <w:pPr>
        <w:spacing w:line="360" w:lineRule="auto"/>
        <w:rPr>
          <w:rFonts w:ascii="宋体" w:hAnsi="宋体" w:cs="Tahoma"/>
          <w:b/>
          <w:sz w:val="48"/>
          <w:szCs w:val="48"/>
        </w:rPr>
      </w:pPr>
    </w:p>
    <w:p w:rsidR="004851B9" w:rsidRDefault="00F7776C">
      <w:pPr>
        <w:spacing w:line="360" w:lineRule="auto"/>
        <w:jc w:val="center"/>
        <w:rPr>
          <w:rFonts w:ascii="宋体" w:hAnsi="宋体" w:cs="Tahoma"/>
          <w:b/>
          <w:sz w:val="48"/>
          <w:szCs w:val="48"/>
        </w:rPr>
      </w:pPr>
      <w:r>
        <w:rPr>
          <w:rFonts w:ascii="宋体" w:hAnsi="宋体" w:cs="Tahoma" w:hint="eastAsia"/>
          <w:b/>
          <w:sz w:val="48"/>
          <w:szCs w:val="48"/>
        </w:rPr>
        <w:t>洛宁山水文苑地基检测工程</w:t>
      </w:r>
    </w:p>
    <w:p w:rsidR="004851B9" w:rsidRDefault="00F7776C">
      <w:pPr>
        <w:spacing w:line="360" w:lineRule="auto"/>
        <w:jc w:val="center"/>
        <w:rPr>
          <w:rFonts w:ascii="宋体" w:hAnsi="宋体" w:cs="Tahoma"/>
          <w:b/>
          <w:sz w:val="48"/>
          <w:szCs w:val="48"/>
        </w:rPr>
      </w:pPr>
      <w:r>
        <w:rPr>
          <w:rFonts w:ascii="宋体" w:hAnsi="宋体" w:cs="Tahoma" w:hint="eastAsia"/>
          <w:b/>
          <w:sz w:val="48"/>
          <w:szCs w:val="48"/>
        </w:rPr>
        <w:t>施工合同</w:t>
      </w:r>
    </w:p>
    <w:p w:rsidR="004851B9" w:rsidRDefault="004851B9">
      <w:pPr>
        <w:spacing w:line="360" w:lineRule="auto"/>
        <w:rPr>
          <w:rFonts w:ascii="宋体" w:hAnsi="宋体"/>
          <w:b/>
          <w:bCs/>
        </w:rPr>
      </w:pPr>
    </w:p>
    <w:p w:rsidR="004851B9" w:rsidRDefault="004851B9">
      <w:pPr>
        <w:spacing w:line="360" w:lineRule="auto"/>
        <w:rPr>
          <w:rFonts w:ascii="宋体" w:hAnsi="宋体"/>
          <w:b/>
          <w:bCs/>
        </w:rPr>
      </w:pPr>
    </w:p>
    <w:p w:rsidR="004851B9" w:rsidRDefault="004851B9">
      <w:pPr>
        <w:spacing w:line="360" w:lineRule="auto"/>
        <w:rPr>
          <w:rFonts w:ascii="宋体" w:hAnsi="宋体"/>
          <w:b/>
          <w:bCs/>
        </w:rPr>
      </w:pPr>
    </w:p>
    <w:p w:rsidR="004851B9" w:rsidRDefault="004851B9">
      <w:pPr>
        <w:spacing w:line="360" w:lineRule="auto"/>
        <w:rPr>
          <w:rFonts w:ascii="宋体" w:hAnsi="宋体"/>
          <w:b/>
          <w:bCs/>
        </w:rPr>
      </w:pPr>
    </w:p>
    <w:p w:rsidR="004851B9" w:rsidRDefault="004851B9">
      <w:pPr>
        <w:spacing w:line="360" w:lineRule="auto"/>
        <w:rPr>
          <w:rFonts w:ascii="宋体" w:hAnsi="宋体"/>
          <w:b/>
          <w:bCs/>
        </w:rPr>
      </w:pPr>
    </w:p>
    <w:p w:rsidR="004851B9" w:rsidRDefault="004851B9">
      <w:pPr>
        <w:spacing w:line="360" w:lineRule="auto"/>
        <w:rPr>
          <w:rFonts w:ascii="宋体" w:hAnsi="宋体"/>
          <w:b/>
          <w:bCs/>
        </w:rPr>
      </w:pPr>
    </w:p>
    <w:p w:rsidR="004851B9" w:rsidRDefault="004851B9">
      <w:pPr>
        <w:spacing w:line="360" w:lineRule="auto"/>
        <w:rPr>
          <w:rFonts w:ascii="宋体" w:hAnsi="宋体"/>
          <w:b/>
          <w:bCs/>
        </w:rPr>
      </w:pPr>
    </w:p>
    <w:p w:rsidR="004851B9" w:rsidRDefault="00F7776C">
      <w:pPr>
        <w:spacing w:line="360" w:lineRule="auto"/>
        <w:rPr>
          <w:rFonts w:ascii="宋体" w:hAnsi="宋体" w:cs="宋体"/>
          <w:b/>
          <w:sz w:val="28"/>
          <w:szCs w:val="28"/>
        </w:rPr>
      </w:pPr>
      <w:r>
        <w:rPr>
          <w:rFonts w:ascii="宋体" w:hAnsi="宋体" w:cs="宋体" w:hint="eastAsia"/>
          <w:sz w:val="30"/>
          <w:szCs w:val="30"/>
        </w:rPr>
        <w:t xml:space="preserve">         </w:t>
      </w:r>
      <w:bookmarkStart w:id="0" w:name="_Hlk36566518"/>
      <w:r>
        <w:rPr>
          <w:rFonts w:ascii="宋体" w:hAnsi="宋体" w:cs="宋体"/>
          <w:sz w:val="30"/>
          <w:szCs w:val="30"/>
        </w:rPr>
        <w:t xml:space="preserve">    </w:t>
      </w:r>
      <w:r>
        <w:rPr>
          <w:rFonts w:ascii="宋体" w:hAnsi="宋体" w:cs="宋体" w:hint="eastAsia"/>
          <w:b/>
          <w:sz w:val="28"/>
          <w:szCs w:val="28"/>
        </w:rPr>
        <w:t>成本代码：3</w:t>
      </w:r>
      <w:r>
        <w:rPr>
          <w:rFonts w:ascii="宋体" w:hAnsi="宋体" w:cs="宋体"/>
          <w:b/>
          <w:sz w:val="28"/>
          <w:szCs w:val="28"/>
        </w:rPr>
        <w:t>.1.2</w:t>
      </w:r>
    </w:p>
    <w:p w:rsidR="004851B9" w:rsidRDefault="00F7776C">
      <w:pPr>
        <w:spacing w:line="360" w:lineRule="auto"/>
        <w:rPr>
          <w:rFonts w:ascii="宋体" w:hAnsi="宋体" w:cs="宋体"/>
          <w:b/>
          <w:sz w:val="28"/>
          <w:szCs w:val="28"/>
        </w:rPr>
      </w:pPr>
      <w:r>
        <w:rPr>
          <w:rFonts w:ascii="宋体" w:hAnsi="宋体" w:cs="宋体" w:hint="eastAsia"/>
          <w:b/>
          <w:sz w:val="28"/>
          <w:szCs w:val="28"/>
        </w:rPr>
        <w:t xml:space="preserve">        </w:t>
      </w:r>
      <w:r>
        <w:rPr>
          <w:rFonts w:ascii="宋体" w:hAnsi="宋体" w:cs="宋体"/>
          <w:b/>
          <w:sz w:val="28"/>
          <w:szCs w:val="28"/>
        </w:rPr>
        <w:t xml:space="preserve">      </w:t>
      </w:r>
      <w:r>
        <w:rPr>
          <w:rFonts w:ascii="宋体" w:hAnsi="宋体" w:cs="宋体" w:hint="eastAsia"/>
          <w:b/>
          <w:sz w:val="28"/>
          <w:szCs w:val="28"/>
        </w:rPr>
        <w:t>合同编号：L</w:t>
      </w:r>
      <w:r>
        <w:rPr>
          <w:rFonts w:ascii="宋体" w:hAnsi="宋体" w:cs="宋体"/>
          <w:b/>
          <w:sz w:val="28"/>
          <w:szCs w:val="28"/>
        </w:rPr>
        <w:t>NSSWY-JA-024</w:t>
      </w:r>
    </w:p>
    <w:p w:rsidR="004851B9" w:rsidRDefault="004851B9">
      <w:pPr>
        <w:spacing w:line="360" w:lineRule="auto"/>
        <w:rPr>
          <w:rFonts w:ascii="宋体" w:hAnsi="宋体" w:cs="宋体"/>
          <w:b/>
          <w:sz w:val="28"/>
          <w:szCs w:val="28"/>
        </w:rPr>
      </w:pPr>
    </w:p>
    <w:p w:rsidR="004851B9" w:rsidRDefault="004851B9">
      <w:pPr>
        <w:spacing w:line="360" w:lineRule="auto"/>
        <w:rPr>
          <w:rFonts w:ascii="宋体" w:hAnsi="宋体" w:cs="宋体"/>
          <w:b/>
          <w:sz w:val="28"/>
          <w:szCs w:val="28"/>
        </w:rPr>
      </w:pPr>
    </w:p>
    <w:p w:rsidR="004851B9" w:rsidRDefault="004851B9">
      <w:pPr>
        <w:pStyle w:val="12"/>
        <w:ind w:firstLine="562"/>
        <w:rPr>
          <w:rFonts w:hAnsi="宋体" w:cs="宋体"/>
          <w:b w:val="0"/>
          <w:sz w:val="28"/>
          <w:szCs w:val="28"/>
        </w:rPr>
      </w:pPr>
    </w:p>
    <w:p w:rsidR="004851B9" w:rsidRDefault="004851B9">
      <w:pPr>
        <w:pStyle w:val="12"/>
        <w:ind w:firstLine="562"/>
        <w:rPr>
          <w:rFonts w:hAnsi="宋体" w:cs="宋体"/>
          <w:b w:val="0"/>
          <w:sz w:val="28"/>
          <w:szCs w:val="28"/>
        </w:rPr>
      </w:pPr>
    </w:p>
    <w:p w:rsidR="004851B9" w:rsidRDefault="004851B9">
      <w:pPr>
        <w:pStyle w:val="12"/>
        <w:ind w:firstLine="562"/>
        <w:rPr>
          <w:rFonts w:hAnsi="宋体" w:cs="宋体"/>
          <w:b w:val="0"/>
          <w:sz w:val="28"/>
          <w:szCs w:val="28"/>
        </w:rPr>
      </w:pPr>
    </w:p>
    <w:p w:rsidR="004851B9" w:rsidRDefault="00F7776C">
      <w:pPr>
        <w:spacing w:line="360" w:lineRule="auto"/>
        <w:rPr>
          <w:rFonts w:ascii="宋体" w:hAnsi="宋体" w:cs="宋体"/>
          <w:b/>
          <w:sz w:val="28"/>
          <w:szCs w:val="28"/>
        </w:rPr>
      </w:pPr>
      <w:r>
        <w:rPr>
          <w:rFonts w:ascii="宋体" w:hAnsi="宋体" w:cs="宋体" w:hint="eastAsia"/>
          <w:b/>
          <w:sz w:val="28"/>
          <w:szCs w:val="28"/>
        </w:rPr>
        <w:t xml:space="preserve">    </w:t>
      </w:r>
      <w:r>
        <w:rPr>
          <w:rFonts w:ascii="宋体" w:hAnsi="宋体" w:cs="宋体"/>
          <w:b/>
          <w:sz w:val="28"/>
          <w:szCs w:val="28"/>
        </w:rPr>
        <w:t xml:space="preserve">           </w:t>
      </w:r>
      <w:r>
        <w:rPr>
          <w:rFonts w:ascii="宋体" w:hAnsi="宋体" w:cs="宋体" w:hint="eastAsia"/>
          <w:b/>
          <w:sz w:val="28"/>
          <w:szCs w:val="28"/>
        </w:rPr>
        <w:t xml:space="preserve"> 甲方：</w:t>
      </w:r>
      <w:r>
        <w:rPr>
          <w:rFonts w:ascii="宋体" w:hAnsi="宋体" w:cs="宋体" w:hint="eastAsia"/>
          <w:b/>
          <w:sz w:val="28"/>
          <w:szCs w:val="28"/>
          <w:u w:val="single"/>
        </w:rPr>
        <w:t>洛阳浩德浩康置业有限公司</w:t>
      </w:r>
    </w:p>
    <w:p w:rsidR="004851B9" w:rsidRDefault="00F7776C">
      <w:pPr>
        <w:spacing w:line="360" w:lineRule="auto"/>
        <w:rPr>
          <w:rFonts w:ascii="宋体" w:hAnsi="宋体" w:cs="宋体"/>
          <w:b/>
          <w:sz w:val="28"/>
          <w:szCs w:val="28"/>
          <w:u w:val="single"/>
        </w:rPr>
      </w:pPr>
      <w:r>
        <w:rPr>
          <w:rFonts w:ascii="宋体" w:hAnsi="宋体" w:cs="宋体" w:hint="eastAsia"/>
          <w:b/>
          <w:sz w:val="28"/>
          <w:szCs w:val="28"/>
        </w:rPr>
        <w:t xml:space="preserve">       </w:t>
      </w:r>
      <w:r>
        <w:rPr>
          <w:rFonts w:ascii="宋体" w:hAnsi="宋体" w:cs="宋体"/>
          <w:b/>
          <w:sz w:val="28"/>
          <w:szCs w:val="28"/>
        </w:rPr>
        <w:t xml:space="preserve">         </w:t>
      </w:r>
      <w:r>
        <w:rPr>
          <w:rFonts w:ascii="宋体" w:hAnsi="宋体" w:cs="宋体" w:hint="eastAsia"/>
          <w:b/>
          <w:sz w:val="28"/>
          <w:szCs w:val="28"/>
        </w:rPr>
        <w:t>乙方：</w:t>
      </w:r>
      <w:r>
        <w:rPr>
          <w:rFonts w:ascii="宋体" w:hAnsi="宋体" w:cs="宋体" w:hint="eastAsia"/>
          <w:b/>
          <w:sz w:val="28"/>
          <w:szCs w:val="28"/>
          <w:u w:val="single"/>
        </w:rPr>
        <w:t>河南日盛综合检测有限公司</w:t>
      </w:r>
    </w:p>
    <w:p w:rsidR="004851B9" w:rsidRDefault="00F7776C">
      <w:pPr>
        <w:spacing w:line="360" w:lineRule="auto"/>
        <w:rPr>
          <w:rFonts w:ascii="宋体" w:hAnsi="宋体" w:cs="宋体"/>
          <w:b/>
          <w:sz w:val="28"/>
          <w:szCs w:val="28"/>
          <w:u w:val="single"/>
        </w:rPr>
      </w:pPr>
      <w:r>
        <w:rPr>
          <w:rFonts w:ascii="宋体" w:hAnsi="宋体" w:cs="宋体" w:hint="eastAsia"/>
          <w:b/>
          <w:sz w:val="28"/>
          <w:szCs w:val="28"/>
        </w:rPr>
        <w:t xml:space="preserve">     </w:t>
      </w:r>
      <w:r>
        <w:rPr>
          <w:rFonts w:ascii="宋体" w:hAnsi="宋体" w:cs="宋体"/>
          <w:b/>
          <w:sz w:val="28"/>
          <w:szCs w:val="28"/>
        </w:rPr>
        <w:t xml:space="preserve">         </w:t>
      </w:r>
      <w:r>
        <w:rPr>
          <w:rFonts w:ascii="宋体" w:hAnsi="宋体" w:cs="宋体" w:hint="eastAsia"/>
          <w:b/>
          <w:sz w:val="28"/>
          <w:szCs w:val="28"/>
        </w:rPr>
        <w:t xml:space="preserve">  签订日期： 202</w:t>
      </w:r>
      <w:r>
        <w:rPr>
          <w:rFonts w:ascii="宋体" w:hAnsi="宋体" w:cs="宋体"/>
          <w:b/>
          <w:sz w:val="28"/>
          <w:szCs w:val="28"/>
        </w:rPr>
        <w:t>2</w:t>
      </w:r>
      <w:r>
        <w:rPr>
          <w:rFonts w:ascii="宋体" w:hAnsi="宋体" w:cs="宋体" w:hint="eastAsia"/>
          <w:b/>
          <w:sz w:val="28"/>
          <w:szCs w:val="28"/>
        </w:rPr>
        <w:t>年3月</w:t>
      </w:r>
      <w:bookmarkEnd w:id="0"/>
      <w:r>
        <w:rPr>
          <w:rFonts w:ascii="宋体" w:hAnsi="宋体" w:cs="宋体"/>
          <w:b/>
          <w:sz w:val="28"/>
          <w:szCs w:val="28"/>
          <w:u w:val="single"/>
        </w:rPr>
        <w:t xml:space="preserve">    </w:t>
      </w:r>
      <w:r>
        <w:rPr>
          <w:rFonts w:ascii="宋体" w:hAnsi="宋体" w:cs="宋体" w:hint="eastAsia"/>
          <w:b/>
          <w:sz w:val="28"/>
          <w:szCs w:val="28"/>
        </w:rPr>
        <w:t>日</w:t>
      </w:r>
    </w:p>
    <w:p w:rsidR="004851B9" w:rsidRDefault="004851B9">
      <w:pPr>
        <w:pStyle w:val="12"/>
        <w:ind w:firstLine="600"/>
        <w:rPr>
          <w:rFonts w:hAnsi="宋体" w:cs="宋体"/>
          <w:sz w:val="30"/>
          <w:szCs w:val="30"/>
        </w:rPr>
      </w:pPr>
    </w:p>
    <w:p w:rsidR="004851B9" w:rsidRDefault="004851B9">
      <w:pPr>
        <w:rPr>
          <w:rFonts w:ascii="宋体" w:hAnsi="宋体" w:cs="宋体"/>
          <w:sz w:val="32"/>
          <w:szCs w:val="32"/>
        </w:rPr>
        <w:sectPr w:rsidR="004851B9">
          <w:headerReference w:type="default" r:id="rId7"/>
          <w:footerReference w:type="default" r:id="rId8"/>
          <w:pgSz w:w="11906" w:h="16838"/>
          <w:pgMar w:top="1304" w:right="1304" w:bottom="1304" w:left="1304" w:header="851" w:footer="850" w:gutter="0"/>
          <w:cols w:space="720"/>
          <w:docGrid w:type="lines" w:linePitch="312"/>
        </w:sectPr>
      </w:pPr>
    </w:p>
    <w:p w:rsidR="004851B9" w:rsidRDefault="00F7776C">
      <w:pPr>
        <w:spacing w:line="360" w:lineRule="auto"/>
        <w:jc w:val="center"/>
        <w:rPr>
          <w:rFonts w:ascii="宋体" w:hAnsi="宋体" w:cs="宋体"/>
          <w:b/>
          <w:kern w:val="2"/>
        </w:rPr>
      </w:pPr>
      <w:r>
        <w:rPr>
          <w:rFonts w:ascii="宋体" w:hAnsi="宋体" w:cs="宋体" w:hint="eastAsia"/>
          <w:b/>
          <w:kern w:val="2"/>
        </w:rPr>
        <w:lastRenderedPageBreak/>
        <w:t>洛宁山水文苑地基检测工程施工合同</w:t>
      </w:r>
    </w:p>
    <w:p w:rsidR="004851B9" w:rsidRDefault="00F7776C">
      <w:pPr>
        <w:spacing w:line="360" w:lineRule="auto"/>
        <w:rPr>
          <w:rFonts w:ascii="宋体" w:hAnsi="宋体" w:cs="宋体"/>
          <w:u w:val="single"/>
        </w:rPr>
      </w:pPr>
      <w:r>
        <w:rPr>
          <w:rFonts w:ascii="宋体" w:hAnsi="宋体" w:cs="宋体" w:hint="eastAsia"/>
        </w:rPr>
        <w:t>甲方：</w:t>
      </w:r>
      <w:r>
        <w:rPr>
          <w:rFonts w:ascii="宋体" w:hAnsi="宋体" w:cs="宋体" w:hint="eastAsia"/>
          <w:u w:val="single"/>
        </w:rPr>
        <w:t>洛阳浩德浩康置业有限公司</w:t>
      </w:r>
    </w:p>
    <w:p w:rsidR="004851B9" w:rsidRDefault="00F7776C">
      <w:pPr>
        <w:spacing w:line="360" w:lineRule="auto"/>
        <w:rPr>
          <w:rFonts w:ascii="宋体" w:hAnsi="宋体" w:cs="宋体"/>
          <w:u w:val="single"/>
        </w:rPr>
      </w:pPr>
      <w:r>
        <w:rPr>
          <w:rFonts w:ascii="宋体" w:hAnsi="宋体" w:cs="宋体" w:hint="eastAsia"/>
          <w:u w:val="single"/>
        </w:rPr>
        <w:t>统一社会信用代码：91410328MA9K9J8A5F</w:t>
      </w:r>
    </w:p>
    <w:p w:rsidR="004851B9" w:rsidRDefault="00F7776C">
      <w:pPr>
        <w:spacing w:line="360" w:lineRule="auto"/>
        <w:rPr>
          <w:rFonts w:ascii="宋体" w:hAnsi="宋体" w:cs="宋体"/>
          <w:u w:val="single"/>
        </w:rPr>
      </w:pPr>
      <w:r>
        <w:rPr>
          <w:rFonts w:ascii="宋体" w:hAnsi="宋体" w:cs="宋体" w:hint="eastAsia"/>
        </w:rPr>
        <w:t>乙方：</w:t>
      </w:r>
      <w:r>
        <w:rPr>
          <w:rFonts w:ascii="宋体" w:hAnsi="宋体" w:cs="宋体" w:hint="eastAsia"/>
          <w:u w:val="single"/>
        </w:rPr>
        <w:t>河南日盛综合检测有限公司</w:t>
      </w:r>
    </w:p>
    <w:p w:rsidR="004851B9" w:rsidRDefault="00F7776C">
      <w:pPr>
        <w:spacing w:line="360" w:lineRule="auto"/>
        <w:rPr>
          <w:rFonts w:ascii="宋体" w:hAnsi="宋体" w:cs="宋体"/>
          <w:u w:val="single"/>
        </w:rPr>
      </w:pPr>
      <w:r>
        <w:rPr>
          <w:rFonts w:ascii="宋体" w:hAnsi="宋体" w:cs="宋体" w:hint="eastAsia"/>
          <w:u w:val="single"/>
        </w:rPr>
        <w:t>统一社会信用代码：</w:t>
      </w:r>
      <w:r w:rsidR="007E1D3B" w:rsidRPr="007E1D3B">
        <w:rPr>
          <w:rFonts w:ascii="宋体" w:hAnsi="宋体" w:cs="宋体"/>
          <w:u w:val="single"/>
        </w:rPr>
        <w:t>91410100785067124U</w:t>
      </w:r>
    </w:p>
    <w:p w:rsidR="004851B9" w:rsidRDefault="00F7776C">
      <w:pPr>
        <w:pStyle w:val="1"/>
        <w:spacing w:before="0" w:after="0" w:line="360" w:lineRule="auto"/>
        <w:ind w:firstLineChars="200" w:firstLine="480"/>
        <w:rPr>
          <w:rFonts w:ascii="宋体" w:hAnsi="宋体" w:cs="宋体"/>
          <w:b w:val="0"/>
          <w:bCs w:val="0"/>
          <w:kern w:val="2"/>
          <w:sz w:val="24"/>
          <w:szCs w:val="24"/>
        </w:rPr>
      </w:pPr>
      <w:r>
        <w:rPr>
          <w:rFonts w:ascii="宋体" w:hAnsi="宋体" w:cs="宋体" w:hint="eastAsia"/>
          <w:b w:val="0"/>
          <w:bCs w:val="0"/>
          <w:kern w:val="2"/>
          <w:sz w:val="24"/>
          <w:szCs w:val="24"/>
        </w:rPr>
        <w:t>依照《中华人民共和国民法典》、《中华人民共和国建筑法》及其他有关法律、法规，遵循自愿、公平和诚实信用的原则，就甲方委托乙方实施的相关事宜，签订本合同，以明确双方在合同履行过程中的权利、义务和责任并共同遵守。</w:t>
      </w:r>
    </w:p>
    <w:p w:rsidR="004851B9" w:rsidRDefault="00F7776C">
      <w:pPr>
        <w:pStyle w:val="1"/>
        <w:spacing w:before="0" w:after="0" w:line="360" w:lineRule="auto"/>
        <w:rPr>
          <w:rFonts w:ascii="宋体" w:hAnsi="宋体" w:cs="宋体"/>
          <w:b w:val="0"/>
          <w:bCs w:val="0"/>
          <w:kern w:val="2"/>
          <w:sz w:val="24"/>
          <w:szCs w:val="24"/>
        </w:rPr>
      </w:pPr>
      <w:r>
        <w:rPr>
          <w:rFonts w:ascii="宋体" w:hAnsi="宋体" w:cs="宋体" w:hint="eastAsia"/>
          <w:bCs w:val="0"/>
          <w:sz w:val="24"/>
          <w:szCs w:val="24"/>
        </w:rPr>
        <w:t>第一</w:t>
      </w:r>
      <w:r>
        <w:rPr>
          <w:rFonts w:ascii="宋体" w:hAnsi="宋体" w:cs="宋体" w:hint="eastAsia"/>
          <w:sz w:val="24"/>
          <w:szCs w:val="24"/>
        </w:rPr>
        <w:t>条</w:t>
      </w:r>
      <w:r>
        <w:rPr>
          <w:rFonts w:ascii="宋体" w:hAnsi="宋体" w:cs="宋体" w:hint="eastAsia"/>
          <w:bCs w:val="0"/>
          <w:sz w:val="24"/>
          <w:szCs w:val="24"/>
        </w:rPr>
        <w:t xml:space="preserve">  工程概况</w:t>
      </w:r>
    </w:p>
    <w:p w:rsidR="004851B9" w:rsidRDefault="00F7776C">
      <w:pPr>
        <w:spacing w:line="360" w:lineRule="auto"/>
        <w:ind w:firstLineChars="200" w:firstLine="480"/>
        <w:rPr>
          <w:rFonts w:ascii="宋体" w:hAnsi="宋体" w:cs="宋体"/>
        </w:rPr>
      </w:pPr>
      <w:r>
        <w:rPr>
          <w:rFonts w:ascii="宋体" w:hAnsi="宋体" w:cs="宋体" w:hint="eastAsia"/>
        </w:rPr>
        <w:t>工程名称：洛宁山水文苑地基检测</w:t>
      </w:r>
      <w:r>
        <w:rPr>
          <w:rFonts w:ascii="宋体" w:hAnsi="宋体" w:cs="宋体" w:hint="eastAsia"/>
        </w:rPr>
        <w:tab/>
      </w:r>
      <w:r>
        <w:rPr>
          <w:rFonts w:ascii="宋体" w:hAnsi="宋体" w:cs="宋体" w:hint="eastAsia"/>
        </w:rPr>
        <w:tab/>
      </w:r>
    </w:p>
    <w:p w:rsidR="004851B9" w:rsidRDefault="00F7776C">
      <w:pPr>
        <w:spacing w:line="360" w:lineRule="auto"/>
        <w:ind w:firstLineChars="200" w:firstLine="480"/>
        <w:rPr>
          <w:rFonts w:ascii="宋体" w:hAnsi="宋体" w:cs="宋体"/>
        </w:rPr>
      </w:pPr>
      <w:r>
        <w:rPr>
          <w:rFonts w:ascii="宋体" w:hAnsi="宋体" w:cs="宋体" w:hint="eastAsia"/>
        </w:rPr>
        <w:t>工程地点：洛宁山水文苑项目内</w:t>
      </w:r>
    </w:p>
    <w:p w:rsidR="004851B9" w:rsidRDefault="00F7776C">
      <w:pPr>
        <w:spacing w:line="360" w:lineRule="auto"/>
        <w:rPr>
          <w:rFonts w:ascii="宋体" w:hAnsi="宋体" w:cs="宋体"/>
          <w:b/>
        </w:rPr>
      </w:pPr>
      <w:r>
        <w:rPr>
          <w:rFonts w:ascii="宋体" w:hAnsi="宋体" w:cs="宋体" w:hint="eastAsia"/>
          <w:b/>
          <w:bCs/>
        </w:rPr>
        <w:t>第二</w:t>
      </w:r>
      <w:r>
        <w:rPr>
          <w:rFonts w:ascii="宋体" w:hAnsi="宋体" w:cs="宋体" w:hint="eastAsia"/>
          <w:b/>
        </w:rPr>
        <w:t>条</w:t>
      </w:r>
      <w:r>
        <w:rPr>
          <w:rFonts w:ascii="宋体" w:hAnsi="宋体" w:cs="宋体" w:hint="eastAsia"/>
          <w:b/>
          <w:bCs/>
        </w:rPr>
        <w:t xml:space="preserve">  承包范围</w:t>
      </w:r>
    </w:p>
    <w:p w:rsidR="004851B9" w:rsidRDefault="00F7776C">
      <w:pPr>
        <w:spacing w:line="360" w:lineRule="auto"/>
        <w:rPr>
          <w:rFonts w:ascii="宋体" w:hAnsi="宋体" w:cs="宋体"/>
          <w:b/>
        </w:rPr>
      </w:pPr>
      <w:r>
        <w:rPr>
          <w:rFonts w:ascii="宋体" w:hAnsi="宋体" w:cs="宋体" w:hint="eastAsia"/>
          <w:b/>
        </w:rPr>
        <w:t xml:space="preserve">    </w:t>
      </w:r>
      <w:r>
        <w:rPr>
          <w:rFonts w:ascii="宋体" w:hAnsi="宋体" w:cs="宋体" w:hint="eastAsia"/>
          <w:bCs/>
        </w:rPr>
        <w:t>洛宁山水文苑地基检测工程</w:t>
      </w:r>
    </w:p>
    <w:p w:rsidR="004851B9" w:rsidRDefault="00F7776C">
      <w:pPr>
        <w:spacing w:line="360" w:lineRule="auto"/>
        <w:rPr>
          <w:rFonts w:ascii="宋体" w:hAnsi="宋体" w:cs="宋体"/>
          <w:b/>
          <w:bCs/>
        </w:rPr>
      </w:pPr>
      <w:r>
        <w:rPr>
          <w:rFonts w:ascii="宋体" w:hAnsi="宋体" w:cs="宋体" w:hint="eastAsia"/>
          <w:b/>
        </w:rPr>
        <w:t>第三条  合同价款</w:t>
      </w:r>
    </w:p>
    <w:p w:rsidR="004851B9" w:rsidRDefault="00F7776C">
      <w:pPr>
        <w:pStyle w:val="1"/>
        <w:spacing w:before="0" w:after="0" w:line="360" w:lineRule="auto"/>
        <w:ind w:firstLineChars="200" w:firstLine="480"/>
        <w:rPr>
          <w:rFonts w:ascii="宋体" w:hAnsi="宋体" w:cs="宋体"/>
          <w:b w:val="0"/>
          <w:bCs w:val="0"/>
          <w:kern w:val="2"/>
          <w:sz w:val="24"/>
          <w:szCs w:val="24"/>
        </w:rPr>
      </w:pPr>
      <w:r>
        <w:rPr>
          <w:rFonts w:ascii="宋体" w:hAnsi="宋体" w:cs="宋体" w:hint="eastAsia"/>
          <w:b w:val="0"/>
          <w:bCs w:val="0"/>
          <w:kern w:val="2"/>
          <w:sz w:val="24"/>
          <w:szCs w:val="24"/>
        </w:rPr>
        <w:t>本工程地基检测费用固定综合单价包干，固定综合单价为</w:t>
      </w:r>
      <w:r w:rsidRPr="001171D6">
        <w:rPr>
          <w:rFonts w:ascii="宋体" w:hAnsi="宋体" w:cs="宋体" w:hint="eastAsia"/>
          <w:bCs w:val="0"/>
          <w:kern w:val="2"/>
          <w:sz w:val="24"/>
          <w:szCs w:val="24"/>
          <w:u w:val="single"/>
        </w:rPr>
        <w:t>2800元/点</w:t>
      </w:r>
      <w:r>
        <w:rPr>
          <w:rFonts w:ascii="宋体" w:hAnsi="宋体" w:cs="宋体" w:hint="eastAsia"/>
          <w:b w:val="0"/>
          <w:bCs w:val="0"/>
          <w:kern w:val="2"/>
          <w:sz w:val="24"/>
          <w:szCs w:val="24"/>
        </w:rPr>
        <w:t>，按现场实际检测数量进行结算。暂定总价人民币金额（大写）：</w:t>
      </w:r>
      <w:r>
        <w:rPr>
          <w:rFonts w:ascii="宋体" w:hAnsi="宋体" w:cs="宋体" w:hint="eastAsia"/>
          <w:bCs w:val="0"/>
          <w:kern w:val="2"/>
          <w:sz w:val="24"/>
          <w:szCs w:val="24"/>
          <w:u w:val="single"/>
        </w:rPr>
        <w:t>壹拾贰万陆仟元整</w:t>
      </w:r>
      <w:r>
        <w:rPr>
          <w:rFonts w:ascii="宋体" w:hAnsi="宋体" w:cs="宋体" w:hint="eastAsia"/>
          <w:b w:val="0"/>
          <w:bCs w:val="0"/>
          <w:kern w:val="2"/>
          <w:sz w:val="24"/>
          <w:szCs w:val="24"/>
        </w:rPr>
        <w:t xml:space="preserve"> （人民币小写：</w:t>
      </w:r>
      <w:r>
        <w:rPr>
          <w:rFonts w:ascii="宋体" w:hAnsi="宋体" w:cs="宋体" w:hint="eastAsia"/>
          <w:bCs w:val="0"/>
          <w:kern w:val="2"/>
          <w:sz w:val="24"/>
          <w:szCs w:val="24"/>
          <w:u w:val="single"/>
        </w:rPr>
        <w:t>126000元</w:t>
      </w:r>
      <w:r>
        <w:rPr>
          <w:rFonts w:ascii="宋体" w:hAnsi="宋体" w:cs="宋体" w:hint="eastAsia"/>
          <w:b w:val="0"/>
          <w:bCs w:val="0"/>
          <w:kern w:val="2"/>
          <w:sz w:val="24"/>
          <w:szCs w:val="24"/>
        </w:rPr>
        <w:t>），上述金额为含税价格。其中，不含税金额为人民币金额（大写）</w:t>
      </w:r>
      <w:r>
        <w:rPr>
          <w:rFonts w:ascii="宋体" w:hAnsi="宋体" w:cs="宋体" w:hint="eastAsia"/>
          <w:bCs w:val="0"/>
          <w:kern w:val="2"/>
          <w:sz w:val="24"/>
          <w:szCs w:val="24"/>
          <w:u w:val="single"/>
        </w:rPr>
        <w:t>壹拾壹万捌仟捌佰陆拾柒元玖角贰分</w:t>
      </w:r>
      <w:r>
        <w:rPr>
          <w:rFonts w:ascii="宋体" w:hAnsi="宋体" w:cs="宋体" w:hint="eastAsia"/>
          <w:b w:val="0"/>
          <w:bCs w:val="0"/>
          <w:kern w:val="2"/>
          <w:sz w:val="24"/>
          <w:szCs w:val="24"/>
        </w:rPr>
        <w:t>（人民币小写：</w:t>
      </w:r>
      <w:r>
        <w:rPr>
          <w:rFonts w:ascii="宋体" w:hAnsi="宋体" w:cs="宋体" w:hint="eastAsia"/>
          <w:bCs w:val="0"/>
          <w:kern w:val="2"/>
          <w:sz w:val="24"/>
          <w:szCs w:val="24"/>
          <w:u w:val="single"/>
        </w:rPr>
        <w:t>118867.92元</w:t>
      </w:r>
      <w:r>
        <w:rPr>
          <w:rFonts w:ascii="宋体" w:hAnsi="宋体" w:cs="宋体" w:hint="eastAsia"/>
          <w:b w:val="0"/>
          <w:bCs w:val="0"/>
          <w:kern w:val="2"/>
          <w:sz w:val="24"/>
          <w:szCs w:val="24"/>
        </w:rPr>
        <w:t>），增值税率为【</w:t>
      </w:r>
      <w:r>
        <w:rPr>
          <w:rFonts w:ascii="宋体" w:hAnsi="宋体" w:cs="宋体"/>
          <w:b w:val="0"/>
          <w:bCs w:val="0"/>
          <w:kern w:val="2"/>
          <w:sz w:val="24"/>
          <w:szCs w:val="24"/>
        </w:rPr>
        <w:t>6</w:t>
      </w:r>
      <w:r>
        <w:rPr>
          <w:rFonts w:ascii="宋体" w:hAnsi="宋体" w:cs="宋体" w:hint="eastAsia"/>
          <w:b w:val="0"/>
          <w:bCs w:val="0"/>
          <w:kern w:val="2"/>
          <w:sz w:val="24"/>
          <w:szCs w:val="24"/>
        </w:rPr>
        <w:t>】%，税款为人民币金额（大写</w:t>
      </w:r>
      <w:r>
        <w:rPr>
          <w:rFonts w:ascii="宋体" w:hAnsi="宋体" w:cs="宋体" w:hint="eastAsia"/>
          <w:kern w:val="2"/>
          <w:sz w:val="24"/>
          <w:szCs w:val="24"/>
        </w:rPr>
        <w:t>柒仟壹佰叁拾贰元零捌分</w:t>
      </w:r>
      <w:r>
        <w:rPr>
          <w:rFonts w:ascii="宋体" w:hAnsi="宋体" w:cs="宋体" w:hint="eastAsia"/>
          <w:b w:val="0"/>
          <w:bCs w:val="0"/>
          <w:kern w:val="2"/>
          <w:sz w:val="24"/>
          <w:szCs w:val="24"/>
        </w:rPr>
        <w:t>（人民币小写：</w:t>
      </w:r>
      <w:r>
        <w:rPr>
          <w:rFonts w:ascii="宋体" w:hAnsi="宋体" w:cs="宋体" w:hint="eastAsia"/>
          <w:bCs w:val="0"/>
          <w:kern w:val="2"/>
          <w:sz w:val="24"/>
          <w:szCs w:val="24"/>
          <w:u w:val="single"/>
        </w:rPr>
        <w:t>7132.08元</w:t>
      </w:r>
      <w:r>
        <w:rPr>
          <w:rFonts w:ascii="宋体" w:hAnsi="宋体" w:cs="宋体" w:hint="eastAsia"/>
          <w:b w:val="0"/>
          <w:bCs w:val="0"/>
          <w:kern w:val="2"/>
          <w:sz w:val="24"/>
          <w:szCs w:val="24"/>
        </w:rPr>
        <w:t>）。固定综合单价包含人工、机械、材料、设备进出场费、利润、税金等完成本项目地基检测所需的一切费用，不因任何因素进行调整，甲方不再向乙方或任意第三方支付任何费用。</w:t>
      </w:r>
    </w:p>
    <w:p w:rsidR="004851B9" w:rsidRDefault="00F7776C">
      <w:pPr>
        <w:pStyle w:val="1"/>
        <w:spacing w:before="0" w:after="0" w:line="360" w:lineRule="auto"/>
        <w:rPr>
          <w:rFonts w:ascii="宋体" w:hAnsi="宋体" w:cs="宋体"/>
          <w:bCs w:val="0"/>
          <w:sz w:val="24"/>
          <w:szCs w:val="24"/>
        </w:rPr>
      </w:pPr>
      <w:r>
        <w:rPr>
          <w:rFonts w:ascii="宋体" w:hAnsi="宋体" w:cs="宋体" w:hint="eastAsia"/>
          <w:bCs w:val="0"/>
          <w:sz w:val="24"/>
        </w:rPr>
        <w:t>第四</w:t>
      </w:r>
      <w:r>
        <w:rPr>
          <w:rFonts w:ascii="宋体" w:hAnsi="宋体" w:cs="宋体" w:hint="eastAsia"/>
          <w:sz w:val="24"/>
          <w:szCs w:val="24"/>
        </w:rPr>
        <w:t>条</w:t>
      </w:r>
      <w:r>
        <w:rPr>
          <w:rFonts w:ascii="宋体" w:hAnsi="宋体" w:cs="宋体" w:hint="eastAsia"/>
          <w:bCs w:val="0"/>
          <w:sz w:val="24"/>
          <w:szCs w:val="24"/>
        </w:rPr>
        <w:t xml:space="preserve">  工期</w:t>
      </w:r>
    </w:p>
    <w:p w:rsidR="004851B9" w:rsidRDefault="00F7776C">
      <w:pPr>
        <w:pStyle w:val="a7"/>
        <w:adjustRightInd w:val="0"/>
        <w:snapToGrid w:val="0"/>
        <w:ind w:firstLineChars="200" w:firstLine="480"/>
        <w:rPr>
          <w:rFonts w:ascii="宋体" w:hAnsi="宋体"/>
        </w:rPr>
      </w:pPr>
      <w:bookmarkStart w:id="1" w:name="_Toc189561502"/>
      <w:bookmarkStart w:id="2" w:name="_Toc189627535"/>
      <w:r>
        <w:rPr>
          <w:rFonts w:ascii="宋体" w:hAnsi="宋体" w:hint="eastAsia"/>
        </w:rPr>
        <w:t>1、合同工期：甲方提前通知乙方进场检测，乙方在接到通知后2日内进场开展检测作业。首开区五栋楼建筑物检测完成后，</w:t>
      </w:r>
      <w:r>
        <w:rPr>
          <w:rFonts w:ascii="宋体" w:hAnsi="宋体"/>
          <w:b/>
          <w:u w:val="single"/>
        </w:rPr>
        <w:t xml:space="preserve"> </w:t>
      </w:r>
      <w:r>
        <w:rPr>
          <w:rFonts w:ascii="宋体" w:hAnsi="宋体" w:hint="eastAsia"/>
          <w:b/>
          <w:u w:val="single"/>
        </w:rPr>
        <w:t>7</w:t>
      </w:r>
      <w:r>
        <w:rPr>
          <w:rFonts w:ascii="宋体" w:hAnsi="宋体" w:hint="eastAsia"/>
        </w:rPr>
        <w:t>个日历天内提供五栋楼的书面检测报告，余下楼栋楼建筑物检测完成后，</w:t>
      </w:r>
      <w:r>
        <w:rPr>
          <w:rFonts w:ascii="宋体" w:hAnsi="宋体" w:hint="eastAsia"/>
          <w:b/>
          <w:u w:val="single"/>
        </w:rPr>
        <w:t>3</w:t>
      </w:r>
      <w:r>
        <w:rPr>
          <w:rFonts w:ascii="宋体" w:hAnsi="宋体" w:hint="eastAsia"/>
        </w:rPr>
        <w:t>个日历天内提供单栋建筑物的书面检测报告。具体开工日期以甲方通知为准。</w:t>
      </w:r>
    </w:p>
    <w:p w:rsidR="004851B9" w:rsidRDefault="00F7776C">
      <w:pPr>
        <w:pStyle w:val="a7"/>
        <w:adjustRightInd w:val="0"/>
        <w:snapToGrid w:val="0"/>
        <w:ind w:firstLineChars="200" w:firstLine="480"/>
        <w:rPr>
          <w:rFonts w:ascii="宋体" w:hAnsi="宋体"/>
        </w:rPr>
      </w:pPr>
      <w:r>
        <w:rPr>
          <w:rFonts w:ascii="宋体" w:hAnsi="宋体" w:hint="eastAsia"/>
        </w:rPr>
        <w:t>2、乙方不得以任何理由而影响工程进度，因乙方责任，不能按期开工或中途无故停工而影响工期的，工期不顺延。</w:t>
      </w:r>
    </w:p>
    <w:p w:rsidR="004851B9" w:rsidRDefault="00F7776C">
      <w:pPr>
        <w:spacing w:line="360" w:lineRule="auto"/>
        <w:ind w:firstLineChars="200" w:firstLine="480"/>
        <w:rPr>
          <w:rFonts w:ascii="宋体" w:hAnsi="宋体" w:cs="宋体"/>
        </w:rPr>
      </w:pPr>
      <w:r>
        <w:rPr>
          <w:rFonts w:ascii="宋体" w:hAnsi="宋体" w:hint="eastAsia"/>
        </w:rPr>
        <w:lastRenderedPageBreak/>
        <w:t>3、在合同执行过程中，由于乙方劳动力不足、机械设备数量不足，材料供应不足、管理不善等原因造成工期延误或可能造成工期延误时，甲方有权采取劳动力支援、机械设备支援、管理人员支援、邀请第三方检测机构承担未进行检测的建筑物的桩基检测工作等补救措施来保证本工程工期控制点的完成，由此所发生的一切费用均由乙方负责，并在甲方应付给乙方的工程款中直接扣除。</w:t>
      </w:r>
      <w:bookmarkEnd w:id="1"/>
      <w:bookmarkEnd w:id="2"/>
    </w:p>
    <w:p w:rsidR="004851B9" w:rsidRDefault="00F7776C">
      <w:pPr>
        <w:pStyle w:val="1"/>
        <w:spacing w:before="0" w:after="0" w:line="360" w:lineRule="auto"/>
        <w:rPr>
          <w:rFonts w:ascii="宋体" w:hAnsi="宋体" w:cs="宋体"/>
          <w:bCs w:val="0"/>
          <w:sz w:val="24"/>
          <w:szCs w:val="24"/>
        </w:rPr>
      </w:pPr>
      <w:r>
        <w:rPr>
          <w:rFonts w:ascii="宋体" w:hAnsi="宋体" w:cs="宋体" w:hint="eastAsia"/>
          <w:bCs w:val="0"/>
          <w:sz w:val="24"/>
          <w:szCs w:val="24"/>
        </w:rPr>
        <w:t>第五</w:t>
      </w:r>
      <w:r>
        <w:rPr>
          <w:rFonts w:ascii="宋体" w:hAnsi="宋体" w:cs="宋体" w:hint="eastAsia"/>
          <w:sz w:val="24"/>
          <w:szCs w:val="24"/>
        </w:rPr>
        <w:t>条</w:t>
      </w:r>
      <w:r>
        <w:rPr>
          <w:rFonts w:ascii="宋体" w:hAnsi="宋体" w:cs="宋体" w:hint="eastAsia"/>
          <w:bCs w:val="0"/>
          <w:sz w:val="24"/>
          <w:szCs w:val="24"/>
        </w:rPr>
        <w:t xml:space="preserve">  工程质量及验收</w:t>
      </w:r>
    </w:p>
    <w:p w:rsidR="004851B9" w:rsidRDefault="00F7776C">
      <w:pPr>
        <w:spacing w:line="360" w:lineRule="auto"/>
        <w:ind w:firstLineChars="200" w:firstLine="480"/>
        <w:rPr>
          <w:rFonts w:ascii="宋体" w:hAnsi="宋体" w:cs="宋体"/>
        </w:rPr>
      </w:pPr>
      <w:r>
        <w:rPr>
          <w:rFonts w:ascii="宋体" w:hAnsi="宋体" w:cs="宋体" w:hint="eastAsia"/>
        </w:rPr>
        <w:t>1、工程质量：乙方应严格按照国家和地方现行设计规范、规程、标准等及约定出具检测方案并经甲方工程技术部门审定后执行，并服从甲方现场代表的监督管理。工程质量标准合同签订之日前最新国家施工检测验收规范，符合设计及甲方要求并达到合格标准。</w:t>
      </w:r>
    </w:p>
    <w:p w:rsidR="004851B9" w:rsidRDefault="00F7776C">
      <w:pPr>
        <w:spacing w:line="360" w:lineRule="auto"/>
        <w:ind w:firstLineChars="200" w:firstLine="480"/>
        <w:rPr>
          <w:rFonts w:ascii="宋体" w:hAnsi="宋体" w:cs="宋体"/>
        </w:rPr>
      </w:pPr>
      <w:r>
        <w:rPr>
          <w:rFonts w:ascii="宋体" w:hAnsi="宋体" w:cs="宋体" w:hint="eastAsia"/>
        </w:rPr>
        <w:t>2、</w:t>
      </w:r>
      <w:r>
        <w:rPr>
          <w:rFonts w:ascii="宋体" w:hAnsi="宋体" w:cs="宋体" w:hint="eastAsia"/>
          <w:szCs w:val="22"/>
        </w:rPr>
        <w:t>单体检测数量每300㎡一个点，且每个单体不少于3个点，基底面积超过3000㎡的部分，按500㎡一个点抽检，据实结算。</w:t>
      </w:r>
    </w:p>
    <w:p w:rsidR="004851B9" w:rsidRDefault="00F7776C">
      <w:pPr>
        <w:spacing w:line="360" w:lineRule="auto"/>
        <w:ind w:firstLineChars="200" w:firstLine="480"/>
        <w:rPr>
          <w:rFonts w:ascii="宋体" w:hAnsi="宋体" w:cs="宋体"/>
        </w:rPr>
      </w:pPr>
      <w:r>
        <w:rPr>
          <w:rFonts w:ascii="宋体" w:hAnsi="宋体" w:cs="宋体" w:hint="eastAsia"/>
        </w:rPr>
        <w:t>3、验收</w:t>
      </w:r>
    </w:p>
    <w:p w:rsidR="004851B9" w:rsidRDefault="00F7776C">
      <w:pPr>
        <w:spacing w:line="360" w:lineRule="auto"/>
        <w:ind w:firstLineChars="200" w:firstLine="480"/>
        <w:rPr>
          <w:rFonts w:ascii="宋体" w:hAnsi="宋体" w:cs="宋体"/>
          <w:color w:val="000000"/>
        </w:rPr>
      </w:pPr>
      <w:r>
        <w:rPr>
          <w:rFonts w:ascii="宋体" w:hAnsi="宋体" w:cs="宋体"/>
        </w:rPr>
        <w:t>2.1</w:t>
      </w:r>
      <w:r>
        <w:rPr>
          <w:rFonts w:ascii="宋体" w:hAnsi="宋体" w:cs="宋体" w:hint="eastAsia"/>
        </w:rPr>
        <w:t>验收标准：工程验收以合同签订之日前最新的国家颁布的</w:t>
      </w:r>
      <w:r>
        <w:rPr>
          <w:rFonts w:ascii="宋体" w:hAnsi="宋体" w:cs="宋体" w:hint="eastAsia"/>
          <w:color w:val="000000"/>
        </w:rPr>
        <w:t>相关验收规范及设计方案为依据。</w:t>
      </w:r>
    </w:p>
    <w:p w:rsidR="004851B9" w:rsidRDefault="00F7776C">
      <w:pPr>
        <w:spacing w:line="360" w:lineRule="auto"/>
        <w:ind w:firstLineChars="200" w:firstLine="480"/>
        <w:rPr>
          <w:rFonts w:ascii="宋体" w:hAnsi="宋体" w:cs="宋体"/>
          <w:color w:val="000000"/>
        </w:rPr>
      </w:pPr>
      <w:r>
        <w:rPr>
          <w:rFonts w:ascii="宋体" w:hAnsi="宋体" w:cs="宋体"/>
          <w:color w:val="000000"/>
        </w:rPr>
        <w:t>2.2</w:t>
      </w:r>
      <w:r>
        <w:rPr>
          <w:rFonts w:ascii="宋体" w:hAnsi="宋体" w:cs="宋体" w:hint="eastAsia"/>
          <w:color w:val="000000"/>
        </w:rPr>
        <w:t>验收方式：甲方、乙方共同验收。施工完毕进行验收，若验收不合格，乙方必须负责整改到再次验收合格为止，所发生的一切费用均由乙方承担。如非乙方原因工程桩检测出现不合格情况，应严格按照相关规范要求进行扩大检测，若扩大检测仍不合格，在甲方进行处理后，乙方仍应配合进行检测，产生费用以实际结算为准。</w:t>
      </w:r>
    </w:p>
    <w:p w:rsidR="004851B9" w:rsidRDefault="00F7776C">
      <w:pPr>
        <w:pStyle w:val="12"/>
        <w:spacing w:line="360" w:lineRule="auto"/>
        <w:ind w:firstLine="480"/>
        <w:rPr>
          <w:b w:val="0"/>
        </w:rPr>
      </w:pPr>
      <w:r>
        <w:rPr>
          <w:rFonts w:hAnsi="宋体" w:cs="宋体" w:hint="eastAsia"/>
          <w:b w:val="0"/>
        </w:rPr>
        <w:t>2.3验收内容：乙方提供的检测报告，单栋建筑物检测报告一式陆份。</w:t>
      </w:r>
    </w:p>
    <w:p w:rsidR="004851B9" w:rsidRDefault="00F7776C">
      <w:pPr>
        <w:spacing w:line="360" w:lineRule="auto"/>
        <w:rPr>
          <w:rFonts w:ascii="宋体" w:hAnsi="宋体" w:cs="宋体"/>
          <w:b/>
          <w:bCs/>
        </w:rPr>
      </w:pPr>
      <w:r>
        <w:rPr>
          <w:rFonts w:ascii="宋体" w:hAnsi="宋体" w:cs="宋体" w:hint="eastAsia"/>
          <w:b/>
        </w:rPr>
        <w:t>第六条  付款方式</w:t>
      </w:r>
    </w:p>
    <w:p w:rsidR="004851B9" w:rsidRDefault="00F7776C">
      <w:pPr>
        <w:spacing w:line="360" w:lineRule="auto"/>
        <w:ind w:firstLineChars="200" w:firstLine="480"/>
        <w:rPr>
          <w:rFonts w:ascii="宋体" w:hAnsi="宋体" w:cs="宋体"/>
        </w:rPr>
      </w:pPr>
      <w:r>
        <w:rPr>
          <w:rFonts w:ascii="宋体" w:hAnsi="宋体" w:cs="宋体"/>
        </w:rPr>
        <w:t>1</w:t>
      </w:r>
      <w:r>
        <w:rPr>
          <w:rFonts w:ascii="宋体" w:hAnsi="宋体" w:cs="宋体" w:hint="eastAsia"/>
        </w:rPr>
        <w:t>、本合同无预付款；</w:t>
      </w:r>
    </w:p>
    <w:p w:rsidR="004851B9" w:rsidRDefault="00F7776C">
      <w:pPr>
        <w:spacing w:line="360" w:lineRule="auto"/>
        <w:ind w:firstLineChars="200" w:firstLine="480"/>
        <w:rPr>
          <w:rFonts w:ascii="宋体" w:hAnsi="宋体" w:cs="宋体"/>
        </w:rPr>
      </w:pPr>
      <w:r>
        <w:rPr>
          <w:rFonts w:ascii="宋体" w:hAnsi="宋体" w:cs="宋体" w:hint="eastAsia"/>
        </w:rPr>
        <w:t>2、检测单位在前五栋楼检测结束15天内提供该部分工程全部正式检测报告，委托单位支付该部分工作内容合同额的95%；</w:t>
      </w:r>
    </w:p>
    <w:p w:rsidR="004851B9" w:rsidRDefault="00F7776C">
      <w:pPr>
        <w:spacing w:line="360" w:lineRule="auto"/>
        <w:ind w:firstLineChars="200" w:firstLine="480"/>
        <w:rPr>
          <w:rFonts w:ascii="宋体" w:hAnsi="宋体" w:cs="宋体"/>
        </w:rPr>
      </w:pPr>
      <w:r>
        <w:rPr>
          <w:rFonts w:ascii="宋体" w:hAnsi="宋体" w:cs="宋体"/>
        </w:rPr>
        <w:t>3</w:t>
      </w:r>
      <w:r>
        <w:rPr>
          <w:rFonts w:ascii="宋体" w:hAnsi="宋体" w:cs="宋体" w:hint="eastAsia"/>
        </w:rPr>
        <w:t>、工程全部检测结束15天内提供工程全部正式检测报告，委托单位支付至结算额的100%；</w:t>
      </w:r>
    </w:p>
    <w:p w:rsidR="004851B9" w:rsidRDefault="00F7776C">
      <w:pPr>
        <w:spacing w:line="360" w:lineRule="auto"/>
        <w:ind w:firstLineChars="200" w:firstLine="480"/>
        <w:rPr>
          <w:rFonts w:ascii="宋体" w:hAnsi="宋体" w:cs="宋体"/>
          <w:b/>
        </w:rPr>
      </w:pPr>
      <w:r>
        <w:rPr>
          <w:rFonts w:ascii="宋体" w:hAnsi="宋体" w:cs="宋体"/>
        </w:rPr>
        <w:lastRenderedPageBreak/>
        <w:t>4</w:t>
      </w:r>
      <w:r>
        <w:rPr>
          <w:rFonts w:ascii="宋体" w:hAnsi="宋体" w:cs="宋体" w:hint="eastAsia"/>
        </w:rPr>
        <w:t>、每次付款前，乙方应按甲方要求出具合法有效的增值税【专用】发票。如乙方未按甲方要求出具相应发票，甲方有权延迟支付该批次工程款且不视为违约。乙方应在开票之后【5】个工作日内将发票送达甲方，甲方签收发票的日期为发票的送达日期。</w:t>
      </w:r>
    </w:p>
    <w:p w:rsidR="004851B9" w:rsidRDefault="00F7776C">
      <w:pPr>
        <w:pStyle w:val="1"/>
        <w:spacing w:before="0" w:after="0" w:line="360" w:lineRule="auto"/>
        <w:rPr>
          <w:rFonts w:ascii="宋体" w:hAnsi="宋体" w:cs="宋体"/>
          <w:bCs w:val="0"/>
          <w:sz w:val="24"/>
          <w:szCs w:val="24"/>
        </w:rPr>
      </w:pPr>
      <w:r>
        <w:rPr>
          <w:rFonts w:ascii="宋体" w:hAnsi="宋体" w:cs="宋体" w:hint="eastAsia"/>
          <w:bCs w:val="0"/>
          <w:sz w:val="24"/>
          <w:szCs w:val="24"/>
        </w:rPr>
        <w:t>第七</w:t>
      </w:r>
      <w:r>
        <w:rPr>
          <w:rFonts w:ascii="宋体" w:hAnsi="宋体" w:cs="宋体" w:hint="eastAsia"/>
          <w:sz w:val="24"/>
          <w:szCs w:val="24"/>
        </w:rPr>
        <w:t>条</w:t>
      </w:r>
      <w:r>
        <w:rPr>
          <w:rFonts w:ascii="宋体" w:hAnsi="宋体" w:cs="宋体" w:hint="eastAsia"/>
          <w:bCs w:val="0"/>
          <w:sz w:val="24"/>
          <w:szCs w:val="24"/>
        </w:rPr>
        <w:t xml:space="preserve">  施工与设计变更</w:t>
      </w:r>
    </w:p>
    <w:p w:rsidR="004851B9" w:rsidRDefault="00F7776C">
      <w:pPr>
        <w:spacing w:line="360" w:lineRule="auto"/>
        <w:ind w:firstLineChars="200" w:firstLine="480"/>
        <w:rPr>
          <w:rFonts w:ascii="宋体" w:hAnsi="宋体" w:cs="宋体"/>
        </w:rPr>
      </w:pPr>
      <w:r>
        <w:rPr>
          <w:rFonts w:ascii="宋体" w:hAnsi="宋体" w:cs="宋体" w:hint="eastAsia"/>
        </w:rPr>
        <w:t>设计图纸、说明和有关技术资料，作为施工的有效依据，未经甲方认可，乙方不得擅自修改。</w:t>
      </w:r>
    </w:p>
    <w:p w:rsidR="004851B9" w:rsidRDefault="00F7776C">
      <w:pPr>
        <w:pStyle w:val="a7"/>
        <w:ind w:firstLineChars="200" w:firstLine="480"/>
        <w:rPr>
          <w:rFonts w:ascii="宋体" w:hAnsi="宋体" w:cs="宋体"/>
          <w:bCs/>
        </w:rPr>
      </w:pPr>
      <w:r>
        <w:rPr>
          <w:rFonts w:ascii="宋体" w:hAnsi="宋体" w:cs="宋体" w:hint="eastAsia"/>
          <w:bCs/>
        </w:rPr>
        <w:t>地基检测：</w:t>
      </w:r>
      <w:r>
        <w:rPr>
          <w:rFonts w:ascii="宋体" w:hAnsi="宋体" w:hint="eastAsia"/>
          <w:bCs/>
        </w:rPr>
        <w:t>结算价款＝</w:t>
      </w:r>
      <w:r>
        <w:rPr>
          <w:rFonts w:ascii="宋体" w:hAnsi="宋体" w:cs="宋体" w:hint="eastAsia"/>
          <w:bCs/>
        </w:rPr>
        <w:t>实际检测数量×综合单价±变更签证-应扣费用</w:t>
      </w:r>
    </w:p>
    <w:p w:rsidR="004851B9" w:rsidRDefault="00F7776C">
      <w:pPr>
        <w:spacing w:before="4" w:line="360" w:lineRule="auto"/>
        <w:ind w:firstLineChars="200" w:firstLine="480"/>
      </w:pPr>
      <w:r>
        <w:rPr>
          <w:rFonts w:ascii="宋体" w:hAnsi="宋体" w:hint="eastAsia"/>
          <w:color w:val="000000"/>
        </w:rPr>
        <w:t>1、结算依据：甲方审核签认的检测数量、甲方认可的变更签证、施工合同、补充协议、招标、投标文件等。</w:t>
      </w:r>
    </w:p>
    <w:p w:rsidR="004851B9" w:rsidRDefault="00F7776C">
      <w:pPr>
        <w:pStyle w:val="12"/>
        <w:spacing w:line="360" w:lineRule="auto"/>
        <w:ind w:firstLineChars="200" w:firstLine="480"/>
        <w:rPr>
          <w:b w:val="0"/>
        </w:rPr>
      </w:pPr>
      <w:r>
        <w:rPr>
          <w:rFonts w:hAnsi="宋体" w:cs="宋体" w:hint="eastAsia"/>
          <w:b w:val="0"/>
        </w:rPr>
        <w:t>2、变更、签证的计价原则：本合同执行期间，合同固定单价不因任何因素而作调整。若因乙方原因引起的设计变更，费用增加的由乙方自行承担，费用减少的以实结算。若因甲方原因引起的变更签证，由甲方出具相应设计变更、签证单，变更、签证引起部分分项工程子目的增加，该子项目的综合单价在合同后附件1《工程量清单》中有相同子目的执行相同子目的单价，合同后附件1《工程量清单》中有相近子目的按相近子目执行，若合同后附件1《工程量清单》中无适用或类似于变更、签证工程综合单价的，双方协商确定。</w:t>
      </w:r>
    </w:p>
    <w:p w:rsidR="004851B9" w:rsidRDefault="00F7776C">
      <w:pPr>
        <w:pStyle w:val="1"/>
        <w:spacing w:before="0" w:after="0" w:line="360" w:lineRule="auto"/>
        <w:rPr>
          <w:rFonts w:ascii="宋体" w:hAnsi="宋体" w:cs="宋体"/>
          <w:sz w:val="24"/>
        </w:rPr>
      </w:pPr>
      <w:r>
        <w:rPr>
          <w:rFonts w:ascii="宋体" w:hAnsi="宋体" w:cs="宋体" w:hint="eastAsia"/>
          <w:bCs w:val="0"/>
          <w:sz w:val="24"/>
          <w:szCs w:val="24"/>
        </w:rPr>
        <w:t>第八条  甲方权利和义务</w:t>
      </w:r>
    </w:p>
    <w:p w:rsidR="004851B9" w:rsidRDefault="00F7776C">
      <w:pPr>
        <w:spacing w:line="360" w:lineRule="auto"/>
        <w:ind w:firstLineChars="200" w:firstLine="480"/>
        <w:rPr>
          <w:rFonts w:ascii="宋体" w:hAnsi="宋体"/>
        </w:rPr>
      </w:pPr>
      <w:r>
        <w:rPr>
          <w:rFonts w:ascii="宋体" w:hAnsi="宋体" w:hint="eastAsia"/>
        </w:rPr>
        <w:t>1、负责静载试验场地前期现场准备和相关协调工作；</w:t>
      </w:r>
    </w:p>
    <w:p w:rsidR="004851B9" w:rsidRDefault="00F7776C">
      <w:pPr>
        <w:spacing w:line="360" w:lineRule="auto"/>
        <w:ind w:firstLineChars="200" w:firstLine="480"/>
        <w:rPr>
          <w:rFonts w:ascii="宋体" w:hAnsi="宋体"/>
        </w:rPr>
      </w:pPr>
      <w:r>
        <w:rPr>
          <w:rFonts w:ascii="宋体" w:hAnsi="宋体" w:hint="eastAsia"/>
        </w:rPr>
        <w:t>2、为乙方提供必要的工作条件，包括提供现场检测所需要的照明及动力电源接入点、生产用水接入点等（产生的费用乙方承担），大型试验设备进出场及场内吊装、运输等所需道路和场地；</w:t>
      </w:r>
    </w:p>
    <w:p w:rsidR="004851B9" w:rsidRDefault="00F7776C">
      <w:pPr>
        <w:spacing w:line="360" w:lineRule="auto"/>
        <w:ind w:firstLineChars="200" w:firstLine="480"/>
        <w:rPr>
          <w:rFonts w:ascii="宋体" w:hAnsi="宋体"/>
        </w:rPr>
      </w:pPr>
      <w:r>
        <w:rPr>
          <w:rFonts w:ascii="宋体" w:hAnsi="宋体" w:hint="eastAsia"/>
        </w:rPr>
        <w:t>3、协调乙方与场内其他单位的关系；</w:t>
      </w:r>
    </w:p>
    <w:p w:rsidR="004851B9" w:rsidRDefault="00F7776C">
      <w:pPr>
        <w:spacing w:line="360" w:lineRule="auto"/>
        <w:ind w:firstLineChars="200" w:firstLine="480"/>
        <w:rPr>
          <w:rFonts w:ascii="宋体" w:hAnsi="宋体"/>
        </w:rPr>
      </w:pPr>
      <w:r>
        <w:rPr>
          <w:rFonts w:ascii="宋体" w:hAnsi="宋体" w:hint="eastAsia"/>
        </w:rPr>
        <w:t>4、按照本合同的约定向乙方支付检测费用；除乙方检测报告经项目所在地有关部门鉴定为不合格报告外，甲方不得拒绝支付合同约定的检测费用。</w:t>
      </w:r>
    </w:p>
    <w:p w:rsidR="004851B9" w:rsidRDefault="00F7776C">
      <w:pPr>
        <w:spacing w:line="360" w:lineRule="auto"/>
        <w:ind w:firstLineChars="200" w:firstLine="480"/>
        <w:rPr>
          <w:rFonts w:ascii="宋体" w:hAnsi="宋体"/>
        </w:rPr>
      </w:pPr>
      <w:r>
        <w:rPr>
          <w:rFonts w:ascii="宋体" w:hAnsi="宋体" w:hint="eastAsia"/>
        </w:rPr>
        <w:t>5、享有本项目检测成果报告。</w:t>
      </w:r>
    </w:p>
    <w:p w:rsidR="004851B9" w:rsidRDefault="00F7776C">
      <w:pPr>
        <w:pStyle w:val="1"/>
        <w:spacing w:before="0" w:after="0" w:line="360" w:lineRule="auto"/>
        <w:rPr>
          <w:rFonts w:ascii="宋体" w:hAnsi="宋体" w:cs="宋体"/>
          <w:bCs w:val="0"/>
          <w:sz w:val="24"/>
          <w:szCs w:val="24"/>
        </w:rPr>
      </w:pPr>
      <w:r>
        <w:rPr>
          <w:rFonts w:ascii="宋体" w:hAnsi="宋体" w:cs="宋体" w:hint="eastAsia"/>
          <w:bCs w:val="0"/>
          <w:sz w:val="24"/>
          <w:szCs w:val="24"/>
        </w:rPr>
        <w:t xml:space="preserve">第九条 </w:t>
      </w:r>
      <w:r>
        <w:rPr>
          <w:rFonts w:ascii="宋体" w:hAnsi="宋体" w:cs="宋体"/>
          <w:bCs w:val="0"/>
          <w:sz w:val="24"/>
          <w:szCs w:val="24"/>
        </w:rPr>
        <w:t xml:space="preserve"> </w:t>
      </w:r>
      <w:r>
        <w:rPr>
          <w:rFonts w:ascii="宋体" w:hAnsi="宋体" w:cs="宋体" w:hint="eastAsia"/>
          <w:bCs w:val="0"/>
          <w:sz w:val="24"/>
          <w:szCs w:val="24"/>
        </w:rPr>
        <w:t>乙方权利和义务</w:t>
      </w:r>
    </w:p>
    <w:p w:rsidR="004851B9" w:rsidRDefault="00F7776C">
      <w:pPr>
        <w:spacing w:line="360" w:lineRule="auto"/>
        <w:rPr>
          <w:rFonts w:ascii="宋体" w:hAnsi="宋体"/>
        </w:rPr>
      </w:pPr>
      <w:r>
        <w:rPr>
          <w:rFonts w:ascii="宋体" w:hAnsi="宋体" w:cs="宋体" w:hint="eastAsia"/>
        </w:rPr>
        <w:t xml:space="preserve">    </w:t>
      </w:r>
      <w:r>
        <w:rPr>
          <w:rFonts w:ascii="宋体" w:hAnsi="宋体" w:hint="eastAsia"/>
        </w:rPr>
        <w:t>1、严格履行合同规定的各项条款，为工程提供准确、科学和公正的服务；</w:t>
      </w:r>
    </w:p>
    <w:p w:rsidR="004851B9" w:rsidRDefault="00F7776C">
      <w:pPr>
        <w:spacing w:line="360" w:lineRule="auto"/>
        <w:ind w:firstLineChars="200" w:firstLine="480"/>
        <w:rPr>
          <w:rFonts w:ascii="宋体" w:hAnsi="宋体"/>
        </w:rPr>
      </w:pPr>
      <w:r>
        <w:rPr>
          <w:rFonts w:ascii="宋体" w:hAnsi="宋体" w:hint="eastAsia"/>
        </w:rPr>
        <w:t>2、按照相关检测工作的规范、规程、标准以及本合同的要求进行现场检测；</w:t>
      </w:r>
    </w:p>
    <w:p w:rsidR="004851B9" w:rsidRDefault="00F7776C">
      <w:pPr>
        <w:spacing w:line="360" w:lineRule="auto"/>
        <w:ind w:firstLineChars="200" w:firstLine="480"/>
        <w:rPr>
          <w:rFonts w:ascii="宋体" w:hAnsi="宋体"/>
        </w:rPr>
      </w:pPr>
      <w:r>
        <w:rPr>
          <w:rFonts w:ascii="宋体" w:hAnsi="宋体" w:hint="eastAsia"/>
        </w:rPr>
        <w:lastRenderedPageBreak/>
        <w:t>3、负责按进度要求完成现场检测、内业技术分析、编写检测报告和文印等工作；</w:t>
      </w:r>
    </w:p>
    <w:p w:rsidR="004851B9" w:rsidRDefault="00F7776C">
      <w:pPr>
        <w:spacing w:line="360" w:lineRule="auto"/>
        <w:ind w:firstLineChars="200" w:firstLine="480"/>
        <w:rPr>
          <w:rFonts w:ascii="宋体" w:hAnsi="宋体"/>
        </w:rPr>
      </w:pPr>
      <w:r>
        <w:rPr>
          <w:rFonts w:ascii="宋体" w:hAnsi="宋体" w:hint="eastAsia"/>
        </w:rPr>
        <w:t>4、向甲方提供桩头（测点）的处理方案和前期准备工作的技术要求；</w:t>
      </w:r>
    </w:p>
    <w:p w:rsidR="004851B9" w:rsidRDefault="00F7776C">
      <w:pPr>
        <w:pStyle w:val="a5"/>
        <w:spacing w:line="360" w:lineRule="auto"/>
        <w:ind w:firstLineChars="200" w:firstLine="480"/>
        <w:rPr>
          <w:rFonts w:ascii="宋体" w:hAnsi="宋体"/>
          <w:sz w:val="24"/>
        </w:rPr>
      </w:pPr>
      <w:r>
        <w:rPr>
          <w:rFonts w:ascii="宋体" w:hAnsi="宋体"/>
          <w:sz w:val="24"/>
        </w:rPr>
        <w:t>5、</w:t>
      </w:r>
      <w:r>
        <w:rPr>
          <w:rFonts w:ascii="宋体" w:hAnsi="宋体" w:hint="eastAsia"/>
          <w:sz w:val="24"/>
        </w:rPr>
        <w:t>负责检测期间的安全管理工作，有现场安全管理人员和安全管理保障措施。</w:t>
      </w:r>
    </w:p>
    <w:p w:rsidR="004851B9" w:rsidRDefault="00F7776C">
      <w:pPr>
        <w:spacing w:line="360" w:lineRule="auto"/>
        <w:ind w:firstLineChars="200" w:firstLine="480"/>
        <w:rPr>
          <w:rFonts w:ascii="宋体" w:hAnsi="宋体"/>
        </w:rPr>
      </w:pPr>
      <w:r>
        <w:rPr>
          <w:rFonts w:ascii="宋体" w:hAnsi="宋体" w:hint="eastAsia"/>
        </w:rPr>
        <w:t>6、负责向甲方提供检测报告一式陆份；</w:t>
      </w:r>
    </w:p>
    <w:p w:rsidR="004851B9" w:rsidRDefault="00F7776C">
      <w:pPr>
        <w:pStyle w:val="12"/>
        <w:spacing w:line="360" w:lineRule="auto"/>
        <w:ind w:firstLine="480"/>
        <w:rPr>
          <w:b w:val="0"/>
        </w:rPr>
      </w:pPr>
      <w:r>
        <w:rPr>
          <w:rFonts w:hAnsi="宋体" w:hint="eastAsia"/>
          <w:b w:val="0"/>
        </w:rPr>
        <w:t>7、按照本合同检测费用的结算要求，享有检测工作报酬。</w:t>
      </w:r>
    </w:p>
    <w:p w:rsidR="004851B9" w:rsidRDefault="00F7776C">
      <w:pPr>
        <w:pStyle w:val="1"/>
        <w:spacing w:before="0" w:after="0" w:line="360" w:lineRule="auto"/>
        <w:rPr>
          <w:rFonts w:ascii="宋体" w:hAnsi="宋体" w:cs="宋体"/>
          <w:bCs w:val="0"/>
          <w:sz w:val="24"/>
          <w:szCs w:val="24"/>
        </w:rPr>
      </w:pPr>
      <w:r>
        <w:rPr>
          <w:rFonts w:ascii="宋体" w:hAnsi="宋体" w:cs="宋体" w:hint="eastAsia"/>
          <w:bCs w:val="0"/>
          <w:sz w:val="24"/>
          <w:szCs w:val="24"/>
        </w:rPr>
        <w:t>第十</w:t>
      </w:r>
      <w:r>
        <w:rPr>
          <w:rFonts w:ascii="宋体" w:hAnsi="宋体" w:cs="宋体" w:hint="eastAsia"/>
          <w:sz w:val="24"/>
          <w:szCs w:val="24"/>
        </w:rPr>
        <w:t>条</w:t>
      </w:r>
      <w:r>
        <w:rPr>
          <w:rFonts w:ascii="宋体" w:hAnsi="宋体" w:cs="宋体" w:hint="eastAsia"/>
          <w:bCs w:val="0"/>
          <w:sz w:val="24"/>
          <w:szCs w:val="24"/>
        </w:rPr>
        <w:t xml:space="preserve">  违约责任</w:t>
      </w:r>
    </w:p>
    <w:p w:rsidR="004851B9" w:rsidRDefault="00F7776C">
      <w:pPr>
        <w:widowControl w:val="0"/>
        <w:spacing w:line="360" w:lineRule="auto"/>
        <w:ind w:firstLineChars="200" w:firstLine="480"/>
        <w:rPr>
          <w:rFonts w:ascii="宋体" w:hAnsi="宋体" w:cs="宋体"/>
          <w:bCs/>
        </w:rPr>
      </w:pPr>
      <w:r>
        <w:rPr>
          <w:rFonts w:ascii="宋体" w:hAnsi="宋体" w:cs="宋体" w:hint="eastAsia"/>
        </w:rPr>
        <w:t>1、合同签订生效后乙方不得转包本工程，如发现有转包的情况发生，视为乙方违约。甲方有权解除合同并将乙方清除出场，乙方承担由此造成的一切经济损失。</w:t>
      </w:r>
    </w:p>
    <w:p w:rsidR="004851B9" w:rsidRDefault="00F7776C">
      <w:pPr>
        <w:spacing w:line="360" w:lineRule="auto"/>
        <w:ind w:firstLineChars="200" w:firstLine="480"/>
        <w:rPr>
          <w:rFonts w:ascii="宋体" w:hAnsi="宋体" w:cs="宋体"/>
        </w:rPr>
      </w:pPr>
      <w:r>
        <w:rPr>
          <w:rFonts w:ascii="宋体" w:hAnsi="宋体" w:cs="宋体" w:hint="eastAsia"/>
        </w:rPr>
        <w:t>2、乙方须按合同要求工期或现场工程师同意顺延工期竣工，每延期一天乙方向甲方支付人民币叁千元的违约金，由乙方承担因此给甲方及任意第三方造成的一切损失。</w:t>
      </w:r>
    </w:p>
    <w:p w:rsidR="004851B9" w:rsidRDefault="00F7776C">
      <w:pPr>
        <w:spacing w:line="360" w:lineRule="auto"/>
        <w:ind w:firstLineChars="200" w:firstLine="480"/>
        <w:rPr>
          <w:rFonts w:ascii="宋体" w:hAnsi="宋体" w:cs="宋体"/>
        </w:rPr>
      </w:pPr>
      <w:r>
        <w:rPr>
          <w:rFonts w:ascii="宋体" w:hAnsi="宋体" w:cs="宋体" w:hint="eastAsia"/>
          <w:szCs w:val="22"/>
        </w:rPr>
        <w:t>乙方存在任何逾期违约行为但未达到甲方行使单方解除条件的，每逾期一日，按</w:t>
      </w:r>
      <w:r>
        <w:rPr>
          <w:rFonts w:ascii="宋体" w:hAnsi="宋体" w:cs="宋体"/>
        </w:rPr>
        <w:t>500</w:t>
      </w:r>
      <w:r>
        <w:rPr>
          <w:rFonts w:ascii="宋体" w:hAnsi="宋体" w:cs="宋体" w:hint="eastAsia"/>
        </w:rPr>
        <w:t>元</w:t>
      </w:r>
      <w:r>
        <w:rPr>
          <w:rFonts w:ascii="宋体" w:hAnsi="宋体" w:cs="宋体" w:hint="eastAsia"/>
          <w:szCs w:val="22"/>
        </w:rPr>
        <w:t>向甲方支付违约金。</w:t>
      </w:r>
    </w:p>
    <w:p w:rsidR="004851B9" w:rsidRDefault="00F7776C">
      <w:pPr>
        <w:tabs>
          <w:tab w:val="left" w:pos="900"/>
        </w:tabs>
        <w:spacing w:line="360" w:lineRule="auto"/>
        <w:ind w:firstLineChars="200" w:firstLine="480"/>
        <w:rPr>
          <w:rFonts w:ascii="宋体" w:hAnsi="宋体" w:cs="宋体"/>
          <w:szCs w:val="22"/>
        </w:rPr>
      </w:pPr>
      <w:r>
        <w:rPr>
          <w:rFonts w:ascii="宋体" w:hAnsi="宋体" w:cs="宋体" w:hint="eastAsia"/>
          <w:szCs w:val="22"/>
        </w:rPr>
        <w:t>乙方存在其他违约行为但未达到甲方行使单方解除条件的，每存在一项/次违约行为，乙方应按</w:t>
      </w:r>
      <w:r>
        <w:rPr>
          <w:rFonts w:ascii="宋体" w:hAnsi="宋体" w:cs="宋体"/>
          <w:szCs w:val="22"/>
        </w:rPr>
        <w:t>1000</w:t>
      </w:r>
      <w:r>
        <w:rPr>
          <w:rFonts w:ascii="宋体" w:hAnsi="宋体" w:cs="宋体" w:hint="eastAsia"/>
          <w:szCs w:val="22"/>
        </w:rPr>
        <w:t>元/次（项）向甲方支付违约金。</w:t>
      </w:r>
    </w:p>
    <w:p w:rsidR="004851B9" w:rsidRDefault="00F7776C">
      <w:pPr>
        <w:spacing w:line="360" w:lineRule="auto"/>
        <w:ind w:firstLineChars="200" w:firstLine="480"/>
        <w:rPr>
          <w:rFonts w:ascii="宋体" w:hAnsi="宋体" w:cs="宋体"/>
        </w:rPr>
      </w:pPr>
      <w:r>
        <w:rPr>
          <w:rFonts w:ascii="宋体" w:hAnsi="宋体" w:cs="宋体" w:hint="eastAsia"/>
        </w:rPr>
        <w:t>3、乙方在施工过程中不得擅自停工、退场，如擅自停工，则乙方向甲方支付每日人民币伍仟元的违约金；如擅自退场，乙方所完成的工程量甲方将不给予结算，并且乙方还应承担全部违约责任并向甲方赔偿损失。</w:t>
      </w:r>
    </w:p>
    <w:p w:rsidR="004851B9" w:rsidRDefault="00F7776C">
      <w:pPr>
        <w:spacing w:line="360" w:lineRule="auto"/>
        <w:ind w:firstLineChars="200" w:firstLine="480"/>
        <w:rPr>
          <w:rFonts w:ascii="宋体" w:hAnsi="宋体" w:cs="宋体"/>
        </w:rPr>
      </w:pPr>
      <w:r>
        <w:rPr>
          <w:rFonts w:ascii="宋体" w:hAnsi="宋体" w:cs="宋体"/>
        </w:rPr>
        <w:t>4</w:t>
      </w:r>
      <w:r>
        <w:rPr>
          <w:rFonts w:ascii="宋体" w:hAnsi="宋体" w:cs="宋体" w:hint="eastAsia"/>
        </w:rPr>
        <w:t xml:space="preserve">、如合同约定的违约金不足以弥补违约方给对方造成的经济损失，违约方应当按实际发生损失向对方赔偿，赔偿损失的范围应包括直接损失、间接损失。 </w:t>
      </w:r>
    </w:p>
    <w:p w:rsidR="004851B9" w:rsidRDefault="00F7776C">
      <w:pPr>
        <w:spacing w:line="360" w:lineRule="auto"/>
        <w:ind w:firstLineChars="200" w:firstLine="480"/>
        <w:rPr>
          <w:rFonts w:ascii="宋体" w:hAnsi="宋体" w:cs="宋体"/>
        </w:rPr>
      </w:pPr>
      <w:r>
        <w:rPr>
          <w:rFonts w:ascii="宋体" w:hAnsi="宋体" w:cs="宋体"/>
        </w:rPr>
        <w:t>5</w:t>
      </w:r>
      <w:r>
        <w:rPr>
          <w:rFonts w:ascii="宋体" w:hAnsi="宋体" w:cs="宋体" w:hint="eastAsia"/>
        </w:rPr>
        <w:t>、甲方对施工过程中的工程质量问题实行零容忍，若乙方采购的材料设备不符合合同约定的品牌、厂家、产地、材质、工艺、规格、型号等标准或者存在“假冒伪劣”等情形，则甲方有权要求乙方将该部分材料设备清退出场，对已施工使用的材料设备，有权要求乙方全部拆除并重新施工，直至符合合同约定的各项质量标准，工期不予顺延，由此导致乙方工期及材料费用等损失由乙方自行承担，同时甲方还有权根据本合同相关条款追究乙方的违约责任，并向乙方主张包括但不限于因索赔产生的诉讼费、保全费、保全担保费、律师费等损失。为保障建设工程品质、强化施工质量，无论工程是否已经验收合格，无论甲方是否未经验收即已投入使用，乙方均承诺：不论何时，只要甲方发现乙方施工的工程存在前述约定的</w:t>
      </w:r>
      <w:r>
        <w:rPr>
          <w:rFonts w:ascii="宋体" w:hAnsi="宋体" w:cs="宋体" w:hint="eastAsia"/>
        </w:rPr>
        <w:lastRenderedPageBreak/>
        <w:t>情形，乙方除按照本条款承担相应责任外，还应当按照该部分材料设备对应的合同价款的叁倍金额另行向甲方支付惩罚性赔偿（该惩罚性赔偿不足伍万元的，按伍万元计）。除此之外，乙方应当勤勉尽责的履行工程质量保修义务，并在甲方通知的期限内完成保修事项并经甲方书面认可，乙方按期完成保修事项并经甲方书面认可的，该部分工程量在质保期满后给予结算100%，乙方拒不履行保修责任或未按期完成保修事项的，该部分工程量甲方不予结算。</w:t>
      </w:r>
    </w:p>
    <w:p w:rsidR="004851B9" w:rsidRDefault="00F7776C">
      <w:pPr>
        <w:pStyle w:val="1"/>
        <w:spacing w:before="0" w:after="0" w:line="360" w:lineRule="auto"/>
        <w:rPr>
          <w:rFonts w:ascii="宋体" w:hAnsi="宋体" w:cs="宋体"/>
          <w:bCs w:val="0"/>
          <w:sz w:val="24"/>
          <w:szCs w:val="24"/>
        </w:rPr>
      </w:pPr>
      <w:r>
        <w:rPr>
          <w:rFonts w:ascii="宋体" w:hAnsi="宋体" w:cs="宋体" w:hint="eastAsia"/>
          <w:bCs w:val="0"/>
          <w:sz w:val="24"/>
          <w:szCs w:val="24"/>
        </w:rPr>
        <w:t>第十一</w:t>
      </w:r>
      <w:r>
        <w:rPr>
          <w:rFonts w:ascii="宋体" w:hAnsi="宋体" w:cs="宋体" w:hint="eastAsia"/>
          <w:sz w:val="24"/>
          <w:szCs w:val="24"/>
        </w:rPr>
        <w:t>条</w:t>
      </w:r>
      <w:r>
        <w:rPr>
          <w:rFonts w:ascii="宋体" w:hAnsi="宋体" w:cs="宋体" w:hint="eastAsia"/>
          <w:bCs w:val="0"/>
          <w:sz w:val="24"/>
          <w:szCs w:val="24"/>
        </w:rPr>
        <w:t xml:space="preserve">  送达条款</w:t>
      </w:r>
    </w:p>
    <w:p w:rsidR="004851B9" w:rsidRDefault="00F7776C">
      <w:pPr>
        <w:spacing w:line="360" w:lineRule="auto"/>
        <w:ind w:firstLineChars="200" w:firstLine="480"/>
        <w:rPr>
          <w:rFonts w:ascii="宋体" w:hAnsi="宋体" w:cs="宋体"/>
        </w:rPr>
      </w:pPr>
      <w:r>
        <w:rPr>
          <w:rFonts w:ascii="宋体" w:hAnsi="宋体" w:cs="宋体" w:hint="eastAsia"/>
        </w:rPr>
        <w:t>双方明确送达信息如下：</w:t>
      </w:r>
    </w:p>
    <w:p w:rsidR="004851B9" w:rsidRDefault="00F7776C">
      <w:pPr>
        <w:spacing w:line="360" w:lineRule="auto"/>
        <w:ind w:firstLineChars="200" w:firstLine="480"/>
        <w:rPr>
          <w:rFonts w:ascii="宋体" w:hAnsi="宋体" w:cs="宋体"/>
        </w:rPr>
      </w:pPr>
      <w:r>
        <w:rPr>
          <w:rFonts w:ascii="宋体" w:hAnsi="宋体" w:cs="宋体" w:hint="eastAsia"/>
        </w:rPr>
        <w:t>甲方确认的送达信息为：</w:t>
      </w:r>
    </w:p>
    <w:p w:rsidR="004851B9" w:rsidRDefault="00F7776C">
      <w:pPr>
        <w:spacing w:line="360" w:lineRule="auto"/>
        <w:ind w:firstLineChars="200" w:firstLine="480"/>
        <w:rPr>
          <w:rFonts w:ascii="宋体" w:hAnsi="宋体" w:cs="宋体"/>
        </w:rPr>
      </w:pPr>
      <w:r>
        <w:rPr>
          <w:rFonts w:ascii="宋体" w:hAnsi="宋体" w:cs="宋体" w:hint="eastAsia"/>
        </w:rPr>
        <w:t>送达地址：</w:t>
      </w:r>
      <w:r>
        <w:rPr>
          <w:rFonts w:ascii="宋体" w:hAnsi="宋体" w:cs="宋体" w:hint="eastAsia"/>
          <w:u w:val="single"/>
        </w:rPr>
        <w:t>洛阳市洛龙区开元大道开元壹号营销中心三楼</w:t>
      </w:r>
    </w:p>
    <w:p w:rsidR="004851B9" w:rsidRDefault="00F7776C">
      <w:pPr>
        <w:spacing w:line="360" w:lineRule="auto"/>
        <w:ind w:firstLineChars="200" w:firstLine="480"/>
        <w:rPr>
          <w:rFonts w:ascii="宋体" w:hAnsi="宋体" w:cs="宋体"/>
          <w:u w:val="single"/>
        </w:rPr>
      </w:pPr>
      <w:r>
        <w:rPr>
          <w:rFonts w:ascii="宋体" w:hAnsi="宋体" w:cs="宋体" w:hint="eastAsia"/>
        </w:rPr>
        <w:t>联系人及联系方式：</w:t>
      </w:r>
      <w:r>
        <w:rPr>
          <w:rFonts w:ascii="宋体" w:hAnsi="宋体" w:cs="宋体" w:hint="eastAsia"/>
          <w:u w:val="single"/>
        </w:rPr>
        <w:t>招采合约部、0379-</w:t>
      </w:r>
      <w:r>
        <w:rPr>
          <w:rFonts w:ascii="宋体" w:hAnsi="宋体" w:cs="宋体"/>
          <w:u w:val="single"/>
        </w:rPr>
        <w:t>60198086</w:t>
      </w:r>
    </w:p>
    <w:p w:rsidR="004851B9" w:rsidRDefault="00F7776C">
      <w:pPr>
        <w:spacing w:line="360" w:lineRule="auto"/>
        <w:ind w:firstLineChars="200" w:firstLine="480"/>
        <w:rPr>
          <w:rFonts w:ascii="宋体" w:hAnsi="宋体" w:cs="宋体"/>
        </w:rPr>
      </w:pPr>
      <w:r>
        <w:rPr>
          <w:rFonts w:ascii="宋体" w:hAnsi="宋体" w:cs="宋体" w:hint="eastAsia"/>
        </w:rPr>
        <w:t>乙方确认的送达信息为：</w:t>
      </w:r>
    </w:p>
    <w:p w:rsidR="009F7647" w:rsidRDefault="009F7647" w:rsidP="009F7647">
      <w:pPr>
        <w:spacing w:line="360" w:lineRule="auto"/>
        <w:ind w:firstLineChars="200" w:firstLine="480"/>
        <w:rPr>
          <w:rFonts w:ascii="宋体" w:hAnsi="宋体" w:cs="宋体"/>
          <w:u w:val="single"/>
        </w:rPr>
      </w:pPr>
      <w:r>
        <w:rPr>
          <w:rFonts w:ascii="宋体" w:hAnsi="宋体" w:cs="宋体" w:hint="eastAsia"/>
        </w:rPr>
        <w:t>送达地址：</w:t>
      </w:r>
      <w:r>
        <w:rPr>
          <w:rFonts w:ascii="宋体" w:hAnsi="宋体" w:cs="宋体" w:hint="eastAsia"/>
          <w:u w:val="single"/>
        </w:rPr>
        <w:t xml:space="preserve"> 郑州市高新技术开发区紫竹路27号      </w:t>
      </w:r>
    </w:p>
    <w:p w:rsidR="009F7647" w:rsidRDefault="009F7647" w:rsidP="009F7647">
      <w:pPr>
        <w:spacing w:line="360" w:lineRule="auto"/>
        <w:ind w:firstLineChars="200" w:firstLine="480"/>
        <w:rPr>
          <w:rFonts w:ascii="宋体" w:hAnsi="宋体" w:cs="宋体"/>
        </w:rPr>
      </w:pPr>
      <w:r>
        <w:rPr>
          <w:rFonts w:ascii="宋体" w:hAnsi="宋体" w:cs="宋体" w:hint="eastAsia"/>
        </w:rPr>
        <w:t>联系人及联系方式：</w:t>
      </w:r>
      <w:r w:rsidRPr="00EB5965">
        <w:rPr>
          <w:rFonts w:ascii="宋体" w:hAnsi="宋体" w:cs="宋体" w:hint="eastAsia"/>
          <w:u w:val="single"/>
        </w:rPr>
        <w:t>乔俊杰、13213619991</w:t>
      </w:r>
      <w:r>
        <w:rPr>
          <w:rFonts w:ascii="宋体" w:hAnsi="宋体" w:cs="宋体" w:hint="eastAsia"/>
        </w:rPr>
        <w:t xml:space="preserve">  </w:t>
      </w:r>
    </w:p>
    <w:p w:rsidR="004851B9" w:rsidRDefault="00F7776C" w:rsidP="009F7647">
      <w:pPr>
        <w:spacing w:line="360" w:lineRule="auto"/>
        <w:ind w:firstLineChars="200" w:firstLine="480"/>
        <w:rPr>
          <w:rFonts w:ascii="宋体" w:hAnsi="宋体" w:cs="宋体"/>
        </w:rPr>
      </w:pPr>
      <w:r>
        <w:rPr>
          <w:rFonts w:ascii="宋体" w:hAnsi="宋体" w:cs="宋体" w:hint="eastAsia"/>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rsidR="004851B9" w:rsidRDefault="00F7776C">
      <w:pPr>
        <w:spacing w:line="360" w:lineRule="auto"/>
        <w:rPr>
          <w:rFonts w:ascii="宋体" w:hAnsi="宋体" w:cs="宋体"/>
          <w:b/>
          <w:bCs/>
        </w:rPr>
      </w:pPr>
      <w:r>
        <w:rPr>
          <w:rFonts w:ascii="宋体" w:hAnsi="宋体" w:cs="宋体" w:hint="eastAsia"/>
          <w:b/>
          <w:bCs/>
          <w:color w:val="000000"/>
        </w:rPr>
        <w:t>第十二</w:t>
      </w:r>
      <w:r>
        <w:rPr>
          <w:rFonts w:ascii="宋体" w:hAnsi="宋体" w:cs="宋体" w:hint="eastAsia"/>
          <w:b/>
          <w:bCs/>
        </w:rPr>
        <w:t>条  合同解约条款</w:t>
      </w:r>
    </w:p>
    <w:p w:rsidR="004851B9" w:rsidRDefault="00F7776C">
      <w:pPr>
        <w:spacing w:line="360" w:lineRule="auto"/>
        <w:ind w:firstLineChars="200" w:firstLine="480"/>
        <w:rPr>
          <w:rFonts w:ascii="宋体" w:hAnsi="宋体" w:cs="宋体"/>
          <w:szCs w:val="28"/>
        </w:rPr>
      </w:pPr>
      <w:r>
        <w:rPr>
          <w:rFonts w:ascii="宋体" w:hAnsi="宋体" w:cs="宋体" w:hint="eastAsia"/>
          <w:szCs w:val="28"/>
        </w:rPr>
        <w:t>乙方存在如下任一情况的，甲方解除本合同，与此同时，还有权拒付合同款项及/或退还全部已付款项并要求乙方按照合同总金额的</w:t>
      </w:r>
      <w:r>
        <w:rPr>
          <w:rFonts w:ascii="宋体" w:hAnsi="宋体" w:cs="宋体"/>
          <w:szCs w:val="28"/>
        </w:rPr>
        <w:t>3</w:t>
      </w:r>
      <w:r>
        <w:rPr>
          <w:rFonts w:ascii="宋体" w:hAnsi="宋体" w:cs="宋体" w:hint="eastAsia"/>
          <w:szCs w:val="28"/>
        </w:rPr>
        <w:t>0%支付违约金，解除通知到达乙方之日生效，该违约金不足以弥补甲方损失，乙方还应继续承担赔偿责任：</w:t>
      </w:r>
    </w:p>
    <w:p w:rsidR="004851B9" w:rsidRDefault="00F7776C">
      <w:pPr>
        <w:spacing w:line="360" w:lineRule="auto"/>
        <w:ind w:firstLineChars="200" w:firstLine="480"/>
        <w:rPr>
          <w:rFonts w:ascii="宋体" w:hAnsi="宋体" w:cs="宋体"/>
          <w:szCs w:val="28"/>
        </w:rPr>
      </w:pPr>
      <w:r>
        <w:rPr>
          <w:rFonts w:ascii="宋体" w:hAnsi="宋体" w:cs="宋体" w:hint="eastAsia"/>
          <w:szCs w:val="28"/>
        </w:rPr>
        <w:t>（1）乙方未能按时进场施工，在甲方发出书面通知后的</w:t>
      </w:r>
      <w:r>
        <w:rPr>
          <w:rFonts w:ascii="宋体" w:hAnsi="宋体" w:cs="宋体"/>
          <w:szCs w:val="28"/>
        </w:rPr>
        <w:t>2</w:t>
      </w:r>
      <w:r>
        <w:rPr>
          <w:rFonts w:ascii="宋体" w:hAnsi="宋体" w:cs="宋体" w:hint="eastAsia"/>
          <w:szCs w:val="28"/>
        </w:rPr>
        <w:t>日内仍未进场施工的；</w:t>
      </w:r>
    </w:p>
    <w:p w:rsidR="004851B9" w:rsidRDefault="00F7776C">
      <w:pPr>
        <w:spacing w:line="360" w:lineRule="auto"/>
        <w:ind w:firstLineChars="200" w:firstLine="480"/>
        <w:rPr>
          <w:rFonts w:ascii="宋体" w:hAnsi="宋体" w:cs="宋体"/>
          <w:szCs w:val="28"/>
        </w:rPr>
      </w:pPr>
      <w:r>
        <w:rPr>
          <w:rFonts w:ascii="宋体" w:hAnsi="宋体" w:cs="宋体" w:hint="eastAsia"/>
          <w:szCs w:val="28"/>
        </w:rPr>
        <w:t>（2）乙方逾期竣工/提供检测报告达</w:t>
      </w:r>
      <w:r>
        <w:rPr>
          <w:rFonts w:ascii="宋体" w:hAnsi="宋体" w:cs="宋体"/>
          <w:szCs w:val="28"/>
        </w:rPr>
        <w:t>10</w:t>
      </w:r>
      <w:r>
        <w:rPr>
          <w:rFonts w:ascii="宋体" w:hAnsi="宋体" w:cs="宋体" w:hint="eastAsia"/>
          <w:szCs w:val="28"/>
        </w:rPr>
        <w:t>日历天（含</w:t>
      </w:r>
      <w:r>
        <w:rPr>
          <w:rFonts w:ascii="宋体" w:hAnsi="宋体" w:cs="宋体"/>
          <w:szCs w:val="28"/>
        </w:rPr>
        <w:t>10</w:t>
      </w:r>
      <w:r>
        <w:rPr>
          <w:rFonts w:ascii="宋体" w:hAnsi="宋体" w:cs="宋体" w:hint="eastAsia"/>
          <w:szCs w:val="28"/>
        </w:rPr>
        <w:t>日历天）以上；</w:t>
      </w:r>
    </w:p>
    <w:p w:rsidR="004851B9" w:rsidRDefault="00F7776C">
      <w:pPr>
        <w:spacing w:line="360" w:lineRule="auto"/>
        <w:ind w:firstLineChars="200" w:firstLine="480"/>
        <w:rPr>
          <w:rFonts w:ascii="宋体" w:hAnsi="宋体" w:cs="宋体"/>
          <w:szCs w:val="28"/>
        </w:rPr>
      </w:pPr>
      <w:r>
        <w:rPr>
          <w:rFonts w:ascii="宋体" w:hAnsi="宋体" w:cs="宋体" w:hint="eastAsia"/>
          <w:szCs w:val="28"/>
        </w:rPr>
        <w:t>（3）乙方提供的检测报告</w:t>
      </w:r>
      <w:r>
        <w:rPr>
          <w:rFonts w:ascii="宋体" w:hAnsi="宋体" w:hint="eastAsia"/>
        </w:rPr>
        <w:t>经项目所在地有关部门鉴定为不合格</w:t>
      </w:r>
      <w:r>
        <w:rPr>
          <w:rFonts w:ascii="宋体" w:hAnsi="宋体" w:cs="宋体" w:hint="eastAsia"/>
          <w:szCs w:val="28"/>
        </w:rPr>
        <w:t>；</w:t>
      </w:r>
    </w:p>
    <w:p w:rsidR="004851B9" w:rsidRDefault="00F7776C">
      <w:pPr>
        <w:spacing w:line="360" w:lineRule="auto"/>
        <w:ind w:firstLineChars="200" w:firstLine="480"/>
        <w:rPr>
          <w:rFonts w:ascii="宋体" w:hAnsi="宋体" w:cs="宋体"/>
          <w:szCs w:val="28"/>
        </w:rPr>
      </w:pPr>
      <w:r>
        <w:rPr>
          <w:rFonts w:ascii="宋体" w:hAnsi="宋体" w:cs="宋体" w:hint="eastAsia"/>
          <w:szCs w:val="28"/>
        </w:rPr>
        <w:lastRenderedPageBreak/>
        <w:t>（4）乙方在施工过程中非因不可抗力或甲方原因造成连续停工</w:t>
      </w:r>
      <w:r>
        <w:rPr>
          <w:rFonts w:ascii="宋体" w:hAnsi="宋体" w:cs="宋体"/>
          <w:szCs w:val="28"/>
        </w:rPr>
        <w:t>5</w:t>
      </w:r>
      <w:r>
        <w:rPr>
          <w:rFonts w:ascii="宋体" w:hAnsi="宋体" w:cs="宋体" w:hint="eastAsia"/>
          <w:szCs w:val="28"/>
        </w:rPr>
        <w:t>日以上或累计达</w:t>
      </w:r>
      <w:r>
        <w:rPr>
          <w:rFonts w:ascii="宋体" w:hAnsi="宋体" w:cs="宋体"/>
          <w:szCs w:val="28"/>
        </w:rPr>
        <w:t>5</w:t>
      </w:r>
      <w:r>
        <w:rPr>
          <w:rFonts w:ascii="宋体" w:hAnsi="宋体" w:cs="宋体" w:hint="eastAsia"/>
          <w:szCs w:val="28"/>
        </w:rPr>
        <w:t>日的；</w:t>
      </w:r>
    </w:p>
    <w:p w:rsidR="004851B9" w:rsidRDefault="00F7776C">
      <w:pPr>
        <w:spacing w:line="360" w:lineRule="auto"/>
        <w:ind w:firstLineChars="200" w:firstLine="480"/>
        <w:rPr>
          <w:rFonts w:ascii="宋体" w:hAnsi="宋体" w:cs="宋体"/>
          <w:szCs w:val="28"/>
        </w:rPr>
      </w:pPr>
      <w:r>
        <w:rPr>
          <w:rFonts w:ascii="宋体" w:hAnsi="宋体" w:cs="宋体" w:hint="eastAsia"/>
          <w:szCs w:val="28"/>
        </w:rPr>
        <w:t>（</w:t>
      </w:r>
      <w:r>
        <w:rPr>
          <w:rFonts w:ascii="宋体" w:hAnsi="宋体" w:cs="宋体"/>
          <w:szCs w:val="28"/>
        </w:rPr>
        <w:t>5</w:t>
      </w:r>
      <w:r>
        <w:rPr>
          <w:rFonts w:ascii="宋体" w:hAnsi="宋体" w:cs="宋体" w:hint="eastAsia"/>
          <w:szCs w:val="28"/>
        </w:rPr>
        <w:t>）乙方擅自把工程分包或转包给其他任何单位的；</w:t>
      </w:r>
    </w:p>
    <w:p w:rsidR="004851B9" w:rsidRDefault="00F7776C">
      <w:pPr>
        <w:spacing w:line="360" w:lineRule="auto"/>
        <w:ind w:firstLineChars="200" w:firstLine="480"/>
        <w:rPr>
          <w:rFonts w:ascii="宋体" w:hAnsi="宋体" w:cs="宋体"/>
          <w:szCs w:val="28"/>
        </w:rPr>
      </w:pPr>
      <w:r>
        <w:rPr>
          <w:rFonts w:ascii="宋体" w:hAnsi="宋体" w:cs="宋体" w:hint="eastAsia"/>
          <w:szCs w:val="28"/>
        </w:rPr>
        <w:t>（7）甲方对同一问题连续下发三次整改通知书后乙方无作为或整改问题未在整改通知书要求的期限内解决；</w:t>
      </w:r>
    </w:p>
    <w:p w:rsidR="004851B9" w:rsidRDefault="00F7776C">
      <w:pPr>
        <w:spacing w:line="360" w:lineRule="auto"/>
        <w:ind w:firstLineChars="200" w:firstLine="480"/>
        <w:rPr>
          <w:rFonts w:ascii="宋体" w:hAnsi="宋体" w:cs="宋体"/>
          <w:szCs w:val="28"/>
        </w:rPr>
      </w:pPr>
      <w:r>
        <w:rPr>
          <w:rFonts w:ascii="宋体" w:hAnsi="宋体" w:cs="宋体" w:hint="eastAsia"/>
          <w:szCs w:val="28"/>
        </w:rPr>
        <w:t>（8）乙方存在其他违约行为，经甲方书面通知之日</w:t>
      </w:r>
      <w:r>
        <w:rPr>
          <w:rFonts w:ascii="宋体" w:hAnsi="宋体" w:cs="宋体"/>
          <w:szCs w:val="28"/>
        </w:rPr>
        <w:t>3</w:t>
      </w:r>
      <w:r>
        <w:rPr>
          <w:rFonts w:ascii="宋体" w:hAnsi="宋体" w:cs="宋体" w:hint="eastAsia"/>
          <w:szCs w:val="28"/>
        </w:rPr>
        <w:t>日内仍未纠正的。</w:t>
      </w:r>
    </w:p>
    <w:p w:rsidR="004851B9" w:rsidRDefault="00F7776C">
      <w:pPr>
        <w:pStyle w:val="1"/>
        <w:spacing w:before="0" w:after="0" w:line="360" w:lineRule="auto"/>
        <w:rPr>
          <w:rFonts w:ascii="宋体" w:hAnsi="宋体" w:cs="宋体"/>
          <w:bCs w:val="0"/>
          <w:sz w:val="24"/>
          <w:szCs w:val="24"/>
        </w:rPr>
      </w:pPr>
      <w:r>
        <w:rPr>
          <w:rFonts w:ascii="宋体" w:hAnsi="宋体" w:cs="宋体" w:hint="eastAsia"/>
          <w:bCs w:val="0"/>
          <w:sz w:val="24"/>
          <w:szCs w:val="24"/>
        </w:rPr>
        <w:t>第十三条  发票开具要求及责任</w:t>
      </w:r>
    </w:p>
    <w:p w:rsidR="004851B9" w:rsidRDefault="00F7776C">
      <w:pPr>
        <w:spacing w:line="360" w:lineRule="auto"/>
        <w:ind w:firstLineChars="200" w:firstLine="480"/>
        <w:rPr>
          <w:rFonts w:ascii="宋体" w:hAnsi="宋体" w:cs="宋体"/>
        </w:rPr>
      </w:pPr>
      <w:r>
        <w:rPr>
          <w:rFonts w:ascii="宋体" w:hAnsi="宋体" w:cs="宋体" w:hint="eastAsia"/>
        </w:rPr>
        <w:t>1、对发票不合规的约定：</w:t>
      </w:r>
    </w:p>
    <w:p w:rsidR="004851B9" w:rsidRDefault="00F7776C">
      <w:pPr>
        <w:spacing w:line="360" w:lineRule="auto"/>
        <w:ind w:firstLineChars="200" w:firstLine="480"/>
        <w:rPr>
          <w:rFonts w:ascii="宋体" w:hAnsi="宋体" w:cs="宋体"/>
        </w:rPr>
      </w:pPr>
      <w:r>
        <w:rPr>
          <w:rFonts w:ascii="宋体" w:hAnsi="宋体" w:cs="宋体" w:hint="eastAsia"/>
        </w:rPr>
        <w:t>1.1、乙方提供的发票为增值税专用发票的，因乙方迟延送达、开具错误等原因导致其提供的增值税专用发票没有通过税务部门认证，造成甲方不能抵扣的，甲方有权拒绝接收。</w:t>
      </w:r>
    </w:p>
    <w:p w:rsidR="004851B9" w:rsidRDefault="00F7776C">
      <w:pPr>
        <w:spacing w:line="360" w:lineRule="auto"/>
        <w:ind w:firstLineChars="200" w:firstLine="480"/>
        <w:rPr>
          <w:rFonts w:ascii="宋体" w:hAnsi="宋体" w:cs="宋体"/>
        </w:rPr>
      </w:pPr>
      <w:r>
        <w:rPr>
          <w:rFonts w:ascii="宋体" w:hAnsi="宋体" w:cs="宋体" w:hint="eastAsia"/>
        </w:rPr>
        <w:t>1.2、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rsidR="004851B9" w:rsidRDefault="00F7776C">
      <w:pPr>
        <w:spacing w:line="360" w:lineRule="auto"/>
        <w:ind w:firstLineChars="200" w:firstLine="480"/>
        <w:rPr>
          <w:rFonts w:ascii="宋体" w:hAnsi="宋体" w:cs="宋体"/>
        </w:rPr>
      </w:pPr>
      <w:r>
        <w:rPr>
          <w:rFonts w:ascii="宋体" w:hAnsi="宋体" w:cs="宋体" w:hint="eastAsia"/>
        </w:rPr>
        <w:t>1.3、合同在执行过程中，因国家税收政策调整，若增值税税率提高，在新增值税税率生效后发生的应税行为，乙方应对不含税金额进行相应下调，本合同含税总金额保持不变；若增值税税率降低，在新增值税税率生效后发生的应税行为，双方同意保持原合同不含税金额不变，并根据减少的增值税额相应降低合同含税总金额。若非因国家税收政策变动，乙方未按合同约定开具增值税专用发票或实际开具的增值税专用发票税率低于合同中约定税率的，乙方除应向甲方支付无法抵扣部分的税款金额外，乙方还应向甲方支付合同总价20%的违约金，违约金不足以弥补甲方损失的，乙方应予赔偿，甲方有权终止合同。</w:t>
      </w:r>
    </w:p>
    <w:p w:rsidR="004851B9" w:rsidRDefault="00F7776C">
      <w:pPr>
        <w:spacing w:line="360" w:lineRule="auto"/>
        <w:ind w:firstLineChars="200" w:firstLine="480"/>
        <w:rPr>
          <w:rFonts w:ascii="宋体" w:hAnsi="宋体" w:cs="宋体"/>
        </w:rPr>
      </w:pPr>
      <w:r>
        <w:rPr>
          <w:rFonts w:ascii="宋体" w:hAnsi="宋体" w:cs="宋体" w:hint="eastAsia"/>
        </w:rPr>
        <w:t>2、其它税务风险的合同约定：</w:t>
      </w:r>
    </w:p>
    <w:p w:rsidR="004851B9" w:rsidRDefault="00F7776C">
      <w:pPr>
        <w:spacing w:line="360" w:lineRule="auto"/>
        <w:ind w:firstLineChars="200" w:firstLine="480"/>
        <w:rPr>
          <w:rFonts w:ascii="宋体" w:hAnsi="宋体" w:cs="宋体"/>
        </w:rPr>
      </w:pPr>
      <w:r>
        <w:rPr>
          <w:rFonts w:ascii="宋体" w:hAnsi="宋体" w:cs="宋体" w:hint="eastAsia"/>
        </w:rPr>
        <w:t>2.1、如果甲方丢失增值税专用发票联和抵扣联，乙方应向甲方提供专用发票记账联复印件，并加盖乙方发票专用章。</w:t>
      </w:r>
    </w:p>
    <w:p w:rsidR="004851B9" w:rsidRDefault="00F7776C">
      <w:pPr>
        <w:spacing w:line="360" w:lineRule="auto"/>
        <w:ind w:firstLineChars="200" w:firstLine="480"/>
        <w:rPr>
          <w:rFonts w:ascii="宋体" w:hAnsi="宋体" w:cs="宋体"/>
        </w:rPr>
      </w:pPr>
      <w:r>
        <w:rPr>
          <w:rFonts w:ascii="宋体" w:hAnsi="宋体" w:cs="宋体" w:hint="eastAsia"/>
        </w:rPr>
        <w:lastRenderedPageBreak/>
        <w:t>2.2、如果获得开具的汇总专用发票，则乙方应提供其防伪税控系统开具的《销售货物或者提供应税劳务清单》，并加盖发票专用章。</w:t>
      </w:r>
    </w:p>
    <w:p w:rsidR="004851B9" w:rsidRDefault="00F7776C">
      <w:pPr>
        <w:pStyle w:val="1"/>
        <w:spacing w:before="0" w:after="0" w:line="360" w:lineRule="auto"/>
        <w:rPr>
          <w:rFonts w:ascii="宋体" w:hAnsi="宋体" w:cs="宋体"/>
          <w:bCs w:val="0"/>
          <w:sz w:val="24"/>
          <w:szCs w:val="24"/>
        </w:rPr>
      </w:pPr>
      <w:r>
        <w:rPr>
          <w:rFonts w:ascii="宋体" w:hAnsi="宋体" w:cs="宋体" w:hint="eastAsia"/>
          <w:bCs w:val="0"/>
          <w:sz w:val="24"/>
          <w:szCs w:val="24"/>
        </w:rPr>
        <w:t>第十四条  其他</w:t>
      </w:r>
    </w:p>
    <w:p w:rsidR="004851B9" w:rsidRDefault="00F7776C">
      <w:pPr>
        <w:spacing w:line="360" w:lineRule="auto"/>
        <w:ind w:firstLineChars="200" w:firstLine="480"/>
        <w:rPr>
          <w:rFonts w:ascii="宋体" w:hAnsi="宋体"/>
        </w:rPr>
      </w:pPr>
      <w:r>
        <w:rPr>
          <w:rFonts w:ascii="宋体" w:hAnsi="宋体" w:hint="eastAsia"/>
        </w:rPr>
        <w:t>1、本合同自双方盖合同章和法人章后生效。本合同未尽事宜，可由双方协商解决并签署书面补充协议，补充协议与本合同享有同等法律效力。</w:t>
      </w:r>
    </w:p>
    <w:p w:rsidR="004851B9" w:rsidRDefault="00F7776C">
      <w:pPr>
        <w:spacing w:line="360" w:lineRule="auto"/>
        <w:ind w:firstLineChars="200" w:firstLine="480"/>
        <w:rPr>
          <w:rFonts w:ascii="宋体" w:hAnsi="宋体"/>
        </w:rPr>
      </w:pPr>
      <w:r>
        <w:rPr>
          <w:rFonts w:ascii="宋体" w:hAnsi="宋体"/>
        </w:rPr>
        <w:t>2</w:t>
      </w:r>
      <w:r>
        <w:rPr>
          <w:rFonts w:ascii="宋体" w:hAnsi="宋体" w:hint="eastAsia"/>
        </w:rPr>
        <w:t>、</w:t>
      </w:r>
      <w:r>
        <w:rPr>
          <w:rFonts w:ascii="宋体" w:hAnsi="宋体" w:cs="宋体" w:hint="eastAsia"/>
        </w:rPr>
        <w:t>发生争议双方应友好协商解决，协商不成的，双方同意由合同签订地（洛阳市洛龙区开元大道1号开元壹号营销中心）人民法院管辖。</w:t>
      </w:r>
    </w:p>
    <w:p w:rsidR="004851B9" w:rsidRDefault="00F7776C">
      <w:pPr>
        <w:spacing w:line="360" w:lineRule="auto"/>
        <w:ind w:firstLineChars="200" w:firstLine="480"/>
        <w:rPr>
          <w:rFonts w:ascii="宋体" w:hAnsi="宋体"/>
        </w:rPr>
      </w:pPr>
      <w:r>
        <w:rPr>
          <w:rFonts w:ascii="宋体" w:hAnsi="宋体"/>
        </w:rPr>
        <w:t>3</w:t>
      </w:r>
      <w:r>
        <w:rPr>
          <w:rFonts w:ascii="宋体" w:hAnsi="宋体" w:hint="eastAsia"/>
        </w:rPr>
        <w:t>、合同附件为本合同不可分割的组成部分，本合同连同附件一式柒份，甲方伍份，乙方贰份，具有同等法律效力。</w:t>
      </w:r>
    </w:p>
    <w:p w:rsidR="004851B9" w:rsidRDefault="00F7776C">
      <w:pPr>
        <w:pStyle w:val="12"/>
        <w:spacing w:line="360" w:lineRule="auto"/>
        <w:rPr>
          <w:rFonts w:hAnsi="宋体" w:cs="宋体"/>
          <w:b w:val="0"/>
          <w:kern w:val="44"/>
        </w:rPr>
      </w:pPr>
      <w:r>
        <w:rPr>
          <w:rFonts w:hAnsi="宋体" w:cs="宋体" w:hint="eastAsia"/>
          <w:kern w:val="44"/>
        </w:rPr>
        <w:t>第十五条  合同附件</w:t>
      </w:r>
    </w:p>
    <w:p w:rsidR="004851B9" w:rsidRDefault="00F7776C">
      <w:pPr>
        <w:pStyle w:val="12"/>
        <w:spacing w:line="360" w:lineRule="auto"/>
        <w:ind w:firstLine="480"/>
        <w:rPr>
          <w:rFonts w:hAnsi="宋体" w:cs="宋体"/>
          <w:bCs/>
          <w:kern w:val="44"/>
        </w:rPr>
      </w:pPr>
      <w:r>
        <w:rPr>
          <w:rFonts w:hAnsi="宋体" w:cs="宋体" w:hint="eastAsia"/>
          <w:bCs/>
          <w:kern w:val="44"/>
        </w:rPr>
        <w:t>附件一：工程量清单</w:t>
      </w:r>
    </w:p>
    <w:p w:rsidR="004851B9" w:rsidRDefault="00F7776C">
      <w:pPr>
        <w:pStyle w:val="12"/>
        <w:spacing w:line="360" w:lineRule="auto"/>
        <w:ind w:firstLine="480"/>
        <w:rPr>
          <w:rFonts w:hAnsi="宋体" w:cs="宋体"/>
          <w:bCs/>
          <w:kern w:val="44"/>
        </w:rPr>
      </w:pPr>
      <w:r>
        <w:rPr>
          <w:rFonts w:hAnsi="宋体" w:cs="宋体" w:hint="eastAsia"/>
          <w:bCs/>
          <w:kern w:val="44"/>
        </w:rPr>
        <w:t>附件二：廉政合作协议</w:t>
      </w:r>
    </w:p>
    <w:p w:rsidR="004851B9" w:rsidRDefault="004851B9">
      <w:pPr>
        <w:pStyle w:val="12"/>
        <w:spacing w:line="360" w:lineRule="auto"/>
        <w:ind w:firstLine="480"/>
        <w:rPr>
          <w:rFonts w:hAnsi="宋体" w:cs="宋体"/>
          <w:bCs/>
          <w:kern w:val="44"/>
        </w:rPr>
      </w:pPr>
    </w:p>
    <w:p w:rsidR="004851B9" w:rsidRDefault="00F7776C">
      <w:pPr>
        <w:pStyle w:val="12"/>
        <w:spacing w:line="360" w:lineRule="auto"/>
        <w:ind w:firstLine="480"/>
        <w:rPr>
          <w:rFonts w:hAnsi="宋体"/>
          <w:b w:val="0"/>
        </w:rPr>
      </w:pPr>
      <w:r>
        <w:rPr>
          <w:rFonts w:hAnsi="宋体" w:hint="eastAsia"/>
          <w:b w:val="0"/>
        </w:rPr>
        <w:t>（以下无正文）</w:t>
      </w:r>
    </w:p>
    <w:p w:rsidR="004851B9" w:rsidRDefault="004851B9">
      <w:pPr>
        <w:pStyle w:val="12"/>
        <w:spacing w:line="360" w:lineRule="auto"/>
        <w:ind w:firstLine="480"/>
        <w:rPr>
          <w:rFonts w:hAnsi="宋体"/>
        </w:rPr>
      </w:pPr>
    </w:p>
    <w:p w:rsidR="004851B9" w:rsidRDefault="00F7776C">
      <w:pPr>
        <w:pStyle w:val="12"/>
        <w:spacing w:line="480" w:lineRule="auto"/>
        <w:rPr>
          <w:b w:val="0"/>
          <w:sz w:val="21"/>
          <w:szCs w:val="21"/>
        </w:rPr>
      </w:pPr>
      <w:r>
        <w:rPr>
          <w:rFonts w:hint="eastAsia"/>
          <w:b w:val="0"/>
          <w:sz w:val="21"/>
          <w:szCs w:val="21"/>
        </w:rPr>
        <w:t xml:space="preserve">甲方（盖章）:洛阳浩德浩康置业有限公司            乙方（盖章）: </w:t>
      </w:r>
      <w:r w:rsidR="001171D6" w:rsidRPr="001171D6">
        <w:rPr>
          <w:rFonts w:hint="eastAsia"/>
          <w:b w:val="0"/>
          <w:sz w:val="21"/>
          <w:szCs w:val="21"/>
        </w:rPr>
        <w:t>河南日盛综合检测有限公司</w:t>
      </w:r>
      <w:r>
        <w:rPr>
          <w:rFonts w:hint="eastAsia"/>
          <w:b w:val="0"/>
          <w:sz w:val="21"/>
          <w:szCs w:val="21"/>
        </w:rPr>
        <w:t xml:space="preserve">                                                        </w:t>
      </w:r>
    </w:p>
    <w:p w:rsidR="004851B9" w:rsidRDefault="00F7776C">
      <w:pPr>
        <w:pStyle w:val="12"/>
        <w:spacing w:line="480" w:lineRule="auto"/>
        <w:rPr>
          <w:b w:val="0"/>
          <w:sz w:val="21"/>
          <w:szCs w:val="21"/>
        </w:rPr>
      </w:pPr>
      <w:r>
        <w:rPr>
          <w:rFonts w:hint="eastAsia"/>
          <w:b w:val="0"/>
          <w:sz w:val="21"/>
          <w:szCs w:val="21"/>
        </w:rPr>
        <w:t>法 人 代 表：</w:t>
      </w:r>
      <w:r>
        <w:rPr>
          <w:rFonts w:hint="eastAsia"/>
          <w:b w:val="0"/>
          <w:sz w:val="21"/>
          <w:szCs w:val="21"/>
        </w:rPr>
        <w:tab/>
        <w:t xml:space="preserve">                                 法 人 代 表：</w:t>
      </w:r>
    </w:p>
    <w:p w:rsidR="004851B9" w:rsidRDefault="00F7776C">
      <w:pPr>
        <w:pStyle w:val="12"/>
        <w:spacing w:line="480" w:lineRule="auto"/>
        <w:rPr>
          <w:b w:val="0"/>
          <w:sz w:val="21"/>
          <w:szCs w:val="21"/>
        </w:rPr>
      </w:pPr>
      <w:r>
        <w:rPr>
          <w:rFonts w:hint="eastAsia"/>
          <w:b w:val="0"/>
          <w:sz w:val="21"/>
          <w:szCs w:val="21"/>
        </w:rPr>
        <w:t>或授权委托人：                                   或授权委托人：</w:t>
      </w:r>
    </w:p>
    <w:p w:rsidR="004851B9" w:rsidRDefault="00F7776C">
      <w:pPr>
        <w:pStyle w:val="12"/>
        <w:spacing w:line="480" w:lineRule="auto"/>
        <w:rPr>
          <w:b w:val="0"/>
          <w:sz w:val="21"/>
          <w:szCs w:val="21"/>
        </w:rPr>
      </w:pPr>
      <w:r>
        <w:rPr>
          <w:rFonts w:hint="eastAsia"/>
          <w:b w:val="0"/>
          <w:sz w:val="21"/>
          <w:szCs w:val="21"/>
        </w:rPr>
        <w:t>税号：</w:t>
      </w:r>
      <w:r w:rsidR="001171D6" w:rsidRPr="001171D6">
        <w:rPr>
          <w:b w:val="0"/>
          <w:sz w:val="21"/>
          <w:szCs w:val="21"/>
        </w:rPr>
        <w:t>91410328MA9K9J8A5F</w:t>
      </w:r>
      <w:r>
        <w:rPr>
          <w:rFonts w:hint="eastAsia"/>
          <w:b w:val="0"/>
          <w:sz w:val="21"/>
          <w:szCs w:val="21"/>
        </w:rPr>
        <w:t xml:space="preserve">                   </w:t>
      </w:r>
      <w:r w:rsidR="001171D6">
        <w:rPr>
          <w:b w:val="0"/>
          <w:sz w:val="21"/>
          <w:szCs w:val="21"/>
        </w:rPr>
        <w:t xml:space="preserve">    </w:t>
      </w:r>
      <w:r>
        <w:rPr>
          <w:rFonts w:hint="eastAsia"/>
          <w:b w:val="0"/>
          <w:sz w:val="21"/>
          <w:szCs w:val="21"/>
        </w:rPr>
        <w:t xml:space="preserve">  税号：</w:t>
      </w:r>
      <w:r w:rsidR="009F7647">
        <w:rPr>
          <w:rFonts w:hint="eastAsia"/>
          <w:b w:val="0"/>
          <w:sz w:val="21"/>
          <w:szCs w:val="21"/>
        </w:rPr>
        <w:t>91410100785067124U</w:t>
      </w:r>
    </w:p>
    <w:p w:rsidR="004851B9" w:rsidRDefault="00F7776C">
      <w:pPr>
        <w:pStyle w:val="12"/>
        <w:spacing w:line="480" w:lineRule="auto"/>
        <w:rPr>
          <w:b w:val="0"/>
          <w:sz w:val="21"/>
          <w:szCs w:val="21"/>
        </w:rPr>
      </w:pPr>
      <w:r>
        <w:rPr>
          <w:rFonts w:hint="eastAsia"/>
          <w:b w:val="0"/>
          <w:sz w:val="21"/>
          <w:szCs w:val="21"/>
        </w:rPr>
        <w:t>账户：</w:t>
      </w:r>
      <w:r w:rsidR="001171D6" w:rsidRPr="001171D6">
        <w:rPr>
          <w:b w:val="0"/>
          <w:sz w:val="21"/>
          <w:szCs w:val="21"/>
        </w:rPr>
        <w:t>16123101040009795</w:t>
      </w:r>
      <w:r w:rsidR="009F7647">
        <w:rPr>
          <w:rFonts w:hint="eastAsia"/>
          <w:b w:val="0"/>
          <w:sz w:val="21"/>
          <w:szCs w:val="21"/>
        </w:rPr>
        <w:tab/>
        <w:t xml:space="preserve">                         </w:t>
      </w:r>
      <w:r>
        <w:rPr>
          <w:rFonts w:hint="eastAsia"/>
          <w:b w:val="0"/>
          <w:sz w:val="21"/>
          <w:szCs w:val="21"/>
        </w:rPr>
        <w:t>账户：</w:t>
      </w:r>
      <w:r w:rsidR="009F7647">
        <w:rPr>
          <w:rFonts w:hint="eastAsia"/>
          <w:b w:val="0"/>
          <w:sz w:val="21"/>
          <w:szCs w:val="21"/>
        </w:rPr>
        <w:t>411060600018120342773</w:t>
      </w:r>
    </w:p>
    <w:p w:rsidR="004851B9" w:rsidRDefault="00F7776C">
      <w:pPr>
        <w:pStyle w:val="12"/>
        <w:spacing w:line="480" w:lineRule="auto"/>
        <w:rPr>
          <w:b w:val="0"/>
          <w:sz w:val="21"/>
          <w:szCs w:val="21"/>
        </w:rPr>
      </w:pPr>
      <w:r>
        <w:rPr>
          <w:rFonts w:hint="eastAsia"/>
          <w:b w:val="0"/>
          <w:sz w:val="21"/>
          <w:szCs w:val="21"/>
        </w:rPr>
        <w:t>开户行：</w:t>
      </w:r>
      <w:r w:rsidR="001171D6" w:rsidRPr="001171D6">
        <w:rPr>
          <w:rFonts w:hint="eastAsia"/>
          <w:b w:val="0"/>
          <w:sz w:val="21"/>
          <w:szCs w:val="21"/>
        </w:rPr>
        <w:t>中国农业银行股份有限公司洛宁县支行</w:t>
      </w:r>
      <w:r>
        <w:rPr>
          <w:rFonts w:hint="eastAsia"/>
          <w:b w:val="0"/>
          <w:sz w:val="21"/>
          <w:szCs w:val="21"/>
        </w:rPr>
        <w:t xml:space="preserve"> </w:t>
      </w:r>
      <w:r w:rsidR="009F7647">
        <w:rPr>
          <w:b w:val="0"/>
          <w:sz w:val="21"/>
          <w:szCs w:val="21"/>
        </w:rPr>
        <w:t xml:space="preserve">      </w:t>
      </w:r>
      <w:r>
        <w:rPr>
          <w:rFonts w:hint="eastAsia"/>
          <w:b w:val="0"/>
          <w:sz w:val="21"/>
          <w:szCs w:val="21"/>
        </w:rPr>
        <w:t>开户行：</w:t>
      </w:r>
      <w:r w:rsidR="009F7647">
        <w:rPr>
          <w:rFonts w:hint="eastAsia"/>
          <w:b w:val="0"/>
          <w:sz w:val="21"/>
          <w:szCs w:val="21"/>
        </w:rPr>
        <w:t>交通银行郑州高新技术开发区支行</w:t>
      </w:r>
    </w:p>
    <w:p w:rsidR="004851B9" w:rsidRDefault="00F7776C">
      <w:pPr>
        <w:pStyle w:val="12"/>
        <w:spacing w:line="480" w:lineRule="auto"/>
        <w:rPr>
          <w:b w:val="0"/>
          <w:sz w:val="21"/>
          <w:szCs w:val="21"/>
        </w:rPr>
      </w:pPr>
      <w:r>
        <w:rPr>
          <w:rFonts w:hint="eastAsia"/>
          <w:b w:val="0"/>
          <w:sz w:val="21"/>
          <w:szCs w:val="21"/>
        </w:rPr>
        <w:t>签订日期：2</w:t>
      </w:r>
      <w:r>
        <w:rPr>
          <w:b w:val="0"/>
          <w:sz w:val="21"/>
          <w:szCs w:val="21"/>
        </w:rPr>
        <w:t>022</w:t>
      </w:r>
      <w:r>
        <w:rPr>
          <w:rFonts w:hint="eastAsia"/>
          <w:b w:val="0"/>
          <w:sz w:val="21"/>
          <w:szCs w:val="21"/>
        </w:rPr>
        <w:t xml:space="preserve">年3月 </w:t>
      </w:r>
      <w:r>
        <w:rPr>
          <w:b w:val="0"/>
          <w:sz w:val="21"/>
          <w:szCs w:val="21"/>
        </w:rPr>
        <w:t xml:space="preserve">  </w:t>
      </w:r>
      <w:r>
        <w:rPr>
          <w:rFonts w:hint="eastAsia"/>
          <w:b w:val="0"/>
          <w:sz w:val="21"/>
          <w:szCs w:val="21"/>
        </w:rPr>
        <w:t xml:space="preserve">日 </w:t>
      </w:r>
      <w:r w:rsidR="009F7647">
        <w:rPr>
          <w:b w:val="0"/>
          <w:sz w:val="21"/>
          <w:szCs w:val="21"/>
        </w:rPr>
        <w:t xml:space="preserve">                      </w:t>
      </w:r>
      <w:r>
        <w:rPr>
          <w:rFonts w:hint="eastAsia"/>
          <w:b w:val="0"/>
          <w:sz w:val="21"/>
          <w:szCs w:val="21"/>
        </w:rPr>
        <w:t>签订日期：2</w:t>
      </w:r>
      <w:r>
        <w:rPr>
          <w:b w:val="0"/>
          <w:sz w:val="21"/>
          <w:szCs w:val="21"/>
        </w:rPr>
        <w:t>022</w:t>
      </w:r>
      <w:r>
        <w:rPr>
          <w:rFonts w:hint="eastAsia"/>
          <w:b w:val="0"/>
          <w:sz w:val="21"/>
          <w:szCs w:val="21"/>
        </w:rPr>
        <w:t xml:space="preserve">年3月 </w:t>
      </w:r>
      <w:r>
        <w:rPr>
          <w:b w:val="0"/>
          <w:sz w:val="21"/>
          <w:szCs w:val="21"/>
        </w:rPr>
        <w:t xml:space="preserve">  </w:t>
      </w:r>
      <w:r>
        <w:rPr>
          <w:rFonts w:hint="eastAsia"/>
          <w:b w:val="0"/>
          <w:sz w:val="21"/>
          <w:szCs w:val="21"/>
        </w:rPr>
        <w:t>日</w:t>
      </w:r>
    </w:p>
    <w:p w:rsidR="004851B9" w:rsidRDefault="004851B9">
      <w:pPr>
        <w:pStyle w:val="12"/>
        <w:rPr>
          <w:b w:val="0"/>
          <w:sz w:val="21"/>
          <w:szCs w:val="21"/>
        </w:rPr>
      </w:pPr>
    </w:p>
    <w:p w:rsidR="004851B9" w:rsidRDefault="004851B9">
      <w:pPr>
        <w:pStyle w:val="12"/>
      </w:pPr>
    </w:p>
    <w:p w:rsidR="004851B9" w:rsidRDefault="004851B9">
      <w:pPr>
        <w:pStyle w:val="12"/>
      </w:pPr>
    </w:p>
    <w:p w:rsidR="004851B9" w:rsidRDefault="004851B9">
      <w:pPr>
        <w:rPr>
          <w:rFonts w:hAnsi="宋体"/>
          <w:bCs/>
        </w:rPr>
      </w:pPr>
    </w:p>
    <w:p w:rsidR="004851B9" w:rsidRDefault="00F7776C">
      <w:pPr>
        <w:rPr>
          <w:b/>
        </w:rPr>
      </w:pPr>
      <w:r>
        <w:rPr>
          <w:rFonts w:hAnsi="宋体" w:hint="eastAsia"/>
          <w:b/>
        </w:rPr>
        <w:lastRenderedPageBreak/>
        <w:t>附件一：</w:t>
      </w:r>
    </w:p>
    <w:p w:rsidR="004851B9" w:rsidRDefault="00F7776C">
      <w:pPr>
        <w:pStyle w:val="12"/>
        <w:jc w:val="center"/>
        <w:rPr>
          <w:rFonts w:hAnsi="宋体" w:cs="宋体"/>
        </w:rPr>
      </w:pPr>
      <w:r>
        <w:rPr>
          <w:rFonts w:hAnsi="宋体" w:cs="宋体" w:hint="eastAsia"/>
        </w:rPr>
        <w:t>工程量清单</w:t>
      </w:r>
    </w:p>
    <w:tbl>
      <w:tblPr>
        <w:tblW w:w="9160" w:type="dxa"/>
        <w:tblLook w:val="04A0" w:firstRow="1" w:lastRow="0" w:firstColumn="1" w:lastColumn="0" w:noHBand="0" w:noVBand="1"/>
      </w:tblPr>
      <w:tblGrid>
        <w:gridCol w:w="749"/>
        <w:gridCol w:w="2512"/>
        <w:gridCol w:w="2196"/>
        <w:gridCol w:w="1991"/>
        <w:gridCol w:w="1712"/>
      </w:tblGrid>
      <w:tr w:rsidR="004851B9">
        <w:trPr>
          <w:trHeight w:val="450"/>
        </w:trPr>
        <w:tc>
          <w:tcPr>
            <w:tcW w:w="9160"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4851B9" w:rsidRDefault="00F7776C">
            <w:pPr>
              <w:jc w:val="center"/>
              <w:rPr>
                <w:rFonts w:ascii="宋体" w:hAnsi="宋体" w:cs="宋体"/>
                <w:sz w:val="36"/>
                <w:szCs w:val="36"/>
              </w:rPr>
            </w:pPr>
            <w:r>
              <w:rPr>
                <w:rFonts w:ascii="宋体" w:hAnsi="宋体" w:cs="宋体" w:hint="eastAsia"/>
                <w:sz w:val="36"/>
                <w:szCs w:val="36"/>
              </w:rPr>
              <w:t>洛宁山水文苑地基检测工程量清单</w:t>
            </w:r>
          </w:p>
        </w:tc>
      </w:tr>
      <w:tr w:rsidR="004851B9">
        <w:trPr>
          <w:trHeight w:val="439"/>
        </w:trPr>
        <w:tc>
          <w:tcPr>
            <w:tcW w:w="749" w:type="dxa"/>
            <w:tcBorders>
              <w:top w:val="nil"/>
              <w:left w:val="single" w:sz="4" w:space="0" w:color="auto"/>
              <w:bottom w:val="single" w:sz="4" w:space="0" w:color="auto"/>
              <w:right w:val="single" w:sz="4" w:space="0" w:color="auto"/>
            </w:tcBorders>
            <w:shd w:val="clear" w:color="auto" w:fill="auto"/>
            <w:noWrap/>
            <w:vAlign w:val="center"/>
          </w:tcPr>
          <w:p w:rsidR="004851B9" w:rsidRDefault="00F7776C">
            <w:pPr>
              <w:jc w:val="center"/>
              <w:rPr>
                <w:rFonts w:ascii="宋体" w:hAnsi="宋体" w:cs="宋体"/>
              </w:rPr>
            </w:pPr>
            <w:r>
              <w:rPr>
                <w:rFonts w:ascii="宋体" w:hAnsi="宋体" w:cs="宋体" w:hint="eastAsia"/>
              </w:rPr>
              <w:t>序号</w:t>
            </w:r>
          </w:p>
        </w:tc>
        <w:tc>
          <w:tcPr>
            <w:tcW w:w="2512" w:type="dxa"/>
            <w:tcBorders>
              <w:top w:val="nil"/>
              <w:left w:val="nil"/>
              <w:bottom w:val="single" w:sz="4" w:space="0" w:color="auto"/>
              <w:right w:val="single" w:sz="4" w:space="0" w:color="auto"/>
            </w:tcBorders>
            <w:shd w:val="clear" w:color="auto" w:fill="auto"/>
            <w:noWrap/>
            <w:vAlign w:val="center"/>
          </w:tcPr>
          <w:p w:rsidR="004851B9" w:rsidRDefault="00F7776C">
            <w:pPr>
              <w:jc w:val="center"/>
              <w:rPr>
                <w:rFonts w:ascii="宋体" w:hAnsi="宋体" w:cs="宋体"/>
              </w:rPr>
            </w:pPr>
            <w:r>
              <w:rPr>
                <w:rFonts w:ascii="宋体" w:hAnsi="宋体" w:cs="宋体" w:hint="eastAsia"/>
              </w:rPr>
              <w:t>楼栋号</w:t>
            </w:r>
          </w:p>
        </w:tc>
        <w:tc>
          <w:tcPr>
            <w:tcW w:w="2196" w:type="dxa"/>
            <w:tcBorders>
              <w:top w:val="nil"/>
              <w:left w:val="nil"/>
              <w:bottom w:val="single" w:sz="4" w:space="0" w:color="auto"/>
              <w:right w:val="single" w:sz="4" w:space="0" w:color="auto"/>
            </w:tcBorders>
            <w:shd w:val="clear" w:color="auto" w:fill="auto"/>
            <w:vAlign w:val="center"/>
          </w:tcPr>
          <w:p w:rsidR="004851B9" w:rsidRDefault="00F7776C">
            <w:pPr>
              <w:jc w:val="center"/>
              <w:rPr>
                <w:rFonts w:ascii="宋体" w:hAnsi="宋体" w:cs="宋体"/>
                <w:color w:val="000000"/>
                <w:sz w:val="22"/>
                <w:szCs w:val="22"/>
              </w:rPr>
            </w:pPr>
            <w:r>
              <w:rPr>
                <w:rFonts w:ascii="宋体" w:hAnsi="宋体" w:cs="宋体" w:hint="eastAsia"/>
                <w:color w:val="000000"/>
                <w:sz w:val="22"/>
                <w:szCs w:val="22"/>
              </w:rPr>
              <w:t>检测数量（点）</w:t>
            </w:r>
          </w:p>
        </w:tc>
        <w:tc>
          <w:tcPr>
            <w:tcW w:w="1991" w:type="dxa"/>
            <w:tcBorders>
              <w:top w:val="nil"/>
              <w:left w:val="nil"/>
              <w:bottom w:val="single" w:sz="4" w:space="0" w:color="auto"/>
              <w:right w:val="single" w:sz="4" w:space="0" w:color="auto"/>
            </w:tcBorders>
            <w:shd w:val="clear" w:color="auto" w:fill="auto"/>
            <w:vAlign w:val="center"/>
          </w:tcPr>
          <w:p w:rsidR="004851B9" w:rsidRDefault="00F7776C">
            <w:pPr>
              <w:jc w:val="center"/>
              <w:rPr>
                <w:rFonts w:ascii="宋体" w:hAnsi="宋体" w:cs="宋体"/>
                <w:color w:val="000000"/>
                <w:sz w:val="22"/>
                <w:szCs w:val="22"/>
              </w:rPr>
            </w:pPr>
            <w:r>
              <w:rPr>
                <w:rFonts w:ascii="宋体" w:hAnsi="宋体" w:cs="宋体" w:hint="eastAsia"/>
                <w:color w:val="000000"/>
                <w:sz w:val="22"/>
                <w:szCs w:val="22"/>
              </w:rPr>
              <w:t>含税单价（元/点）</w:t>
            </w:r>
          </w:p>
        </w:tc>
        <w:tc>
          <w:tcPr>
            <w:tcW w:w="1712" w:type="dxa"/>
            <w:tcBorders>
              <w:top w:val="nil"/>
              <w:left w:val="nil"/>
              <w:bottom w:val="single" w:sz="4" w:space="0" w:color="auto"/>
              <w:right w:val="single" w:sz="4" w:space="0" w:color="auto"/>
            </w:tcBorders>
            <w:shd w:val="clear" w:color="auto" w:fill="auto"/>
            <w:vAlign w:val="center"/>
          </w:tcPr>
          <w:p w:rsidR="004851B9" w:rsidRDefault="00F7776C">
            <w:pPr>
              <w:jc w:val="center"/>
              <w:rPr>
                <w:rFonts w:ascii="宋体" w:hAnsi="宋体" w:cs="宋体"/>
                <w:color w:val="000000"/>
                <w:sz w:val="22"/>
                <w:szCs w:val="22"/>
              </w:rPr>
            </w:pPr>
            <w:r>
              <w:rPr>
                <w:rFonts w:ascii="宋体" w:hAnsi="宋体" w:cs="宋体" w:hint="eastAsia"/>
                <w:color w:val="000000"/>
                <w:sz w:val="22"/>
                <w:szCs w:val="22"/>
              </w:rPr>
              <w:t>含税合价(元)</w:t>
            </w:r>
          </w:p>
        </w:tc>
      </w:tr>
      <w:tr w:rsidR="004851B9">
        <w:trPr>
          <w:trHeight w:val="439"/>
        </w:trPr>
        <w:tc>
          <w:tcPr>
            <w:tcW w:w="749" w:type="dxa"/>
            <w:tcBorders>
              <w:top w:val="nil"/>
              <w:left w:val="single" w:sz="4" w:space="0" w:color="auto"/>
              <w:bottom w:val="single" w:sz="4" w:space="0" w:color="auto"/>
              <w:right w:val="single" w:sz="4" w:space="0" w:color="auto"/>
            </w:tcBorders>
            <w:shd w:val="clear" w:color="auto" w:fill="auto"/>
            <w:noWrap/>
            <w:vAlign w:val="center"/>
          </w:tcPr>
          <w:p w:rsidR="004851B9" w:rsidRDefault="00F7776C">
            <w:pPr>
              <w:jc w:val="center"/>
              <w:rPr>
                <w:rFonts w:ascii="宋体" w:hAnsi="宋体" w:cs="宋体"/>
              </w:rPr>
            </w:pPr>
            <w:r>
              <w:rPr>
                <w:rFonts w:ascii="宋体" w:hAnsi="宋体" w:cs="宋体" w:hint="eastAsia"/>
              </w:rPr>
              <w:t>1</w:t>
            </w:r>
          </w:p>
        </w:tc>
        <w:tc>
          <w:tcPr>
            <w:tcW w:w="2512" w:type="dxa"/>
            <w:tcBorders>
              <w:top w:val="nil"/>
              <w:left w:val="nil"/>
              <w:bottom w:val="single" w:sz="4" w:space="0" w:color="auto"/>
              <w:right w:val="single" w:sz="4" w:space="0" w:color="auto"/>
            </w:tcBorders>
            <w:shd w:val="clear" w:color="auto" w:fill="auto"/>
            <w:noWrap/>
            <w:vAlign w:val="center"/>
          </w:tcPr>
          <w:p w:rsidR="004851B9" w:rsidRDefault="00F7776C">
            <w:pPr>
              <w:jc w:val="center"/>
              <w:rPr>
                <w:rFonts w:ascii="宋体" w:hAnsi="宋体" w:cs="宋体"/>
              </w:rPr>
            </w:pPr>
            <w:r>
              <w:rPr>
                <w:rFonts w:ascii="宋体" w:hAnsi="宋体" w:cs="宋体" w:hint="eastAsia"/>
              </w:rPr>
              <w:t>1#</w:t>
            </w:r>
          </w:p>
        </w:tc>
        <w:tc>
          <w:tcPr>
            <w:tcW w:w="2196" w:type="dxa"/>
            <w:tcBorders>
              <w:top w:val="nil"/>
              <w:left w:val="nil"/>
              <w:bottom w:val="single" w:sz="4" w:space="0" w:color="auto"/>
              <w:right w:val="single" w:sz="4" w:space="0" w:color="auto"/>
            </w:tcBorders>
            <w:shd w:val="clear" w:color="auto" w:fill="auto"/>
            <w:noWrap/>
            <w:vAlign w:val="center"/>
          </w:tcPr>
          <w:p w:rsidR="004851B9" w:rsidRDefault="00F7776C">
            <w:pPr>
              <w:jc w:val="center"/>
              <w:rPr>
                <w:rFonts w:ascii="宋体" w:hAnsi="宋体" w:cs="宋体"/>
              </w:rPr>
            </w:pPr>
            <w:r>
              <w:rPr>
                <w:rFonts w:ascii="宋体" w:hAnsi="宋体" w:cs="宋体" w:hint="eastAsia"/>
              </w:rPr>
              <w:t>3</w:t>
            </w:r>
          </w:p>
        </w:tc>
        <w:tc>
          <w:tcPr>
            <w:tcW w:w="1991" w:type="dxa"/>
            <w:tcBorders>
              <w:top w:val="nil"/>
              <w:left w:val="nil"/>
              <w:bottom w:val="single" w:sz="4" w:space="0" w:color="auto"/>
              <w:right w:val="single" w:sz="4" w:space="0" w:color="auto"/>
            </w:tcBorders>
            <w:shd w:val="clear" w:color="auto" w:fill="auto"/>
            <w:noWrap/>
            <w:vAlign w:val="center"/>
          </w:tcPr>
          <w:p w:rsidR="004851B9" w:rsidRDefault="00F7776C">
            <w:pPr>
              <w:jc w:val="center"/>
              <w:rPr>
                <w:rFonts w:ascii="宋体" w:hAnsi="宋体" w:cs="宋体"/>
              </w:rPr>
            </w:pPr>
            <w:r>
              <w:rPr>
                <w:rFonts w:ascii="宋体" w:hAnsi="宋体" w:cs="宋体" w:hint="eastAsia"/>
              </w:rPr>
              <w:t>2800</w:t>
            </w:r>
          </w:p>
        </w:tc>
        <w:tc>
          <w:tcPr>
            <w:tcW w:w="1712" w:type="dxa"/>
            <w:tcBorders>
              <w:top w:val="nil"/>
              <w:left w:val="nil"/>
              <w:bottom w:val="single" w:sz="4" w:space="0" w:color="auto"/>
              <w:right w:val="single" w:sz="4" w:space="0" w:color="auto"/>
            </w:tcBorders>
            <w:shd w:val="clear" w:color="auto" w:fill="auto"/>
            <w:noWrap/>
            <w:vAlign w:val="center"/>
          </w:tcPr>
          <w:p w:rsidR="004851B9" w:rsidRDefault="00F7776C">
            <w:pPr>
              <w:jc w:val="center"/>
              <w:rPr>
                <w:rFonts w:ascii="宋体" w:hAnsi="宋体" w:cs="宋体"/>
              </w:rPr>
            </w:pPr>
            <w:r>
              <w:rPr>
                <w:rFonts w:ascii="宋体" w:hAnsi="宋体" w:cs="宋体" w:hint="eastAsia"/>
              </w:rPr>
              <w:t>8400</w:t>
            </w:r>
          </w:p>
        </w:tc>
      </w:tr>
      <w:tr w:rsidR="004851B9">
        <w:trPr>
          <w:trHeight w:val="439"/>
        </w:trPr>
        <w:tc>
          <w:tcPr>
            <w:tcW w:w="749" w:type="dxa"/>
            <w:tcBorders>
              <w:top w:val="nil"/>
              <w:left w:val="single" w:sz="4" w:space="0" w:color="auto"/>
              <w:bottom w:val="single" w:sz="4" w:space="0" w:color="auto"/>
              <w:right w:val="single" w:sz="4" w:space="0" w:color="auto"/>
            </w:tcBorders>
            <w:shd w:val="clear" w:color="auto" w:fill="auto"/>
            <w:noWrap/>
            <w:vAlign w:val="center"/>
          </w:tcPr>
          <w:p w:rsidR="004851B9" w:rsidRDefault="00F7776C">
            <w:pPr>
              <w:jc w:val="center"/>
              <w:rPr>
                <w:rFonts w:ascii="宋体" w:hAnsi="宋体" w:cs="宋体"/>
              </w:rPr>
            </w:pPr>
            <w:r>
              <w:rPr>
                <w:rFonts w:ascii="宋体" w:hAnsi="宋体" w:cs="宋体" w:hint="eastAsia"/>
              </w:rPr>
              <w:t>2</w:t>
            </w:r>
          </w:p>
        </w:tc>
        <w:tc>
          <w:tcPr>
            <w:tcW w:w="2512" w:type="dxa"/>
            <w:tcBorders>
              <w:top w:val="nil"/>
              <w:left w:val="nil"/>
              <w:bottom w:val="single" w:sz="4" w:space="0" w:color="auto"/>
              <w:right w:val="single" w:sz="4" w:space="0" w:color="auto"/>
            </w:tcBorders>
            <w:shd w:val="clear" w:color="auto" w:fill="auto"/>
            <w:noWrap/>
            <w:vAlign w:val="center"/>
          </w:tcPr>
          <w:p w:rsidR="004851B9" w:rsidRDefault="00F7776C">
            <w:pPr>
              <w:jc w:val="center"/>
              <w:rPr>
                <w:rFonts w:ascii="宋体" w:hAnsi="宋体" w:cs="宋体"/>
              </w:rPr>
            </w:pPr>
            <w:r>
              <w:rPr>
                <w:rFonts w:ascii="宋体" w:hAnsi="宋体" w:cs="宋体" w:hint="eastAsia"/>
              </w:rPr>
              <w:t>2#</w:t>
            </w:r>
          </w:p>
        </w:tc>
        <w:tc>
          <w:tcPr>
            <w:tcW w:w="2196" w:type="dxa"/>
            <w:tcBorders>
              <w:top w:val="nil"/>
              <w:left w:val="nil"/>
              <w:bottom w:val="single" w:sz="4" w:space="0" w:color="auto"/>
              <w:right w:val="single" w:sz="4" w:space="0" w:color="auto"/>
            </w:tcBorders>
            <w:shd w:val="clear" w:color="auto" w:fill="auto"/>
            <w:noWrap/>
            <w:vAlign w:val="center"/>
          </w:tcPr>
          <w:p w:rsidR="004851B9" w:rsidRDefault="00F7776C">
            <w:pPr>
              <w:jc w:val="center"/>
              <w:rPr>
                <w:rFonts w:ascii="宋体" w:hAnsi="宋体" w:cs="宋体"/>
              </w:rPr>
            </w:pPr>
            <w:r>
              <w:rPr>
                <w:rFonts w:ascii="宋体" w:hAnsi="宋体" w:cs="宋体" w:hint="eastAsia"/>
              </w:rPr>
              <w:t>3</w:t>
            </w:r>
          </w:p>
        </w:tc>
        <w:tc>
          <w:tcPr>
            <w:tcW w:w="1991" w:type="dxa"/>
            <w:tcBorders>
              <w:top w:val="nil"/>
              <w:left w:val="nil"/>
              <w:bottom w:val="single" w:sz="4" w:space="0" w:color="auto"/>
              <w:right w:val="single" w:sz="4" w:space="0" w:color="auto"/>
            </w:tcBorders>
            <w:shd w:val="clear" w:color="auto" w:fill="auto"/>
            <w:noWrap/>
            <w:vAlign w:val="center"/>
          </w:tcPr>
          <w:p w:rsidR="004851B9" w:rsidRDefault="00F7776C">
            <w:pPr>
              <w:jc w:val="center"/>
              <w:rPr>
                <w:rFonts w:ascii="宋体" w:hAnsi="宋体" w:cs="宋体"/>
              </w:rPr>
            </w:pPr>
            <w:r>
              <w:rPr>
                <w:rFonts w:ascii="宋体" w:hAnsi="宋体" w:cs="宋体" w:hint="eastAsia"/>
              </w:rPr>
              <w:t>2800</w:t>
            </w:r>
          </w:p>
        </w:tc>
        <w:tc>
          <w:tcPr>
            <w:tcW w:w="1712" w:type="dxa"/>
            <w:tcBorders>
              <w:top w:val="nil"/>
              <w:left w:val="nil"/>
              <w:bottom w:val="single" w:sz="4" w:space="0" w:color="auto"/>
              <w:right w:val="single" w:sz="4" w:space="0" w:color="auto"/>
            </w:tcBorders>
            <w:shd w:val="clear" w:color="auto" w:fill="auto"/>
            <w:noWrap/>
            <w:vAlign w:val="center"/>
          </w:tcPr>
          <w:p w:rsidR="004851B9" w:rsidRDefault="00F7776C">
            <w:pPr>
              <w:jc w:val="center"/>
              <w:rPr>
                <w:rFonts w:ascii="宋体" w:hAnsi="宋体" w:cs="宋体"/>
              </w:rPr>
            </w:pPr>
            <w:r>
              <w:rPr>
                <w:rFonts w:ascii="宋体" w:hAnsi="宋体" w:cs="宋体" w:hint="eastAsia"/>
              </w:rPr>
              <w:t>8400</w:t>
            </w:r>
          </w:p>
        </w:tc>
      </w:tr>
      <w:tr w:rsidR="004851B9">
        <w:trPr>
          <w:trHeight w:val="439"/>
        </w:trPr>
        <w:tc>
          <w:tcPr>
            <w:tcW w:w="749" w:type="dxa"/>
            <w:tcBorders>
              <w:top w:val="nil"/>
              <w:left w:val="single" w:sz="4" w:space="0" w:color="auto"/>
              <w:bottom w:val="single" w:sz="4" w:space="0" w:color="auto"/>
              <w:right w:val="single" w:sz="4" w:space="0" w:color="auto"/>
            </w:tcBorders>
            <w:shd w:val="clear" w:color="auto" w:fill="auto"/>
            <w:noWrap/>
            <w:vAlign w:val="center"/>
          </w:tcPr>
          <w:p w:rsidR="004851B9" w:rsidRDefault="00F7776C">
            <w:pPr>
              <w:jc w:val="center"/>
              <w:rPr>
                <w:rFonts w:ascii="宋体" w:hAnsi="宋体" w:cs="宋体"/>
              </w:rPr>
            </w:pPr>
            <w:r>
              <w:rPr>
                <w:rFonts w:ascii="宋体" w:hAnsi="宋体" w:cs="宋体" w:hint="eastAsia"/>
              </w:rPr>
              <w:t>3</w:t>
            </w:r>
          </w:p>
        </w:tc>
        <w:tc>
          <w:tcPr>
            <w:tcW w:w="2512" w:type="dxa"/>
            <w:tcBorders>
              <w:top w:val="nil"/>
              <w:left w:val="nil"/>
              <w:bottom w:val="single" w:sz="4" w:space="0" w:color="auto"/>
              <w:right w:val="single" w:sz="4" w:space="0" w:color="auto"/>
            </w:tcBorders>
            <w:shd w:val="clear" w:color="auto" w:fill="auto"/>
            <w:noWrap/>
            <w:vAlign w:val="center"/>
          </w:tcPr>
          <w:p w:rsidR="004851B9" w:rsidRDefault="00F7776C">
            <w:pPr>
              <w:jc w:val="center"/>
              <w:rPr>
                <w:rFonts w:ascii="宋体" w:hAnsi="宋体" w:cs="宋体"/>
              </w:rPr>
            </w:pPr>
            <w:r>
              <w:rPr>
                <w:rFonts w:ascii="宋体" w:hAnsi="宋体" w:cs="宋体" w:hint="eastAsia"/>
              </w:rPr>
              <w:t>3#</w:t>
            </w:r>
          </w:p>
        </w:tc>
        <w:tc>
          <w:tcPr>
            <w:tcW w:w="2196" w:type="dxa"/>
            <w:tcBorders>
              <w:top w:val="nil"/>
              <w:left w:val="nil"/>
              <w:bottom w:val="single" w:sz="4" w:space="0" w:color="auto"/>
              <w:right w:val="single" w:sz="4" w:space="0" w:color="auto"/>
            </w:tcBorders>
            <w:shd w:val="clear" w:color="auto" w:fill="auto"/>
            <w:noWrap/>
            <w:vAlign w:val="center"/>
          </w:tcPr>
          <w:p w:rsidR="004851B9" w:rsidRDefault="00F7776C">
            <w:pPr>
              <w:jc w:val="center"/>
              <w:rPr>
                <w:rFonts w:ascii="宋体" w:hAnsi="宋体" w:cs="宋体"/>
              </w:rPr>
            </w:pPr>
            <w:r>
              <w:rPr>
                <w:rFonts w:ascii="宋体" w:hAnsi="宋体" w:cs="宋体" w:hint="eastAsia"/>
              </w:rPr>
              <w:t>3</w:t>
            </w:r>
          </w:p>
        </w:tc>
        <w:tc>
          <w:tcPr>
            <w:tcW w:w="1991" w:type="dxa"/>
            <w:tcBorders>
              <w:top w:val="nil"/>
              <w:left w:val="nil"/>
              <w:bottom w:val="single" w:sz="4" w:space="0" w:color="auto"/>
              <w:right w:val="single" w:sz="4" w:space="0" w:color="auto"/>
            </w:tcBorders>
            <w:shd w:val="clear" w:color="auto" w:fill="auto"/>
            <w:noWrap/>
            <w:vAlign w:val="center"/>
          </w:tcPr>
          <w:p w:rsidR="004851B9" w:rsidRDefault="00F7776C">
            <w:pPr>
              <w:jc w:val="center"/>
              <w:rPr>
                <w:rFonts w:ascii="宋体" w:hAnsi="宋体" w:cs="宋体"/>
              </w:rPr>
            </w:pPr>
            <w:r>
              <w:rPr>
                <w:rFonts w:ascii="宋体" w:hAnsi="宋体" w:cs="宋体" w:hint="eastAsia"/>
              </w:rPr>
              <w:t>2800</w:t>
            </w:r>
          </w:p>
        </w:tc>
        <w:tc>
          <w:tcPr>
            <w:tcW w:w="1712" w:type="dxa"/>
            <w:tcBorders>
              <w:top w:val="nil"/>
              <w:left w:val="nil"/>
              <w:bottom w:val="single" w:sz="4" w:space="0" w:color="auto"/>
              <w:right w:val="single" w:sz="4" w:space="0" w:color="auto"/>
            </w:tcBorders>
            <w:shd w:val="clear" w:color="auto" w:fill="auto"/>
            <w:noWrap/>
            <w:vAlign w:val="center"/>
          </w:tcPr>
          <w:p w:rsidR="004851B9" w:rsidRDefault="00F7776C">
            <w:pPr>
              <w:jc w:val="center"/>
              <w:rPr>
                <w:rFonts w:ascii="宋体" w:hAnsi="宋体" w:cs="宋体"/>
              </w:rPr>
            </w:pPr>
            <w:r>
              <w:rPr>
                <w:rFonts w:ascii="宋体" w:hAnsi="宋体" w:cs="宋体" w:hint="eastAsia"/>
              </w:rPr>
              <w:t>8400</w:t>
            </w:r>
          </w:p>
        </w:tc>
      </w:tr>
      <w:tr w:rsidR="004851B9">
        <w:trPr>
          <w:trHeight w:val="439"/>
        </w:trPr>
        <w:tc>
          <w:tcPr>
            <w:tcW w:w="749" w:type="dxa"/>
            <w:tcBorders>
              <w:top w:val="nil"/>
              <w:left w:val="single" w:sz="4" w:space="0" w:color="auto"/>
              <w:bottom w:val="single" w:sz="4" w:space="0" w:color="auto"/>
              <w:right w:val="single" w:sz="4" w:space="0" w:color="auto"/>
            </w:tcBorders>
            <w:shd w:val="clear" w:color="auto" w:fill="auto"/>
            <w:noWrap/>
            <w:vAlign w:val="center"/>
          </w:tcPr>
          <w:p w:rsidR="004851B9" w:rsidRDefault="00F7776C">
            <w:pPr>
              <w:jc w:val="center"/>
              <w:rPr>
                <w:rFonts w:ascii="宋体" w:hAnsi="宋体" w:cs="宋体"/>
              </w:rPr>
            </w:pPr>
            <w:r>
              <w:rPr>
                <w:rFonts w:ascii="宋体" w:hAnsi="宋体" w:cs="宋体" w:hint="eastAsia"/>
              </w:rPr>
              <w:t>4</w:t>
            </w:r>
          </w:p>
        </w:tc>
        <w:tc>
          <w:tcPr>
            <w:tcW w:w="2512" w:type="dxa"/>
            <w:tcBorders>
              <w:top w:val="nil"/>
              <w:left w:val="nil"/>
              <w:bottom w:val="single" w:sz="4" w:space="0" w:color="auto"/>
              <w:right w:val="single" w:sz="4" w:space="0" w:color="auto"/>
            </w:tcBorders>
            <w:shd w:val="clear" w:color="auto" w:fill="auto"/>
            <w:noWrap/>
            <w:vAlign w:val="center"/>
          </w:tcPr>
          <w:p w:rsidR="004851B9" w:rsidRDefault="00F7776C">
            <w:pPr>
              <w:jc w:val="center"/>
              <w:rPr>
                <w:rFonts w:ascii="宋体" w:hAnsi="宋体" w:cs="宋体"/>
              </w:rPr>
            </w:pPr>
            <w:r>
              <w:rPr>
                <w:rFonts w:ascii="宋体" w:hAnsi="宋体" w:cs="宋体" w:hint="eastAsia"/>
              </w:rPr>
              <w:t>5#及附属商业</w:t>
            </w:r>
          </w:p>
        </w:tc>
        <w:tc>
          <w:tcPr>
            <w:tcW w:w="2196" w:type="dxa"/>
            <w:tcBorders>
              <w:top w:val="nil"/>
              <w:left w:val="nil"/>
              <w:bottom w:val="single" w:sz="4" w:space="0" w:color="auto"/>
              <w:right w:val="single" w:sz="4" w:space="0" w:color="auto"/>
            </w:tcBorders>
            <w:shd w:val="clear" w:color="auto" w:fill="auto"/>
            <w:noWrap/>
            <w:vAlign w:val="center"/>
          </w:tcPr>
          <w:p w:rsidR="004851B9" w:rsidRDefault="00F7776C">
            <w:pPr>
              <w:jc w:val="center"/>
              <w:rPr>
                <w:rFonts w:ascii="宋体" w:hAnsi="宋体" w:cs="宋体"/>
              </w:rPr>
            </w:pPr>
            <w:r>
              <w:rPr>
                <w:rFonts w:ascii="宋体" w:hAnsi="宋体" w:cs="宋体" w:hint="eastAsia"/>
              </w:rPr>
              <w:t>3</w:t>
            </w:r>
          </w:p>
        </w:tc>
        <w:tc>
          <w:tcPr>
            <w:tcW w:w="1991" w:type="dxa"/>
            <w:tcBorders>
              <w:top w:val="nil"/>
              <w:left w:val="nil"/>
              <w:bottom w:val="single" w:sz="4" w:space="0" w:color="auto"/>
              <w:right w:val="single" w:sz="4" w:space="0" w:color="auto"/>
            </w:tcBorders>
            <w:shd w:val="clear" w:color="auto" w:fill="auto"/>
            <w:noWrap/>
            <w:vAlign w:val="center"/>
          </w:tcPr>
          <w:p w:rsidR="004851B9" w:rsidRDefault="00F7776C">
            <w:pPr>
              <w:jc w:val="center"/>
              <w:rPr>
                <w:rFonts w:ascii="宋体" w:hAnsi="宋体" w:cs="宋体"/>
              </w:rPr>
            </w:pPr>
            <w:r>
              <w:rPr>
                <w:rFonts w:ascii="宋体" w:hAnsi="宋体" w:cs="宋体" w:hint="eastAsia"/>
              </w:rPr>
              <w:t>2800</w:t>
            </w:r>
          </w:p>
        </w:tc>
        <w:tc>
          <w:tcPr>
            <w:tcW w:w="1712" w:type="dxa"/>
            <w:tcBorders>
              <w:top w:val="nil"/>
              <w:left w:val="nil"/>
              <w:bottom w:val="single" w:sz="4" w:space="0" w:color="auto"/>
              <w:right w:val="single" w:sz="4" w:space="0" w:color="auto"/>
            </w:tcBorders>
            <w:shd w:val="clear" w:color="auto" w:fill="auto"/>
            <w:noWrap/>
            <w:vAlign w:val="center"/>
          </w:tcPr>
          <w:p w:rsidR="004851B9" w:rsidRDefault="00F7776C">
            <w:pPr>
              <w:jc w:val="center"/>
              <w:rPr>
                <w:rFonts w:ascii="宋体" w:hAnsi="宋体" w:cs="宋体"/>
              </w:rPr>
            </w:pPr>
            <w:r>
              <w:rPr>
                <w:rFonts w:ascii="宋体" w:hAnsi="宋体" w:cs="宋体" w:hint="eastAsia"/>
              </w:rPr>
              <w:t>8400</w:t>
            </w:r>
          </w:p>
        </w:tc>
      </w:tr>
      <w:tr w:rsidR="004851B9">
        <w:trPr>
          <w:trHeight w:val="439"/>
        </w:trPr>
        <w:tc>
          <w:tcPr>
            <w:tcW w:w="749" w:type="dxa"/>
            <w:tcBorders>
              <w:top w:val="nil"/>
              <w:left w:val="single" w:sz="4" w:space="0" w:color="auto"/>
              <w:bottom w:val="single" w:sz="4" w:space="0" w:color="auto"/>
              <w:right w:val="single" w:sz="4" w:space="0" w:color="auto"/>
            </w:tcBorders>
            <w:shd w:val="clear" w:color="auto" w:fill="auto"/>
            <w:noWrap/>
            <w:vAlign w:val="center"/>
          </w:tcPr>
          <w:p w:rsidR="004851B9" w:rsidRDefault="00F7776C">
            <w:pPr>
              <w:jc w:val="center"/>
              <w:rPr>
                <w:rFonts w:ascii="宋体" w:hAnsi="宋体" w:cs="宋体"/>
              </w:rPr>
            </w:pPr>
            <w:r>
              <w:rPr>
                <w:rFonts w:ascii="宋体" w:hAnsi="宋体" w:cs="宋体" w:hint="eastAsia"/>
              </w:rPr>
              <w:t>5</w:t>
            </w:r>
          </w:p>
        </w:tc>
        <w:tc>
          <w:tcPr>
            <w:tcW w:w="2512" w:type="dxa"/>
            <w:tcBorders>
              <w:top w:val="nil"/>
              <w:left w:val="nil"/>
              <w:bottom w:val="single" w:sz="4" w:space="0" w:color="auto"/>
              <w:right w:val="single" w:sz="4" w:space="0" w:color="auto"/>
            </w:tcBorders>
            <w:shd w:val="clear" w:color="auto" w:fill="auto"/>
            <w:noWrap/>
            <w:vAlign w:val="center"/>
          </w:tcPr>
          <w:p w:rsidR="004851B9" w:rsidRDefault="00F7776C">
            <w:pPr>
              <w:jc w:val="center"/>
              <w:rPr>
                <w:rFonts w:ascii="宋体" w:hAnsi="宋体" w:cs="宋体"/>
              </w:rPr>
            </w:pPr>
            <w:r>
              <w:rPr>
                <w:rFonts w:ascii="宋体" w:hAnsi="宋体" w:cs="宋体" w:hint="eastAsia"/>
              </w:rPr>
              <w:t>6#</w:t>
            </w:r>
          </w:p>
        </w:tc>
        <w:tc>
          <w:tcPr>
            <w:tcW w:w="2196" w:type="dxa"/>
            <w:tcBorders>
              <w:top w:val="nil"/>
              <w:left w:val="nil"/>
              <w:bottom w:val="single" w:sz="4" w:space="0" w:color="auto"/>
              <w:right w:val="single" w:sz="4" w:space="0" w:color="auto"/>
            </w:tcBorders>
            <w:shd w:val="clear" w:color="auto" w:fill="auto"/>
            <w:noWrap/>
            <w:vAlign w:val="center"/>
          </w:tcPr>
          <w:p w:rsidR="004851B9" w:rsidRDefault="00F7776C">
            <w:pPr>
              <w:jc w:val="center"/>
              <w:rPr>
                <w:rFonts w:ascii="宋体" w:hAnsi="宋体" w:cs="宋体"/>
              </w:rPr>
            </w:pPr>
            <w:r>
              <w:rPr>
                <w:rFonts w:ascii="宋体" w:hAnsi="宋体" w:cs="宋体" w:hint="eastAsia"/>
              </w:rPr>
              <w:t>3</w:t>
            </w:r>
          </w:p>
        </w:tc>
        <w:tc>
          <w:tcPr>
            <w:tcW w:w="1991" w:type="dxa"/>
            <w:tcBorders>
              <w:top w:val="nil"/>
              <w:left w:val="nil"/>
              <w:bottom w:val="single" w:sz="4" w:space="0" w:color="auto"/>
              <w:right w:val="single" w:sz="4" w:space="0" w:color="auto"/>
            </w:tcBorders>
            <w:shd w:val="clear" w:color="auto" w:fill="auto"/>
            <w:noWrap/>
            <w:vAlign w:val="center"/>
          </w:tcPr>
          <w:p w:rsidR="004851B9" w:rsidRDefault="00F7776C">
            <w:pPr>
              <w:jc w:val="center"/>
              <w:rPr>
                <w:rFonts w:ascii="宋体" w:hAnsi="宋体" w:cs="宋体"/>
              </w:rPr>
            </w:pPr>
            <w:r>
              <w:rPr>
                <w:rFonts w:ascii="宋体" w:hAnsi="宋体" w:cs="宋体" w:hint="eastAsia"/>
              </w:rPr>
              <w:t>2800</w:t>
            </w:r>
          </w:p>
        </w:tc>
        <w:tc>
          <w:tcPr>
            <w:tcW w:w="1712" w:type="dxa"/>
            <w:tcBorders>
              <w:top w:val="nil"/>
              <w:left w:val="nil"/>
              <w:bottom w:val="single" w:sz="4" w:space="0" w:color="auto"/>
              <w:right w:val="single" w:sz="4" w:space="0" w:color="auto"/>
            </w:tcBorders>
            <w:shd w:val="clear" w:color="auto" w:fill="auto"/>
            <w:noWrap/>
            <w:vAlign w:val="center"/>
          </w:tcPr>
          <w:p w:rsidR="004851B9" w:rsidRDefault="00F7776C">
            <w:pPr>
              <w:jc w:val="center"/>
              <w:rPr>
                <w:rFonts w:ascii="宋体" w:hAnsi="宋体" w:cs="宋体"/>
              </w:rPr>
            </w:pPr>
            <w:r>
              <w:rPr>
                <w:rFonts w:ascii="宋体" w:hAnsi="宋体" w:cs="宋体" w:hint="eastAsia"/>
              </w:rPr>
              <w:t>8400</w:t>
            </w:r>
          </w:p>
        </w:tc>
      </w:tr>
      <w:tr w:rsidR="004851B9">
        <w:trPr>
          <w:trHeight w:val="439"/>
        </w:trPr>
        <w:tc>
          <w:tcPr>
            <w:tcW w:w="749" w:type="dxa"/>
            <w:tcBorders>
              <w:top w:val="nil"/>
              <w:left w:val="single" w:sz="4" w:space="0" w:color="auto"/>
              <w:bottom w:val="single" w:sz="4" w:space="0" w:color="auto"/>
              <w:right w:val="single" w:sz="4" w:space="0" w:color="auto"/>
            </w:tcBorders>
            <w:shd w:val="clear" w:color="auto" w:fill="auto"/>
            <w:noWrap/>
            <w:vAlign w:val="center"/>
          </w:tcPr>
          <w:p w:rsidR="004851B9" w:rsidRDefault="00F7776C">
            <w:pPr>
              <w:jc w:val="center"/>
              <w:rPr>
                <w:rFonts w:ascii="宋体" w:hAnsi="宋体" w:cs="宋体"/>
              </w:rPr>
            </w:pPr>
            <w:r>
              <w:rPr>
                <w:rFonts w:ascii="宋体" w:hAnsi="宋体" w:cs="宋体" w:hint="eastAsia"/>
              </w:rPr>
              <w:t>6</w:t>
            </w:r>
          </w:p>
        </w:tc>
        <w:tc>
          <w:tcPr>
            <w:tcW w:w="2512" w:type="dxa"/>
            <w:tcBorders>
              <w:top w:val="nil"/>
              <w:left w:val="nil"/>
              <w:bottom w:val="single" w:sz="4" w:space="0" w:color="auto"/>
              <w:right w:val="single" w:sz="4" w:space="0" w:color="auto"/>
            </w:tcBorders>
            <w:shd w:val="clear" w:color="auto" w:fill="auto"/>
            <w:noWrap/>
            <w:vAlign w:val="center"/>
          </w:tcPr>
          <w:p w:rsidR="004851B9" w:rsidRDefault="00F7776C">
            <w:pPr>
              <w:jc w:val="center"/>
              <w:rPr>
                <w:rFonts w:ascii="宋体" w:hAnsi="宋体" w:cs="宋体"/>
              </w:rPr>
            </w:pPr>
            <w:r>
              <w:rPr>
                <w:rFonts w:ascii="宋体" w:hAnsi="宋体" w:cs="宋体" w:hint="eastAsia"/>
              </w:rPr>
              <w:t>7#</w:t>
            </w:r>
          </w:p>
        </w:tc>
        <w:tc>
          <w:tcPr>
            <w:tcW w:w="2196" w:type="dxa"/>
            <w:tcBorders>
              <w:top w:val="nil"/>
              <w:left w:val="nil"/>
              <w:bottom w:val="single" w:sz="4" w:space="0" w:color="auto"/>
              <w:right w:val="single" w:sz="4" w:space="0" w:color="auto"/>
            </w:tcBorders>
            <w:shd w:val="clear" w:color="auto" w:fill="auto"/>
            <w:noWrap/>
            <w:vAlign w:val="center"/>
          </w:tcPr>
          <w:p w:rsidR="004851B9" w:rsidRDefault="00F7776C">
            <w:pPr>
              <w:jc w:val="center"/>
              <w:rPr>
                <w:rFonts w:ascii="宋体" w:hAnsi="宋体" w:cs="宋体"/>
              </w:rPr>
            </w:pPr>
            <w:r>
              <w:rPr>
                <w:rFonts w:ascii="宋体" w:hAnsi="宋体" w:cs="宋体" w:hint="eastAsia"/>
              </w:rPr>
              <w:t>3</w:t>
            </w:r>
          </w:p>
        </w:tc>
        <w:tc>
          <w:tcPr>
            <w:tcW w:w="1991" w:type="dxa"/>
            <w:tcBorders>
              <w:top w:val="nil"/>
              <w:left w:val="nil"/>
              <w:bottom w:val="single" w:sz="4" w:space="0" w:color="auto"/>
              <w:right w:val="single" w:sz="4" w:space="0" w:color="auto"/>
            </w:tcBorders>
            <w:shd w:val="clear" w:color="auto" w:fill="auto"/>
            <w:noWrap/>
            <w:vAlign w:val="center"/>
          </w:tcPr>
          <w:p w:rsidR="004851B9" w:rsidRDefault="00F7776C">
            <w:pPr>
              <w:jc w:val="center"/>
              <w:rPr>
                <w:rFonts w:ascii="宋体" w:hAnsi="宋体" w:cs="宋体"/>
              </w:rPr>
            </w:pPr>
            <w:r>
              <w:rPr>
                <w:rFonts w:ascii="宋体" w:hAnsi="宋体" w:cs="宋体" w:hint="eastAsia"/>
              </w:rPr>
              <w:t>2800</w:t>
            </w:r>
          </w:p>
        </w:tc>
        <w:tc>
          <w:tcPr>
            <w:tcW w:w="1712" w:type="dxa"/>
            <w:tcBorders>
              <w:top w:val="nil"/>
              <w:left w:val="nil"/>
              <w:bottom w:val="single" w:sz="4" w:space="0" w:color="auto"/>
              <w:right w:val="single" w:sz="4" w:space="0" w:color="auto"/>
            </w:tcBorders>
            <w:shd w:val="clear" w:color="auto" w:fill="auto"/>
            <w:noWrap/>
            <w:vAlign w:val="center"/>
          </w:tcPr>
          <w:p w:rsidR="004851B9" w:rsidRDefault="00F7776C">
            <w:pPr>
              <w:jc w:val="center"/>
              <w:rPr>
                <w:rFonts w:ascii="宋体" w:hAnsi="宋体" w:cs="宋体"/>
              </w:rPr>
            </w:pPr>
            <w:r>
              <w:rPr>
                <w:rFonts w:ascii="宋体" w:hAnsi="宋体" w:cs="宋体" w:hint="eastAsia"/>
              </w:rPr>
              <w:t>8400</w:t>
            </w:r>
          </w:p>
        </w:tc>
      </w:tr>
      <w:tr w:rsidR="004851B9">
        <w:trPr>
          <w:trHeight w:val="439"/>
        </w:trPr>
        <w:tc>
          <w:tcPr>
            <w:tcW w:w="749" w:type="dxa"/>
            <w:tcBorders>
              <w:top w:val="nil"/>
              <w:left w:val="single" w:sz="4" w:space="0" w:color="auto"/>
              <w:bottom w:val="single" w:sz="4" w:space="0" w:color="auto"/>
              <w:right w:val="single" w:sz="4" w:space="0" w:color="auto"/>
            </w:tcBorders>
            <w:shd w:val="clear" w:color="auto" w:fill="auto"/>
            <w:noWrap/>
            <w:vAlign w:val="center"/>
          </w:tcPr>
          <w:p w:rsidR="004851B9" w:rsidRDefault="00F7776C">
            <w:pPr>
              <w:jc w:val="center"/>
              <w:rPr>
                <w:rFonts w:ascii="宋体" w:hAnsi="宋体" w:cs="宋体"/>
              </w:rPr>
            </w:pPr>
            <w:r>
              <w:rPr>
                <w:rFonts w:ascii="宋体" w:hAnsi="宋体" w:cs="宋体" w:hint="eastAsia"/>
              </w:rPr>
              <w:t>7</w:t>
            </w:r>
          </w:p>
        </w:tc>
        <w:tc>
          <w:tcPr>
            <w:tcW w:w="2512" w:type="dxa"/>
            <w:tcBorders>
              <w:top w:val="nil"/>
              <w:left w:val="nil"/>
              <w:bottom w:val="single" w:sz="4" w:space="0" w:color="auto"/>
              <w:right w:val="single" w:sz="4" w:space="0" w:color="auto"/>
            </w:tcBorders>
            <w:shd w:val="clear" w:color="auto" w:fill="auto"/>
            <w:noWrap/>
            <w:vAlign w:val="center"/>
          </w:tcPr>
          <w:p w:rsidR="004851B9" w:rsidRDefault="00F7776C">
            <w:pPr>
              <w:jc w:val="center"/>
              <w:rPr>
                <w:rFonts w:ascii="宋体" w:hAnsi="宋体" w:cs="宋体"/>
              </w:rPr>
            </w:pPr>
            <w:r>
              <w:rPr>
                <w:rFonts w:ascii="宋体" w:hAnsi="宋体" w:cs="宋体" w:hint="eastAsia"/>
              </w:rPr>
              <w:t>8#</w:t>
            </w:r>
          </w:p>
        </w:tc>
        <w:tc>
          <w:tcPr>
            <w:tcW w:w="2196" w:type="dxa"/>
            <w:tcBorders>
              <w:top w:val="nil"/>
              <w:left w:val="nil"/>
              <w:bottom w:val="single" w:sz="4" w:space="0" w:color="auto"/>
              <w:right w:val="single" w:sz="4" w:space="0" w:color="auto"/>
            </w:tcBorders>
            <w:shd w:val="clear" w:color="auto" w:fill="auto"/>
            <w:noWrap/>
            <w:vAlign w:val="center"/>
          </w:tcPr>
          <w:p w:rsidR="004851B9" w:rsidRDefault="00F7776C">
            <w:pPr>
              <w:jc w:val="center"/>
              <w:rPr>
                <w:rFonts w:ascii="宋体" w:hAnsi="宋体" w:cs="宋体"/>
              </w:rPr>
            </w:pPr>
            <w:r>
              <w:rPr>
                <w:rFonts w:ascii="宋体" w:hAnsi="宋体" w:cs="宋体" w:hint="eastAsia"/>
              </w:rPr>
              <w:t>3</w:t>
            </w:r>
          </w:p>
        </w:tc>
        <w:tc>
          <w:tcPr>
            <w:tcW w:w="1991" w:type="dxa"/>
            <w:tcBorders>
              <w:top w:val="nil"/>
              <w:left w:val="nil"/>
              <w:bottom w:val="single" w:sz="4" w:space="0" w:color="auto"/>
              <w:right w:val="single" w:sz="4" w:space="0" w:color="auto"/>
            </w:tcBorders>
            <w:shd w:val="clear" w:color="auto" w:fill="auto"/>
            <w:noWrap/>
            <w:vAlign w:val="center"/>
          </w:tcPr>
          <w:p w:rsidR="004851B9" w:rsidRDefault="00F7776C">
            <w:pPr>
              <w:jc w:val="center"/>
              <w:rPr>
                <w:rFonts w:ascii="宋体" w:hAnsi="宋体" w:cs="宋体"/>
              </w:rPr>
            </w:pPr>
            <w:r>
              <w:rPr>
                <w:rFonts w:ascii="宋体" w:hAnsi="宋体" w:cs="宋体" w:hint="eastAsia"/>
              </w:rPr>
              <w:t>2800</w:t>
            </w:r>
          </w:p>
        </w:tc>
        <w:tc>
          <w:tcPr>
            <w:tcW w:w="1712" w:type="dxa"/>
            <w:tcBorders>
              <w:top w:val="nil"/>
              <w:left w:val="nil"/>
              <w:bottom w:val="single" w:sz="4" w:space="0" w:color="auto"/>
              <w:right w:val="single" w:sz="4" w:space="0" w:color="auto"/>
            </w:tcBorders>
            <w:shd w:val="clear" w:color="auto" w:fill="auto"/>
            <w:noWrap/>
            <w:vAlign w:val="center"/>
          </w:tcPr>
          <w:p w:rsidR="004851B9" w:rsidRDefault="00F7776C">
            <w:pPr>
              <w:jc w:val="center"/>
              <w:rPr>
                <w:rFonts w:ascii="宋体" w:hAnsi="宋体" w:cs="宋体"/>
              </w:rPr>
            </w:pPr>
            <w:r>
              <w:rPr>
                <w:rFonts w:ascii="宋体" w:hAnsi="宋体" w:cs="宋体" w:hint="eastAsia"/>
              </w:rPr>
              <w:t>8400</w:t>
            </w:r>
          </w:p>
        </w:tc>
      </w:tr>
      <w:tr w:rsidR="004851B9">
        <w:trPr>
          <w:trHeight w:val="439"/>
        </w:trPr>
        <w:tc>
          <w:tcPr>
            <w:tcW w:w="749" w:type="dxa"/>
            <w:tcBorders>
              <w:top w:val="nil"/>
              <w:left w:val="single" w:sz="4" w:space="0" w:color="auto"/>
              <w:bottom w:val="single" w:sz="4" w:space="0" w:color="auto"/>
              <w:right w:val="single" w:sz="4" w:space="0" w:color="auto"/>
            </w:tcBorders>
            <w:shd w:val="clear" w:color="auto" w:fill="auto"/>
            <w:noWrap/>
            <w:vAlign w:val="center"/>
          </w:tcPr>
          <w:p w:rsidR="004851B9" w:rsidRDefault="00F7776C">
            <w:pPr>
              <w:jc w:val="center"/>
              <w:rPr>
                <w:rFonts w:ascii="宋体" w:hAnsi="宋体" w:cs="宋体"/>
              </w:rPr>
            </w:pPr>
            <w:r>
              <w:rPr>
                <w:rFonts w:ascii="宋体" w:hAnsi="宋体" w:cs="宋体" w:hint="eastAsia"/>
              </w:rPr>
              <w:t>8</w:t>
            </w:r>
          </w:p>
        </w:tc>
        <w:tc>
          <w:tcPr>
            <w:tcW w:w="2512" w:type="dxa"/>
            <w:tcBorders>
              <w:top w:val="nil"/>
              <w:left w:val="nil"/>
              <w:bottom w:val="single" w:sz="4" w:space="0" w:color="auto"/>
              <w:right w:val="single" w:sz="4" w:space="0" w:color="auto"/>
            </w:tcBorders>
            <w:shd w:val="clear" w:color="auto" w:fill="auto"/>
            <w:noWrap/>
            <w:vAlign w:val="center"/>
          </w:tcPr>
          <w:p w:rsidR="004851B9" w:rsidRDefault="00F7776C">
            <w:pPr>
              <w:jc w:val="center"/>
              <w:rPr>
                <w:rFonts w:ascii="宋体" w:hAnsi="宋体" w:cs="宋体"/>
              </w:rPr>
            </w:pPr>
            <w:r>
              <w:rPr>
                <w:rFonts w:ascii="宋体" w:hAnsi="宋体" w:cs="宋体" w:hint="eastAsia"/>
              </w:rPr>
              <w:t>9#</w:t>
            </w:r>
          </w:p>
        </w:tc>
        <w:tc>
          <w:tcPr>
            <w:tcW w:w="2196" w:type="dxa"/>
            <w:tcBorders>
              <w:top w:val="nil"/>
              <w:left w:val="nil"/>
              <w:bottom w:val="single" w:sz="4" w:space="0" w:color="auto"/>
              <w:right w:val="single" w:sz="4" w:space="0" w:color="auto"/>
            </w:tcBorders>
            <w:shd w:val="clear" w:color="auto" w:fill="auto"/>
            <w:noWrap/>
            <w:vAlign w:val="center"/>
          </w:tcPr>
          <w:p w:rsidR="004851B9" w:rsidRDefault="00F7776C">
            <w:pPr>
              <w:jc w:val="center"/>
              <w:rPr>
                <w:rFonts w:ascii="宋体" w:hAnsi="宋体" w:cs="宋体"/>
              </w:rPr>
            </w:pPr>
            <w:r>
              <w:rPr>
                <w:rFonts w:ascii="宋体" w:hAnsi="宋体" w:cs="宋体" w:hint="eastAsia"/>
              </w:rPr>
              <w:t>3</w:t>
            </w:r>
          </w:p>
        </w:tc>
        <w:tc>
          <w:tcPr>
            <w:tcW w:w="1991" w:type="dxa"/>
            <w:tcBorders>
              <w:top w:val="nil"/>
              <w:left w:val="nil"/>
              <w:bottom w:val="single" w:sz="4" w:space="0" w:color="auto"/>
              <w:right w:val="single" w:sz="4" w:space="0" w:color="auto"/>
            </w:tcBorders>
            <w:shd w:val="clear" w:color="auto" w:fill="auto"/>
            <w:noWrap/>
            <w:vAlign w:val="center"/>
          </w:tcPr>
          <w:p w:rsidR="004851B9" w:rsidRDefault="00F7776C">
            <w:pPr>
              <w:jc w:val="center"/>
              <w:rPr>
                <w:rFonts w:ascii="宋体" w:hAnsi="宋体" w:cs="宋体"/>
              </w:rPr>
            </w:pPr>
            <w:r>
              <w:rPr>
                <w:rFonts w:ascii="宋体" w:hAnsi="宋体" w:cs="宋体" w:hint="eastAsia"/>
              </w:rPr>
              <w:t>2800</w:t>
            </w:r>
          </w:p>
        </w:tc>
        <w:tc>
          <w:tcPr>
            <w:tcW w:w="1712" w:type="dxa"/>
            <w:tcBorders>
              <w:top w:val="nil"/>
              <w:left w:val="nil"/>
              <w:bottom w:val="single" w:sz="4" w:space="0" w:color="auto"/>
              <w:right w:val="single" w:sz="4" w:space="0" w:color="auto"/>
            </w:tcBorders>
            <w:shd w:val="clear" w:color="auto" w:fill="auto"/>
            <w:noWrap/>
            <w:vAlign w:val="center"/>
          </w:tcPr>
          <w:p w:rsidR="004851B9" w:rsidRDefault="00F7776C">
            <w:pPr>
              <w:jc w:val="center"/>
              <w:rPr>
                <w:rFonts w:ascii="宋体" w:hAnsi="宋体" w:cs="宋体"/>
              </w:rPr>
            </w:pPr>
            <w:r>
              <w:rPr>
                <w:rFonts w:ascii="宋体" w:hAnsi="宋体" w:cs="宋体" w:hint="eastAsia"/>
              </w:rPr>
              <w:t>8400</w:t>
            </w:r>
          </w:p>
        </w:tc>
      </w:tr>
      <w:tr w:rsidR="004851B9">
        <w:trPr>
          <w:trHeight w:val="439"/>
        </w:trPr>
        <w:tc>
          <w:tcPr>
            <w:tcW w:w="749" w:type="dxa"/>
            <w:tcBorders>
              <w:top w:val="nil"/>
              <w:left w:val="single" w:sz="4" w:space="0" w:color="auto"/>
              <w:bottom w:val="single" w:sz="4" w:space="0" w:color="auto"/>
              <w:right w:val="single" w:sz="4" w:space="0" w:color="auto"/>
            </w:tcBorders>
            <w:shd w:val="clear" w:color="auto" w:fill="auto"/>
            <w:noWrap/>
            <w:vAlign w:val="center"/>
          </w:tcPr>
          <w:p w:rsidR="004851B9" w:rsidRDefault="00F7776C">
            <w:pPr>
              <w:jc w:val="center"/>
              <w:rPr>
                <w:rFonts w:ascii="宋体" w:hAnsi="宋体" w:cs="宋体"/>
              </w:rPr>
            </w:pPr>
            <w:r>
              <w:rPr>
                <w:rFonts w:ascii="宋体" w:hAnsi="宋体" w:cs="宋体" w:hint="eastAsia"/>
              </w:rPr>
              <w:t>9</w:t>
            </w:r>
          </w:p>
        </w:tc>
        <w:tc>
          <w:tcPr>
            <w:tcW w:w="2512" w:type="dxa"/>
            <w:tcBorders>
              <w:top w:val="nil"/>
              <w:left w:val="nil"/>
              <w:bottom w:val="single" w:sz="4" w:space="0" w:color="auto"/>
              <w:right w:val="single" w:sz="4" w:space="0" w:color="auto"/>
            </w:tcBorders>
            <w:shd w:val="clear" w:color="auto" w:fill="auto"/>
            <w:noWrap/>
            <w:vAlign w:val="center"/>
          </w:tcPr>
          <w:p w:rsidR="004851B9" w:rsidRDefault="00F7776C">
            <w:pPr>
              <w:jc w:val="center"/>
              <w:rPr>
                <w:rFonts w:ascii="宋体" w:hAnsi="宋体" w:cs="宋体"/>
              </w:rPr>
            </w:pPr>
            <w:r>
              <w:rPr>
                <w:rFonts w:ascii="宋体" w:hAnsi="宋体" w:cs="宋体" w:hint="eastAsia"/>
              </w:rPr>
              <w:t>10#</w:t>
            </w:r>
          </w:p>
        </w:tc>
        <w:tc>
          <w:tcPr>
            <w:tcW w:w="2196" w:type="dxa"/>
            <w:tcBorders>
              <w:top w:val="nil"/>
              <w:left w:val="nil"/>
              <w:bottom w:val="single" w:sz="4" w:space="0" w:color="auto"/>
              <w:right w:val="single" w:sz="4" w:space="0" w:color="auto"/>
            </w:tcBorders>
            <w:shd w:val="clear" w:color="auto" w:fill="auto"/>
            <w:noWrap/>
            <w:vAlign w:val="center"/>
          </w:tcPr>
          <w:p w:rsidR="004851B9" w:rsidRDefault="00F7776C">
            <w:pPr>
              <w:jc w:val="center"/>
              <w:rPr>
                <w:rFonts w:ascii="宋体" w:hAnsi="宋体" w:cs="宋体"/>
              </w:rPr>
            </w:pPr>
            <w:r>
              <w:rPr>
                <w:rFonts w:ascii="宋体" w:hAnsi="宋体" w:cs="宋体" w:hint="eastAsia"/>
              </w:rPr>
              <w:t>3</w:t>
            </w:r>
          </w:p>
        </w:tc>
        <w:tc>
          <w:tcPr>
            <w:tcW w:w="1991" w:type="dxa"/>
            <w:tcBorders>
              <w:top w:val="nil"/>
              <w:left w:val="nil"/>
              <w:bottom w:val="single" w:sz="4" w:space="0" w:color="auto"/>
              <w:right w:val="single" w:sz="4" w:space="0" w:color="auto"/>
            </w:tcBorders>
            <w:shd w:val="clear" w:color="auto" w:fill="auto"/>
            <w:noWrap/>
            <w:vAlign w:val="center"/>
          </w:tcPr>
          <w:p w:rsidR="004851B9" w:rsidRDefault="00F7776C">
            <w:pPr>
              <w:jc w:val="center"/>
              <w:rPr>
                <w:rFonts w:ascii="宋体" w:hAnsi="宋体" w:cs="宋体"/>
              </w:rPr>
            </w:pPr>
            <w:r>
              <w:rPr>
                <w:rFonts w:ascii="宋体" w:hAnsi="宋体" w:cs="宋体" w:hint="eastAsia"/>
              </w:rPr>
              <w:t>2800</w:t>
            </w:r>
          </w:p>
        </w:tc>
        <w:tc>
          <w:tcPr>
            <w:tcW w:w="1712" w:type="dxa"/>
            <w:tcBorders>
              <w:top w:val="nil"/>
              <w:left w:val="nil"/>
              <w:bottom w:val="single" w:sz="4" w:space="0" w:color="auto"/>
              <w:right w:val="single" w:sz="4" w:space="0" w:color="auto"/>
            </w:tcBorders>
            <w:shd w:val="clear" w:color="auto" w:fill="auto"/>
            <w:noWrap/>
            <w:vAlign w:val="center"/>
          </w:tcPr>
          <w:p w:rsidR="004851B9" w:rsidRDefault="00F7776C">
            <w:pPr>
              <w:jc w:val="center"/>
              <w:rPr>
                <w:rFonts w:ascii="宋体" w:hAnsi="宋体" w:cs="宋体"/>
              </w:rPr>
            </w:pPr>
            <w:r>
              <w:rPr>
                <w:rFonts w:ascii="宋体" w:hAnsi="宋体" w:cs="宋体" w:hint="eastAsia"/>
              </w:rPr>
              <w:t>8400</w:t>
            </w:r>
          </w:p>
        </w:tc>
      </w:tr>
      <w:tr w:rsidR="004851B9">
        <w:trPr>
          <w:trHeight w:val="439"/>
        </w:trPr>
        <w:tc>
          <w:tcPr>
            <w:tcW w:w="749" w:type="dxa"/>
            <w:tcBorders>
              <w:top w:val="nil"/>
              <w:left w:val="single" w:sz="4" w:space="0" w:color="auto"/>
              <w:bottom w:val="single" w:sz="4" w:space="0" w:color="auto"/>
              <w:right w:val="single" w:sz="4" w:space="0" w:color="auto"/>
            </w:tcBorders>
            <w:shd w:val="clear" w:color="auto" w:fill="auto"/>
            <w:noWrap/>
            <w:vAlign w:val="center"/>
          </w:tcPr>
          <w:p w:rsidR="004851B9" w:rsidRDefault="00F7776C">
            <w:pPr>
              <w:jc w:val="center"/>
              <w:rPr>
                <w:rFonts w:ascii="宋体" w:hAnsi="宋体" w:cs="宋体"/>
              </w:rPr>
            </w:pPr>
            <w:r>
              <w:rPr>
                <w:rFonts w:ascii="宋体" w:hAnsi="宋体" w:cs="宋体" w:hint="eastAsia"/>
              </w:rPr>
              <w:t>10</w:t>
            </w:r>
          </w:p>
        </w:tc>
        <w:tc>
          <w:tcPr>
            <w:tcW w:w="2512" w:type="dxa"/>
            <w:tcBorders>
              <w:top w:val="nil"/>
              <w:left w:val="nil"/>
              <w:bottom w:val="single" w:sz="4" w:space="0" w:color="auto"/>
              <w:right w:val="single" w:sz="4" w:space="0" w:color="auto"/>
            </w:tcBorders>
            <w:shd w:val="clear" w:color="auto" w:fill="auto"/>
            <w:noWrap/>
            <w:vAlign w:val="center"/>
          </w:tcPr>
          <w:p w:rsidR="004851B9" w:rsidRDefault="00F7776C">
            <w:pPr>
              <w:jc w:val="center"/>
              <w:rPr>
                <w:rFonts w:ascii="宋体" w:hAnsi="宋体" w:cs="宋体"/>
              </w:rPr>
            </w:pPr>
            <w:r>
              <w:rPr>
                <w:rFonts w:ascii="宋体" w:hAnsi="宋体" w:cs="宋体" w:hint="eastAsia"/>
              </w:rPr>
              <w:t>11#</w:t>
            </w:r>
          </w:p>
        </w:tc>
        <w:tc>
          <w:tcPr>
            <w:tcW w:w="2196" w:type="dxa"/>
            <w:tcBorders>
              <w:top w:val="nil"/>
              <w:left w:val="nil"/>
              <w:bottom w:val="single" w:sz="4" w:space="0" w:color="auto"/>
              <w:right w:val="single" w:sz="4" w:space="0" w:color="auto"/>
            </w:tcBorders>
            <w:shd w:val="clear" w:color="auto" w:fill="auto"/>
            <w:noWrap/>
            <w:vAlign w:val="center"/>
          </w:tcPr>
          <w:p w:rsidR="004851B9" w:rsidRDefault="00F7776C">
            <w:pPr>
              <w:jc w:val="center"/>
              <w:rPr>
                <w:rFonts w:ascii="宋体" w:hAnsi="宋体" w:cs="宋体"/>
              </w:rPr>
            </w:pPr>
            <w:r>
              <w:rPr>
                <w:rFonts w:ascii="宋体" w:hAnsi="宋体" w:cs="宋体" w:hint="eastAsia"/>
              </w:rPr>
              <w:t>3</w:t>
            </w:r>
          </w:p>
        </w:tc>
        <w:tc>
          <w:tcPr>
            <w:tcW w:w="1991" w:type="dxa"/>
            <w:tcBorders>
              <w:top w:val="nil"/>
              <w:left w:val="nil"/>
              <w:bottom w:val="single" w:sz="4" w:space="0" w:color="auto"/>
              <w:right w:val="single" w:sz="4" w:space="0" w:color="auto"/>
            </w:tcBorders>
            <w:shd w:val="clear" w:color="auto" w:fill="auto"/>
            <w:noWrap/>
            <w:vAlign w:val="center"/>
          </w:tcPr>
          <w:p w:rsidR="004851B9" w:rsidRDefault="00F7776C">
            <w:pPr>
              <w:jc w:val="center"/>
              <w:rPr>
                <w:rFonts w:ascii="宋体" w:hAnsi="宋体" w:cs="宋体"/>
              </w:rPr>
            </w:pPr>
            <w:r>
              <w:rPr>
                <w:rFonts w:ascii="宋体" w:hAnsi="宋体" w:cs="宋体" w:hint="eastAsia"/>
              </w:rPr>
              <w:t>2800</w:t>
            </w:r>
          </w:p>
        </w:tc>
        <w:tc>
          <w:tcPr>
            <w:tcW w:w="1712" w:type="dxa"/>
            <w:tcBorders>
              <w:top w:val="nil"/>
              <w:left w:val="nil"/>
              <w:bottom w:val="single" w:sz="4" w:space="0" w:color="auto"/>
              <w:right w:val="single" w:sz="4" w:space="0" w:color="auto"/>
            </w:tcBorders>
            <w:shd w:val="clear" w:color="auto" w:fill="auto"/>
            <w:noWrap/>
            <w:vAlign w:val="center"/>
          </w:tcPr>
          <w:p w:rsidR="004851B9" w:rsidRDefault="00F7776C">
            <w:pPr>
              <w:jc w:val="center"/>
              <w:rPr>
                <w:rFonts w:ascii="宋体" w:hAnsi="宋体" w:cs="宋体"/>
              </w:rPr>
            </w:pPr>
            <w:r>
              <w:rPr>
                <w:rFonts w:ascii="宋体" w:hAnsi="宋体" w:cs="宋体" w:hint="eastAsia"/>
              </w:rPr>
              <w:t>8400</w:t>
            </w:r>
          </w:p>
        </w:tc>
      </w:tr>
      <w:tr w:rsidR="004851B9">
        <w:trPr>
          <w:trHeight w:val="439"/>
        </w:trPr>
        <w:tc>
          <w:tcPr>
            <w:tcW w:w="749" w:type="dxa"/>
            <w:tcBorders>
              <w:top w:val="nil"/>
              <w:left w:val="single" w:sz="4" w:space="0" w:color="auto"/>
              <w:bottom w:val="single" w:sz="4" w:space="0" w:color="auto"/>
              <w:right w:val="single" w:sz="4" w:space="0" w:color="auto"/>
            </w:tcBorders>
            <w:shd w:val="clear" w:color="auto" w:fill="auto"/>
            <w:noWrap/>
            <w:vAlign w:val="center"/>
          </w:tcPr>
          <w:p w:rsidR="004851B9" w:rsidRDefault="00F7776C">
            <w:pPr>
              <w:jc w:val="center"/>
              <w:rPr>
                <w:rFonts w:ascii="宋体" w:hAnsi="宋体" w:cs="宋体"/>
              </w:rPr>
            </w:pPr>
            <w:r>
              <w:rPr>
                <w:rFonts w:ascii="宋体" w:hAnsi="宋体" w:cs="宋体" w:hint="eastAsia"/>
              </w:rPr>
              <w:t>11</w:t>
            </w:r>
          </w:p>
        </w:tc>
        <w:tc>
          <w:tcPr>
            <w:tcW w:w="2512" w:type="dxa"/>
            <w:tcBorders>
              <w:top w:val="nil"/>
              <w:left w:val="nil"/>
              <w:bottom w:val="single" w:sz="4" w:space="0" w:color="auto"/>
              <w:right w:val="single" w:sz="4" w:space="0" w:color="auto"/>
            </w:tcBorders>
            <w:shd w:val="clear" w:color="auto" w:fill="auto"/>
            <w:noWrap/>
            <w:vAlign w:val="center"/>
          </w:tcPr>
          <w:p w:rsidR="004851B9" w:rsidRDefault="00F7776C">
            <w:pPr>
              <w:jc w:val="center"/>
              <w:rPr>
                <w:rFonts w:ascii="宋体" w:hAnsi="宋体" w:cs="宋体"/>
              </w:rPr>
            </w:pPr>
            <w:r>
              <w:rPr>
                <w:rFonts w:ascii="宋体" w:hAnsi="宋体" w:cs="宋体" w:hint="eastAsia"/>
              </w:rPr>
              <w:t>12#</w:t>
            </w:r>
          </w:p>
        </w:tc>
        <w:tc>
          <w:tcPr>
            <w:tcW w:w="2196" w:type="dxa"/>
            <w:tcBorders>
              <w:top w:val="nil"/>
              <w:left w:val="nil"/>
              <w:bottom w:val="single" w:sz="4" w:space="0" w:color="auto"/>
              <w:right w:val="single" w:sz="4" w:space="0" w:color="auto"/>
            </w:tcBorders>
            <w:shd w:val="clear" w:color="auto" w:fill="auto"/>
            <w:noWrap/>
            <w:vAlign w:val="center"/>
          </w:tcPr>
          <w:p w:rsidR="004851B9" w:rsidRDefault="00F7776C">
            <w:pPr>
              <w:jc w:val="center"/>
              <w:rPr>
                <w:rFonts w:ascii="宋体" w:hAnsi="宋体" w:cs="宋体"/>
              </w:rPr>
            </w:pPr>
            <w:r>
              <w:rPr>
                <w:rFonts w:ascii="宋体" w:hAnsi="宋体" w:cs="宋体" w:hint="eastAsia"/>
              </w:rPr>
              <w:t>3</w:t>
            </w:r>
          </w:p>
        </w:tc>
        <w:tc>
          <w:tcPr>
            <w:tcW w:w="1991" w:type="dxa"/>
            <w:tcBorders>
              <w:top w:val="nil"/>
              <w:left w:val="nil"/>
              <w:bottom w:val="single" w:sz="4" w:space="0" w:color="auto"/>
              <w:right w:val="single" w:sz="4" w:space="0" w:color="auto"/>
            </w:tcBorders>
            <w:shd w:val="clear" w:color="auto" w:fill="auto"/>
            <w:noWrap/>
            <w:vAlign w:val="center"/>
          </w:tcPr>
          <w:p w:rsidR="004851B9" w:rsidRDefault="00F7776C">
            <w:pPr>
              <w:jc w:val="center"/>
              <w:rPr>
                <w:rFonts w:ascii="宋体" w:hAnsi="宋体" w:cs="宋体"/>
              </w:rPr>
            </w:pPr>
            <w:r>
              <w:rPr>
                <w:rFonts w:ascii="宋体" w:hAnsi="宋体" w:cs="宋体" w:hint="eastAsia"/>
              </w:rPr>
              <w:t>2800</w:t>
            </w:r>
          </w:p>
        </w:tc>
        <w:tc>
          <w:tcPr>
            <w:tcW w:w="1712" w:type="dxa"/>
            <w:tcBorders>
              <w:top w:val="nil"/>
              <w:left w:val="nil"/>
              <w:bottom w:val="single" w:sz="4" w:space="0" w:color="auto"/>
              <w:right w:val="single" w:sz="4" w:space="0" w:color="auto"/>
            </w:tcBorders>
            <w:shd w:val="clear" w:color="auto" w:fill="auto"/>
            <w:noWrap/>
            <w:vAlign w:val="center"/>
          </w:tcPr>
          <w:p w:rsidR="004851B9" w:rsidRDefault="00F7776C">
            <w:pPr>
              <w:jc w:val="center"/>
              <w:rPr>
                <w:rFonts w:ascii="宋体" w:hAnsi="宋体" w:cs="宋体"/>
              </w:rPr>
            </w:pPr>
            <w:r>
              <w:rPr>
                <w:rFonts w:ascii="宋体" w:hAnsi="宋体" w:cs="宋体" w:hint="eastAsia"/>
              </w:rPr>
              <w:t>8400</w:t>
            </w:r>
          </w:p>
        </w:tc>
      </w:tr>
      <w:tr w:rsidR="004851B9">
        <w:trPr>
          <w:trHeight w:val="439"/>
        </w:trPr>
        <w:tc>
          <w:tcPr>
            <w:tcW w:w="749" w:type="dxa"/>
            <w:tcBorders>
              <w:top w:val="nil"/>
              <w:left w:val="single" w:sz="4" w:space="0" w:color="auto"/>
              <w:bottom w:val="single" w:sz="4" w:space="0" w:color="auto"/>
              <w:right w:val="single" w:sz="4" w:space="0" w:color="auto"/>
            </w:tcBorders>
            <w:shd w:val="clear" w:color="auto" w:fill="auto"/>
            <w:noWrap/>
            <w:vAlign w:val="center"/>
          </w:tcPr>
          <w:p w:rsidR="004851B9" w:rsidRDefault="00F7776C">
            <w:pPr>
              <w:jc w:val="center"/>
              <w:rPr>
                <w:rFonts w:ascii="宋体" w:hAnsi="宋体" w:cs="宋体"/>
              </w:rPr>
            </w:pPr>
            <w:r>
              <w:rPr>
                <w:rFonts w:ascii="宋体" w:hAnsi="宋体" w:cs="宋体" w:hint="eastAsia"/>
              </w:rPr>
              <w:t>12</w:t>
            </w:r>
          </w:p>
        </w:tc>
        <w:tc>
          <w:tcPr>
            <w:tcW w:w="2512" w:type="dxa"/>
            <w:tcBorders>
              <w:top w:val="nil"/>
              <w:left w:val="nil"/>
              <w:bottom w:val="single" w:sz="4" w:space="0" w:color="auto"/>
              <w:right w:val="single" w:sz="4" w:space="0" w:color="auto"/>
            </w:tcBorders>
            <w:shd w:val="clear" w:color="auto" w:fill="auto"/>
            <w:noWrap/>
            <w:vAlign w:val="center"/>
          </w:tcPr>
          <w:p w:rsidR="004851B9" w:rsidRDefault="00F7776C">
            <w:pPr>
              <w:jc w:val="center"/>
              <w:rPr>
                <w:rFonts w:ascii="宋体" w:hAnsi="宋体" w:cs="宋体"/>
              </w:rPr>
            </w:pPr>
            <w:r>
              <w:rPr>
                <w:rFonts w:ascii="宋体" w:hAnsi="宋体" w:cs="宋体" w:hint="eastAsia"/>
              </w:rPr>
              <w:t>13#</w:t>
            </w:r>
          </w:p>
        </w:tc>
        <w:tc>
          <w:tcPr>
            <w:tcW w:w="2196" w:type="dxa"/>
            <w:tcBorders>
              <w:top w:val="nil"/>
              <w:left w:val="nil"/>
              <w:bottom w:val="single" w:sz="4" w:space="0" w:color="auto"/>
              <w:right w:val="single" w:sz="4" w:space="0" w:color="auto"/>
            </w:tcBorders>
            <w:shd w:val="clear" w:color="auto" w:fill="auto"/>
            <w:noWrap/>
            <w:vAlign w:val="center"/>
          </w:tcPr>
          <w:p w:rsidR="004851B9" w:rsidRDefault="00F7776C">
            <w:pPr>
              <w:jc w:val="center"/>
              <w:rPr>
                <w:rFonts w:ascii="宋体" w:hAnsi="宋体" w:cs="宋体"/>
              </w:rPr>
            </w:pPr>
            <w:r>
              <w:rPr>
                <w:rFonts w:ascii="宋体" w:hAnsi="宋体" w:cs="宋体" w:hint="eastAsia"/>
              </w:rPr>
              <w:t>3</w:t>
            </w:r>
          </w:p>
        </w:tc>
        <w:tc>
          <w:tcPr>
            <w:tcW w:w="1991" w:type="dxa"/>
            <w:tcBorders>
              <w:top w:val="nil"/>
              <w:left w:val="nil"/>
              <w:bottom w:val="single" w:sz="4" w:space="0" w:color="auto"/>
              <w:right w:val="single" w:sz="4" w:space="0" w:color="auto"/>
            </w:tcBorders>
            <w:shd w:val="clear" w:color="auto" w:fill="auto"/>
            <w:noWrap/>
            <w:vAlign w:val="center"/>
          </w:tcPr>
          <w:p w:rsidR="004851B9" w:rsidRDefault="00F7776C">
            <w:pPr>
              <w:jc w:val="center"/>
              <w:rPr>
                <w:rFonts w:ascii="宋体" w:hAnsi="宋体" w:cs="宋体"/>
              </w:rPr>
            </w:pPr>
            <w:r>
              <w:rPr>
                <w:rFonts w:ascii="宋体" w:hAnsi="宋体" w:cs="宋体" w:hint="eastAsia"/>
              </w:rPr>
              <w:t>2800</w:t>
            </w:r>
          </w:p>
        </w:tc>
        <w:tc>
          <w:tcPr>
            <w:tcW w:w="1712" w:type="dxa"/>
            <w:tcBorders>
              <w:top w:val="nil"/>
              <w:left w:val="nil"/>
              <w:bottom w:val="single" w:sz="4" w:space="0" w:color="auto"/>
              <w:right w:val="single" w:sz="4" w:space="0" w:color="auto"/>
            </w:tcBorders>
            <w:shd w:val="clear" w:color="auto" w:fill="auto"/>
            <w:noWrap/>
            <w:vAlign w:val="center"/>
          </w:tcPr>
          <w:p w:rsidR="004851B9" w:rsidRDefault="00F7776C">
            <w:pPr>
              <w:jc w:val="center"/>
              <w:rPr>
                <w:rFonts w:ascii="宋体" w:hAnsi="宋体" w:cs="宋体"/>
              </w:rPr>
            </w:pPr>
            <w:r>
              <w:rPr>
                <w:rFonts w:ascii="宋体" w:hAnsi="宋体" w:cs="宋体" w:hint="eastAsia"/>
              </w:rPr>
              <w:t>8400</w:t>
            </w:r>
          </w:p>
        </w:tc>
      </w:tr>
      <w:tr w:rsidR="004851B9">
        <w:trPr>
          <w:trHeight w:val="439"/>
        </w:trPr>
        <w:tc>
          <w:tcPr>
            <w:tcW w:w="749" w:type="dxa"/>
            <w:tcBorders>
              <w:top w:val="nil"/>
              <w:left w:val="single" w:sz="4" w:space="0" w:color="auto"/>
              <w:bottom w:val="single" w:sz="4" w:space="0" w:color="auto"/>
              <w:right w:val="single" w:sz="4" w:space="0" w:color="auto"/>
            </w:tcBorders>
            <w:shd w:val="clear" w:color="auto" w:fill="auto"/>
            <w:noWrap/>
            <w:vAlign w:val="center"/>
          </w:tcPr>
          <w:p w:rsidR="004851B9" w:rsidRDefault="00F7776C">
            <w:pPr>
              <w:jc w:val="center"/>
              <w:rPr>
                <w:rFonts w:ascii="宋体" w:hAnsi="宋体" w:cs="宋体"/>
              </w:rPr>
            </w:pPr>
            <w:r>
              <w:rPr>
                <w:rFonts w:ascii="宋体" w:hAnsi="宋体" w:cs="宋体" w:hint="eastAsia"/>
              </w:rPr>
              <w:t>13</w:t>
            </w:r>
          </w:p>
        </w:tc>
        <w:tc>
          <w:tcPr>
            <w:tcW w:w="2512" w:type="dxa"/>
            <w:tcBorders>
              <w:top w:val="nil"/>
              <w:left w:val="nil"/>
              <w:bottom w:val="single" w:sz="4" w:space="0" w:color="auto"/>
              <w:right w:val="single" w:sz="4" w:space="0" w:color="auto"/>
            </w:tcBorders>
            <w:shd w:val="clear" w:color="auto" w:fill="auto"/>
            <w:noWrap/>
            <w:vAlign w:val="center"/>
          </w:tcPr>
          <w:p w:rsidR="004851B9" w:rsidRDefault="00F7776C">
            <w:pPr>
              <w:jc w:val="center"/>
              <w:rPr>
                <w:rFonts w:ascii="宋体" w:hAnsi="宋体" w:cs="宋体"/>
              </w:rPr>
            </w:pPr>
            <w:r>
              <w:rPr>
                <w:rFonts w:ascii="宋体" w:hAnsi="宋体" w:cs="宋体" w:hint="eastAsia"/>
              </w:rPr>
              <w:t>15#（大门）</w:t>
            </w:r>
          </w:p>
        </w:tc>
        <w:tc>
          <w:tcPr>
            <w:tcW w:w="2196" w:type="dxa"/>
            <w:tcBorders>
              <w:top w:val="nil"/>
              <w:left w:val="nil"/>
              <w:bottom w:val="single" w:sz="4" w:space="0" w:color="auto"/>
              <w:right w:val="single" w:sz="4" w:space="0" w:color="auto"/>
            </w:tcBorders>
            <w:shd w:val="clear" w:color="auto" w:fill="auto"/>
            <w:noWrap/>
            <w:vAlign w:val="center"/>
          </w:tcPr>
          <w:p w:rsidR="004851B9" w:rsidRDefault="00F7776C">
            <w:pPr>
              <w:jc w:val="center"/>
              <w:rPr>
                <w:rFonts w:ascii="宋体" w:hAnsi="宋体" w:cs="宋体"/>
              </w:rPr>
            </w:pPr>
            <w:r>
              <w:rPr>
                <w:rFonts w:ascii="宋体" w:hAnsi="宋体" w:cs="宋体" w:hint="eastAsia"/>
              </w:rPr>
              <w:t>3</w:t>
            </w:r>
          </w:p>
        </w:tc>
        <w:tc>
          <w:tcPr>
            <w:tcW w:w="1991" w:type="dxa"/>
            <w:tcBorders>
              <w:top w:val="nil"/>
              <w:left w:val="nil"/>
              <w:bottom w:val="single" w:sz="4" w:space="0" w:color="auto"/>
              <w:right w:val="single" w:sz="4" w:space="0" w:color="auto"/>
            </w:tcBorders>
            <w:shd w:val="clear" w:color="auto" w:fill="auto"/>
            <w:noWrap/>
            <w:vAlign w:val="center"/>
          </w:tcPr>
          <w:p w:rsidR="004851B9" w:rsidRDefault="00F7776C">
            <w:pPr>
              <w:jc w:val="center"/>
              <w:rPr>
                <w:rFonts w:ascii="宋体" w:hAnsi="宋体" w:cs="宋体"/>
              </w:rPr>
            </w:pPr>
            <w:r>
              <w:rPr>
                <w:rFonts w:ascii="宋体" w:hAnsi="宋体" w:cs="宋体" w:hint="eastAsia"/>
              </w:rPr>
              <w:t>2800</w:t>
            </w:r>
          </w:p>
        </w:tc>
        <w:tc>
          <w:tcPr>
            <w:tcW w:w="1712" w:type="dxa"/>
            <w:tcBorders>
              <w:top w:val="nil"/>
              <w:left w:val="nil"/>
              <w:bottom w:val="single" w:sz="4" w:space="0" w:color="auto"/>
              <w:right w:val="single" w:sz="4" w:space="0" w:color="auto"/>
            </w:tcBorders>
            <w:shd w:val="clear" w:color="auto" w:fill="auto"/>
            <w:noWrap/>
            <w:vAlign w:val="center"/>
          </w:tcPr>
          <w:p w:rsidR="004851B9" w:rsidRDefault="00F7776C">
            <w:pPr>
              <w:jc w:val="center"/>
              <w:rPr>
                <w:rFonts w:ascii="宋体" w:hAnsi="宋体" w:cs="宋体"/>
              </w:rPr>
            </w:pPr>
            <w:r>
              <w:rPr>
                <w:rFonts w:ascii="宋体" w:hAnsi="宋体" w:cs="宋体" w:hint="eastAsia"/>
              </w:rPr>
              <w:t>8400</w:t>
            </w:r>
          </w:p>
        </w:tc>
      </w:tr>
      <w:tr w:rsidR="004851B9">
        <w:trPr>
          <w:trHeight w:val="439"/>
        </w:trPr>
        <w:tc>
          <w:tcPr>
            <w:tcW w:w="749" w:type="dxa"/>
            <w:tcBorders>
              <w:top w:val="nil"/>
              <w:left w:val="single" w:sz="4" w:space="0" w:color="auto"/>
              <w:bottom w:val="single" w:sz="4" w:space="0" w:color="auto"/>
              <w:right w:val="single" w:sz="4" w:space="0" w:color="auto"/>
            </w:tcBorders>
            <w:shd w:val="clear" w:color="auto" w:fill="auto"/>
            <w:noWrap/>
            <w:vAlign w:val="center"/>
          </w:tcPr>
          <w:p w:rsidR="004851B9" w:rsidRDefault="00F7776C">
            <w:pPr>
              <w:jc w:val="center"/>
              <w:rPr>
                <w:rFonts w:ascii="宋体" w:hAnsi="宋体" w:cs="宋体"/>
              </w:rPr>
            </w:pPr>
            <w:r>
              <w:rPr>
                <w:rFonts w:ascii="宋体" w:hAnsi="宋体" w:cs="宋体" w:hint="eastAsia"/>
              </w:rPr>
              <w:t>14</w:t>
            </w:r>
          </w:p>
        </w:tc>
        <w:tc>
          <w:tcPr>
            <w:tcW w:w="2512" w:type="dxa"/>
            <w:tcBorders>
              <w:top w:val="nil"/>
              <w:left w:val="nil"/>
              <w:bottom w:val="single" w:sz="4" w:space="0" w:color="auto"/>
              <w:right w:val="single" w:sz="4" w:space="0" w:color="auto"/>
            </w:tcBorders>
            <w:shd w:val="clear" w:color="auto" w:fill="auto"/>
            <w:noWrap/>
            <w:vAlign w:val="center"/>
          </w:tcPr>
          <w:p w:rsidR="004851B9" w:rsidRDefault="00F7776C">
            <w:pPr>
              <w:jc w:val="center"/>
              <w:rPr>
                <w:rFonts w:ascii="宋体" w:hAnsi="宋体" w:cs="宋体"/>
              </w:rPr>
            </w:pPr>
            <w:r>
              <w:rPr>
                <w:rFonts w:ascii="宋体" w:hAnsi="宋体" w:cs="宋体" w:hint="eastAsia"/>
              </w:rPr>
              <w:t>住宅中心配电间</w:t>
            </w:r>
          </w:p>
        </w:tc>
        <w:tc>
          <w:tcPr>
            <w:tcW w:w="2196" w:type="dxa"/>
            <w:tcBorders>
              <w:top w:val="nil"/>
              <w:left w:val="nil"/>
              <w:bottom w:val="single" w:sz="4" w:space="0" w:color="auto"/>
              <w:right w:val="single" w:sz="4" w:space="0" w:color="auto"/>
            </w:tcBorders>
            <w:shd w:val="clear" w:color="auto" w:fill="auto"/>
            <w:noWrap/>
            <w:vAlign w:val="center"/>
          </w:tcPr>
          <w:p w:rsidR="004851B9" w:rsidRDefault="00F7776C">
            <w:pPr>
              <w:jc w:val="center"/>
              <w:rPr>
                <w:rFonts w:ascii="宋体" w:hAnsi="宋体" w:cs="宋体"/>
              </w:rPr>
            </w:pPr>
            <w:r>
              <w:rPr>
                <w:rFonts w:ascii="宋体" w:hAnsi="宋体" w:cs="宋体" w:hint="eastAsia"/>
              </w:rPr>
              <w:t>3</w:t>
            </w:r>
          </w:p>
        </w:tc>
        <w:tc>
          <w:tcPr>
            <w:tcW w:w="1991" w:type="dxa"/>
            <w:tcBorders>
              <w:top w:val="nil"/>
              <w:left w:val="nil"/>
              <w:bottom w:val="single" w:sz="4" w:space="0" w:color="auto"/>
              <w:right w:val="single" w:sz="4" w:space="0" w:color="auto"/>
            </w:tcBorders>
            <w:shd w:val="clear" w:color="auto" w:fill="auto"/>
            <w:noWrap/>
            <w:vAlign w:val="center"/>
          </w:tcPr>
          <w:p w:rsidR="004851B9" w:rsidRDefault="00F7776C">
            <w:pPr>
              <w:jc w:val="center"/>
              <w:rPr>
                <w:rFonts w:ascii="宋体" w:hAnsi="宋体" w:cs="宋体"/>
              </w:rPr>
            </w:pPr>
            <w:r>
              <w:rPr>
                <w:rFonts w:ascii="宋体" w:hAnsi="宋体" w:cs="宋体" w:hint="eastAsia"/>
              </w:rPr>
              <w:t>2800</w:t>
            </w:r>
          </w:p>
        </w:tc>
        <w:tc>
          <w:tcPr>
            <w:tcW w:w="1712" w:type="dxa"/>
            <w:tcBorders>
              <w:top w:val="nil"/>
              <w:left w:val="nil"/>
              <w:bottom w:val="single" w:sz="4" w:space="0" w:color="auto"/>
              <w:right w:val="single" w:sz="4" w:space="0" w:color="auto"/>
            </w:tcBorders>
            <w:shd w:val="clear" w:color="auto" w:fill="auto"/>
            <w:noWrap/>
            <w:vAlign w:val="center"/>
          </w:tcPr>
          <w:p w:rsidR="004851B9" w:rsidRDefault="00F7776C">
            <w:pPr>
              <w:jc w:val="center"/>
              <w:rPr>
                <w:rFonts w:ascii="宋体" w:hAnsi="宋体" w:cs="宋体"/>
              </w:rPr>
            </w:pPr>
            <w:r>
              <w:rPr>
                <w:rFonts w:ascii="宋体" w:hAnsi="宋体" w:cs="宋体" w:hint="eastAsia"/>
              </w:rPr>
              <w:t>8400</w:t>
            </w:r>
          </w:p>
        </w:tc>
      </w:tr>
      <w:tr w:rsidR="004851B9">
        <w:trPr>
          <w:trHeight w:val="439"/>
        </w:trPr>
        <w:tc>
          <w:tcPr>
            <w:tcW w:w="749" w:type="dxa"/>
            <w:tcBorders>
              <w:top w:val="nil"/>
              <w:left w:val="single" w:sz="4" w:space="0" w:color="auto"/>
              <w:bottom w:val="single" w:sz="4" w:space="0" w:color="auto"/>
              <w:right w:val="single" w:sz="4" w:space="0" w:color="auto"/>
            </w:tcBorders>
            <w:shd w:val="clear" w:color="auto" w:fill="auto"/>
            <w:noWrap/>
            <w:vAlign w:val="center"/>
          </w:tcPr>
          <w:p w:rsidR="004851B9" w:rsidRDefault="00F7776C">
            <w:pPr>
              <w:jc w:val="center"/>
              <w:rPr>
                <w:rFonts w:ascii="宋体" w:hAnsi="宋体" w:cs="宋体"/>
              </w:rPr>
            </w:pPr>
            <w:r>
              <w:rPr>
                <w:rFonts w:ascii="宋体" w:hAnsi="宋体" w:cs="宋体" w:hint="eastAsia"/>
              </w:rPr>
              <w:t>15</w:t>
            </w:r>
          </w:p>
        </w:tc>
        <w:tc>
          <w:tcPr>
            <w:tcW w:w="2512" w:type="dxa"/>
            <w:tcBorders>
              <w:top w:val="nil"/>
              <w:left w:val="nil"/>
              <w:bottom w:val="single" w:sz="4" w:space="0" w:color="auto"/>
              <w:right w:val="single" w:sz="4" w:space="0" w:color="auto"/>
            </w:tcBorders>
            <w:shd w:val="clear" w:color="auto" w:fill="auto"/>
            <w:noWrap/>
            <w:vAlign w:val="center"/>
          </w:tcPr>
          <w:p w:rsidR="004851B9" w:rsidRDefault="00F7776C">
            <w:pPr>
              <w:jc w:val="center"/>
              <w:rPr>
                <w:rFonts w:ascii="宋体" w:hAnsi="宋体" w:cs="宋体"/>
              </w:rPr>
            </w:pPr>
            <w:r>
              <w:rPr>
                <w:rFonts w:ascii="宋体" w:hAnsi="宋体" w:cs="宋体" w:hint="eastAsia"/>
              </w:rPr>
              <w:t>住宅中心配电间</w:t>
            </w:r>
          </w:p>
        </w:tc>
        <w:tc>
          <w:tcPr>
            <w:tcW w:w="2196" w:type="dxa"/>
            <w:tcBorders>
              <w:top w:val="nil"/>
              <w:left w:val="nil"/>
              <w:bottom w:val="single" w:sz="4" w:space="0" w:color="auto"/>
              <w:right w:val="single" w:sz="4" w:space="0" w:color="auto"/>
            </w:tcBorders>
            <w:shd w:val="clear" w:color="auto" w:fill="auto"/>
            <w:noWrap/>
            <w:vAlign w:val="center"/>
          </w:tcPr>
          <w:p w:rsidR="004851B9" w:rsidRDefault="00F7776C">
            <w:pPr>
              <w:jc w:val="center"/>
              <w:rPr>
                <w:rFonts w:ascii="宋体" w:hAnsi="宋体" w:cs="宋体"/>
              </w:rPr>
            </w:pPr>
            <w:r>
              <w:rPr>
                <w:rFonts w:ascii="宋体" w:hAnsi="宋体" w:cs="宋体" w:hint="eastAsia"/>
              </w:rPr>
              <w:t>3</w:t>
            </w:r>
          </w:p>
        </w:tc>
        <w:tc>
          <w:tcPr>
            <w:tcW w:w="1991" w:type="dxa"/>
            <w:tcBorders>
              <w:top w:val="nil"/>
              <w:left w:val="nil"/>
              <w:bottom w:val="single" w:sz="4" w:space="0" w:color="auto"/>
              <w:right w:val="single" w:sz="4" w:space="0" w:color="auto"/>
            </w:tcBorders>
            <w:shd w:val="clear" w:color="auto" w:fill="auto"/>
            <w:noWrap/>
            <w:vAlign w:val="center"/>
          </w:tcPr>
          <w:p w:rsidR="004851B9" w:rsidRDefault="00F7776C">
            <w:pPr>
              <w:jc w:val="center"/>
              <w:rPr>
                <w:rFonts w:ascii="宋体" w:hAnsi="宋体" w:cs="宋体"/>
              </w:rPr>
            </w:pPr>
            <w:r>
              <w:rPr>
                <w:rFonts w:ascii="宋体" w:hAnsi="宋体" w:cs="宋体" w:hint="eastAsia"/>
              </w:rPr>
              <w:t>2800</w:t>
            </w:r>
          </w:p>
        </w:tc>
        <w:tc>
          <w:tcPr>
            <w:tcW w:w="1712" w:type="dxa"/>
            <w:tcBorders>
              <w:top w:val="nil"/>
              <w:left w:val="nil"/>
              <w:bottom w:val="single" w:sz="4" w:space="0" w:color="auto"/>
              <w:right w:val="single" w:sz="4" w:space="0" w:color="auto"/>
            </w:tcBorders>
            <w:shd w:val="clear" w:color="auto" w:fill="auto"/>
            <w:noWrap/>
            <w:vAlign w:val="center"/>
          </w:tcPr>
          <w:p w:rsidR="004851B9" w:rsidRDefault="00F7776C">
            <w:pPr>
              <w:jc w:val="center"/>
              <w:rPr>
                <w:rFonts w:ascii="宋体" w:hAnsi="宋体" w:cs="宋体"/>
              </w:rPr>
            </w:pPr>
            <w:r>
              <w:rPr>
                <w:rFonts w:ascii="宋体" w:hAnsi="宋体" w:cs="宋体" w:hint="eastAsia"/>
              </w:rPr>
              <w:t>8</w:t>
            </w:r>
            <w:bookmarkStart w:id="3" w:name="_GoBack"/>
            <w:bookmarkEnd w:id="3"/>
            <w:r>
              <w:rPr>
                <w:rFonts w:ascii="宋体" w:hAnsi="宋体" w:cs="宋体" w:hint="eastAsia"/>
              </w:rPr>
              <w:t>400</w:t>
            </w:r>
          </w:p>
        </w:tc>
      </w:tr>
      <w:tr w:rsidR="004851B9">
        <w:trPr>
          <w:trHeight w:val="439"/>
        </w:trPr>
        <w:tc>
          <w:tcPr>
            <w:tcW w:w="749" w:type="dxa"/>
            <w:tcBorders>
              <w:top w:val="nil"/>
              <w:left w:val="single" w:sz="4" w:space="0" w:color="auto"/>
              <w:bottom w:val="single" w:sz="4" w:space="0" w:color="auto"/>
              <w:right w:val="single" w:sz="4" w:space="0" w:color="auto"/>
            </w:tcBorders>
            <w:shd w:val="clear" w:color="auto" w:fill="auto"/>
            <w:noWrap/>
            <w:vAlign w:val="center"/>
          </w:tcPr>
          <w:p w:rsidR="004851B9" w:rsidRDefault="00F7776C">
            <w:pPr>
              <w:jc w:val="center"/>
              <w:rPr>
                <w:rFonts w:ascii="宋体" w:hAnsi="宋体" w:cs="宋体"/>
              </w:rPr>
            </w:pPr>
            <w:r>
              <w:rPr>
                <w:rFonts w:ascii="宋体" w:hAnsi="宋体" w:cs="宋体" w:hint="eastAsia"/>
              </w:rPr>
              <w:t>16</w:t>
            </w:r>
          </w:p>
        </w:tc>
        <w:tc>
          <w:tcPr>
            <w:tcW w:w="2512" w:type="dxa"/>
            <w:tcBorders>
              <w:top w:val="nil"/>
              <w:left w:val="nil"/>
              <w:bottom w:val="single" w:sz="4" w:space="0" w:color="auto"/>
              <w:right w:val="single" w:sz="4" w:space="0" w:color="auto"/>
            </w:tcBorders>
            <w:shd w:val="clear" w:color="auto" w:fill="auto"/>
            <w:noWrap/>
            <w:vAlign w:val="center"/>
          </w:tcPr>
          <w:p w:rsidR="004851B9" w:rsidRDefault="00F7776C">
            <w:pPr>
              <w:jc w:val="center"/>
              <w:rPr>
                <w:rFonts w:ascii="宋体" w:hAnsi="宋体" w:cs="宋体"/>
              </w:rPr>
            </w:pPr>
            <w:r>
              <w:rPr>
                <w:rFonts w:ascii="宋体" w:hAnsi="宋体" w:cs="宋体" w:hint="eastAsia"/>
              </w:rPr>
              <w:t>垃圾中转站</w:t>
            </w:r>
          </w:p>
        </w:tc>
        <w:tc>
          <w:tcPr>
            <w:tcW w:w="2196" w:type="dxa"/>
            <w:tcBorders>
              <w:top w:val="nil"/>
              <w:left w:val="nil"/>
              <w:bottom w:val="single" w:sz="4" w:space="0" w:color="auto"/>
              <w:right w:val="single" w:sz="4" w:space="0" w:color="auto"/>
            </w:tcBorders>
            <w:shd w:val="clear" w:color="auto" w:fill="auto"/>
            <w:noWrap/>
            <w:vAlign w:val="center"/>
          </w:tcPr>
          <w:p w:rsidR="004851B9" w:rsidRDefault="009F7647">
            <w:pPr>
              <w:jc w:val="center"/>
              <w:rPr>
                <w:rFonts w:ascii="宋体" w:hAnsi="宋体" w:cs="宋体"/>
              </w:rPr>
            </w:pPr>
            <w:r>
              <w:rPr>
                <w:rFonts w:ascii="宋体" w:hAnsi="宋体" w:cs="宋体" w:hint="eastAsia"/>
              </w:rPr>
              <w:t>/</w:t>
            </w:r>
          </w:p>
        </w:tc>
        <w:tc>
          <w:tcPr>
            <w:tcW w:w="1991" w:type="dxa"/>
            <w:tcBorders>
              <w:top w:val="nil"/>
              <w:left w:val="nil"/>
              <w:bottom w:val="single" w:sz="4" w:space="0" w:color="auto"/>
              <w:right w:val="single" w:sz="4" w:space="0" w:color="auto"/>
            </w:tcBorders>
            <w:shd w:val="clear" w:color="auto" w:fill="auto"/>
            <w:noWrap/>
            <w:vAlign w:val="center"/>
          </w:tcPr>
          <w:p w:rsidR="004851B9" w:rsidRDefault="009F7647">
            <w:pPr>
              <w:jc w:val="center"/>
              <w:rPr>
                <w:rFonts w:ascii="宋体" w:hAnsi="宋体" w:cs="宋体"/>
              </w:rPr>
            </w:pPr>
            <w:r>
              <w:rPr>
                <w:rFonts w:ascii="宋体" w:hAnsi="宋体" w:cs="宋体"/>
              </w:rPr>
              <w:t>/</w:t>
            </w:r>
          </w:p>
        </w:tc>
        <w:tc>
          <w:tcPr>
            <w:tcW w:w="1712" w:type="dxa"/>
            <w:tcBorders>
              <w:top w:val="nil"/>
              <w:left w:val="nil"/>
              <w:bottom w:val="single" w:sz="4" w:space="0" w:color="auto"/>
              <w:right w:val="single" w:sz="4" w:space="0" w:color="auto"/>
            </w:tcBorders>
            <w:shd w:val="clear" w:color="auto" w:fill="auto"/>
            <w:noWrap/>
            <w:vAlign w:val="center"/>
          </w:tcPr>
          <w:p w:rsidR="004851B9" w:rsidRDefault="009F7647">
            <w:pPr>
              <w:jc w:val="center"/>
              <w:rPr>
                <w:rFonts w:ascii="宋体" w:hAnsi="宋体" w:cs="宋体"/>
              </w:rPr>
            </w:pPr>
            <w:r>
              <w:rPr>
                <w:rFonts w:ascii="宋体" w:hAnsi="宋体" w:cs="宋体"/>
              </w:rPr>
              <w:t>/</w:t>
            </w:r>
          </w:p>
        </w:tc>
      </w:tr>
      <w:tr w:rsidR="004851B9">
        <w:trPr>
          <w:trHeight w:val="439"/>
        </w:trPr>
        <w:tc>
          <w:tcPr>
            <w:tcW w:w="749" w:type="dxa"/>
            <w:tcBorders>
              <w:top w:val="nil"/>
              <w:left w:val="single" w:sz="4" w:space="0" w:color="auto"/>
              <w:bottom w:val="single" w:sz="4" w:space="0" w:color="auto"/>
              <w:right w:val="single" w:sz="4" w:space="0" w:color="auto"/>
            </w:tcBorders>
            <w:shd w:val="clear" w:color="auto" w:fill="auto"/>
            <w:noWrap/>
            <w:vAlign w:val="center"/>
          </w:tcPr>
          <w:p w:rsidR="004851B9" w:rsidRDefault="00F7776C">
            <w:pPr>
              <w:jc w:val="center"/>
              <w:rPr>
                <w:rFonts w:ascii="宋体" w:hAnsi="宋体" w:cs="宋体"/>
              </w:rPr>
            </w:pPr>
            <w:r>
              <w:rPr>
                <w:rFonts w:ascii="宋体" w:hAnsi="宋体" w:cs="宋体" w:hint="eastAsia"/>
              </w:rPr>
              <w:t>17</w:t>
            </w:r>
          </w:p>
        </w:tc>
        <w:tc>
          <w:tcPr>
            <w:tcW w:w="2512" w:type="dxa"/>
            <w:tcBorders>
              <w:top w:val="nil"/>
              <w:left w:val="nil"/>
              <w:bottom w:val="single" w:sz="4" w:space="0" w:color="auto"/>
              <w:right w:val="single" w:sz="4" w:space="0" w:color="auto"/>
            </w:tcBorders>
            <w:shd w:val="clear" w:color="auto" w:fill="auto"/>
            <w:noWrap/>
            <w:vAlign w:val="center"/>
          </w:tcPr>
          <w:p w:rsidR="004851B9" w:rsidRDefault="00F7776C">
            <w:pPr>
              <w:jc w:val="center"/>
              <w:rPr>
                <w:rFonts w:ascii="宋体" w:hAnsi="宋体" w:cs="宋体"/>
              </w:rPr>
            </w:pPr>
            <w:r>
              <w:rPr>
                <w:rFonts w:ascii="宋体" w:hAnsi="宋体" w:cs="宋体" w:hint="eastAsia"/>
              </w:rPr>
              <w:t>合计</w:t>
            </w:r>
          </w:p>
        </w:tc>
        <w:tc>
          <w:tcPr>
            <w:tcW w:w="2196" w:type="dxa"/>
            <w:tcBorders>
              <w:top w:val="nil"/>
              <w:left w:val="nil"/>
              <w:bottom w:val="single" w:sz="4" w:space="0" w:color="auto"/>
              <w:right w:val="single" w:sz="4" w:space="0" w:color="auto"/>
            </w:tcBorders>
            <w:shd w:val="clear" w:color="auto" w:fill="auto"/>
            <w:noWrap/>
            <w:vAlign w:val="center"/>
          </w:tcPr>
          <w:p w:rsidR="004851B9" w:rsidRDefault="00F7776C">
            <w:pPr>
              <w:jc w:val="center"/>
              <w:rPr>
                <w:rFonts w:ascii="宋体" w:hAnsi="宋体" w:cs="宋体"/>
              </w:rPr>
            </w:pPr>
            <w:r>
              <w:rPr>
                <w:rFonts w:ascii="宋体" w:hAnsi="宋体" w:cs="宋体" w:hint="eastAsia"/>
              </w:rPr>
              <w:t>4</w:t>
            </w:r>
            <w:r w:rsidR="009F7647">
              <w:rPr>
                <w:rFonts w:ascii="宋体" w:hAnsi="宋体" w:cs="宋体"/>
              </w:rPr>
              <w:t>5</w:t>
            </w:r>
          </w:p>
        </w:tc>
        <w:tc>
          <w:tcPr>
            <w:tcW w:w="1991" w:type="dxa"/>
            <w:tcBorders>
              <w:top w:val="nil"/>
              <w:left w:val="nil"/>
              <w:bottom w:val="single" w:sz="4" w:space="0" w:color="auto"/>
              <w:right w:val="single" w:sz="4" w:space="0" w:color="auto"/>
            </w:tcBorders>
            <w:shd w:val="clear" w:color="auto" w:fill="auto"/>
            <w:noWrap/>
            <w:vAlign w:val="center"/>
          </w:tcPr>
          <w:p w:rsidR="004851B9" w:rsidRDefault="00F7776C">
            <w:pPr>
              <w:jc w:val="center"/>
              <w:rPr>
                <w:rFonts w:ascii="宋体" w:hAnsi="宋体" w:cs="宋体"/>
              </w:rPr>
            </w:pPr>
            <w:r>
              <w:rPr>
                <w:rFonts w:ascii="宋体" w:hAnsi="宋体" w:cs="宋体" w:hint="eastAsia"/>
              </w:rPr>
              <w:t>2800</w:t>
            </w:r>
          </w:p>
        </w:tc>
        <w:tc>
          <w:tcPr>
            <w:tcW w:w="1712" w:type="dxa"/>
            <w:tcBorders>
              <w:top w:val="nil"/>
              <w:left w:val="nil"/>
              <w:bottom w:val="single" w:sz="4" w:space="0" w:color="auto"/>
              <w:right w:val="single" w:sz="4" w:space="0" w:color="auto"/>
            </w:tcBorders>
            <w:shd w:val="clear" w:color="auto" w:fill="auto"/>
            <w:noWrap/>
            <w:vAlign w:val="center"/>
          </w:tcPr>
          <w:p w:rsidR="004851B9" w:rsidRDefault="009F7647">
            <w:pPr>
              <w:jc w:val="center"/>
              <w:rPr>
                <w:rFonts w:ascii="宋体" w:hAnsi="宋体" w:cs="宋体"/>
              </w:rPr>
            </w:pPr>
            <w:r>
              <w:rPr>
                <w:rFonts w:ascii="宋体" w:hAnsi="宋体" w:cs="宋体"/>
              </w:rPr>
              <w:t>126000</w:t>
            </w:r>
          </w:p>
        </w:tc>
      </w:tr>
    </w:tbl>
    <w:p w:rsidR="004851B9" w:rsidRDefault="004851B9">
      <w:pPr>
        <w:pStyle w:val="12"/>
        <w:rPr>
          <w:rFonts w:hAnsi="宋体" w:cs="宋体"/>
        </w:rPr>
      </w:pPr>
    </w:p>
    <w:p w:rsidR="004851B9" w:rsidRDefault="00F7776C">
      <w:pPr>
        <w:rPr>
          <w:rFonts w:hAnsi="宋体" w:cs="宋体"/>
        </w:rPr>
      </w:pPr>
      <w:r>
        <w:rPr>
          <w:rFonts w:hAnsi="宋体" w:cs="宋体" w:hint="eastAsia"/>
        </w:rPr>
        <w:br w:type="page"/>
      </w:r>
    </w:p>
    <w:p w:rsidR="004851B9" w:rsidRDefault="00F7776C">
      <w:pPr>
        <w:rPr>
          <w:b/>
          <w:szCs w:val="32"/>
        </w:rPr>
      </w:pPr>
      <w:r>
        <w:rPr>
          <w:rFonts w:hint="eastAsia"/>
          <w:b/>
          <w:szCs w:val="32"/>
        </w:rPr>
        <w:lastRenderedPageBreak/>
        <w:t>附件二：</w:t>
      </w:r>
    </w:p>
    <w:p w:rsidR="004851B9" w:rsidRDefault="00F7776C">
      <w:pPr>
        <w:spacing w:line="360" w:lineRule="auto"/>
        <w:jc w:val="center"/>
        <w:rPr>
          <w:rFonts w:ascii="宋体" w:hAnsi="宋体"/>
          <w:b/>
          <w:bCs/>
        </w:rPr>
      </w:pPr>
      <w:r>
        <w:rPr>
          <w:rFonts w:ascii="宋体" w:hAnsi="宋体" w:hint="eastAsia"/>
          <w:b/>
          <w:bCs/>
        </w:rPr>
        <w:t>廉政合作协议</w:t>
      </w:r>
    </w:p>
    <w:p w:rsidR="004851B9" w:rsidRDefault="00F7776C">
      <w:pPr>
        <w:spacing w:line="360" w:lineRule="auto"/>
        <w:rPr>
          <w:rFonts w:ascii="宋体" w:hAnsi="宋体" w:cs="宋体"/>
        </w:rPr>
      </w:pPr>
      <w:r>
        <w:rPr>
          <w:rFonts w:ascii="宋体" w:hAnsi="宋体" w:cs="宋体" w:hint="eastAsia"/>
        </w:rPr>
        <w:t>甲方：</w:t>
      </w:r>
      <w:r>
        <w:rPr>
          <w:rFonts w:ascii="宋体" w:hAnsi="宋体" w:cs="宋体" w:hint="eastAsia"/>
          <w:u w:val="single"/>
        </w:rPr>
        <w:t>洛阳浩德浩康置业有限公司</w:t>
      </w:r>
    </w:p>
    <w:p w:rsidR="004851B9" w:rsidRDefault="00F7776C">
      <w:pPr>
        <w:spacing w:line="360" w:lineRule="auto"/>
        <w:rPr>
          <w:rFonts w:ascii="宋体" w:hAnsi="宋体" w:cs="宋体"/>
        </w:rPr>
      </w:pPr>
      <w:r>
        <w:rPr>
          <w:rFonts w:ascii="宋体" w:hAnsi="宋体" w:cs="宋体" w:hint="eastAsia"/>
        </w:rPr>
        <w:t>乙方：</w:t>
      </w:r>
      <w:r>
        <w:rPr>
          <w:rFonts w:ascii="宋体" w:hAnsi="宋体" w:cs="宋体" w:hint="eastAsia"/>
          <w:u w:val="single"/>
        </w:rPr>
        <w:t>河南日盛综合检测有限公司</w:t>
      </w:r>
    </w:p>
    <w:p w:rsidR="004851B9" w:rsidRDefault="00F7776C">
      <w:pPr>
        <w:spacing w:line="360" w:lineRule="auto"/>
        <w:ind w:firstLineChars="200" w:firstLine="480"/>
        <w:rPr>
          <w:rFonts w:ascii="宋体" w:hAnsi="宋体" w:cs="宋体"/>
          <w:szCs w:val="28"/>
        </w:rPr>
      </w:pPr>
      <w:r>
        <w:rPr>
          <w:rFonts w:ascii="宋体" w:hAnsi="宋体" w:cs="宋体" w:hint="eastAsia"/>
          <w:szCs w:val="28"/>
        </w:rPr>
        <w:t>为加强工程项目建设期间的廉政管理，确保项目高效优质按期竣工，甲、乙双方经协商签订本协议并作为双方共同遵守的廉政行为准则。</w:t>
      </w:r>
    </w:p>
    <w:p w:rsidR="004851B9" w:rsidRDefault="00F7776C">
      <w:pPr>
        <w:spacing w:line="360" w:lineRule="auto"/>
        <w:ind w:firstLineChars="200" w:firstLine="482"/>
        <w:rPr>
          <w:rFonts w:ascii="宋体" w:hAnsi="宋体" w:cs="宋体"/>
          <w:b/>
          <w:szCs w:val="28"/>
        </w:rPr>
      </w:pPr>
      <w:r>
        <w:rPr>
          <w:rFonts w:ascii="宋体" w:hAnsi="宋体" w:cs="宋体" w:hint="eastAsia"/>
          <w:b/>
          <w:szCs w:val="28"/>
        </w:rPr>
        <w:t>一．甲方责任</w:t>
      </w:r>
    </w:p>
    <w:p w:rsidR="004851B9" w:rsidRDefault="00F7776C">
      <w:pPr>
        <w:spacing w:line="360" w:lineRule="auto"/>
        <w:ind w:firstLineChars="200" w:firstLine="480"/>
        <w:rPr>
          <w:rFonts w:ascii="宋体" w:hAnsi="宋体" w:cs="宋体"/>
          <w:szCs w:val="28"/>
        </w:rPr>
      </w:pPr>
      <w:r>
        <w:rPr>
          <w:rFonts w:ascii="宋体" w:hAnsi="宋体" w:cs="宋体" w:hint="eastAsia"/>
          <w:szCs w:val="28"/>
        </w:rPr>
        <w:t>1．甲方有责任向乙方介绍本单位有关廉政管理的各项制度和规定。</w:t>
      </w:r>
    </w:p>
    <w:p w:rsidR="004851B9" w:rsidRDefault="00F7776C">
      <w:pPr>
        <w:spacing w:line="360" w:lineRule="auto"/>
        <w:ind w:firstLineChars="200" w:firstLine="480"/>
        <w:rPr>
          <w:rFonts w:ascii="宋体" w:hAnsi="宋体" w:cs="宋体"/>
          <w:szCs w:val="28"/>
        </w:rPr>
      </w:pPr>
      <w:r>
        <w:rPr>
          <w:rFonts w:ascii="宋体" w:hAnsi="宋体" w:cs="宋体" w:hint="eastAsia"/>
          <w:szCs w:val="28"/>
        </w:rPr>
        <w:t>2．甲方有责任对本单位项目管理人员进行廉政教育。</w:t>
      </w:r>
    </w:p>
    <w:p w:rsidR="004851B9" w:rsidRDefault="00F7776C">
      <w:pPr>
        <w:spacing w:line="360" w:lineRule="auto"/>
        <w:ind w:firstLineChars="200" w:firstLine="480"/>
        <w:rPr>
          <w:rFonts w:ascii="宋体" w:hAnsi="宋体" w:cs="宋体"/>
          <w:szCs w:val="28"/>
        </w:rPr>
      </w:pPr>
      <w:r>
        <w:rPr>
          <w:rFonts w:ascii="宋体" w:hAnsi="宋体" w:cs="宋体" w:hint="eastAsia"/>
          <w:szCs w:val="28"/>
        </w:rPr>
        <w:t>3．甲方人员应严格遵守本单位有关廉政管理的规定，不得接受乙方的宴请，不得接受任何形式的实物、现金或礼券。</w:t>
      </w:r>
    </w:p>
    <w:p w:rsidR="004851B9" w:rsidRDefault="00F7776C">
      <w:pPr>
        <w:spacing w:line="360" w:lineRule="auto"/>
        <w:ind w:firstLineChars="200" w:firstLine="480"/>
        <w:rPr>
          <w:rFonts w:ascii="宋体" w:hAnsi="宋体" w:cs="宋体"/>
          <w:szCs w:val="28"/>
        </w:rPr>
      </w:pPr>
      <w:r>
        <w:rPr>
          <w:rFonts w:ascii="宋体" w:hAnsi="宋体" w:cs="宋体" w:hint="eastAsia"/>
          <w:szCs w:val="28"/>
        </w:rPr>
        <w:t>4．甲方在项目建设期间发现甲方人员任何形式的索贿受贿行为，均应及时采取措施予以制止，并及时通报乙方单位领导。</w:t>
      </w:r>
    </w:p>
    <w:p w:rsidR="004851B9" w:rsidRDefault="00F7776C">
      <w:pPr>
        <w:spacing w:line="360" w:lineRule="auto"/>
        <w:ind w:firstLineChars="200" w:firstLine="480"/>
        <w:rPr>
          <w:rFonts w:ascii="宋体" w:hAnsi="宋体" w:cs="宋体"/>
          <w:szCs w:val="28"/>
        </w:rPr>
      </w:pPr>
      <w:r>
        <w:rPr>
          <w:rFonts w:ascii="宋体" w:hAnsi="宋体" w:cs="宋体" w:hint="eastAsia"/>
          <w:szCs w:val="28"/>
        </w:rPr>
        <w:t>5．甲方人员如违反廉政管理制度及本协议规定，甲方应视情节轻重、影响大小给予处罚。</w:t>
      </w:r>
    </w:p>
    <w:p w:rsidR="004851B9" w:rsidRDefault="00F7776C">
      <w:pPr>
        <w:spacing w:line="360" w:lineRule="auto"/>
        <w:ind w:firstLineChars="200" w:firstLine="480"/>
        <w:rPr>
          <w:rFonts w:ascii="宋体" w:hAnsi="宋体" w:cs="宋体"/>
          <w:szCs w:val="28"/>
        </w:rPr>
      </w:pPr>
      <w:r>
        <w:rPr>
          <w:rFonts w:ascii="宋体" w:hAnsi="宋体" w:cs="宋体" w:hint="eastAsia"/>
          <w:szCs w:val="28"/>
        </w:rPr>
        <w:t>6．对于乙方举报甲方人员违反廉政规定的情况，甲方应及时进行调查，根据调查情况进行处理。</w:t>
      </w:r>
    </w:p>
    <w:p w:rsidR="004851B9" w:rsidRDefault="00F7776C">
      <w:pPr>
        <w:spacing w:line="360" w:lineRule="auto"/>
        <w:ind w:firstLineChars="200" w:firstLine="482"/>
        <w:rPr>
          <w:rFonts w:ascii="宋体" w:hAnsi="宋体" w:cs="宋体"/>
          <w:b/>
          <w:szCs w:val="28"/>
        </w:rPr>
      </w:pPr>
      <w:r>
        <w:rPr>
          <w:rFonts w:ascii="宋体" w:hAnsi="宋体" w:cs="宋体" w:hint="eastAsia"/>
          <w:b/>
          <w:szCs w:val="28"/>
        </w:rPr>
        <w:t>二．乙方责任</w:t>
      </w:r>
    </w:p>
    <w:p w:rsidR="004851B9" w:rsidRDefault="00F7776C">
      <w:pPr>
        <w:spacing w:line="360" w:lineRule="auto"/>
        <w:ind w:firstLineChars="200" w:firstLine="480"/>
        <w:rPr>
          <w:rFonts w:ascii="宋体" w:hAnsi="宋体" w:cs="宋体"/>
          <w:szCs w:val="28"/>
        </w:rPr>
      </w:pPr>
      <w:r>
        <w:rPr>
          <w:rFonts w:ascii="宋体" w:hAnsi="宋体" w:cs="宋体" w:hint="eastAsia"/>
          <w:szCs w:val="28"/>
        </w:rPr>
        <w:t>1．乙方应保证乙方有关人员了解甲方有关廉政管理的各项制度及本协议的规定，并遵照执行。</w:t>
      </w:r>
    </w:p>
    <w:p w:rsidR="004851B9" w:rsidRDefault="00F7776C">
      <w:pPr>
        <w:spacing w:line="360" w:lineRule="auto"/>
        <w:ind w:firstLineChars="200" w:firstLine="480"/>
        <w:rPr>
          <w:rFonts w:ascii="宋体" w:hAnsi="宋体" w:cs="宋体"/>
          <w:szCs w:val="28"/>
        </w:rPr>
      </w:pPr>
      <w:r>
        <w:rPr>
          <w:rFonts w:ascii="宋体" w:hAnsi="宋体" w:cs="宋体" w:hint="eastAsia"/>
          <w:szCs w:val="28"/>
        </w:rPr>
        <w:t>2．乙方不得宴请甲方人员，不得以任何形式赠送实物、现金或礼券。</w:t>
      </w:r>
    </w:p>
    <w:p w:rsidR="004851B9" w:rsidRDefault="00F7776C">
      <w:pPr>
        <w:spacing w:line="360" w:lineRule="auto"/>
        <w:ind w:firstLineChars="200" w:firstLine="480"/>
        <w:rPr>
          <w:rFonts w:ascii="宋体" w:hAnsi="宋体" w:cs="宋体"/>
          <w:szCs w:val="28"/>
        </w:rPr>
      </w:pPr>
      <w:r>
        <w:rPr>
          <w:rFonts w:ascii="宋体" w:hAnsi="宋体" w:cs="宋体" w:hint="eastAsia"/>
          <w:szCs w:val="28"/>
        </w:rPr>
        <w:t>3．乙方在项目建设期间发现乙方人员任何向甲方人员行贿行为，均应及时采取措施予以制止，并及时通报甲方单位领导。</w:t>
      </w:r>
    </w:p>
    <w:p w:rsidR="004851B9" w:rsidRDefault="00F7776C">
      <w:pPr>
        <w:spacing w:line="360" w:lineRule="auto"/>
        <w:ind w:firstLineChars="200" w:firstLine="480"/>
        <w:rPr>
          <w:rFonts w:ascii="宋体" w:hAnsi="宋体" w:cs="宋体"/>
          <w:szCs w:val="28"/>
        </w:rPr>
      </w:pPr>
      <w:r>
        <w:rPr>
          <w:rFonts w:ascii="宋体" w:hAnsi="宋体" w:cs="宋体" w:hint="eastAsia"/>
          <w:szCs w:val="28"/>
        </w:rPr>
        <w:t>4．乙方有责任接受甲方对乙方在项目建设期间廉政管理执行情况的监督。</w:t>
      </w:r>
    </w:p>
    <w:p w:rsidR="004851B9" w:rsidRDefault="00F7776C">
      <w:pPr>
        <w:spacing w:line="360" w:lineRule="auto"/>
        <w:ind w:firstLineChars="200" w:firstLine="480"/>
        <w:rPr>
          <w:rFonts w:ascii="宋体" w:hAnsi="宋体" w:cs="宋体"/>
          <w:szCs w:val="28"/>
        </w:rPr>
      </w:pPr>
      <w:r>
        <w:rPr>
          <w:rFonts w:ascii="宋体" w:hAnsi="宋体" w:cs="宋体" w:hint="eastAsia"/>
          <w:szCs w:val="28"/>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rsidR="004851B9" w:rsidRDefault="00F7776C">
      <w:pPr>
        <w:spacing w:line="360" w:lineRule="auto"/>
        <w:ind w:firstLineChars="200" w:firstLine="480"/>
        <w:rPr>
          <w:rFonts w:ascii="宋体" w:hAnsi="宋体" w:cs="宋体"/>
          <w:szCs w:val="28"/>
        </w:rPr>
      </w:pPr>
      <w:r>
        <w:rPr>
          <w:rFonts w:ascii="宋体" w:hAnsi="宋体" w:cs="宋体" w:hint="eastAsia"/>
          <w:szCs w:val="28"/>
        </w:rPr>
        <w:lastRenderedPageBreak/>
        <w:t>6．如因乙方或其人员在项目建设期间贿赂甲方人员，被检察机关立案查处的，甲方有权终止合同履行或解除合同，由此给甲方造成的损失，均由乙方负责赔偿。</w:t>
      </w:r>
    </w:p>
    <w:p w:rsidR="004851B9" w:rsidRDefault="00F7776C">
      <w:pPr>
        <w:spacing w:line="360" w:lineRule="auto"/>
        <w:ind w:firstLineChars="200" w:firstLine="482"/>
        <w:rPr>
          <w:rFonts w:ascii="宋体" w:hAnsi="宋体" w:cs="宋体"/>
          <w:b/>
          <w:szCs w:val="28"/>
        </w:rPr>
      </w:pPr>
      <w:r>
        <w:rPr>
          <w:rFonts w:ascii="宋体" w:hAnsi="宋体" w:cs="宋体" w:hint="eastAsia"/>
          <w:b/>
          <w:szCs w:val="28"/>
        </w:rPr>
        <w:t xml:space="preserve"> 三、为维护甲乙双方的合法利益，营造良好的商务环境，甲方建立多种举报渠道（如下）。甲方风控部人员将恪守职业道德，严格履行保密义务！</w:t>
      </w:r>
    </w:p>
    <w:p w:rsidR="004851B9" w:rsidRDefault="00F7776C">
      <w:pPr>
        <w:spacing w:line="360" w:lineRule="auto"/>
        <w:ind w:firstLineChars="200" w:firstLine="480"/>
        <w:rPr>
          <w:rFonts w:ascii="宋体" w:hAnsi="宋体" w:cs="宋体"/>
          <w:bCs/>
          <w:szCs w:val="28"/>
        </w:rPr>
      </w:pPr>
      <w:r>
        <w:rPr>
          <w:rFonts w:ascii="宋体" w:hAnsi="宋体" w:cs="宋体" w:hint="eastAsia"/>
          <w:bCs/>
          <w:szCs w:val="28"/>
        </w:rPr>
        <w:t>（1）微信小程序举报（扫描右侧二维码进入程序，举报信息直达董事长）；</w:t>
      </w:r>
    </w:p>
    <w:p w:rsidR="004851B9" w:rsidRDefault="00F7776C">
      <w:pPr>
        <w:spacing w:line="360" w:lineRule="auto"/>
        <w:ind w:firstLineChars="200" w:firstLine="480"/>
        <w:rPr>
          <w:rFonts w:ascii="宋体" w:hAnsi="宋体" w:cs="宋体"/>
          <w:szCs w:val="28"/>
        </w:rPr>
      </w:pPr>
      <w:r>
        <w:rPr>
          <w:noProof/>
        </w:rPr>
        <w:drawing>
          <wp:anchor distT="0" distB="0" distL="114300" distR="114300" simplePos="0" relativeHeight="251659264" behindDoc="0" locked="0" layoutInCell="1" allowOverlap="1">
            <wp:simplePos x="0" y="0"/>
            <wp:positionH relativeFrom="column">
              <wp:posOffset>4175760</wp:posOffset>
            </wp:positionH>
            <wp:positionV relativeFrom="paragraph">
              <wp:posOffset>185420</wp:posOffset>
            </wp:positionV>
            <wp:extent cx="1123315" cy="1123315"/>
            <wp:effectExtent l="0" t="0" r="635" b="635"/>
            <wp:wrapNone/>
            <wp:docPr id="1" name="图片 5" descr="说明: 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说明: 32dc313b898daf07a491037a11ba2c8"/>
                    <pic:cNvPicPr>
                      <a:picLocks noChangeAspect="1"/>
                    </pic:cNvPicPr>
                  </pic:nvPicPr>
                  <pic:blipFill>
                    <a:blip r:embed="rId9"/>
                    <a:stretch>
                      <a:fillRect/>
                    </a:stretch>
                  </pic:blipFill>
                  <pic:spPr>
                    <a:xfrm>
                      <a:off x="0" y="0"/>
                      <a:ext cx="1123315" cy="1123315"/>
                    </a:xfrm>
                    <a:prstGeom prst="rect">
                      <a:avLst/>
                    </a:prstGeom>
                    <a:noFill/>
                    <a:ln>
                      <a:noFill/>
                    </a:ln>
                  </pic:spPr>
                </pic:pic>
              </a:graphicData>
            </a:graphic>
          </wp:anchor>
        </w:drawing>
      </w:r>
      <w:r>
        <w:rPr>
          <w:rFonts w:ascii="宋体" w:hAnsi="宋体" w:cs="宋体" w:hint="eastAsia"/>
          <w:szCs w:val="28"/>
        </w:rPr>
        <w:t>（2）邮箱：hddcfkb@Foxmail.com</w:t>
      </w:r>
    </w:p>
    <w:p w:rsidR="004851B9" w:rsidRDefault="00F7776C">
      <w:pPr>
        <w:spacing w:line="360" w:lineRule="auto"/>
        <w:ind w:firstLineChars="200" w:firstLine="480"/>
        <w:rPr>
          <w:rFonts w:ascii="宋体" w:hAnsi="宋体" w:cs="宋体"/>
          <w:szCs w:val="28"/>
        </w:rPr>
      </w:pPr>
      <w:r>
        <w:rPr>
          <w:rFonts w:ascii="宋体" w:hAnsi="宋体" w:cs="宋体" w:hint="eastAsia"/>
          <w:szCs w:val="28"/>
        </w:rPr>
        <w:t>（3）电话：集团首席风控官：13903793259</w:t>
      </w:r>
    </w:p>
    <w:p w:rsidR="004851B9" w:rsidRDefault="00F7776C">
      <w:pPr>
        <w:spacing w:line="360" w:lineRule="auto"/>
        <w:ind w:firstLineChars="200" w:firstLine="480"/>
        <w:rPr>
          <w:rFonts w:ascii="宋体" w:hAnsi="宋体" w:cs="宋体"/>
          <w:szCs w:val="28"/>
        </w:rPr>
      </w:pPr>
      <w:r>
        <w:rPr>
          <w:rFonts w:ascii="宋体" w:hAnsi="宋体" w:cs="宋体" w:hint="eastAsia"/>
          <w:szCs w:val="28"/>
        </w:rPr>
        <w:t>（4）电话：集团审计总监：</w:t>
      </w:r>
      <w:r>
        <w:rPr>
          <w:rFonts w:ascii="宋体" w:hAnsi="宋体" w:cs="宋体"/>
          <w:szCs w:val="28"/>
        </w:rPr>
        <w:t>1</w:t>
      </w:r>
      <w:r>
        <w:rPr>
          <w:rFonts w:ascii="宋体" w:hAnsi="宋体" w:cs="宋体" w:hint="eastAsia"/>
          <w:szCs w:val="28"/>
        </w:rPr>
        <w:t>8137710188</w:t>
      </w:r>
    </w:p>
    <w:p w:rsidR="004851B9" w:rsidRDefault="00F7776C">
      <w:pPr>
        <w:spacing w:line="360" w:lineRule="auto"/>
        <w:ind w:firstLineChars="200" w:firstLine="480"/>
        <w:rPr>
          <w:rFonts w:ascii="宋体" w:hAnsi="宋体" w:cs="宋体"/>
          <w:szCs w:val="28"/>
        </w:rPr>
      </w:pPr>
      <w:r>
        <w:rPr>
          <w:rFonts w:ascii="宋体" w:hAnsi="宋体" w:cs="宋体" w:hint="eastAsia"/>
          <w:szCs w:val="28"/>
        </w:rPr>
        <w:t>（5）电话：地产风控总监：</w:t>
      </w:r>
      <w:r>
        <w:rPr>
          <w:rFonts w:ascii="宋体" w:hAnsi="宋体" w:cs="宋体"/>
          <w:szCs w:val="28"/>
        </w:rPr>
        <w:t>1</w:t>
      </w:r>
      <w:r>
        <w:rPr>
          <w:rFonts w:ascii="宋体" w:hAnsi="宋体" w:cs="宋体" w:hint="eastAsia"/>
          <w:szCs w:val="28"/>
        </w:rPr>
        <w:t>8638357973</w:t>
      </w:r>
    </w:p>
    <w:p w:rsidR="004851B9" w:rsidRDefault="00F7776C">
      <w:pPr>
        <w:spacing w:line="360" w:lineRule="auto"/>
        <w:ind w:firstLineChars="200" w:firstLine="480"/>
        <w:rPr>
          <w:rFonts w:ascii="宋体" w:hAnsi="宋体" w:cs="宋体"/>
          <w:szCs w:val="28"/>
        </w:rPr>
      </w:pPr>
      <w:r>
        <w:rPr>
          <w:rFonts w:ascii="宋体" w:hAnsi="宋体" w:cs="宋体" w:hint="eastAsia"/>
          <w:szCs w:val="28"/>
        </w:rPr>
        <w:t>（6）电话：地产风控经理：15670305910</w:t>
      </w:r>
    </w:p>
    <w:p w:rsidR="004851B9" w:rsidRDefault="00F7776C">
      <w:pPr>
        <w:spacing w:line="360" w:lineRule="auto"/>
        <w:ind w:firstLineChars="200" w:firstLine="480"/>
        <w:rPr>
          <w:rFonts w:ascii="宋体" w:hAnsi="宋体" w:cs="宋体"/>
          <w:szCs w:val="28"/>
        </w:rPr>
      </w:pPr>
      <w:r>
        <w:rPr>
          <w:rFonts w:ascii="宋体" w:hAnsi="宋体" w:cs="宋体" w:hint="eastAsia"/>
          <w:szCs w:val="28"/>
        </w:rPr>
        <w:t>（7）直接和风控部人员约定场所当面举报。</w:t>
      </w:r>
    </w:p>
    <w:p w:rsidR="004851B9" w:rsidRDefault="00F7776C">
      <w:pPr>
        <w:spacing w:line="360" w:lineRule="auto"/>
        <w:ind w:firstLineChars="200" w:firstLine="482"/>
        <w:rPr>
          <w:rFonts w:ascii="宋体" w:hAnsi="宋体" w:cs="宋体"/>
          <w:b/>
          <w:szCs w:val="28"/>
        </w:rPr>
      </w:pPr>
      <w:r>
        <w:rPr>
          <w:rFonts w:ascii="宋体" w:hAnsi="宋体" w:cs="宋体" w:hint="eastAsia"/>
          <w:b/>
          <w:szCs w:val="28"/>
        </w:rPr>
        <w:t>四、甲乙双方发现对方工作人员有下列行为之一的，可通过第三条约定的渠道进行举报：</w:t>
      </w:r>
    </w:p>
    <w:p w:rsidR="004851B9" w:rsidRDefault="00F7776C">
      <w:pPr>
        <w:spacing w:line="360" w:lineRule="auto"/>
        <w:ind w:firstLineChars="200" w:firstLine="480"/>
        <w:rPr>
          <w:rFonts w:ascii="宋体" w:hAnsi="宋体" w:cs="宋体"/>
          <w:szCs w:val="28"/>
        </w:rPr>
      </w:pPr>
      <w:r>
        <w:rPr>
          <w:rFonts w:ascii="宋体" w:hAnsi="宋体" w:cs="宋体" w:hint="eastAsia"/>
          <w:szCs w:val="28"/>
        </w:rPr>
        <w:t>1.推诿扯皮、有责不负、处事消极、渎职失职、弄虚作假等行为。</w:t>
      </w:r>
    </w:p>
    <w:p w:rsidR="004851B9" w:rsidRDefault="00F7776C">
      <w:pPr>
        <w:spacing w:line="360" w:lineRule="auto"/>
        <w:ind w:firstLineChars="200" w:firstLine="480"/>
        <w:rPr>
          <w:rFonts w:ascii="宋体" w:hAnsi="宋体" w:cs="宋体"/>
          <w:szCs w:val="28"/>
        </w:rPr>
      </w:pPr>
      <w:r>
        <w:rPr>
          <w:rFonts w:ascii="宋体" w:hAnsi="宋体" w:cs="宋体" w:hint="eastAsia"/>
          <w:szCs w:val="28"/>
        </w:rPr>
        <w:t>2.以权谋私、滥用职权、处事不公、隐瞒事故、违章指挥造成公司严重事故隐患的行为。</w:t>
      </w:r>
    </w:p>
    <w:p w:rsidR="004851B9" w:rsidRDefault="00F7776C">
      <w:pPr>
        <w:spacing w:line="360" w:lineRule="auto"/>
        <w:ind w:firstLineChars="200" w:firstLine="480"/>
        <w:rPr>
          <w:rFonts w:ascii="宋体" w:hAnsi="宋体" w:cs="宋体"/>
          <w:szCs w:val="28"/>
        </w:rPr>
      </w:pPr>
      <w:r>
        <w:rPr>
          <w:rFonts w:ascii="宋体" w:hAnsi="宋体" w:cs="宋体" w:hint="eastAsia"/>
          <w:szCs w:val="28"/>
        </w:rPr>
        <w:t>3.贪污、受贿、盗窃、欺上瞒下等违法乱纪行为。</w:t>
      </w:r>
    </w:p>
    <w:p w:rsidR="004851B9" w:rsidRDefault="00F7776C">
      <w:pPr>
        <w:spacing w:line="360" w:lineRule="auto"/>
        <w:ind w:firstLineChars="200" w:firstLine="480"/>
        <w:rPr>
          <w:rFonts w:ascii="宋体" w:hAnsi="宋体" w:cs="宋体"/>
          <w:szCs w:val="28"/>
        </w:rPr>
      </w:pPr>
      <w:r>
        <w:rPr>
          <w:rFonts w:ascii="宋体" w:hAnsi="宋体" w:cs="宋体" w:hint="eastAsia"/>
          <w:szCs w:val="28"/>
        </w:rPr>
        <w:t>4.出卖、泄露公司商业机密等危害公司行为。</w:t>
      </w:r>
    </w:p>
    <w:p w:rsidR="004851B9" w:rsidRDefault="00F7776C">
      <w:pPr>
        <w:spacing w:line="360" w:lineRule="auto"/>
        <w:ind w:firstLineChars="200" w:firstLine="480"/>
        <w:rPr>
          <w:rFonts w:ascii="宋体" w:hAnsi="宋体" w:cs="宋体"/>
          <w:szCs w:val="28"/>
        </w:rPr>
      </w:pPr>
      <w:r>
        <w:rPr>
          <w:rFonts w:ascii="宋体" w:hAnsi="宋体" w:cs="宋体" w:hint="eastAsia"/>
          <w:szCs w:val="28"/>
        </w:rPr>
        <w:t>5.重大经济活动未按公司制度、流程执行的违规违纪行为。</w:t>
      </w:r>
    </w:p>
    <w:p w:rsidR="004851B9" w:rsidRDefault="00F7776C">
      <w:pPr>
        <w:spacing w:line="360" w:lineRule="auto"/>
        <w:ind w:firstLineChars="200" w:firstLine="480"/>
        <w:rPr>
          <w:rFonts w:ascii="宋体" w:hAnsi="宋体" w:cs="宋体"/>
          <w:szCs w:val="28"/>
        </w:rPr>
      </w:pPr>
      <w:r>
        <w:rPr>
          <w:rFonts w:ascii="宋体" w:hAnsi="宋体" w:cs="宋体" w:hint="eastAsia"/>
          <w:szCs w:val="28"/>
        </w:rPr>
        <w:t>6.利用职权，任人唯亲，拉帮结派，搞小利益团体或对同事正当行使权利进行打击报复的行为。</w:t>
      </w:r>
    </w:p>
    <w:p w:rsidR="004851B9" w:rsidRDefault="00F7776C">
      <w:pPr>
        <w:spacing w:line="360" w:lineRule="auto"/>
        <w:ind w:firstLineChars="200" w:firstLine="480"/>
        <w:rPr>
          <w:rFonts w:ascii="宋体" w:hAnsi="宋体" w:cs="宋体"/>
          <w:szCs w:val="28"/>
        </w:rPr>
      </w:pPr>
      <w:r>
        <w:rPr>
          <w:rFonts w:ascii="宋体" w:hAnsi="宋体" w:cs="宋体" w:hint="eastAsia"/>
          <w:szCs w:val="28"/>
        </w:rPr>
        <w:t>7.故意涂改公司文件或以公司名义谋私利，损害公司荣誉和利益的行为。</w:t>
      </w:r>
    </w:p>
    <w:p w:rsidR="004851B9" w:rsidRDefault="00F7776C">
      <w:pPr>
        <w:spacing w:line="360" w:lineRule="auto"/>
        <w:ind w:firstLineChars="200" w:firstLine="480"/>
        <w:rPr>
          <w:rFonts w:ascii="宋体" w:hAnsi="宋体" w:cs="宋体"/>
          <w:szCs w:val="28"/>
        </w:rPr>
      </w:pPr>
      <w:r>
        <w:rPr>
          <w:rFonts w:ascii="宋体" w:hAnsi="宋体" w:cs="宋体" w:hint="eastAsia"/>
          <w:szCs w:val="28"/>
        </w:rPr>
        <w:t>8.私自侵占、挪用公司财物，损坏公司重要设备或资产的行为。</w:t>
      </w:r>
    </w:p>
    <w:p w:rsidR="004851B9" w:rsidRDefault="00F7776C">
      <w:pPr>
        <w:spacing w:line="360" w:lineRule="auto"/>
        <w:ind w:firstLineChars="200" w:firstLine="480"/>
        <w:rPr>
          <w:rFonts w:ascii="宋体" w:hAnsi="宋体" w:cs="宋体"/>
          <w:szCs w:val="28"/>
        </w:rPr>
      </w:pPr>
      <w:r>
        <w:rPr>
          <w:rFonts w:ascii="宋体" w:hAnsi="宋体" w:cs="宋体" w:hint="eastAsia"/>
          <w:szCs w:val="28"/>
        </w:rPr>
        <w:t>9.破坏团队和谐，故意挑拨员工之间关系，对同事恶意侮辱、陷害、制造事端的行为。</w:t>
      </w:r>
    </w:p>
    <w:p w:rsidR="004851B9" w:rsidRDefault="00F7776C">
      <w:pPr>
        <w:spacing w:line="360" w:lineRule="auto"/>
        <w:ind w:firstLineChars="200" w:firstLine="480"/>
        <w:rPr>
          <w:rFonts w:ascii="宋体" w:hAnsi="宋体" w:cs="宋体"/>
          <w:szCs w:val="28"/>
        </w:rPr>
      </w:pPr>
      <w:r>
        <w:rPr>
          <w:rFonts w:ascii="宋体" w:hAnsi="宋体" w:cs="宋体" w:hint="eastAsia"/>
          <w:szCs w:val="28"/>
        </w:rPr>
        <w:t>10.妄议集团经营、管理、决策部署、会议决议，对正当行使职权的执法部门、员工进行设置障碍、诋毁、恶意侮辱的行为。</w:t>
      </w:r>
    </w:p>
    <w:p w:rsidR="004851B9" w:rsidRDefault="00F7776C">
      <w:pPr>
        <w:spacing w:line="360" w:lineRule="auto"/>
        <w:ind w:firstLineChars="200" w:firstLine="480"/>
        <w:rPr>
          <w:rFonts w:ascii="宋体" w:hAnsi="宋体" w:cs="宋体"/>
        </w:rPr>
      </w:pPr>
      <w:r>
        <w:rPr>
          <w:rFonts w:ascii="宋体" w:hAnsi="宋体" w:cs="宋体" w:hint="eastAsia"/>
          <w:szCs w:val="28"/>
        </w:rPr>
        <w:t>11.其他违反法律或者甲方公司相关制度的行为。</w:t>
      </w:r>
    </w:p>
    <w:p w:rsidR="004851B9" w:rsidRDefault="00F7776C">
      <w:pPr>
        <w:spacing w:line="360" w:lineRule="auto"/>
        <w:ind w:firstLineChars="200" w:firstLine="480"/>
        <w:rPr>
          <w:rFonts w:ascii="宋体" w:hAnsi="宋体" w:cs="宋体"/>
        </w:rPr>
      </w:pPr>
      <w:r>
        <w:rPr>
          <w:rFonts w:ascii="宋体" w:hAnsi="宋体" w:cs="宋体" w:hint="eastAsia"/>
        </w:rPr>
        <w:lastRenderedPageBreak/>
        <w:t>（以下无正文）</w:t>
      </w:r>
    </w:p>
    <w:p w:rsidR="004851B9" w:rsidRDefault="00F7776C">
      <w:pPr>
        <w:spacing w:line="360" w:lineRule="auto"/>
        <w:ind w:firstLineChars="200" w:firstLine="480"/>
        <w:rPr>
          <w:rFonts w:ascii="宋体" w:hAnsi="宋体" w:cs="宋体"/>
        </w:rPr>
      </w:pPr>
      <w:r>
        <w:rPr>
          <w:rFonts w:ascii="宋体" w:hAnsi="宋体" w:cs="宋体" w:hint="eastAsia"/>
          <w:color w:val="000000"/>
          <w:szCs w:val="32"/>
        </w:rPr>
        <w:t>甲方：</w:t>
      </w:r>
      <w:r>
        <w:rPr>
          <w:rFonts w:ascii="宋体" w:hAnsi="宋体" w:cs="宋体" w:hint="eastAsia"/>
        </w:rPr>
        <w:t>洛阳浩德浩康置业有限公司</w:t>
      </w:r>
      <w:r>
        <w:rPr>
          <w:rFonts w:ascii="宋体" w:hAnsi="宋体" w:cs="宋体" w:hint="eastAsia"/>
          <w:color w:val="000000"/>
          <w:szCs w:val="32"/>
        </w:rPr>
        <w:t xml:space="preserve">          乙方：河南日盛综合检测有限公司</w:t>
      </w:r>
    </w:p>
    <w:p w:rsidR="004851B9" w:rsidRDefault="00F7776C">
      <w:pPr>
        <w:ind w:firstLineChars="200" w:firstLine="480"/>
        <w:rPr>
          <w:u w:val="single"/>
        </w:rPr>
      </w:pPr>
      <w:r>
        <w:rPr>
          <w:rFonts w:ascii="宋体" w:hAnsi="宋体" w:cs="宋体" w:hint="eastAsia"/>
          <w:color w:val="000000"/>
          <w:szCs w:val="32"/>
        </w:rPr>
        <w:t>签署日期：202</w:t>
      </w:r>
      <w:r>
        <w:rPr>
          <w:rFonts w:ascii="宋体" w:hAnsi="宋体" w:cs="宋体"/>
          <w:color w:val="000000"/>
          <w:szCs w:val="32"/>
        </w:rPr>
        <w:t>2</w:t>
      </w:r>
      <w:r>
        <w:rPr>
          <w:rFonts w:ascii="宋体" w:hAnsi="宋体" w:cs="宋体" w:hint="eastAsia"/>
          <w:color w:val="000000"/>
          <w:szCs w:val="32"/>
        </w:rPr>
        <w:t>年3月</w:t>
      </w:r>
      <w:r>
        <w:rPr>
          <w:rFonts w:ascii="宋体" w:hAnsi="宋体" w:cs="宋体"/>
          <w:color w:val="000000"/>
          <w:szCs w:val="32"/>
          <w:u w:val="single"/>
        </w:rPr>
        <w:t xml:space="preserve">   </w:t>
      </w:r>
      <w:r>
        <w:rPr>
          <w:rFonts w:ascii="宋体" w:hAnsi="宋体" w:cs="宋体" w:hint="eastAsia"/>
          <w:color w:val="000000"/>
          <w:szCs w:val="32"/>
        </w:rPr>
        <w:t>日                 签署日期：202</w:t>
      </w:r>
      <w:r>
        <w:rPr>
          <w:rFonts w:ascii="宋体" w:hAnsi="宋体" w:cs="宋体"/>
          <w:color w:val="000000"/>
          <w:szCs w:val="32"/>
        </w:rPr>
        <w:t>2</w:t>
      </w:r>
      <w:r>
        <w:rPr>
          <w:rFonts w:ascii="宋体" w:hAnsi="宋体" w:cs="宋体" w:hint="eastAsia"/>
          <w:color w:val="000000"/>
          <w:szCs w:val="32"/>
        </w:rPr>
        <w:t>年3月</w:t>
      </w:r>
      <w:r>
        <w:rPr>
          <w:rFonts w:ascii="宋体" w:hAnsi="宋体" w:cs="宋体"/>
          <w:color w:val="000000"/>
          <w:szCs w:val="32"/>
          <w:u w:val="single"/>
        </w:rPr>
        <w:t xml:space="preserve">   </w:t>
      </w:r>
      <w:r>
        <w:rPr>
          <w:rFonts w:ascii="宋体" w:hAnsi="宋体" w:cs="宋体" w:hint="eastAsia"/>
          <w:color w:val="000000"/>
          <w:szCs w:val="32"/>
        </w:rPr>
        <w:t>日</w:t>
      </w:r>
    </w:p>
    <w:p w:rsidR="004851B9" w:rsidRDefault="004851B9">
      <w:pPr>
        <w:jc w:val="center"/>
        <w:rPr>
          <w:rFonts w:ascii="宋体" w:hAnsi="宋体" w:cs="宋体"/>
          <w:b/>
          <w:bCs/>
          <w:sz w:val="21"/>
          <w:szCs w:val="21"/>
        </w:rPr>
      </w:pPr>
    </w:p>
    <w:sectPr w:rsidR="004851B9">
      <w:headerReference w:type="default" r:id="rId10"/>
      <w:footerReference w:type="default" r:id="rId11"/>
      <w:pgSz w:w="11906" w:h="16838"/>
      <w:pgMar w:top="1440" w:right="1080" w:bottom="1440" w:left="1080" w:header="851" w:footer="992" w:gutter="0"/>
      <w:cols w:space="720"/>
      <w:docGrid w:type="lines"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130E" w:rsidRDefault="00E4130E">
      <w:r>
        <w:separator/>
      </w:r>
    </w:p>
  </w:endnote>
  <w:endnote w:type="continuationSeparator" w:id="0">
    <w:p w:rsidR="00E4130E" w:rsidRDefault="00E41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8081292"/>
    </w:sdtPr>
    <w:sdtEndPr/>
    <w:sdtContent>
      <w:sdt>
        <w:sdtPr>
          <w:id w:val="1728636285"/>
        </w:sdtPr>
        <w:sdtEndPr/>
        <w:sdtContent>
          <w:p w:rsidR="004851B9" w:rsidRDefault="00F7776C">
            <w:pPr>
              <w:pStyle w:val="ac"/>
              <w:jc w:val="center"/>
            </w:pPr>
            <w:r>
              <w:rPr>
                <w:lang w:val="zh-CN"/>
              </w:rPr>
              <w:t xml:space="preserve"> </w:t>
            </w:r>
            <w:r>
              <w:rPr>
                <w:b/>
                <w:bCs/>
                <w:sz w:val="24"/>
              </w:rPr>
              <w:fldChar w:fldCharType="begin"/>
            </w:r>
            <w:r>
              <w:rPr>
                <w:b/>
                <w:bCs/>
              </w:rPr>
              <w:instrText>PAGE</w:instrText>
            </w:r>
            <w:r>
              <w:rPr>
                <w:b/>
                <w:bCs/>
                <w:sz w:val="24"/>
              </w:rPr>
              <w:fldChar w:fldCharType="separate"/>
            </w:r>
            <w:r w:rsidR="009F7647">
              <w:rPr>
                <w:b/>
                <w:bCs/>
                <w:noProof/>
              </w:rPr>
              <w:t>1</w:t>
            </w:r>
            <w:r>
              <w:rPr>
                <w:b/>
                <w:bCs/>
                <w:sz w:val="24"/>
              </w:rPr>
              <w:fldChar w:fldCharType="end"/>
            </w:r>
            <w:r>
              <w:rPr>
                <w:lang w:val="zh-CN"/>
              </w:rPr>
              <w:t xml:space="preserve"> / </w:t>
            </w:r>
            <w:r>
              <w:rPr>
                <w:b/>
                <w:bCs/>
                <w:sz w:val="24"/>
              </w:rPr>
              <w:fldChar w:fldCharType="begin"/>
            </w:r>
            <w:r>
              <w:rPr>
                <w:b/>
                <w:bCs/>
              </w:rPr>
              <w:instrText>NUMPAGES</w:instrText>
            </w:r>
            <w:r>
              <w:rPr>
                <w:b/>
                <w:bCs/>
                <w:sz w:val="24"/>
              </w:rPr>
              <w:fldChar w:fldCharType="separate"/>
            </w:r>
            <w:r w:rsidR="009F7647">
              <w:rPr>
                <w:b/>
                <w:bCs/>
                <w:noProof/>
              </w:rPr>
              <w:t>12</w:t>
            </w:r>
            <w:r>
              <w:rPr>
                <w:b/>
                <w:bCs/>
                <w:sz w:val="24"/>
              </w:rPr>
              <w:fldChar w:fldCharType="end"/>
            </w:r>
          </w:p>
        </w:sdtContent>
      </w:sdt>
    </w:sdtContent>
  </w:sdt>
  <w:p w:rsidR="004851B9" w:rsidRDefault="004851B9">
    <w:pPr>
      <w:pStyle w:val="ac"/>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9110039"/>
    </w:sdtPr>
    <w:sdtEndPr/>
    <w:sdtContent>
      <w:sdt>
        <w:sdtPr>
          <w:id w:val="-1339611884"/>
        </w:sdtPr>
        <w:sdtEndPr/>
        <w:sdtContent>
          <w:p w:rsidR="004851B9" w:rsidRDefault="00F7776C">
            <w:pPr>
              <w:pStyle w:val="ac"/>
              <w:jc w:val="center"/>
            </w:pPr>
            <w:r>
              <w:rPr>
                <w:lang w:val="zh-CN"/>
              </w:rPr>
              <w:t xml:space="preserve"> </w:t>
            </w:r>
            <w:r>
              <w:rPr>
                <w:b/>
                <w:bCs/>
                <w:sz w:val="24"/>
              </w:rPr>
              <w:fldChar w:fldCharType="begin"/>
            </w:r>
            <w:r>
              <w:rPr>
                <w:b/>
                <w:bCs/>
              </w:rPr>
              <w:instrText>PAGE</w:instrText>
            </w:r>
            <w:r>
              <w:rPr>
                <w:b/>
                <w:bCs/>
                <w:sz w:val="24"/>
              </w:rPr>
              <w:fldChar w:fldCharType="separate"/>
            </w:r>
            <w:r w:rsidR="009F7647">
              <w:rPr>
                <w:b/>
                <w:bCs/>
                <w:noProof/>
              </w:rPr>
              <w:t>12</w:t>
            </w:r>
            <w:r>
              <w:rPr>
                <w:b/>
                <w:bCs/>
                <w:sz w:val="24"/>
              </w:rPr>
              <w:fldChar w:fldCharType="end"/>
            </w:r>
            <w:r>
              <w:rPr>
                <w:lang w:val="zh-CN"/>
              </w:rPr>
              <w:t xml:space="preserve"> / </w:t>
            </w:r>
            <w:r>
              <w:rPr>
                <w:b/>
                <w:bCs/>
                <w:sz w:val="24"/>
              </w:rPr>
              <w:fldChar w:fldCharType="begin"/>
            </w:r>
            <w:r>
              <w:rPr>
                <w:b/>
                <w:bCs/>
              </w:rPr>
              <w:instrText>NUMPAGES</w:instrText>
            </w:r>
            <w:r>
              <w:rPr>
                <w:b/>
                <w:bCs/>
                <w:sz w:val="24"/>
              </w:rPr>
              <w:fldChar w:fldCharType="separate"/>
            </w:r>
            <w:r w:rsidR="009F7647">
              <w:rPr>
                <w:b/>
                <w:bCs/>
                <w:noProof/>
              </w:rPr>
              <w:t>12</w:t>
            </w:r>
            <w:r>
              <w:rPr>
                <w:b/>
                <w:bCs/>
                <w:sz w:val="24"/>
              </w:rPr>
              <w:fldChar w:fldCharType="end"/>
            </w:r>
          </w:p>
        </w:sdtContent>
      </w:sdt>
    </w:sdtContent>
  </w:sdt>
  <w:p w:rsidR="004851B9" w:rsidRDefault="004851B9">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130E" w:rsidRDefault="00E4130E">
      <w:r>
        <w:separator/>
      </w:r>
    </w:p>
  </w:footnote>
  <w:footnote w:type="continuationSeparator" w:id="0">
    <w:p w:rsidR="00E4130E" w:rsidRDefault="00E4130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51B9" w:rsidRDefault="00F7776C">
    <w:pPr>
      <w:pStyle w:val="ae"/>
    </w:pPr>
    <w:r>
      <w:rPr>
        <w:noProof/>
      </w:rPr>
      <w:drawing>
        <wp:inline distT="0" distB="0" distL="114300" distR="114300">
          <wp:extent cx="1019810" cy="314325"/>
          <wp:effectExtent l="0" t="0" r="8890" b="9525"/>
          <wp:docPr id="4" name="图片 2" descr="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浩德logo"/>
                  <pic:cNvPicPr>
                    <a:picLocks noChangeAspect="1"/>
                  </pic:cNvPicPr>
                </pic:nvPicPr>
                <pic:blipFill>
                  <a:blip r:embed="rId1"/>
                  <a:stretch>
                    <a:fillRect/>
                  </a:stretch>
                </pic:blipFill>
                <pic:spPr>
                  <a:xfrm>
                    <a:off x="0" y="0"/>
                    <a:ext cx="1019810" cy="3143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51B9" w:rsidRDefault="00F7776C">
    <w:pPr>
      <w:pStyle w:val="ae"/>
      <w:rPr>
        <w:u w:val="single"/>
      </w:rPr>
    </w:pPr>
    <w:r>
      <w:rPr>
        <w:rFonts w:hint="eastAsia"/>
        <w:noProof/>
        <w:sz w:val="17"/>
        <w:szCs w:val="17"/>
        <w:u w:val="single"/>
      </w:rPr>
      <w:drawing>
        <wp:inline distT="0" distB="0" distL="114300" distR="114300">
          <wp:extent cx="1457960" cy="624840"/>
          <wp:effectExtent l="0" t="0" r="0" b="0"/>
          <wp:docPr id="5" name="图片 1" descr="浩德地产横版-透明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浩德地产横版-透明底"/>
                  <pic:cNvPicPr>
                    <a:picLocks noChangeAspect="1"/>
                  </pic:cNvPicPr>
                </pic:nvPicPr>
                <pic:blipFill>
                  <a:blip r:embed="rId1"/>
                  <a:stretch>
                    <a:fillRect/>
                  </a:stretch>
                </pic:blipFill>
                <pic:spPr>
                  <a:xfrm>
                    <a:off x="0" y="0"/>
                    <a:ext cx="1457960" cy="624840"/>
                  </a:xfrm>
                  <a:prstGeom prst="rect">
                    <a:avLst/>
                  </a:prstGeom>
                  <a:noFill/>
                  <a:ln>
                    <a:noFill/>
                  </a:ln>
                </pic:spPr>
              </pic:pic>
            </a:graphicData>
          </a:graphic>
        </wp:inline>
      </w:drawing>
    </w:r>
    <w:r>
      <w:rPr>
        <w:rFonts w:hint="eastAsia"/>
        <w:sz w:val="17"/>
        <w:szCs w:val="17"/>
        <w:u w:val="single"/>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20"/>
  <w:drawingGridVerticalSpacing w:val="163"/>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5C"/>
    <w:rsid w:val="00002BE7"/>
    <w:rsid w:val="00021848"/>
    <w:rsid w:val="00025903"/>
    <w:rsid w:val="000275AF"/>
    <w:rsid w:val="00030FE2"/>
    <w:rsid w:val="00043F00"/>
    <w:rsid w:val="00046A7A"/>
    <w:rsid w:val="00050DBC"/>
    <w:rsid w:val="00051C86"/>
    <w:rsid w:val="000567A6"/>
    <w:rsid w:val="000611C0"/>
    <w:rsid w:val="00083843"/>
    <w:rsid w:val="0008617E"/>
    <w:rsid w:val="0009200B"/>
    <w:rsid w:val="000935A8"/>
    <w:rsid w:val="00095458"/>
    <w:rsid w:val="000A0DD4"/>
    <w:rsid w:val="000A2B0E"/>
    <w:rsid w:val="000A5900"/>
    <w:rsid w:val="000B0ABD"/>
    <w:rsid w:val="000B5E15"/>
    <w:rsid w:val="000B5FEF"/>
    <w:rsid w:val="000D0F2E"/>
    <w:rsid w:val="000D1454"/>
    <w:rsid w:val="000E0ACF"/>
    <w:rsid w:val="000E3DC9"/>
    <w:rsid w:val="000F1288"/>
    <w:rsid w:val="000F1B47"/>
    <w:rsid w:val="000F2987"/>
    <w:rsid w:val="000F4A44"/>
    <w:rsid w:val="001155CD"/>
    <w:rsid w:val="001171D6"/>
    <w:rsid w:val="001217DD"/>
    <w:rsid w:val="00122280"/>
    <w:rsid w:val="0012416B"/>
    <w:rsid w:val="001242E6"/>
    <w:rsid w:val="00125518"/>
    <w:rsid w:val="00130D9F"/>
    <w:rsid w:val="00130DD2"/>
    <w:rsid w:val="00132F41"/>
    <w:rsid w:val="00134067"/>
    <w:rsid w:val="001361EE"/>
    <w:rsid w:val="0013744C"/>
    <w:rsid w:val="001428AF"/>
    <w:rsid w:val="00144414"/>
    <w:rsid w:val="00155131"/>
    <w:rsid w:val="0016637A"/>
    <w:rsid w:val="00166CD7"/>
    <w:rsid w:val="00167FF2"/>
    <w:rsid w:val="001729AD"/>
    <w:rsid w:val="00172A27"/>
    <w:rsid w:val="00173D8E"/>
    <w:rsid w:val="001741C1"/>
    <w:rsid w:val="00174CA7"/>
    <w:rsid w:val="00182C92"/>
    <w:rsid w:val="00186FC7"/>
    <w:rsid w:val="0018724A"/>
    <w:rsid w:val="00192D78"/>
    <w:rsid w:val="001A1020"/>
    <w:rsid w:val="001B30F3"/>
    <w:rsid w:val="001B64A7"/>
    <w:rsid w:val="001C1AE2"/>
    <w:rsid w:val="001C686A"/>
    <w:rsid w:val="001D1CBD"/>
    <w:rsid w:val="001D5966"/>
    <w:rsid w:val="001E49CB"/>
    <w:rsid w:val="001E4F40"/>
    <w:rsid w:val="001E62B5"/>
    <w:rsid w:val="001E6E20"/>
    <w:rsid w:val="001F15A4"/>
    <w:rsid w:val="001F287F"/>
    <w:rsid w:val="001F3927"/>
    <w:rsid w:val="002003AC"/>
    <w:rsid w:val="00203084"/>
    <w:rsid w:val="00204334"/>
    <w:rsid w:val="00214278"/>
    <w:rsid w:val="00224116"/>
    <w:rsid w:val="002249C5"/>
    <w:rsid w:val="00224CE6"/>
    <w:rsid w:val="0022528B"/>
    <w:rsid w:val="00230B0C"/>
    <w:rsid w:val="00234BC6"/>
    <w:rsid w:val="0024001A"/>
    <w:rsid w:val="002430D7"/>
    <w:rsid w:val="00251070"/>
    <w:rsid w:val="002538B0"/>
    <w:rsid w:val="00254D0F"/>
    <w:rsid w:val="00263212"/>
    <w:rsid w:val="00266BF9"/>
    <w:rsid w:val="00267BD3"/>
    <w:rsid w:val="00271E70"/>
    <w:rsid w:val="00274581"/>
    <w:rsid w:val="002756A2"/>
    <w:rsid w:val="00276A58"/>
    <w:rsid w:val="00280B74"/>
    <w:rsid w:val="00281BC4"/>
    <w:rsid w:val="002844BC"/>
    <w:rsid w:val="00286338"/>
    <w:rsid w:val="00292B7F"/>
    <w:rsid w:val="002A07B8"/>
    <w:rsid w:val="002A0E81"/>
    <w:rsid w:val="002B10B3"/>
    <w:rsid w:val="002B116F"/>
    <w:rsid w:val="002B237C"/>
    <w:rsid w:val="002B4797"/>
    <w:rsid w:val="002C278F"/>
    <w:rsid w:val="002D62D0"/>
    <w:rsid w:val="002E0377"/>
    <w:rsid w:val="002E7D24"/>
    <w:rsid w:val="002F3135"/>
    <w:rsid w:val="002F5C6D"/>
    <w:rsid w:val="00301C1C"/>
    <w:rsid w:val="00306F54"/>
    <w:rsid w:val="00325389"/>
    <w:rsid w:val="003265F8"/>
    <w:rsid w:val="00331FA0"/>
    <w:rsid w:val="00333FDE"/>
    <w:rsid w:val="00347739"/>
    <w:rsid w:val="00352320"/>
    <w:rsid w:val="003524A4"/>
    <w:rsid w:val="003612E8"/>
    <w:rsid w:val="003730F3"/>
    <w:rsid w:val="00380CF5"/>
    <w:rsid w:val="00381151"/>
    <w:rsid w:val="00381155"/>
    <w:rsid w:val="003821D2"/>
    <w:rsid w:val="003825A7"/>
    <w:rsid w:val="00391623"/>
    <w:rsid w:val="003A0696"/>
    <w:rsid w:val="003A461F"/>
    <w:rsid w:val="003B0289"/>
    <w:rsid w:val="003B034B"/>
    <w:rsid w:val="003B4A6E"/>
    <w:rsid w:val="003D347D"/>
    <w:rsid w:val="003D4E85"/>
    <w:rsid w:val="003E313B"/>
    <w:rsid w:val="003E559B"/>
    <w:rsid w:val="003E6046"/>
    <w:rsid w:val="003F72C2"/>
    <w:rsid w:val="00416AD0"/>
    <w:rsid w:val="00431829"/>
    <w:rsid w:val="004420D2"/>
    <w:rsid w:val="0044357B"/>
    <w:rsid w:val="00447961"/>
    <w:rsid w:val="004509EC"/>
    <w:rsid w:val="00451569"/>
    <w:rsid w:val="00451EDD"/>
    <w:rsid w:val="0045372F"/>
    <w:rsid w:val="004569B7"/>
    <w:rsid w:val="00457A55"/>
    <w:rsid w:val="00467995"/>
    <w:rsid w:val="00476574"/>
    <w:rsid w:val="004769E2"/>
    <w:rsid w:val="00480932"/>
    <w:rsid w:val="00481125"/>
    <w:rsid w:val="004851B9"/>
    <w:rsid w:val="00490E68"/>
    <w:rsid w:val="00494E70"/>
    <w:rsid w:val="00496681"/>
    <w:rsid w:val="004B3B3E"/>
    <w:rsid w:val="004B43E5"/>
    <w:rsid w:val="004B50A5"/>
    <w:rsid w:val="004C417D"/>
    <w:rsid w:val="004D2B0E"/>
    <w:rsid w:val="004E049F"/>
    <w:rsid w:val="00506E77"/>
    <w:rsid w:val="00525040"/>
    <w:rsid w:val="005279C1"/>
    <w:rsid w:val="005310EA"/>
    <w:rsid w:val="005325F7"/>
    <w:rsid w:val="00540A8B"/>
    <w:rsid w:val="00540C18"/>
    <w:rsid w:val="00544D6C"/>
    <w:rsid w:val="00564D78"/>
    <w:rsid w:val="005A49E5"/>
    <w:rsid w:val="005B28B2"/>
    <w:rsid w:val="005B4654"/>
    <w:rsid w:val="005B4C45"/>
    <w:rsid w:val="005B6697"/>
    <w:rsid w:val="005B7B79"/>
    <w:rsid w:val="005C7CE1"/>
    <w:rsid w:val="005D0FB3"/>
    <w:rsid w:val="005D7D45"/>
    <w:rsid w:val="005E0AF9"/>
    <w:rsid w:val="005F6C0C"/>
    <w:rsid w:val="00603C08"/>
    <w:rsid w:val="00615BAD"/>
    <w:rsid w:val="0062797F"/>
    <w:rsid w:val="006304BD"/>
    <w:rsid w:val="006336EB"/>
    <w:rsid w:val="00633958"/>
    <w:rsid w:val="006341B1"/>
    <w:rsid w:val="00637B1E"/>
    <w:rsid w:val="00645D7B"/>
    <w:rsid w:val="006463D2"/>
    <w:rsid w:val="00646512"/>
    <w:rsid w:val="00660DDE"/>
    <w:rsid w:val="00675A03"/>
    <w:rsid w:val="006761BF"/>
    <w:rsid w:val="00676BCC"/>
    <w:rsid w:val="00681245"/>
    <w:rsid w:val="00684AAB"/>
    <w:rsid w:val="0068634A"/>
    <w:rsid w:val="0068691E"/>
    <w:rsid w:val="00693ECD"/>
    <w:rsid w:val="00694C55"/>
    <w:rsid w:val="00697E6E"/>
    <w:rsid w:val="006A0B08"/>
    <w:rsid w:val="006A372D"/>
    <w:rsid w:val="006B06F4"/>
    <w:rsid w:val="006C27EE"/>
    <w:rsid w:val="006C7B2C"/>
    <w:rsid w:val="006D2156"/>
    <w:rsid w:val="006D2B76"/>
    <w:rsid w:val="006D3C37"/>
    <w:rsid w:val="006D4BD5"/>
    <w:rsid w:val="006F17E4"/>
    <w:rsid w:val="006F4552"/>
    <w:rsid w:val="00711AFE"/>
    <w:rsid w:val="00714070"/>
    <w:rsid w:val="007167CF"/>
    <w:rsid w:val="00732A40"/>
    <w:rsid w:val="00736099"/>
    <w:rsid w:val="00740589"/>
    <w:rsid w:val="007708A3"/>
    <w:rsid w:val="00772AF0"/>
    <w:rsid w:val="00775071"/>
    <w:rsid w:val="00783B06"/>
    <w:rsid w:val="00784276"/>
    <w:rsid w:val="007972C9"/>
    <w:rsid w:val="007B34D8"/>
    <w:rsid w:val="007B370D"/>
    <w:rsid w:val="007B4437"/>
    <w:rsid w:val="007C0451"/>
    <w:rsid w:val="007C5ECC"/>
    <w:rsid w:val="007E06E0"/>
    <w:rsid w:val="007E0D77"/>
    <w:rsid w:val="007E1D3B"/>
    <w:rsid w:val="007E36C6"/>
    <w:rsid w:val="007E578B"/>
    <w:rsid w:val="00804F60"/>
    <w:rsid w:val="008113C5"/>
    <w:rsid w:val="00811D3E"/>
    <w:rsid w:val="008120F1"/>
    <w:rsid w:val="00814538"/>
    <w:rsid w:val="0082002F"/>
    <w:rsid w:val="00825ED5"/>
    <w:rsid w:val="00845B39"/>
    <w:rsid w:val="008574BA"/>
    <w:rsid w:val="008603F3"/>
    <w:rsid w:val="00861664"/>
    <w:rsid w:val="008652EC"/>
    <w:rsid w:val="00873AEF"/>
    <w:rsid w:val="008959A8"/>
    <w:rsid w:val="00895D25"/>
    <w:rsid w:val="008A2048"/>
    <w:rsid w:val="008A2446"/>
    <w:rsid w:val="008B097F"/>
    <w:rsid w:val="008B44E1"/>
    <w:rsid w:val="008B65F1"/>
    <w:rsid w:val="008B6A9C"/>
    <w:rsid w:val="008C7742"/>
    <w:rsid w:val="008D366E"/>
    <w:rsid w:val="008F1D69"/>
    <w:rsid w:val="008F4BE8"/>
    <w:rsid w:val="008F6B93"/>
    <w:rsid w:val="008F6E5A"/>
    <w:rsid w:val="008F6FA0"/>
    <w:rsid w:val="00902D1A"/>
    <w:rsid w:val="009038D7"/>
    <w:rsid w:val="00905129"/>
    <w:rsid w:val="0090581F"/>
    <w:rsid w:val="00912608"/>
    <w:rsid w:val="00922CDF"/>
    <w:rsid w:val="009235D1"/>
    <w:rsid w:val="009247AC"/>
    <w:rsid w:val="00942960"/>
    <w:rsid w:val="00950519"/>
    <w:rsid w:val="009506C8"/>
    <w:rsid w:val="00957CE9"/>
    <w:rsid w:val="00964F98"/>
    <w:rsid w:val="00965443"/>
    <w:rsid w:val="00971BB9"/>
    <w:rsid w:val="00976B94"/>
    <w:rsid w:val="009777AB"/>
    <w:rsid w:val="00983E5F"/>
    <w:rsid w:val="009873C3"/>
    <w:rsid w:val="009913B5"/>
    <w:rsid w:val="0099594F"/>
    <w:rsid w:val="009B4B1B"/>
    <w:rsid w:val="009C4BA1"/>
    <w:rsid w:val="009C5378"/>
    <w:rsid w:val="009D34A6"/>
    <w:rsid w:val="009D4812"/>
    <w:rsid w:val="009E564B"/>
    <w:rsid w:val="009E5E2F"/>
    <w:rsid w:val="009F5934"/>
    <w:rsid w:val="009F6E16"/>
    <w:rsid w:val="009F7647"/>
    <w:rsid w:val="00A01C4E"/>
    <w:rsid w:val="00A10A1A"/>
    <w:rsid w:val="00A17346"/>
    <w:rsid w:val="00A200AE"/>
    <w:rsid w:val="00A23D89"/>
    <w:rsid w:val="00A335E8"/>
    <w:rsid w:val="00A3754E"/>
    <w:rsid w:val="00A47A58"/>
    <w:rsid w:val="00A52AE1"/>
    <w:rsid w:val="00A6125B"/>
    <w:rsid w:val="00A64C7F"/>
    <w:rsid w:val="00A66566"/>
    <w:rsid w:val="00A674A7"/>
    <w:rsid w:val="00A71FB1"/>
    <w:rsid w:val="00A75459"/>
    <w:rsid w:val="00A8612F"/>
    <w:rsid w:val="00A905D2"/>
    <w:rsid w:val="00A96532"/>
    <w:rsid w:val="00AA02CD"/>
    <w:rsid w:val="00AA6BFB"/>
    <w:rsid w:val="00AB470B"/>
    <w:rsid w:val="00AC00BF"/>
    <w:rsid w:val="00AC3BBF"/>
    <w:rsid w:val="00AD112B"/>
    <w:rsid w:val="00AD5CD6"/>
    <w:rsid w:val="00AD7D58"/>
    <w:rsid w:val="00AF0279"/>
    <w:rsid w:val="00B04871"/>
    <w:rsid w:val="00B04DC8"/>
    <w:rsid w:val="00B05C6B"/>
    <w:rsid w:val="00B249E1"/>
    <w:rsid w:val="00B308B5"/>
    <w:rsid w:val="00B359A9"/>
    <w:rsid w:val="00B36893"/>
    <w:rsid w:val="00B404ED"/>
    <w:rsid w:val="00B41AAE"/>
    <w:rsid w:val="00B50F56"/>
    <w:rsid w:val="00B51CE8"/>
    <w:rsid w:val="00B535D0"/>
    <w:rsid w:val="00B65F43"/>
    <w:rsid w:val="00B71604"/>
    <w:rsid w:val="00B742BC"/>
    <w:rsid w:val="00B77787"/>
    <w:rsid w:val="00B778D2"/>
    <w:rsid w:val="00B91515"/>
    <w:rsid w:val="00B94596"/>
    <w:rsid w:val="00B94774"/>
    <w:rsid w:val="00B94A6B"/>
    <w:rsid w:val="00BA7273"/>
    <w:rsid w:val="00BB00E7"/>
    <w:rsid w:val="00BB1793"/>
    <w:rsid w:val="00BB21B2"/>
    <w:rsid w:val="00BB27E0"/>
    <w:rsid w:val="00BC3D70"/>
    <w:rsid w:val="00BD74A8"/>
    <w:rsid w:val="00BE1DDC"/>
    <w:rsid w:val="00BE27B3"/>
    <w:rsid w:val="00BF11A8"/>
    <w:rsid w:val="00C0014F"/>
    <w:rsid w:val="00C066B9"/>
    <w:rsid w:val="00C1091E"/>
    <w:rsid w:val="00C1354F"/>
    <w:rsid w:val="00C14F37"/>
    <w:rsid w:val="00C201E3"/>
    <w:rsid w:val="00C205C6"/>
    <w:rsid w:val="00C22882"/>
    <w:rsid w:val="00C3059C"/>
    <w:rsid w:val="00C37705"/>
    <w:rsid w:val="00C415BA"/>
    <w:rsid w:val="00C441EB"/>
    <w:rsid w:val="00C479F5"/>
    <w:rsid w:val="00C618BF"/>
    <w:rsid w:val="00C67FDD"/>
    <w:rsid w:val="00C75B0F"/>
    <w:rsid w:val="00C82F77"/>
    <w:rsid w:val="00CA038F"/>
    <w:rsid w:val="00CA591B"/>
    <w:rsid w:val="00CB395D"/>
    <w:rsid w:val="00CC6E23"/>
    <w:rsid w:val="00CC6F99"/>
    <w:rsid w:val="00CD00D9"/>
    <w:rsid w:val="00CD06FA"/>
    <w:rsid w:val="00CD0ABF"/>
    <w:rsid w:val="00CD7964"/>
    <w:rsid w:val="00CE06F0"/>
    <w:rsid w:val="00CF0D3B"/>
    <w:rsid w:val="00CF16C2"/>
    <w:rsid w:val="00CF649E"/>
    <w:rsid w:val="00CF7356"/>
    <w:rsid w:val="00D11473"/>
    <w:rsid w:val="00D155CA"/>
    <w:rsid w:val="00D26A74"/>
    <w:rsid w:val="00D26BCE"/>
    <w:rsid w:val="00D32861"/>
    <w:rsid w:val="00D33A1B"/>
    <w:rsid w:val="00D41801"/>
    <w:rsid w:val="00D44BBA"/>
    <w:rsid w:val="00D45C4C"/>
    <w:rsid w:val="00D546FF"/>
    <w:rsid w:val="00D55597"/>
    <w:rsid w:val="00D60E20"/>
    <w:rsid w:val="00D70072"/>
    <w:rsid w:val="00D7223C"/>
    <w:rsid w:val="00D73DA2"/>
    <w:rsid w:val="00D93EDE"/>
    <w:rsid w:val="00D93FE2"/>
    <w:rsid w:val="00D951D4"/>
    <w:rsid w:val="00DA7B98"/>
    <w:rsid w:val="00DC2228"/>
    <w:rsid w:val="00DC79A6"/>
    <w:rsid w:val="00DF4F31"/>
    <w:rsid w:val="00DF5E78"/>
    <w:rsid w:val="00E0179F"/>
    <w:rsid w:val="00E02914"/>
    <w:rsid w:val="00E03D05"/>
    <w:rsid w:val="00E05363"/>
    <w:rsid w:val="00E137D5"/>
    <w:rsid w:val="00E15660"/>
    <w:rsid w:val="00E25FDB"/>
    <w:rsid w:val="00E27868"/>
    <w:rsid w:val="00E27F74"/>
    <w:rsid w:val="00E30CC3"/>
    <w:rsid w:val="00E37BC7"/>
    <w:rsid w:val="00E4130E"/>
    <w:rsid w:val="00E41BF1"/>
    <w:rsid w:val="00E43B80"/>
    <w:rsid w:val="00E60F98"/>
    <w:rsid w:val="00E62D5D"/>
    <w:rsid w:val="00E73F56"/>
    <w:rsid w:val="00E74E95"/>
    <w:rsid w:val="00E800D5"/>
    <w:rsid w:val="00E81557"/>
    <w:rsid w:val="00E83E6B"/>
    <w:rsid w:val="00E84D33"/>
    <w:rsid w:val="00E94509"/>
    <w:rsid w:val="00EB1C17"/>
    <w:rsid w:val="00EB5EC2"/>
    <w:rsid w:val="00EC5C1B"/>
    <w:rsid w:val="00ED046E"/>
    <w:rsid w:val="00ED0806"/>
    <w:rsid w:val="00ED667A"/>
    <w:rsid w:val="00EE7838"/>
    <w:rsid w:val="00F01FAA"/>
    <w:rsid w:val="00F04757"/>
    <w:rsid w:val="00F0513C"/>
    <w:rsid w:val="00F261D3"/>
    <w:rsid w:val="00F30D0E"/>
    <w:rsid w:val="00F32A15"/>
    <w:rsid w:val="00F37369"/>
    <w:rsid w:val="00F44F12"/>
    <w:rsid w:val="00F45855"/>
    <w:rsid w:val="00F549DC"/>
    <w:rsid w:val="00F6177D"/>
    <w:rsid w:val="00F6357C"/>
    <w:rsid w:val="00F65FB2"/>
    <w:rsid w:val="00F7220B"/>
    <w:rsid w:val="00F7591A"/>
    <w:rsid w:val="00F76835"/>
    <w:rsid w:val="00F7776C"/>
    <w:rsid w:val="00F77E68"/>
    <w:rsid w:val="00F81CC6"/>
    <w:rsid w:val="00F82CC8"/>
    <w:rsid w:val="00F82F5C"/>
    <w:rsid w:val="00F90200"/>
    <w:rsid w:val="00FA0003"/>
    <w:rsid w:val="00FA317E"/>
    <w:rsid w:val="00FB266B"/>
    <w:rsid w:val="00FB2B72"/>
    <w:rsid w:val="00FC2EA0"/>
    <w:rsid w:val="00FC3DAD"/>
    <w:rsid w:val="00FD08CC"/>
    <w:rsid w:val="00FD3CB5"/>
    <w:rsid w:val="00FD657D"/>
    <w:rsid w:val="00FE421F"/>
    <w:rsid w:val="00FE5033"/>
    <w:rsid w:val="00FF1469"/>
    <w:rsid w:val="00FF1E7E"/>
    <w:rsid w:val="00FF37F1"/>
    <w:rsid w:val="03CB2B44"/>
    <w:rsid w:val="05704BE1"/>
    <w:rsid w:val="06F655E9"/>
    <w:rsid w:val="074E7FA8"/>
    <w:rsid w:val="086757FA"/>
    <w:rsid w:val="0D145C9C"/>
    <w:rsid w:val="0D874BBF"/>
    <w:rsid w:val="0F174794"/>
    <w:rsid w:val="10B770C7"/>
    <w:rsid w:val="1112548E"/>
    <w:rsid w:val="11507645"/>
    <w:rsid w:val="128C532C"/>
    <w:rsid w:val="12966D0A"/>
    <w:rsid w:val="13543FC7"/>
    <w:rsid w:val="15B760E0"/>
    <w:rsid w:val="16342268"/>
    <w:rsid w:val="16466479"/>
    <w:rsid w:val="16F577B5"/>
    <w:rsid w:val="17601E8D"/>
    <w:rsid w:val="17901863"/>
    <w:rsid w:val="17D97D03"/>
    <w:rsid w:val="18A77D1E"/>
    <w:rsid w:val="18AB1114"/>
    <w:rsid w:val="1A9D7141"/>
    <w:rsid w:val="1B327166"/>
    <w:rsid w:val="1D1C01BC"/>
    <w:rsid w:val="1D27570C"/>
    <w:rsid w:val="1DB20597"/>
    <w:rsid w:val="1E0B76EF"/>
    <w:rsid w:val="1E0E5D11"/>
    <w:rsid w:val="1EFF04FC"/>
    <w:rsid w:val="201A6B92"/>
    <w:rsid w:val="2066105E"/>
    <w:rsid w:val="22085B48"/>
    <w:rsid w:val="224653AD"/>
    <w:rsid w:val="22620445"/>
    <w:rsid w:val="231C7242"/>
    <w:rsid w:val="234A6FAE"/>
    <w:rsid w:val="24C41786"/>
    <w:rsid w:val="24F30356"/>
    <w:rsid w:val="24F92E2C"/>
    <w:rsid w:val="26926794"/>
    <w:rsid w:val="26F15741"/>
    <w:rsid w:val="292E6483"/>
    <w:rsid w:val="299B17F6"/>
    <w:rsid w:val="29B212A6"/>
    <w:rsid w:val="2A8A1440"/>
    <w:rsid w:val="2B0D4C92"/>
    <w:rsid w:val="2BA270B9"/>
    <w:rsid w:val="2C913D05"/>
    <w:rsid w:val="2CC32023"/>
    <w:rsid w:val="2D84336C"/>
    <w:rsid w:val="2E783D90"/>
    <w:rsid w:val="2EEB0F50"/>
    <w:rsid w:val="30134D12"/>
    <w:rsid w:val="329D2AA9"/>
    <w:rsid w:val="32B01DAA"/>
    <w:rsid w:val="35BD613B"/>
    <w:rsid w:val="36982B94"/>
    <w:rsid w:val="36A076EF"/>
    <w:rsid w:val="37506D11"/>
    <w:rsid w:val="37945479"/>
    <w:rsid w:val="37A874F5"/>
    <w:rsid w:val="37F320DA"/>
    <w:rsid w:val="38F01235"/>
    <w:rsid w:val="394324FE"/>
    <w:rsid w:val="3BA8226E"/>
    <w:rsid w:val="3D057BD9"/>
    <w:rsid w:val="3D4847C9"/>
    <w:rsid w:val="3E0003DF"/>
    <w:rsid w:val="3E422B1E"/>
    <w:rsid w:val="3EAB3353"/>
    <w:rsid w:val="3EAE44AF"/>
    <w:rsid w:val="3F0F205A"/>
    <w:rsid w:val="3F500C93"/>
    <w:rsid w:val="3FA369E3"/>
    <w:rsid w:val="41091C64"/>
    <w:rsid w:val="42721EDF"/>
    <w:rsid w:val="44AF08E0"/>
    <w:rsid w:val="44C965F0"/>
    <w:rsid w:val="45553485"/>
    <w:rsid w:val="46574DF8"/>
    <w:rsid w:val="481976C9"/>
    <w:rsid w:val="48E2351F"/>
    <w:rsid w:val="49D7437C"/>
    <w:rsid w:val="4B0A2524"/>
    <w:rsid w:val="4B4D164B"/>
    <w:rsid w:val="4B8B5553"/>
    <w:rsid w:val="4CD66A0B"/>
    <w:rsid w:val="4DD274B4"/>
    <w:rsid w:val="4DE63C83"/>
    <w:rsid w:val="4E6475BB"/>
    <w:rsid w:val="4E8C7803"/>
    <w:rsid w:val="4E8E49EF"/>
    <w:rsid w:val="4FB721B2"/>
    <w:rsid w:val="5050435B"/>
    <w:rsid w:val="51497574"/>
    <w:rsid w:val="515A3F70"/>
    <w:rsid w:val="52205562"/>
    <w:rsid w:val="5235360D"/>
    <w:rsid w:val="537227A1"/>
    <w:rsid w:val="547444B5"/>
    <w:rsid w:val="54E3171B"/>
    <w:rsid w:val="55454D6A"/>
    <w:rsid w:val="55782047"/>
    <w:rsid w:val="565A5F04"/>
    <w:rsid w:val="592134B6"/>
    <w:rsid w:val="5E9B490D"/>
    <w:rsid w:val="631B2F8F"/>
    <w:rsid w:val="635050CE"/>
    <w:rsid w:val="63BD7347"/>
    <w:rsid w:val="63E41B0D"/>
    <w:rsid w:val="65461C16"/>
    <w:rsid w:val="65CD4500"/>
    <w:rsid w:val="65D268BF"/>
    <w:rsid w:val="660F1A4C"/>
    <w:rsid w:val="665F2972"/>
    <w:rsid w:val="6782385A"/>
    <w:rsid w:val="68FC6AAF"/>
    <w:rsid w:val="699670DE"/>
    <w:rsid w:val="69D57320"/>
    <w:rsid w:val="6A1A4DFA"/>
    <w:rsid w:val="6A2838E9"/>
    <w:rsid w:val="6A9216E1"/>
    <w:rsid w:val="6AB51A92"/>
    <w:rsid w:val="6B6A6A4F"/>
    <w:rsid w:val="6B991FAA"/>
    <w:rsid w:val="6ED41D46"/>
    <w:rsid w:val="6FF313AA"/>
    <w:rsid w:val="721B5D0C"/>
    <w:rsid w:val="72CF70DB"/>
    <w:rsid w:val="75E97B12"/>
    <w:rsid w:val="77ED79B1"/>
    <w:rsid w:val="78C50356"/>
    <w:rsid w:val="79A6738D"/>
    <w:rsid w:val="7A03422D"/>
    <w:rsid w:val="7B161606"/>
    <w:rsid w:val="7DDA4FD0"/>
    <w:rsid w:val="7E1C10CC"/>
    <w:rsid w:val="7F9D5C28"/>
    <w:rsid w:val="7FB957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rokecolor="#739cc3">
      <v:fill angle="90" type="gradient">
        <o:fill v:ext="view" type="gradientUnscaled"/>
      </v:fill>
      <v:stroke color="#739cc3" weight="1.25pt"/>
    </o:shapedefaults>
    <o:shapelayout v:ext="edit">
      <o:idmap v:ext="edit" data="1"/>
    </o:shapelayout>
  </w:shapeDefaults>
  <w:decimalSymbol w:val="."/>
  <w:listSeparator w:val=","/>
  <w14:docId w14:val="1F731354"/>
  <w15:docId w15:val="{4A663D7A-A8AB-44A3-BBA5-93DC88D21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qFormat="1"/>
    <w:lsdException w:name="Normal Indent" w:qFormat="1"/>
    <w:lsdException w:name="annotation text" w:unhideWhenUsed="1"/>
    <w:lsdException w:name="header" w:qFormat="1"/>
    <w:lsdException w:name="footer" w:uiPriority="99" w:qFormat="1"/>
    <w:lsdException w:name="caption" w:semiHidden="1" w:unhideWhenUsed="1" w:qFormat="1"/>
    <w:lsdException w:name="Title" w:uiPriority="10" w:qFormat="1"/>
    <w:lsdException w:name="Default Paragraph Font" w:semiHidden="1" w:uiPriority="1" w:unhideWhenUsed="1"/>
    <w:lsdException w:name="Subtitle" w:uiPriority="11" w:qFormat="1"/>
    <w:lsdException w:name="Body Text First Indent 2"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pPr>
      <w:keepNext/>
      <w:spacing w:before="240" w:after="60"/>
      <w:outlineLvl w:val="0"/>
    </w:pPr>
    <w:rPr>
      <w:rFonts w:ascii="Cambria" w:hAnsi="Cambria"/>
      <w:b/>
      <w:bCs/>
      <w:kern w:val="32"/>
      <w:sz w:val="32"/>
      <w:szCs w:val="32"/>
    </w:rPr>
  </w:style>
  <w:style w:type="paragraph" w:styleId="2">
    <w:name w:val="heading 2"/>
    <w:basedOn w:val="a"/>
    <w:next w:val="a"/>
    <w:link w:val="20"/>
    <w:uiPriority w:val="9"/>
    <w:qFormat/>
    <w:pPr>
      <w:keepNext/>
      <w:spacing w:before="240" w:after="60"/>
      <w:outlineLvl w:val="1"/>
    </w:pPr>
    <w:rPr>
      <w:rFonts w:ascii="Cambria" w:hAnsi="Cambria"/>
      <w:b/>
      <w:bCs/>
      <w:i/>
      <w:iCs/>
      <w:sz w:val="28"/>
      <w:szCs w:val="28"/>
    </w:rPr>
  </w:style>
  <w:style w:type="paragraph" w:styleId="3">
    <w:name w:val="heading 3"/>
    <w:basedOn w:val="a"/>
    <w:next w:val="a"/>
    <w:link w:val="30"/>
    <w:uiPriority w:val="9"/>
    <w:qFormat/>
    <w:pPr>
      <w:keepNext/>
      <w:spacing w:before="240" w:after="60"/>
      <w:outlineLvl w:val="2"/>
    </w:pPr>
    <w:rPr>
      <w:rFonts w:ascii="Cambria" w:hAnsi="Cambria"/>
      <w:b/>
      <w:bCs/>
      <w:sz w:val="26"/>
      <w:szCs w:val="26"/>
    </w:rPr>
  </w:style>
  <w:style w:type="paragraph" w:styleId="4">
    <w:name w:val="heading 4"/>
    <w:basedOn w:val="a"/>
    <w:next w:val="a"/>
    <w:link w:val="40"/>
    <w:uiPriority w:val="9"/>
    <w:qFormat/>
    <w:pPr>
      <w:keepNext/>
      <w:spacing w:before="240" w:after="60"/>
      <w:outlineLvl w:val="3"/>
    </w:pPr>
    <w:rPr>
      <w:b/>
      <w:bCs/>
      <w:sz w:val="28"/>
      <w:szCs w:val="28"/>
    </w:rPr>
  </w:style>
  <w:style w:type="paragraph" w:styleId="5">
    <w:name w:val="heading 5"/>
    <w:basedOn w:val="a"/>
    <w:next w:val="a"/>
    <w:link w:val="50"/>
    <w:uiPriority w:val="9"/>
    <w:qFormat/>
    <w:pPr>
      <w:spacing w:before="240" w:after="60"/>
      <w:outlineLvl w:val="4"/>
    </w:pPr>
    <w:rPr>
      <w:b/>
      <w:bCs/>
      <w:i/>
      <w:iCs/>
      <w:sz w:val="26"/>
      <w:szCs w:val="26"/>
    </w:rPr>
  </w:style>
  <w:style w:type="paragraph" w:styleId="6">
    <w:name w:val="heading 6"/>
    <w:basedOn w:val="a"/>
    <w:next w:val="a"/>
    <w:link w:val="60"/>
    <w:uiPriority w:val="9"/>
    <w:qFormat/>
    <w:pPr>
      <w:spacing w:before="240" w:after="60"/>
      <w:outlineLvl w:val="5"/>
    </w:pPr>
    <w:rPr>
      <w:b/>
      <w:bCs/>
      <w:sz w:val="20"/>
      <w:szCs w:val="20"/>
    </w:rPr>
  </w:style>
  <w:style w:type="paragraph" w:styleId="7">
    <w:name w:val="heading 7"/>
    <w:basedOn w:val="a"/>
    <w:next w:val="a"/>
    <w:link w:val="70"/>
    <w:uiPriority w:val="9"/>
    <w:qFormat/>
    <w:pPr>
      <w:spacing w:before="240" w:after="60"/>
      <w:outlineLvl w:val="6"/>
    </w:pPr>
  </w:style>
  <w:style w:type="paragraph" w:styleId="8">
    <w:name w:val="heading 8"/>
    <w:basedOn w:val="a"/>
    <w:next w:val="a"/>
    <w:link w:val="80"/>
    <w:uiPriority w:val="9"/>
    <w:qFormat/>
    <w:pPr>
      <w:spacing w:before="240" w:after="60"/>
      <w:outlineLvl w:val="7"/>
    </w:pPr>
    <w:rPr>
      <w:i/>
      <w:iCs/>
    </w:rPr>
  </w:style>
  <w:style w:type="paragraph" w:styleId="9">
    <w:name w:val="heading 9"/>
    <w:basedOn w:val="a"/>
    <w:next w:val="a"/>
    <w:link w:val="90"/>
    <w:uiPriority w:val="9"/>
    <w:qFormat/>
    <w:pPr>
      <w:spacing w:before="240" w:after="60"/>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qFormat/>
    <w:pPr>
      <w:widowControl w:val="0"/>
      <w:ind w:firstLine="420"/>
      <w:jc w:val="both"/>
    </w:pPr>
    <w:rPr>
      <w:kern w:val="2"/>
      <w:sz w:val="28"/>
      <w:szCs w:val="20"/>
    </w:rPr>
  </w:style>
  <w:style w:type="paragraph" w:styleId="a5">
    <w:name w:val="annotation text"/>
    <w:basedOn w:val="a"/>
    <w:link w:val="a6"/>
    <w:unhideWhenUsed/>
    <w:rPr>
      <w:kern w:val="2"/>
      <w:sz w:val="21"/>
      <w:szCs w:val="20"/>
    </w:rPr>
  </w:style>
  <w:style w:type="paragraph" w:styleId="a7">
    <w:name w:val="Body Text"/>
    <w:basedOn w:val="a"/>
    <w:next w:val="Default"/>
    <w:pPr>
      <w:spacing w:line="360" w:lineRule="auto"/>
    </w:pPr>
    <w:rPr>
      <w:szCs w:val="20"/>
    </w:rPr>
  </w:style>
  <w:style w:type="paragraph" w:customStyle="1" w:styleId="Default">
    <w:name w:val="Default"/>
    <w:next w:val="a8"/>
    <w:uiPriority w:val="99"/>
    <w:qFormat/>
    <w:pPr>
      <w:widowControl w:val="0"/>
      <w:autoSpaceDE w:val="0"/>
      <w:autoSpaceDN w:val="0"/>
      <w:adjustRightInd w:val="0"/>
    </w:pPr>
    <w:rPr>
      <w:rFonts w:ascii="宋体" w:cs="宋体"/>
      <w:color w:val="000000"/>
      <w:sz w:val="24"/>
      <w:szCs w:val="24"/>
    </w:rPr>
  </w:style>
  <w:style w:type="paragraph" w:customStyle="1" w:styleId="a8">
    <w:name w:val="大标题"/>
    <w:basedOn w:val="a"/>
    <w:next w:val="21"/>
    <w:qFormat/>
    <w:pPr>
      <w:jc w:val="center"/>
    </w:pPr>
    <w:rPr>
      <w:rFonts w:ascii="Arial" w:hAnsi="Arial"/>
      <w:b/>
      <w:sz w:val="28"/>
    </w:rPr>
  </w:style>
  <w:style w:type="paragraph" w:styleId="21">
    <w:name w:val="Body Text First Indent 2"/>
    <w:basedOn w:val="a9"/>
    <w:next w:val="a7"/>
    <w:qFormat/>
    <w:pPr>
      <w:ind w:firstLine="0"/>
    </w:pPr>
  </w:style>
  <w:style w:type="paragraph" w:styleId="a9">
    <w:name w:val="Body Text Indent"/>
    <w:basedOn w:val="a"/>
    <w:next w:val="a7"/>
    <w:pPr>
      <w:ind w:firstLine="645"/>
    </w:pPr>
    <w:rPr>
      <w:rFonts w:ascii="宋体"/>
      <w:sz w:val="32"/>
      <w:szCs w:val="20"/>
    </w:rPr>
  </w:style>
  <w:style w:type="paragraph" w:styleId="aa">
    <w:name w:val="Balloon Text"/>
    <w:basedOn w:val="a"/>
    <w:link w:val="ab"/>
    <w:rPr>
      <w:kern w:val="2"/>
      <w:sz w:val="18"/>
      <w:szCs w:val="18"/>
    </w:rPr>
  </w:style>
  <w:style w:type="paragraph" w:styleId="ac">
    <w:name w:val="footer"/>
    <w:basedOn w:val="a"/>
    <w:link w:val="ad"/>
    <w:uiPriority w:val="99"/>
    <w:qFormat/>
    <w:pPr>
      <w:tabs>
        <w:tab w:val="center" w:pos="4153"/>
        <w:tab w:val="right" w:pos="8306"/>
      </w:tabs>
      <w:snapToGrid w:val="0"/>
    </w:pPr>
    <w:rPr>
      <w:sz w:val="18"/>
    </w:rPr>
  </w:style>
  <w:style w:type="paragraph" w:styleId="ae">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11">
    <w:name w:val="toc 1"/>
    <w:basedOn w:val="a"/>
    <w:next w:val="a"/>
    <w:qFormat/>
  </w:style>
  <w:style w:type="paragraph" w:styleId="af">
    <w:name w:val="Subtitle"/>
    <w:basedOn w:val="a"/>
    <w:next w:val="a"/>
    <w:link w:val="af0"/>
    <w:uiPriority w:val="11"/>
    <w:qFormat/>
    <w:pPr>
      <w:spacing w:after="60"/>
      <w:jc w:val="center"/>
      <w:outlineLvl w:val="1"/>
    </w:pPr>
    <w:rPr>
      <w:rFonts w:ascii="Cambria" w:hAnsi="Cambria"/>
    </w:rPr>
  </w:style>
  <w:style w:type="paragraph" w:styleId="af1">
    <w:name w:val="Normal (Web)"/>
    <w:basedOn w:val="a"/>
    <w:qFormat/>
    <w:pPr>
      <w:spacing w:before="100" w:beforeAutospacing="1" w:after="100" w:afterAutospacing="1"/>
    </w:pPr>
  </w:style>
  <w:style w:type="paragraph" w:styleId="af2">
    <w:name w:val="Title"/>
    <w:basedOn w:val="a"/>
    <w:next w:val="a"/>
    <w:link w:val="af3"/>
    <w:uiPriority w:val="10"/>
    <w:qFormat/>
    <w:pPr>
      <w:spacing w:before="240" w:after="60"/>
      <w:jc w:val="center"/>
      <w:outlineLvl w:val="0"/>
    </w:pPr>
    <w:rPr>
      <w:rFonts w:ascii="Cambria" w:hAnsi="Cambria"/>
      <w:b/>
      <w:bCs/>
      <w:kern w:val="28"/>
      <w:sz w:val="32"/>
      <w:szCs w:val="32"/>
    </w:rPr>
  </w:style>
  <w:style w:type="paragraph" w:styleId="af4">
    <w:name w:val="annotation subject"/>
    <w:basedOn w:val="a5"/>
    <w:next w:val="a5"/>
    <w:link w:val="af5"/>
    <w:qFormat/>
    <w:rPr>
      <w:b/>
      <w:bCs/>
    </w:rPr>
  </w:style>
  <w:style w:type="character" w:styleId="af6">
    <w:name w:val="Strong"/>
    <w:uiPriority w:val="22"/>
    <w:qFormat/>
    <w:rPr>
      <w:b/>
      <w:bCs/>
    </w:rPr>
  </w:style>
  <w:style w:type="character" w:styleId="af7">
    <w:name w:val="Emphasis"/>
    <w:uiPriority w:val="20"/>
    <w:qFormat/>
    <w:rPr>
      <w:rFonts w:ascii="Calibri" w:hAnsi="Calibri"/>
      <w:b/>
      <w:i/>
      <w:iCs/>
    </w:rPr>
  </w:style>
  <w:style w:type="character" w:styleId="af8">
    <w:name w:val="Hyperlink"/>
    <w:rPr>
      <w:color w:val="0000FF"/>
      <w:u w:val="single"/>
    </w:rPr>
  </w:style>
  <w:style w:type="character" w:styleId="af9">
    <w:name w:val="annotation reference"/>
    <w:rPr>
      <w:sz w:val="21"/>
      <w:szCs w:val="21"/>
    </w:rPr>
  </w:style>
  <w:style w:type="character" w:customStyle="1" w:styleId="10">
    <w:name w:val="标题 1 字符"/>
    <w:link w:val="1"/>
    <w:uiPriority w:val="9"/>
    <w:qFormat/>
    <w:rPr>
      <w:rFonts w:ascii="Cambria" w:eastAsia="宋体" w:hAnsi="Cambria"/>
      <w:b/>
      <w:bCs/>
      <w:kern w:val="32"/>
      <w:sz w:val="32"/>
      <w:szCs w:val="32"/>
    </w:rPr>
  </w:style>
  <w:style w:type="character" w:customStyle="1" w:styleId="20">
    <w:name w:val="标题 2 字符"/>
    <w:link w:val="2"/>
    <w:uiPriority w:val="9"/>
    <w:semiHidden/>
    <w:qFormat/>
    <w:rPr>
      <w:rFonts w:ascii="Cambria" w:eastAsia="宋体" w:hAnsi="Cambria"/>
      <w:b/>
      <w:bCs/>
      <w:i/>
      <w:iCs/>
      <w:sz w:val="28"/>
      <w:szCs w:val="28"/>
    </w:rPr>
  </w:style>
  <w:style w:type="character" w:customStyle="1" w:styleId="30">
    <w:name w:val="标题 3 字符"/>
    <w:link w:val="3"/>
    <w:uiPriority w:val="9"/>
    <w:rPr>
      <w:rFonts w:ascii="Cambria" w:eastAsia="宋体" w:hAnsi="Cambria"/>
      <w:b/>
      <w:bCs/>
      <w:sz w:val="26"/>
      <w:szCs w:val="26"/>
    </w:rPr>
  </w:style>
  <w:style w:type="character" w:customStyle="1" w:styleId="40">
    <w:name w:val="标题 4 字符"/>
    <w:link w:val="4"/>
    <w:uiPriority w:val="9"/>
    <w:semiHidden/>
    <w:qFormat/>
    <w:rPr>
      <w:b/>
      <w:bCs/>
      <w:sz w:val="28"/>
      <w:szCs w:val="28"/>
    </w:rPr>
  </w:style>
  <w:style w:type="character" w:customStyle="1" w:styleId="50">
    <w:name w:val="标题 5 字符"/>
    <w:link w:val="5"/>
    <w:uiPriority w:val="9"/>
    <w:semiHidden/>
    <w:rPr>
      <w:b/>
      <w:bCs/>
      <w:i/>
      <w:iCs/>
      <w:sz w:val="26"/>
      <w:szCs w:val="26"/>
    </w:rPr>
  </w:style>
  <w:style w:type="character" w:customStyle="1" w:styleId="60">
    <w:name w:val="标题 6 字符"/>
    <w:link w:val="6"/>
    <w:uiPriority w:val="9"/>
    <w:semiHidden/>
    <w:qFormat/>
    <w:rPr>
      <w:b/>
      <w:bCs/>
    </w:rPr>
  </w:style>
  <w:style w:type="character" w:customStyle="1" w:styleId="70">
    <w:name w:val="标题 7 字符"/>
    <w:link w:val="7"/>
    <w:uiPriority w:val="9"/>
    <w:semiHidden/>
    <w:qFormat/>
    <w:rPr>
      <w:sz w:val="24"/>
      <w:szCs w:val="24"/>
    </w:rPr>
  </w:style>
  <w:style w:type="character" w:customStyle="1" w:styleId="80">
    <w:name w:val="标题 8 字符"/>
    <w:link w:val="8"/>
    <w:uiPriority w:val="9"/>
    <w:semiHidden/>
    <w:rPr>
      <w:i/>
      <w:iCs/>
      <w:sz w:val="24"/>
      <w:szCs w:val="24"/>
    </w:rPr>
  </w:style>
  <w:style w:type="character" w:customStyle="1" w:styleId="90">
    <w:name w:val="标题 9 字符"/>
    <w:link w:val="9"/>
    <w:uiPriority w:val="9"/>
    <w:semiHidden/>
    <w:qFormat/>
    <w:rPr>
      <w:rFonts w:ascii="Cambria" w:eastAsia="宋体" w:hAnsi="Cambria"/>
    </w:rPr>
  </w:style>
  <w:style w:type="character" w:customStyle="1" w:styleId="a4">
    <w:name w:val="正文缩进 字符"/>
    <w:link w:val="a3"/>
    <w:qFormat/>
    <w:rPr>
      <w:kern w:val="2"/>
      <w:sz w:val="28"/>
    </w:rPr>
  </w:style>
  <w:style w:type="character" w:customStyle="1" w:styleId="a6">
    <w:name w:val="批注文字 字符"/>
    <w:link w:val="a5"/>
    <w:qFormat/>
    <w:rPr>
      <w:kern w:val="2"/>
      <w:sz w:val="21"/>
    </w:rPr>
  </w:style>
  <w:style w:type="character" w:customStyle="1" w:styleId="ab">
    <w:name w:val="批注框文本 字符"/>
    <w:link w:val="aa"/>
    <w:qFormat/>
    <w:rPr>
      <w:kern w:val="2"/>
      <w:sz w:val="18"/>
      <w:szCs w:val="18"/>
    </w:rPr>
  </w:style>
  <w:style w:type="character" w:customStyle="1" w:styleId="ad">
    <w:name w:val="页脚 字符"/>
    <w:link w:val="ac"/>
    <w:uiPriority w:val="99"/>
    <w:qFormat/>
    <w:rPr>
      <w:sz w:val="18"/>
      <w:szCs w:val="24"/>
    </w:rPr>
  </w:style>
  <w:style w:type="character" w:customStyle="1" w:styleId="af0">
    <w:name w:val="副标题 字符"/>
    <w:link w:val="af"/>
    <w:uiPriority w:val="11"/>
    <w:qFormat/>
    <w:rPr>
      <w:rFonts w:ascii="Cambria" w:eastAsia="宋体" w:hAnsi="Cambria"/>
      <w:sz w:val="24"/>
      <w:szCs w:val="24"/>
    </w:rPr>
  </w:style>
  <w:style w:type="character" w:customStyle="1" w:styleId="af3">
    <w:name w:val="标题 字符"/>
    <w:link w:val="af2"/>
    <w:uiPriority w:val="10"/>
    <w:qFormat/>
    <w:rPr>
      <w:rFonts w:ascii="Cambria" w:eastAsia="宋体" w:hAnsi="Cambria"/>
      <w:b/>
      <w:bCs/>
      <w:kern w:val="28"/>
      <w:sz w:val="32"/>
      <w:szCs w:val="32"/>
    </w:rPr>
  </w:style>
  <w:style w:type="character" w:customStyle="1" w:styleId="af5">
    <w:name w:val="批注主题 字符"/>
    <w:link w:val="af4"/>
    <w:qFormat/>
    <w:rPr>
      <w:b/>
      <w:bCs/>
      <w:kern w:val="2"/>
      <w:sz w:val="21"/>
    </w:rPr>
  </w:style>
  <w:style w:type="character" w:customStyle="1" w:styleId="font41">
    <w:name w:val="font41"/>
    <w:qFormat/>
    <w:rPr>
      <w:rFonts w:ascii="宋体" w:eastAsia="宋体" w:hAnsi="宋体" w:cs="宋体" w:hint="eastAsia"/>
      <w:color w:val="000000"/>
      <w:sz w:val="22"/>
      <w:szCs w:val="22"/>
      <w:u w:val="none"/>
    </w:rPr>
  </w:style>
  <w:style w:type="character" w:customStyle="1" w:styleId="Style44">
    <w:name w:val="_Style 44"/>
    <w:uiPriority w:val="32"/>
    <w:qFormat/>
    <w:rPr>
      <w:b/>
      <w:sz w:val="24"/>
      <w:u w:val="single"/>
    </w:rPr>
  </w:style>
  <w:style w:type="character" w:customStyle="1" w:styleId="Style45">
    <w:name w:val="_Style 45"/>
    <w:uiPriority w:val="33"/>
    <w:qFormat/>
    <w:rPr>
      <w:rFonts w:ascii="Cambria" w:eastAsia="宋体" w:hAnsi="Cambria"/>
      <w:b/>
      <w:i/>
      <w:sz w:val="24"/>
      <w:szCs w:val="24"/>
    </w:rPr>
  </w:style>
  <w:style w:type="character" w:customStyle="1" w:styleId="afa">
    <w:name w:val="引用 字符"/>
    <w:link w:val="afb"/>
    <w:uiPriority w:val="29"/>
    <w:qFormat/>
    <w:rPr>
      <w:i/>
      <w:sz w:val="24"/>
      <w:szCs w:val="24"/>
    </w:rPr>
  </w:style>
  <w:style w:type="paragraph" w:styleId="afb">
    <w:name w:val="Quote"/>
    <w:basedOn w:val="a"/>
    <w:next w:val="a"/>
    <w:link w:val="afa"/>
    <w:uiPriority w:val="29"/>
    <w:qFormat/>
    <w:rPr>
      <w:i/>
    </w:rPr>
  </w:style>
  <w:style w:type="character" w:customStyle="1" w:styleId="afc">
    <w:name w:val="明显引用 字符"/>
    <w:link w:val="afd"/>
    <w:uiPriority w:val="30"/>
    <w:qFormat/>
    <w:rPr>
      <w:b/>
      <w:i/>
      <w:sz w:val="24"/>
    </w:rPr>
  </w:style>
  <w:style w:type="paragraph" w:styleId="afd">
    <w:name w:val="Intense Quote"/>
    <w:basedOn w:val="a"/>
    <w:next w:val="a"/>
    <w:link w:val="afc"/>
    <w:uiPriority w:val="30"/>
    <w:qFormat/>
    <w:pPr>
      <w:ind w:left="720" w:right="720"/>
    </w:pPr>
    <w:rPr>
      <w:b/>
      <w:i/>
      <w:szCs w:val="20"/>
    </w:rPr>
  </w:style>
  <w:style w:type="character" w:customStyle="1" w:styleId="Style50">
    <w:name w:val="_Style 50"/>
    <w:uiPriority w:val="31"/>
    <w:qFormat/>
    <w:rPr>
      <w:sz w:val="24"/>
      <w:szCs w:val="24"/>
      <w:u w:val="single"/>
    </w:rPr>
  </w:style>
  <w:style w:type="character" w:customStyle="1" w:styleId="Style51">
    <w:name w:val="_Style 51"/>
    <w:uiPriority w:val="21"/>
    <w:qFormat/>
    <w:rPr>
      <w:b/>
      <w:i/>
      <w:sz w:val="24"/>
      <w:szCs w:val="24"/>
      <w:u w:val="single"/>
    </w:rPr>
  </w:style>
  <w:style w:type="character" w:customStyle="1" w:styleId="font31">
    <w:name w:val="font31"/>
    <w:rPr>
      <w:rFonts w:ascii="宋体" w:eastAsia="宋体" w:hAnsi="宋体" w:cs="宋体" w:hint="eastAsia"/>
      <w:color w:val="000000"/>
      <w:sz w:val="36"/>
      <w:szCs w:val="36"/>
      <w:u w:val="none"/>
    </w:rPr>
  </w:style>
  <w:style w:type="character" w:customStyle="1" w:styleId="Style53">
    <w:name w:val="_Style 53"/>
    <w:uiPriority w:val="19"/>
    <w:qFormat/>
    <w:rPr>
      <w:i/>
      <w:color w:val="5A5A5A"/>
    </w:rPr>
  </w:style>
  <w:style w:type="character" w:customStyle="1" w:styleId="font11">
    <w:name w:val="font11"/>
    <w:qFormat/>
    <w:rPr>
      <w:rFonts w:ascii="宋体" w:eastAsia="宋体" w:hAnsi="宋体" w:cs="宋体" w:hint="eastAsia"/>
      <w:color w:val="000000"/>
      <w:sz w:val="40"/>
      <w:szCs w:val="40"/>
      <w:u w:val="none"/>
    </w:rPr>
  </w:style>
  <w:style w:type="paragraph" w:customStyle="1" w:styleId="Style55">
    <w:name w:val="_Style 55"/>
    <w:uiPriority w:val="99"/>
    <w:unhideWhenUsed/>
    <w:qFormat/>
    <w:rPr>
      <w:kern w:val="2"/>
      <w:sz w:val="21"/>
      <w:szCs w:val="22"/>
    </w:rPr>
  </w:style>
  <w:style w:type="paragraph" w:customStyle="1" w:styleId="Style2">
    <w:name w:val="_Style 2"/>
    <w:basedOn w:val="1"/>
    <w:next w:val="a"/>
    <w:qFormat/>
    <w:pPr>
      <w:spacing w:before="480" w:after="0" w:line="276" w:lineRule="auto"/>
      <w:jc w:val="center"/>
      <w:outlineLvl w:val="9"/>
    </w:pPr>
    <w:rPr>
      <w:kern w:val="0"/>
      <w:sz w:val="36"/>
      <w:szCs w:val="28"/>
    </w:rPr>
  </w:style>
  <w:style w:type="paragraph" w:styleId="afe">
    <w:name w:val="List Paragraph"/>
    <w:basedOn w:val="a"/>
    <w:uiPriority w:val="34"/>
    <w:qFormat/>
    <w:pPr>
      <w:ind w:left="720"/>
      <w:contextualSpacing/>
    </w:pPr>
  </w:style>
  <w:style w:type="paragraph" w:styleId="aff">
    <w:name w:val="No Spacing"/>
    <w:basedOn w:val="a"/>
    <w:uiPriority w:val="1"/>
    <w:qFormat/>
    <w:rPr>
      <w:szCs w:val="32"/>
    </w:rPr>
  </w:style>
  <w:style w:type="paragraph" w:customStyle="1" w:styleId="12">
    <w:name w:val="正文1"/>
    <w:qFormat/>
    <w:pPr>
      <w:widowControl w:val="0"/>
      <w:adjustRightInd w:val="0"/>
      <w:spacing w:line="360" w:lineRule="atLeast"/>
    </w:pPr>
    <w:rPr>
      <w:rFonts w:ascii="宋体"/>
      <w:b/>
      <w:position w:val="-10"/>
      <w:sz w:val="24"/>
      <w:szCs w:val="22"/>
    </w:rPr>
  </w:style>
  <w:style w:type="paragraph" w:customStyle="1" w:styleId="Style60">
    <w:name w:val="_Style 60"/>
    <w:basedOn w:val="1"/>
    <w:next w:val="a"/>
    <w:uiPriority w:val="39"/>
    <w:qFormat/>
    <w:pPr>
      <w:outlineLvl w:val="9"/>
    </w:pPr>
  </w:style>
  <w:style w:type="paragraph" w:customStyle="1" w:styleId="13">
    <w:name w:val="修订1"/>
    <w:hidden/>
    <w:uiPriority w:val="99"/>
    <w:semiHidden/>
    <w:qFormat/>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12</Pages>
  <Words>1131</Words>
  <Characters>6449</Characters>
  <Application>Microsoft Office Word</Application>
  <DocSecurity>0</DocSecurity>
  <Lines>53</Lines>
  <Paragraphs>15</Paragraphs>
  <ScaleCrop>false</ScaleCrop>
  <Company/>
  <LinksUpToDate>false</LinksUpToDate>
  <CharactersWithSpaces>7565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5#、6#、7#土方开挖补充协议</dc:title>
  <dc:creator>Administrator</dc:creator>
  <cp:lastModifiedBy>Administrator</cp:lastModifiedBy>
  <cp:revision>18</cp:revision>
  <cp:lastPrinted>2014-06-07T01:20:00Z</cp:lastPrinted>
  <dcterms:created xsi:type="dcterms:W3CDTF">2022-02-15T01:19:00Z</dcterms:created>
  <dcterms:modified xsi:type="dcterms:W3CDTF">2022-03-05T05:44:00Z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6E26F26AF52D4068A4BE1DD9E3CD36CD</vt:lpwstr>
  </property>
</Properties>
</file>