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360" w:lineRule="auto"/>
        <w:ind w:firstLine="1728" w:firstLineChars="478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68#地块绿化养护服务协议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 xml:space="preserve">   </w:t>
      </w:r>
    </w:p>
    <w:p>
      <w:pPr>
        <w:spacing w:line="360" w:lineRule="auto"/>
        <w:ind w:firstLine="3600" w:firstLineChars="15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成本代码：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4.13    </w:t>
      </w:r>
      <w:r>
        <w:rPr>
          <w:rFonts w:hint="eastAsia" w:ascii="宋体" w:hAnsi="宋体"/>
          <w:sz w:val="24"/>
          <w:szCs w:val="24"/>
        </w:rPr>
        <w:t>合同编号：</w:t>
      </w:r>
      <w:r>
        <w:rPr>
          <w:rFonts w:hint="eastAsia" w:ascii="宋体" w:hAnsi="宋体"/>
          <w:sz w:val="24"/>
          <w:szCs w:val="24"/>
          <w:lang w:val="en-US" w:eastAsia="zh-CN"/>
        </w:rPr>
        <w:t>KYYH.68</w:t>
      </w:r>
      <w:r>
        <w:rPr>
          <w:rFonts w:hint="eastAsia" w:ascii="宋体" w:hAnsi="宋体"/>
          <w:sz w:val="24"/>
          <w:szCs w:val="24"/>
        </w:rPr>
        <w:t>-J</w:t>
      </w:r>
      <w:r>
        <w:rPr>
          <w:rFonts w:hint="eastAsia" w:ascii="宋体" w:hAnsi="宋体"/>
          <w:sz w:val="24"/>
          <w:szCs w:val="24"/>
          <w:lang w:val="en-US" w:eastAsia="zh-CN"/>
        </w:rPr>
        <w:t>P</w:t>
      </w:r>
      <w:r>
        <w:rPr>
          <w:rFonts w:hint="eastAsia" w:ascii="宋体" w:hAnsi="宋体"/>
          <w:sz w:val="24"/>
          <w:szCs w:val="24"/>
        </w:rPr>
        <w:t>-</w:t>
      </w:r>
      <w:r>
        <w:rPr>
          <w:rFonts w:hint="eastAsia" w:ascii="宋体" w:hAnsi="宋体"/>
          <w:sz w:val="24"/>
          <w:szCs w:val="24"/>
          <w:lang w:val="en-US" w:eastAsia="zh-CN"/>
        </w:rPr>
        <w:t>138</w:t>
      </w:r>
    </w:p>
    <w:p>
      <w:pPr>
        <w:spacing w:line="360" w:lineRule="auto"/>
        <w:ind w:firstLine="0" w:firstLineChars="0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甲方：洛阳浩德鑫置地有限公司（以下简称地产公司）</w:t>
      </w:r>
    </w:p>
    <w:p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乙方：中浩德物业管理有限公司（以下简称物业公司）</w:t>
      </w:r>
      <w:bookmarkStart w:id="0" w:name="_GoBack"/>
      <w:bookmarkEnd w:id="0"/>
    </w:p>
    <w:p>
      <w:pPr>
        <w:rPr>
          <w:rFonts w:ascii="宋体" w:hAnsi="宋体" w:eastAsia="宋体" w:cs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就68地块绿化养护事宜河南吉恒园林工程有限公司，根据《中华人民共和国民法典》之有关规定，经甲乙双方友好协商，特定立以下协议条款：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管理范围：</w:t>
      </w:r>
    </w:p>
    <w:p>
      <w:pPr>
        <w:pStyle w:val="1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68地块瑞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境苑34#、35#、36#、37#、38#、39#、40#、41#号楼园区内所有绿化区域，面积为25450平方米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10"/>
        <w:rPr>
          <w:rFonts w:hint="eastAsia" w:ascii="宋体" w:hAnsi="宋体" w:eastAsia="宋体" w:cs="宋体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服务期限: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自</w:t>
      </w:r>
      <w:r>
        <w:rPr>
          <w:rFonts w:hint="eastAsia" w:ascii="宋体" w:hAnsi="宋体" w:eastAsia="宋体" w:cs="宋体"/>
          <w:sz w:val="24"/>
          <w:u w:val="single"/>
        </w:rPr>
        <w:t>2022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>03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>01</w:t>
      </w:r>
      <w:r>
        <w:rPr>
          <w:rFonts w:hint="eastAsia" w:ascii="宋体" w:hAnsi="宋体" w:eastAsia="宋体" w:cs="宋体"/>
          <w:sz w:val="24"/>
        </w:rPr>
        <w:t>日起至</w:t>
      </w:r>
      <w:r>
        <w:rPr>
          <w:rFonts w:hint="eastAsia" w:ascii="宋体" w:hAnsi="宋体" w:eastAsia="宋体" w:cs="宋体"/>
          <w:sz w:val="24"/>
          <w:u w:val="single"/>
        </w:rPr>
        <w:t>2023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>02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>28</w:t>
      </w:r>
      <w:r>
        <w:rPr>
          <w:rFonts w:hint="eastAsia" w:ascii="宋体" w:hAnsi="宋体" w:eastAsia="宋体" w:cs="宋体"/>
          <w:sz w:val="24"/>
        </w:rPr>
        <w:t>日止。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服务内容及标准：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服务项目包括但不限于：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绿化人员的招聘、工装、薪酬福利的管理；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严格按照甲方与河南吉恒园林工程有限公司签订的《开元壹号68#地块景观绿化工程施工合同》中的维养内容进行维养管理。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管理标准：常规管理标准按照国家相关文件要求执行，若地产公司在常规服务标准之上提出更高标准的要求、新增服务岗位或对人员素质有特别要求的，由甲乙双方对接人员协商确定，并对达成标准及费用核算标准修改完善。</w:t>
      </w:r>
    </w:p>
    <w:p>
      <w:pPr>
        <w:numPr>
          <w:ilvl w:val="-1"/>
          <w:numId w:val="0"/>
        </w:numPr>
        <w:spacing w:line="360" w:lineRule="auto"/>
        <w:ind w:firstLine="0" w:firstLineChars="0"/>
        <w:rPr>
          <w:rFonts w:ascii="宋体" w:hAnsi="宋体" w:eastAsia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协议金额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人工成本：4人*3000元/月*12月=144000元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设备成本：割草机、打边机、绿篱机、打药机、高枝剪等工具设备约15000元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物料耗材成本：2000元/月*12月=24000元</w:t>
      </w:r>
    </w:p>
    <w:p>
      <w:pPr>
        <w:numPr>
          <w:ilvl w:val="0"/>
          <w:numId w:val="4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水电成本：20000元/年</w:t>
      </w:r>
    </w:p>
    <w:p>
      <w:pPr>
        <w:numPr>
          <w:ilvl w:val="0"/>
          <w:numId w:val="0"/>
        </w:numPr>
        <w:spacing w:line="360" w:lineRule="auto"/>
        <w:ind w:left="48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以上所有管理费用共计：203000元/年。</w:t>
      </w:r>
    </w:p>
    <w:p>
      <w:pPr>
        <w:numPr>
          <w:ilvl w:val="0"/>
          <w:numId w:val="0"/>
        </w:numPr>
        <w:spacing w:line="360" w:lineRule="auto"/>
        <w:ind w:left="480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甲方权利义务</w:t>
      </w:r>
    </w:p>
    <w:p>
      <w:pPr>
        <w:numPr>
          <w:ilvl w:val="0"/>
          <w:numId w:val="5"/>
        </w:num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负责监督、检查现场维养情况，对乙方维养不到位的情况有权要求其按要求整改；</w:t>
      </w:r>
    </w:p>
    <w:p>
      <w:pPr>
        <w:numPr>
          <w:ilvl w:val="0"/>
          <w:numId w:val="5"/>
        </w:num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审核乙方依据季节和植物生长特征编制的年度养护计划；</w:t>
      </w:r>
    </w:p>
    <w:p>
      <w:pPr>
        <w:numPr>
          <w:ilvl w:val="0"/>
          <w:numId w:val="5"/>
        </w:num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甲方应按时、足额支付乙方绿化养护服务费用；</w:t>
      </w:r>
    </w:p>
    <w:p>
      <w:pPr>
        <w:numPr>
          <w:ilvl w:val="0"/>
          <w:numId w:val="5"/>
        </w:numPr>
        <w:spacing w:line="360" w:lineRule="auto"/>
        <w:ind w:firstLine="48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不得干涉乙方内部员工工作分配、日常的绿化养护保洁安排、正常的经营活动。</w:t>
      </w:r>
    </w:p>
    <w:p>
      <w:pPr>
        <w:numPr>
          <w:ilvl w:val="-1"/>
          <w:numId w:val="0"/>
        </w:numPr>
        <w:spacing w:line="360" w:lineRule="auto"/>
        <w:ind w:left="420" w:firstLine="0"/>
        <w:rPr>
          <w:rFonts w:ascii="宋体" w:hAnsi="宋体" w:eastAsia="宋体" w:cs="宋体"/>
          <w:sz w:val="24"/>
        </w:rPr>
      </w:pP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六、乙方权利义务</w:t>
      </w:r>
    </w:p>
    <w:p>
      <w:pPr>
        <w:spacing w:line="360" w:lineRule="auto"/>
        <w:ind w:left="0"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1、有权依照本合同约定获取提供绿化养护服务的报酬；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2、有权制定各项绿化养护工作管理办法、规章制度，自主开展各项管理经营活动，不受甲方干涉；</w:t>
      </w:r>
    </w:p>
    <w:p>
      <w:pPr>
        <w:spacing w:line="360" w:lineRule="auto"/>
        <w:ind w:left="0"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3、非乙方施工、操作或养护不当引起绿化损坏，由甲方承担修复费用，乙方进行修复；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4、乙方工作人员应穿着统一服装，形象端正；</w:t>
      </w:r>
    </w:p>
    <w:p>
      <w:pPr>
        <w:spacing w:line="360" w:lineRule="auto"/>
        <w:ind w:left="0"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5、对甲方验收不合格之处，乙方应及时进行整改；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乙方应定期组织员工进行职场技能、紧急状况处置技能、灾害事故救护、设备设施安全操作、药物安全喷洒和自身安全防护等培训。乙方有义务对员工进行法制、卫生社会公德宣传和岗前及岗中培训，并进行有效的考核检查。</w:t>
      </w:r>
    </w:p>
    <w:p>
      <w:pPr>
        <w:spacing w:line="360" w:lineRule="auto"/>
        <w:rPr>
          <w:rFonts w:hint="eastAsia" w:ascii="宋体" w:hAnsi="宋体" w:eastAsia="宋体" w:cs="宋体"/>
          <w:sz w:val="24"/>
        </w:rPr>
      </w:pPr>
    </w:p>
    <w:p>
      <w:pPr>
        <w:numPr>
          <w:ilvl w:val="-1"/>
          <w:numId w:val="0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</w:rPr>
        <w:t>结算方式及收款账号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甲方在2</w:t>
      </w:r>
      <w:r>
        <w:rPr>
          <w:rFonts w:ascii="宋体" w:hAnsi="宋体" w:eastAsia="宋体" w:cs="宋体"/>
          <w:sz w:val="24"/>
        </w:rPr>
        <w:t>022</w:t>
      </w:r>
      <w:r>
        <w:rPr>
          <w:rFonts w:hint="eastAsia" w:ascii="宋体" w:hAnsi="宋体" w:eastAsia="宋体" w:cs="宋体"/>
          <w:sz w:val="24"/>
        </w:rPr>
        <w:t>年3月31日前</w:t>
      </w:r>
      <w:r>
        <w:rPr>
          <w:rFonts w:hint="eastAsia" w:ascii="宋体" w:hAnsi="宋体" w:eastAsia="宋体" w:cs="宋体"/>
          <w:sz w:val="24"/>
          <w:lang w:eastAsia="zh-CN"/>
        </w:rPr>
        <w:t>支付</w:t>
      </w:r>
      <w:r>
        <w:rPr>
          <w:rFonts w:hint="eastAsia" w:ascii="宋体" w:hAnsi="宋体" w:eastAsia="宋体" w:cs="宋体"/>
          <w:sz w:val="24"/>
        </w:rPr>
        <w:t>上半年管理费用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于2</w:t>
      </w:r>
      <w:r>
        <w:rPr>
          <w:rFonts w:ascii="宋体" w:hAnsi="宋体" w:eastAsia="宋体" w:cs="宋体"/>
          <w:sz w:val="24"/>
        </w:rPr>
        <w:t>022</w:t>
      </w:r>
      <w:r>
        <w:rPr>
          <w:rFonts w:hint="eastAsia" w:ascii="宋体" w:hAnsi="宋体" w:eastAsia="宋体" w:cs="宋体"/>
          <w:sz w:val="24"/>
        </w:rPr>
        <w:t>年10月31日前</w:t>
      </w:r>
      <w:r>
        <w:rPr>
          <w:rFonts w:hint="eastAsia" w:ascii="宋体" w:hAnsi="宋体" w:eastAsia="宋体" w:cs="宋体"/>
          <w:sz w:val="24"/>
          <w:lang w:eastAsia="zh-CN"/>
        </w:rPr>
        <w:t>支付</w:t>
      </w:r>
      <w:r>
        <w:rPr>
          <w:rFonts w:hint="eastAsia" w:ascii="宋体" w:hAnsi="宋体" w:eastAsia="宋体" w:cs="宋体"/>
          <w:sz w:val="24"/>
        </w:rPr>
        <w:t>下半年管理费用，具体管理费用按照双方签字确认的结算金额确定，甲方保证如期足额支付至乙方收款账户。</w:t>
      </w:r>
    </w:p>
    <w:p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收款全称：中浩德物业管理有限公司</w:t>
      </w:r>
    </w:p>
    <w:p>
      <w:pPr>
        <w:spacing w:line="360" w:lineRule="auto"/>
        <w:ind w:firstLine="480" w:firstLineChars="200"/>
        <w:rPr>
          <w:rFonts w:eastAsia="宋体"/>
          <w:sz w:val="24"/>
        </w:rPr>
      </w:pPr>
      <w:r>
        <w:rPr>
          <w:rFonts w:hint="eastAsia" w:eastAsia="宋体"/>
          <w:sz w:val="24"/>
        </w:rPr>
        <w:t>收款账号:</w:t>
      </w:r>
      <w:r>
        <w:rPr>
          <w:rFonts w:hint="eastAsia"/>
          <w:sz w:val="24"/>
        </w:rPr>
        <w:t xml:space="preserve"> </w:t>
      </w:r>
      <w:r>
        <w:rPr>
          <w:rFonts w:hint="eastAsia" w:eastAsia="宋体"/>
          <w:sz w:val="24"/>
        </w:rPr>
        <w:t>67019011000000489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eastAsia="宋体"/>
          <w:sz w:val="24"/>
        </w:rPr>
        <w:t>开户行：洛阳农商银行洛阳营业部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</w:rPr>
        <w:t>、其他事项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其他未尽事宜，由双方协商解决，并可另行签订补充协议。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本协议内提及的各项标准，双方可根据实际情况变化提出修订，经友好协商后调整。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本协议一式肆份，甲乙双方各贰份，并具有同等法律效力。</w:t>
      </w:r>
    </w:p>
    <w:p>
      <w:pPr>
        <w:tabs>
          <w:tab w:val="left" w:pos="4768"/>
        </w:tabs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（以下无正文）</w:t>
      </w:r>
    </w:p>
    <w:p>
      <w:pPr>
        <w:tabs>
          <w:tab w:val="left" w:pos="4768"/>
        </w:tabs>
        <w:rPr>
          <w:rFonts w:ascii="宋体" w:hAnsi="宋体" w:eastAsia="宋体" w:cs="宋体"/>
          <w:sz w:val="24"/>
        </w:rPr>
      </w:pPr>
    </w:p>
    <w:p>
      <w:pPr>
        <w:tabs>
          <w:tab w:val="left" w:pos="4768"/>
        </w:tabs>
        <w:rPr>
          <w:rFonts w:ascii="宋体" w:hAnsi="宋体" w:eastAsia="宋体" w:cs="宋体"/>
          <w:sz w:val="24"/>
        </w:rPr>
      </w:pPr>
    </w:p>
    <w:p>
      <w:pPr>
        <w:tabs>
          <w:tab w:val="left" w:pos="4768"/>
        </w:tabs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甲方：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乙方：</w:t>
      </w:r>
    </w:p>
    <w:p>
      <w:pPr>
        <w:tabs>
          <w:tab w:val="left" w:pos="4723"/>
        </w:tabs>
        <w:rPr>
          <w:rFonts w:ascii="宋体" w:hAnsi="宋体" w:eastAsia="宋体" w:cs="宋体"/>
          <w:sz w:val="24"/>
        </w:rPr>
      </w:pPr>
    </w:p>
    <w:p>
      <w:pPr>
        <w:tabs>
          <w:tab w:val="left" w:pos="4723"/>
        </w:tabs>
        <w:rPr>
          <w:rFonts w:ascii="宋体" w:hAnsi="宋体" w:eastAsia="宋体" w:cs="宋体"/>
          <w:sz w:val="24"/>
        </w:rPr>
      </w:pPr>
    </w:p>
    <w:p>
      <w:pPr>
        <w:tabs>
          <w:tab w:val="left" w:pos="4723"/>
        </w:tabs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代表签字：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代表签字：</w:t>
      </w:r>
    </w:p>
    <w:p>
      <w:pPr>
        <w:tabs>
          <w:tab w:val="left" w:pos="4753"/>
        </w:tabs>
        <w:rPr>
          <w:rFonts w:ascii="宋体" w:hAnsi="宋体" w:eastAsia="宋体" w:cs="宋体"/>
          <w:sz w:val="24"/>
        </w:rPr>
      </w:pPr>
    </w:p>
    <w:p>
      <w:pPr>
        <w:tabs>
          <w:tab w:val="left" w:pos="4753"/>
        </w:tabs>
        <w:rPr>
          <w:rFonts w:ascii="宋体" w:hAnsi="宋体" w:eastAsia="宋体" w:cs="宋体"/>
          <w:sz w:val="24"/>
        </w:rPr>
      </w:pPr>
    </w:p>
    <w:p>
      <w:pPr>
        <w:tabs>
          <w:tab w:val="left" w:pos="4753"/>
        </w:tabs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lang w:val="en-US" w:eastAsia="zh-CN"/>
        </w:rPr>
        <w:t>20220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日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eastAsia="宋体" w:cs="宋体"/>
          <w:sz w:val="24"/>
          <w:lang w:val="en-US" w:eastAsia="zh-CN"/>
        </w:rPr>
        <w:t>2022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</w:rPr>
        <w:t>日</w:t>
      </w:r>
    </w:p>
    <w:sectPr>
      <w:footerReference r:id="rId3" w:type="default"/>
      <w:pgSz w:w="11906" w:h="16838"/>
      <w:pgMar w:top="1440" w:right="1800" w:bottom="1440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auto" w:sz="4" w:space="1"/>
        <w:left w:val="none" w:color="auto" w:sz="0" w:space="4"/>
        <w:bottom w:val="none" w:color="auto" w:sz="0" w:space="1"/>
        <w:right w:val="none" w:color="auto" w:sz="0" w:space="4"/>
      </w:pBd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3E194"/>
    <w:multiLevelType w:val="singleLevel"/>
    <w:tmpl w:val="8713E19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6C68549"/>
    <w:multiLevelType w:val="singleLevel"/>
    <w:tmpl w:val="A6C68549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C2254F54"/>
    <w:multiLevelType w:val="singleLevel"/>
    <w:tmpl w:val="C2254F54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abstractNum w:abstractNumId="3">
    <w:nsid w:val="F5A5E8BB"/>
    <w:multiLevelType w:val="singleLevel"/>
    <w:tmpl w:val="F5A5E8B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F7E18974"/>
    <w:multiLevelType w:val="singleLevel"/>
    <w:tmpl w:val="F7E18974"/>
    <w:lvl w:ilvl="0" w:tentative="0">
      <w:start w:val="1"/>
      <w:numFmt w:val="decimal"/>
      <w:suff w:val="nothing"/>
      <w:lvlText w:val="%1、"/>
      <w:lvlJc w:val="left"/>
      <w:pPr>
        <w:ind w:left="480" w:firstLine="0"/>
      </w:pPr>
    </w:lvl>
  </w:abstractNum>
  <w:abstractNum w:abstractNumId="5">
    <w:nsid w:val="7AE710D8"/>
    <w:multiLevelType w:val="singleLevel"/>
    <w:tmpl w:val="7AE710D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F1"/>
    <w:rsid w:val="0001080D"/>
    <w:rsid w:val="000B4D39"/>
    <w:rsid w:val="000C3356"/>
    <w:rsid w:val="000D6FC4"/>
    <w:rsid w:val="00113853"/>
    <w:rsid w:val="001573D3"/>
    <w:rsid w:val="00255C54"/>
    <w:rsid w:val="002655F3"/>
    <w:rsid w:val="002A38BC"/>
    <w:rsid w:val="002D6DF1"/>
    <w:rsid w:val="00397631"/>
    <w:rsid w:val="00401B34"/>
    <w:rsid w:val="00417777"/>
    <w:rsid w:val="00490DA5"/>
    <w:rsid w:val="004922A3"/>
    <w:rsid w:val="00492744"/>
    <w:rsid w:val="004B4D48"/>
    <w:rsid w:val="004F1D9D"/>
    <w:rsid w:val="00501661"/>
    <w:rsid w:val="005319E9"/>
    <w:rsid w:val="005F6CA1"/>
    <w:rsid w:val="006B71DF"/>
    <w:rsid w:val="006C3F7C"/>
    <w:rsid w:val="00701CEE"/>
    <w:rsid w:val="00717639"/>
    <w:rsid w:val="00730513"/>
    <w:rsid w:val="00746FB2"/>
    <w:rsid w:val="007815BA"/>
    <w:rsid w:val="007E5525"/>
    <w:rsid w:val="00803FBF"/>
    <w:rsid w:val="00856DD9"/>
    <w:rsid w:val="00942E92"/>
    <w:rsid w:val="009D4756"/>
    <w:rsid w:val="00A017EC"/>
    <w:rsid w:val="00AD6839"/>
    <w:rsid w:val="00B54A85"/>
    <w:rsid w:val="00B82C8D"/>
    <w:rsid w:val="00B86C21"/>
    <w:rsid w:val="00B949CC"/>
    <w:rsid w:val="00B97DA6"/>
    <w:rsid w:val="00BF0477"/>
    <w:rsid w:val="00CA72F1"/>
    <w:rsid w:val="00CD087D"/>
    <w:rsid w:val="00DB14AC"/>
    <w:rsid w:val="00DF1260"/>
    <w:rsid w:val="00DF3E60"/>
    <w:rsid w:val="00E83A03"/>
    <w:rsid w:val="00EC4A89"/>
    <w:rsid w:val="00FE7AF6"/>
    <w:rsid w:val="044271D8"/>
    <w:rsid w:val="04675A50"/>
    <w:rsid w:val="05497A8A"/>
    <w:rsid w:val="05557F9E"/>
    <w:rsid w:val="06A0349B"/>
    <w:rsid w:val="07D96C64"/>
    <w:rsid w:val="07F56BB6"/>
    <w:rsid w:val="081D5DFA"/>
    <w:rsid w:val="09C42BBC"/>
    <w:rsid w:val="0A391C3C"/>
    <w:rsid w:val="0ABA2D7D"/>
    <w:rsid w:val="0B73117E"/>
    <w:rsid w:val="0B8E420A"/>
    <w:rsid w:val="0D336E17"/>
    <w:rsid w:val="0DFF4F4B"/>
    <w:rsid w:val="0E5E7EC3"/>
    <w:rsid w:val="0EDD34DE"/>
    <w:rsid w:val="0FBD6E6C"/>
    <w:rsid w:val="102D3907"/>
    <w:rsid w:val="11BE773D"/>
    <w:rsid w:val="13113F5D"/>
    <w:rsid w:val="13207E3D"/>
    <w:rsid w:val="13517FF7"/>
    <w:rsid w:val="15C56A7A"/>
    <w:rsid w:val="160668F6"/>
    <w:rsid w:val="178C2662"/>
    <w:rsid w:val="17D45B49"/>
    <w:rsid w:val="17FA27F7"/>
    <w:rsid w:val="1A305695"/>
    <w:rsid w:val="1B220DC8"/>
    <w:rsid w:val="1BA411D2"/>
    <w:rsid w:val="1BEA0FE8"/>
    <w:rsid w:val="201C0A75"/>
    <w:rsid w:val="201C7BDE"/>
    <w:rsid w:val="206567EC"/>
    <w:rsid w:val="21074327"/>
    <w:rsid w:val="21244F9D"/>
    <w:rsid w:val="216124A2"/>
    <w:rsid w:val="21621621"/>
    <w:rsid w:val="21F93D33"/>
    <w:rsid w:val="22252D70"/>
    <w:rsid w:val="26D20FF7"/>
    <w:rsid w:val="26FC6074"/>
    <w:rsid w:val="27054F28"/>
    <w:rsid w:val="27BC6B8E"/>
    <w:rsid w:val="28040AD2"/>
    <w:rsid w:val="288D3427"/>
    <w:rsid w:val="2BB313F7"/>
    <w:rsid w:val="2E975000"/>
    <w:rsid w:val="2EC27BA3"/>
    <w:rsid w:val="2EF24B76"/>
    <w:rsid w:val="2F9E23BE"/>
    <w:rsid w:val="301472E3"/>
    <w:rsid w:val="31310CD1"/>
    <w:rsid w:val="33D8306C"/>
    <w:rsid w:val="357D0780"/>
    <w:rsid w:val="3599165E"/>
    <w:rsid w:val="35BE0FB0"/>
    <w:rsid w:val="362D7FF8"/>
    <w:rsid w:val="3718175A"/>
    <w:rsid w:val="38EE7F12"/>
    <w:rsid w:val="3CC423E5"/>
    <w:rsid w:val="3D0D4438"/>
    <w:rsid w:val="3F204B9E"/>
    <w:rsid w:val="4013025E"/>
    <w:rsid w:val="407707ED"/>
    <w:rsid w:val="407927B7"/>
    <w:rsid w:val="407E5452"/>
    <w:rsid w:val="40F41E3E"/>
    <w:rsid w:val="418036D2"/>
    <w:rsid w:val="418C1072"/>
    <w:rsid w:val="42BC730C"/>
    <w:rsid w:val="43617533"/>
    <w:rsid w:val="43BD3C69"/>
    <w:rsid w:val="46470C62"/>
    <w:rsid w:val="487D72D5"/>
    <w:rsid w:val="49745341"/>
    <w:rsid w:val="4B5736F5"/>
    <w:rsid w:val="4C5E0AB3"/>
    <w:rsid w:val="4E035DB6"/>
    <w:rsid w:val="4FF82FCD"/>
    <w:rsid w:val="52846D9A"/>
    <w:rsid w:val="55C93441"/>
    <w:rsid w:val="565F5B54"/>
    <w:rsid w:val="56BC72EF"/>
    <w:rsid w:val="584E40A3"/>
    <w:rsid w:val="59050C34"/>
    <w:rsid w:val="5A45132C"/>
    <w:rsid w:val="5A9A2FCE"/>
    <w:rsid w:val="5B0B0058"/>
    <w:rsid w:val="5B7920FB"/>
    <w:rsid w:val="5DA6050C"/>
    <w:rsid w:val="5E744680"/>
    <w:rsid w:val="5F16521D"/>
    <w:rsid w:val="61073070"/>
    <w:rsid w:val="610D236D"/>
    <w:rsid w:val="62EA49F7"/>
    <w:rsid w:val="632F4BDE"/>
    <w:rsid w:val="63F21DB5"/>
    <w:rsid w:val="64DE1F7D"/>
    <w:rsid w:val="65BA4B55"/>
    <w:rsid w:val="65DB6AA4"/>
    <w:rsid w:val="68BC0BE4"/>
    <w:rsid w:val="69272501"/>
    <w:rsid w:val="6A5B3EFC"/>
    <w:rsid w:val="6D77157D"/>
    <w:rsid w:val="6E9A19C7"/>
    <w:rsid w:val="7016712F"/>
    <w:rsid w:val="707D50FC"/>
    <w:rsid w:val="70841376"/>
    <w:rsid w:val="71143A3C"/>
    <w:rsid w:val="73B47F5C"/>
    <w:rsid w:val="73F12089"/>
    <w:rsid w:val="748B46AD"/>
    <w:rsid w:val="75F23062"/>
    <w:rsid w:val="77A97D11"/>
    <w:rsid w:val="79FD71DF"/>
    <w:rsid w:val="7A3031E0"/>
    <w:rsid w:val="7AA53BCD"/>
    <w:rsid w:val="7AFC5097"/>
    <w:rsid w:val="7B17240D"/>
    <w:rsid w:val="7B8E6410"/>
    <w:rsid w:val="7BA63759"/>
    <w:rsid w:val="7C0D1A2A"/>
    <w:rsid w:val="7C134B67"/>
    <w:rsid w:val="7D40198C"/>
    <w:rsid w:val="7E7E1819"/>
    <w:rsid w:val="7EDC56E4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widowControl w:val="0"/>
      <w:adjustRightInd w:val="0"/>
      <w:spacing w:line="360" w:lineRule="atLeast"/>
    </w:pPr>
    <w:rPr>
      <w:rFonts w:ascii="宋体" w:hAnsi="Times New Roman" w:eastAsia="宋体" w:cs="Times New Roman"/>
      <w:b/>
      <w:position w:val="-10"/>
      <w:sz w:val="24"/>
      <w:szCs w:val="22"/>
      <w:lang w:val="en-US" w:eastAsia="zh-CN" w:bidi="ar-SA"/>
    </w:rPr>
  </w:style>
  <w:style w:type="paragraph" w:styleId="3">
    <w:name w:val="annotation text"/>
    <w:basedOn w:val="1"/>
    <w:link w:val="12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3"/>
    <w:next w:val="3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批注文字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1116</Words>
  <Characters>1219</Characters>
  <Lines>10</Lines>
  <Paragraphs>2</Paragraphs>
  <TotalTime>1</TotalTime>
  <ScaleCrop>false</ScaleCrop>
  <LinksUpToDate>false</LinksUpToDate>
  <CharactersWithSpaces>1227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DD</cp:lastModifiedBy>
  <cp:lastPrinted>2019-12-25T05:50:00Z</cp:lastPrinted>
  <dcterms:modified xsi:type="dcterms:W3CDTF">2022-03-23T09:59:09Z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C03EE70B79B748B497C1B511AD9A186B</vt:lpwstr>
  </property>
</Properties>
</file>