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cs="宋体"/>
          <w:b/>
          <w:bCs/>
          <w:sz w:val="44"/>
          <w:szCs w:val="40"/>
        </w:rPr>
      </w:pPr>
      <w:r>
        <w:rPr>
          <w:rFonts w:hint="eastAsia" w:ascii="宋体" w:hAnsi="宋体" w:cs="宋体"/>
          <w:b/>
          <w:bCs/>
          <w:sz w:val="44"/>
          <w:szCs w:val="40"/>
        </w:rPr>
        <w:t xml:space="preserve">        </w:t>
      </w:r>
    </w:p>
    <w:p>
      <w:pPr>
        <w:rPr>
          <w:rFonts w:hint="eastAsia" w:ascii="宋体" w:hAnsi="宋体" w:cs="宋体"/>
          <w:b/>
          <w:bCs/>
          <w:sz w:val="44"/>
          <w:szCs w:val="40"/>
        </w:rPr>
      </w:pPr>
    </w:p>
    <w:p>
      <w:pPr>
        <w:rPr>
          <w:rFonts w:hint="eastAsia" w:ascii="宋体" w:hAnsi="宋体" w:cs="宋体"/>
          <w:b/>
          <w:bCs/>
          <w:sz w:val="44"/>
          <w:szCs w:val="40"/>
        </w:rPr>
      </w:pPr>
      <w:r>
        <w:rPr>
          <w:rFonts w:hint="eastAsia" w:ascii="宋体" w:hAnsi="宋体" w:cs="宋体"/>
          <w:b/>
          <w:bCs/>
          <w:sz w:val="44"/>
          <w:szCs w:val="40"/>
        </w:rPr>
        <w:t xml:space="preserve">            </w:t>
      </w:r>
    </w:p>
    <w:p>
      <w:pPr>
        <w:jc w:val="center"/>
        <w:rPr>
          <w:rFonts w:hint="eastAsia" w:ascii="宋体" w:hAnsi="宋体" w:cs="Tahoma"/>
          <w:b/>
          <w:sz w:val="48"/>
          <w:szCs w:val="48"/>
        </w:rPr>
      </w:pPr>
      <w:r>
        <w:rPr>
          <w:rFonts w:hint="eastAsia" w:ascii="宋体" w:hAnsi="宋体" w:cs="Tahoma"/>
          <w:b/>
          <w:sz w:val="48"/>
          <w:szCs w:val="48"/>
          <w:lang w:val="en-US" w:eastAsia="zh-CN"/>
        </w:rPr>
        <w:t>洛宁</w:t>
      </w:r>
      <w:r>
        <w:rPr>
          <w:rFonts w:hint="eastAsia" w:ascii="宋体" w:hAnsi="宋体" w:cs="Tahoma"/>
          <w:b/>
          <w:sz w:val="48"/>
          <w:szCs w:val="48"/>
        </w:rPr>
        <w:t>山水文苑</w:t>
      </w:r>
    </w:p>
    <w:p>
      <w:pPr>
        <w:jc w:val="center"/>
        <w:rPr>
          <w:rFonts w:hint="default" w:ascii="宋体" w:hAnsi="宋体" w:cs="Tahoma"/>
          <w:b/>
          <w:sz w:val="48"/>
          <w:szCs w:val="48"/>
          <w:lang w:val="en-US"/>
        </w:rPr>
      </w:pPr>
      <w:r>
        <w:rPr>
          <w:rFonts w:hint="eastAsia" w:ascii="宋体" w:hAnsi="宋体" w:cs="Tahoma"/>
          <w:b/>
          <w:sz w:val="48"/>
          <w:szCs w:val="48"/>
          <w:lang w:val="en-US" w:eastAsia="zh-CN"/>
        </w:rPr>
        <w:t>见证取样检测及主体结构检测合同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hint="default" w:ascii="宋体" w:hAnsi="宋体" w:eastAsia="宋体" w:cs="宋体"/>
          <w:b/>
          <w:sz w:val="28"/>
          <w:szCs w:val="28"/>
          <w:lang w:val="en-US" w:eastAsia="zh-CN"/>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b/>
          <w:sz w:val="28"/>
          <w:szCs w:val="28"/>
        </w:rPr>
        <w:t>成本代码：</w:t>
      </w:r>
      <w:r>
        <w:rPr>
          <w:rFonts w:hint="eastAsia" w:ascii="宋体" w:hAnsi="宋体" w:cs="宋体"/>
          <w:b/>
          <w:sz w:val="28"/>
          <w:szCs w:val="28"/>
          <w:lang w:val="en-US" w:eastAsia="zh-CN"/>
        </w:rPr>
        <w:t>3.2.1</w:t>
      </w: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合同编号：LNSSWY-JA-030</w:t>
      </w: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2"/>
        <w:ind w:firstLine="562"/>
        <w:rPr>
          <w:rFonts w:hAnsi="宋体" w:cs="宋体"/>
          <w:b w:val="0"/>
          <w:sz w:val="28"/>
          <w:szCs w:val="28"/>
        </w:rPr>
      </w:pPr>
    </w:p>
    <w:p>
      <w:pPr>
        <w:pStyle w:val="2"/>
        <w:ind w:firstLine="562"/>
        <w:rPr>
          <w:rFonts w:hAnsi="宋体" w:cs="宋体"/>
          <w:b w:val="0"/>
          <w:sz w:val="28"/>
          <w:szCs w:val="28"/>
        </w:rPr>
      </w:pPr>
    </w:p>
    <w:p>
      <w:pPr>
        <w:pStyle w:val="2"/>
        <w:ind w:firstLine="562"/>
        <w:rPr>
          <w:rFonts w:hAnsi="宋体" w:cs="宋体"/>
          <w:b w:val="0"/>
          <w:sz w:val="28"/>
          <w:szCs w:val="28"/>
        </w:rPr>
      </w:pPr>
    </w:p>
    <w:p>
      <w:pPr>
        <w:spacing w:line="360" w:lineRule="auto"/>
        <w:rPr>
          <w:rFonts w:hint="eastAsia" w:ascii="宋体" w:hAnsi="宋体" w:eastAsia="宋体" w:cs="宋体"/>
          <w:b/>
          <w:sz w:val="28"/>
          <w:szCs w:val="28"/>
          <w:lang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甲方：</w:t>
      </w:r>
      <w:r>
        <w:rPr>
          <w:rFonts w:hint="eastAsia" w:ascii="宋体" w:hAnsi="宋体" w:cs="宋体"/>
          <w:b/>
          <w:sz w:val="28"/>
          <w:szCs w:val="28"/>
          <w:u w:val="single"/>
          <w:lang w:eastAsia="zh-CN"/>
        </w:rPr>
        <w:t>洛阳浩德浩康置业有限公司</w:t>
      </w:r>
    </w:p>
    <w:p>
      <w:pPr>
        <w:spacing w:line="360" w:lineRule="auto"/>
        <w:rPr>
          <w:rFonts w:hint="eastAsia" w:ascii="宋体" w:hAnsi="宋体" w:eastAsia="宋体" w:cs="宋体"/>
          <w:b/>
          <w:sz w:val="28"/>
          <w:szCs w:val="28"/>
          <w:u w:val="single"/>
          <w:lang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乙方：</w:t>
      </w:r>
      <w:r>
        <w:rPr>
          <w:rFonts w:hint="eastAsia" w:ascii="宋体" w:hAnsi="宋体" w:cs="宋体"/>
          <w:b/>
          <w:sz w:val="28"/>
          <w:szCs w:val="28"/>
          <w:u w:val="single"/>
          <w:lang w:eastAsia="zh-CN"/>
        </w:rPr>
        <w:t>洛阳国宁质量检测技术有限公司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w:t>
      </w:r>
      <w:r>
        <w:rPr>
          <w:rFonts w:hint="eastAsia" w:ascii="宋体" w:hAnsi="宋体" w:cs="宋体"/>
          <w:b/>
          <w:sz w:val="28"/>
          <w:szCs w:val="28"/>
          <w:lang w:eastAsia="zh-CN"/>
        </w:rPr>
        <w:t>：</w:t>
      </w:r>
      <w:r>
        <w:rPr>
          <w:rFonts w:hint="eastAsia" w:ascii="宋体" w:hAnsi="宋体" w:cs="宋体"/>
          <w:b/>
          <w:sz w:val="28"/>
          <w:szCs w:val="28"/>
        </w:rPr>
        <w:t>202</w:t>
      </w:r>
      <w:r>
        <w:rPr>
          <w:rFonts w:ascii="宋体" w:hAnsi="宋体" w:cs="宋体"/>
          <w:b/>
          <w:sz w:val="28"/>
          <w:szCs w:val="28"/>
        </w:rPr>
        <w:t>2</w:t>
      </w:r>
      <w:r>
        <w:rPr>
          <w:rFonts w:hint="eastAsia" w:ascii="宋体" w:hAnsi="宋体" w:cs="宋体"/>
          <w:b/>
          <w:sz w:val="28"/>
          <w:szCs w:val="28"/>
        </w:rPr>
        <w:t>年</w:t>
      </w:r>
      <w:r>
        <w:rPr>
          <w:rFonts w:hint="eastAsia" w:ascii="宋体" w:hAnsi="宋体" w:cs="宋体"/>
          <w:b/>
          <w:sz w:val="28"/>
          <w:szCs w:val="28"/>
          <w:lang w:val="en-US" w:eastAsia="zh-CN"/>
        </w:rPr>
        <w:t>4</w:t>
      </w:r>
      <w:r>
        <w:rPr>
          <w:rFonts w:hint="eastAsia" w:ascii="宋体" w:hAnsi="宋体" w:cs="宋体"/>
          <w:b/>
          <w:sz w:val="28"/>
          <w:szCs w:val="28"/>
        </w:rPr>
        <w:t>月</w:t>
      </w:r>
      <w:bookmarkEnd w:id="0"/>
      <w:r>
        <w:rPr>
          <w:rFonts w:ascii="宋体" w:hAnsi="宋体" w:cs="宋体"/>
          <w:b/>
          <w:sz w:val="28"/>
          <w:szCs w:val="28"/>
          <w:u w:val="single"/>
        </w:rPr>
        <w:t xml:space="preserve">    </w:t>
      </w:r>
      <w:r>
        <w:rPr>
          <w:rFonts w:hint="eastAsia" w:ascii="宋体" w:hAnsi="宋体" w:cs="宋体"/>
          <w:b/>
          <w:sz w:val="28"/>
          <w:szCs w:val="28"/>
        </w:rPr>
        <w:t>日</w:t>
      </w:r>
    </w:p>
    <w:p>
      <w:pPr>
        <w:pStyle w:val="2"/>
        <w:ind w:firstLine="600"/>
        <w:rPr>
          <w:rFonts w:hAnsi="宋体" w:cs="宋体"/>
          <w:sz w:val="30"/>
          <w:szCs w:val="30"/>
        </w:rPr>
      </w:pPr>
    </w:p>
    <w:p>
      <w:pPr>
        <w:rPr>
          <w:rFonts w:ascii="宋体" w:hAnsi="宋体" w:cs="宋体"/>
          <w:sz w:val="32"/>
          <w:szCs w:val="32"/>
        </w:rPr>
        <w:sectPr>
          <w:headerReference r:id="rId3" w:type="default"/>
          <w:footerReference r:id="rId4" w:type="default"/>
          <w:pgSz w:w="11906" w:h="16838"/>
          <w:pgMar w:top="1304" w:right="1304" w:bottom="1304" w:left="1304" w:header="851" w:footer="850" w:gutter="0"/>
          <w:cols w:space="720" w:num="1"/>
          <w:docGrid w:type="lines" w:linePitch="312" w:charSpace="0"/>
        </w:sectPr>
      </w:pPr>
    </w:p>
    <w:p>
      <w:pPr>
        <w:spacing w:line="360" w:lineRule="auto"/>
        <w:jc w:val="center"/>
        <w:rPr>
          <w:rFonts w:hint="eastAsia" w:ascii="宋体" w:hAnsi="宋体" w:cs="宋体"/>
          <w:b/>
          <w:bCs/>
          <w:lang w:val="en-US"/>
        </w:rPr>
      </w:pPr>
      <w:r>
        <w:rPr>
          <w:rFonts w:hint="eastAsia" w:ascii="宋体" w:hAnsi="宋体" w:cs="宋体"/>
          <w:b/>
          <w:bCs/>
          <w:lang w:val="en-US" w:eastAsia="zh-CN"/>
        </w:rPr>
        <w:t>洛宁山水文苑见证取样检测及主体结构检测合同</w:t>
      </w:r>
    </w:p>
    <w:p>
      <w:pPr>
        <w:spacing w:line="360" w:lineRule="auto"/>
        <w:rPr>
          <w:rFonts w:hint="eastAsia" w:ascii="宋体" w:hAnsi="宋体" w:eastAsia="宋体" w:cs="宋体"/>
          <w:u w:val="single"/>
          <w:lang w:eastAsia="zh-CN"/>
        </w:rPr>
      </w:pPr>
      <w:r>
        <w:rPr>
          <w:rFonts w:hint="eastAsia" w:ascii="宋体" w:hAnsi="宋体" w:cs="宋体"/>
        </w:rPr>
        <w:t>甲方：</w:t>
      </w:r>
      <w:r>
        <w:rPr>
          <w:rFonts w:hint="eastAsia" w:ascii="宋体" w:hAnsi="宋体" w:cs="宋体"/>
          <w:u w:val="single"/>
          <w:lang w:eastAsia="zh-CN"/>
        </w:rPr>
        <w:t>洛阳浩德浩康置业有限公司</w:t>
      </w:r>
    </w:p>
    <w:p>
      <w:pPr>
        <w:tabs>
          <w:tab w:val="left" w:pos="7920"/>
        </w:tabs>
        <w:spacing w:line="360" w:lineRule="auto"/>
        <w:rPr>
          <w:rFonts w:ascii="宋体" w:hAnsi="宋体" w:cs="宋体"/>
          <w:u w:val="single"/>
        </w:rPr>
      </w:pPr>
      <w:r>
        <w:rPr>
          <w:rFonts w:hint="eastAsia" w:ascii="宋体" w:hAnsi="宋体" w:cs="宋体"/>
          <w:u w:val="single"/>
        </w:rPr>
        <w:t>统一社会信用代码：91410328MA9K9J8A5F</w:t>
      </w:r>
    </w:p>
    <w:p>
      <w:pPr>
        <w:spacing w:line="360" w:lineRule="auto"/>
        <w:rPr>
          <w:rFonts w:hint="eastAsia" w:ascii="宋体" w:hAnsi="宋体" w:eastAsia="宋体" w:cs="宋体"/>
          <w:u w:val="single"/>
          <w:lang w:eastAsia="zh-CN"/>
        </w:rPr>
      </w:pPr>
      <w:r>
        <w:rPr>
          <w:rFonts w:hint="eastAsia" w:ascii="宋体" w:hAnsi="宋体" w:cs="宋体"/>
        </w:rPr>
        <w:t>乙方：</w:t>
      </w:r>
      <w:r>
        <w:rPr>
          <w:rFonts w:hint="eastAsia" w:ascii="宋体" w:hAnsi="宋体" w:cs="宋体"/>
          <w:u w:val="single"/>
          <w:lang w:eastAsia="zh-CN"/>
        </w:rPr>
        <w:t>洛阳国宁质量检测技术有限公司</w:t>
      </w:r>
    </w:p>
    <w:p>
      <w:pPr>
        <w:spacing w:line="360" w:lineRule="auto"/>
        <w:rPr>
          <w:rFonts w:ascii="宋体" w:hAnsi="宋体" w:cs="宋体"/>
          <w:u w:val="single"/>
        </w:rPr>
      </w:pPr>
      <w:r>
        <w:rPr>
          <w:rFonts w:hint="eastAsia" w:ascii="宋体" w:hAnsi="宋体" w:cs="宋体"/>
          <w:u w:val="single"/>
        </w:rPr>
        <w:t xml:space="preserve">统一社会信用代码：91410328MA9KBT8NXF </w:t>
      </w:r>
    </w:p>
    <w:p>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3"/>
        <w:spacing w:before="0" w:after="0" w:line="360" w:lineRule="auto"/>
        <w:rPr>
          <w:rFonts w:ascii="宋体" w:hAnsi="宋体" w:cs="宋体"/>
          <w:b w:val="0"/>
          <w:bCs w:val="0"/>
          <w:kern w:val="2"/>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rPr>
      </w:pPr>
      <w:r>
        <w:rPr>
          <w:rFonts w:hint="eastAsia" w:ascii="宋体" w:hAnsi="宋体" w:cs="宋体"/>
        </w:rPr>
        <w:t>工程名称：</w:t>
      </w:r>
      <w:r>
        <w:rPr>
          <w:rFonts w:hint="eastAsia" w:ascii="宋体" w:hAnsi="宋体" w:cs="宋体"/>
          <w:lang w:val="en-US" w:eastAsia="zh-CN"/>
        </w:rPr>
        <w:t>洛宁山水文苑见证取样检测及主体结构检测</w:t>
      </w:r>
      <w:r>
        <w:rPr>
          <w:rFonts w:hint="eastAsia" w:ascii="宋体" w:hAnsi="宋体" w:cs="宋体"/>
        </w:rPr>
        <w:tab/>
      </w:r>
      <w:r>
        <w:rPr>
          <w:rFonts w:hint="eastAsia" w:ascii="宋体" w:hAnsi="宋体" w:cs="宋体"/>
        </w:rPr>
        <w:tab/>
      </w:r>
    </w:p>
    <w:p>
      <w:pPr>
        <w:spacing w:line="360" w:lineRule="auto"/>
        <w:ind w:firstLine="480" w:firstLineChars="200"/>
        <w:rPr>
          <w:rFonts w:ascii="宋体" w:hAnsi="宋体" w:cs="宋体"/>
        </w:rPr>
      </w:pPr>
      <w:r>
        <w:rPr>
          <w:rFonts w:hint="eastAsia" w:ascii="宋体" w:hAnsi="宋体" w:cs="宋体"/>
        </w:rPr>
        <w:t>工程地点：</w:t>
      </w:r>
      <w:r>
        <w:rPr>
          <w:rFonts w:hint="eastAsia" w:ascii="宋体" w:hAnsi="宋体" w:cs="宋体"/>
          <w:u w:val="none"/>
          <w:lang w:val="en-US" w:eastAsia="zh-CN"/>
        </w:rPr>
        <w:t>洛阳市</w:t>
      </w:r>
      <w:r>
        <w:rPr>
          <w:rFonts w:hint="eastAsia" w:ascii="宋体" w:hAnsi="宋体" w:cs="宋体"/>
          <w:u w:val="none"/>
        </w:rPr>
        <w:t>洛宁</w:t>
      </w:r>
      <w:r>
        <w:rPr>
          <w:rFonts w:hint="eastAsia" w:ascii="宋体" w:hAnsi="宋体" w:cs="宋体"/>
          <w:u w:val="none"/>
          <w:lang w:val="en-US" w:eastAsia="zh-CN"/>
        </w:rPr>
        <w:t>县</w:t>
      </w:r>
      <w:r>
        <w:rPr>
          <w:rFonts w:hint="eastAsia" w:ascii="宋体" w:hAnsi="宋体" w:cs="宋体"/>
          <w:u w:val="none"/>
        </w:rPr>
        <w:t>山水文苑工地内</w:t>
      </w:r>
    </w:p>
    <w:p>
      <w:pPr>
        <w:spacing w:line="360" w:lineRule="auto"/>
        <w:rPr>
          <w:rFonts w:ascii="宋体" w:hAnsi="宋体" w:cs="宋体"/>
          <w:b/>
        </w:rPr>
      </w:pPr>
      <w:r>
        <w:rPr>
          <w:rFonts w:hint="eastAsia" w:ascii="宋体" w:hAnsi="宋体" w:cs="宋体"/>
          <w:b/>
          <w:bCs/>
        </w:rPr>
        <w:t>第二</w:t>
      </w:r>
      <w:r>
        <w:rPr>
          <w:rFonts w:hint="eastAsia" w:ascii="宋体" w:hAnsi="宋体" w:cs="宋体"/>
          <w:b/>
        </w:rPr>
        <w:t>条</w:t>
      </w:r>
      <w:r>
        <w:rPr>
          <w:rFonts w:hint="eastAsia" w:ascii="宋体" w:hAnsi="宋体" w:cs="宋体"/>
          <w:b/>
          <w:bCs/>
        </w:rPr>
        <w:t xml:space="preserve">  承包范围</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洛宁</w:t>
      </w:r>
      <w:r>
        <w:rPr>
          <w:rFonts w:hint="eastAsia" w:ascii="宋体" w:hAnsi="宋体" w:cs="宋体"/>
        </w:rPr>
        <w:t>山水文苑</w:t>
      </w:r>
      <w:r>
        <w:rPr>
          <w:rFonts w:hint="eastAsia" w:ascii="宋体" w:hAnsi="宋体" w:cs="宋体"/>
          <w:lang w:val="en-US" w:eastAsia="zh-CN"/>
        </w:rPr>
        <w:t>见证取样检测及主体结构检测</w:t>
      </w:r>
    </w:p>
    <w:p>
      <w:pPr>
        <w:spacing w:line="360" w:lineRule="auto"/>
        <w:rPr>
          <w:rFonts w:ascii="宋体" w:hAnsi="宋体" w:cs="宋体"/>
          <w:b/>
          <w:bCs/>
        </w:rPr>
      </w:pPr>
      <w:r>
        <w:rPr>
          <w:rFonts w:hint="eastAsia" w:ascii="宋体" w:hAnsi="宋体" w:cs="宋体"/>
          <w:b/>
        </w:rPr>
        <w:t>第三条  合同价款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kern w:val="2"/>
          <w:sz w:val="24"/>
          <w:szCs w:val="24"/>
          <w:highlight w:val="none"/>
          <w:lang w:eastAsia="zh-CN"/>
        </w:rPr>
      </w:pPr>
      <w:r>
        <w:rPr>
          <w:rFonts w:hint="eastAsia" w:ascii="宋体" w:hAnsi="宋体" w:eastAsia="宋体" w:cs="宋体"/>
          <w:color w:val="000000"/>
          <w:sz w:val="24"/>
          <w:szCs w:val="24"/>
          <w:highlight w:val="none"/>
        </w:rPr>
        <w:t>1、本工程</w:t>
      </w:r>
      <w:r>
        <w:rPr>
          <w:rFonts w:hint="eastAsia" w:ascii="宋体" w:hAnsi="宋体" w:eastAsia="宋体" w:cs="宋体"/>
          <w:color w:val="000000"/>
          <w:sz w:val="24"/>
          <w:szCs w:val="24"/>
          <w:highlight w:val="none"/>
          <w:lang w:eastAsia="zh-CN"/>
        </w:rPr>
        <w:t>采用固定全费用综合单价形式，</w:t>
      </w:r>
      <w:r>
        <w:rPr>
          <w:rFonts w:hint="eastAsia" w:ascii="宋体" w:hAnsi="宋体" w:cs="宋体"/>
          <w:highlight w:val="none"/>
          <w:lang w:val="en-US" w:eastAsia="zh-CN"/>
        </w:rPr>
        <w:t>见证取样检测及主体结构检测</w:t>
      </w:r>
      <w:r>
        <w:rPr>
          <w:rFonts w:hint="eastAsia" w:ascii="宋体" w:hAnsi="宋体" w:eastAsia="宋体" w:cs="宋体"/>
          <w:color w:val="000000"/>
          <w:sz w:val="24"/>
          <w:szCs w:val="24"/>
          <w:highlight w:val="none"/>
          <w:lang w:eastAsia="zh-CN"/>
        </w:rPr>
        <w:t>固定全费用综合单价为</w:t>
      </w:r>
      <w:r>
        <w:rPr>
          <w:rFonts w:hint="eastAsia" w:ascii="宋体" w:hAnsi="宋体" w:eastAsia="宋体" w:cs="宋体"/>
          <w:color w:val="000000"/>
          <w:sz w:val="24"/>
          <w:szCs w:val="24"/>
          <w:highlight w:val="none"/>
          <w:u w:val="single"/>
          <w:lang w:val="en-US" w:eastAsia="zh-CN"/>
        </w:rPr>
        <w:t>3.8</w:t>
      </w:r>
      <w:r>
        <w:rPr>
          <w:rFonts w:hint="eastAsia" w:ascii="宋体" w:hAnsi="宋体" w:eastAsia="宋体" w:cs="宋体"/>
          <w:color w:val="000000"/>
          <w:sz w:val="24"/>
          <w:szCs w:val="24"/>
          <w:highlight w:val="none"/>
          <w:lang w:val="en-US" w:eastAsia="zh-CN"/>
        </w:rPr>
        <w:t>元/㎡，检测面积约为</w:t>
      </w:r>
      <w:r>
        <w:rPr>
          <w:rFonts w:hint="eastAsia" w:ascii="宋体" w:hAnsi="宋体" w:eastAsia="宋体" w:cs="宋体"/>
          <w:color w:val="000000"/>
          <w:sz w:val="24"/>
          <w:szCs w:val="24"/>
          <w:highlight w:val="none"/>
          <w:u w:val="single"/>
          <w:lang w:val="en-US" w:eastAsia="zh-CN"/>
        </w:rPr>
        <w:t>94000</w:t>
      </w:r>
      <w:r>
        <w:rPr>
          <w:rFonts w:hint="eastAsia" w:ascii="宋体" w:hAnsi="宋体" w:eastAsia="宋体" w:cs="宋体"/>
          <w:color w:val="000000"/>
          <w:sz w:val="24"/>
          <w:szCs w:val="24"/>
          <w:highlight w:val="none"/>
          <w:lang w:val="en-US" w:eastAsia="zh-CN"/>
        </w:rPr>
        <w:t>㎡，</w:t>
      </w:r>
      <w:r>
        <w:rPr>
          <w:rFonts w:hint="eastAsia" w:ascii="宋体" w:hAnsi="宋体" w:cs="宋体"/>
          <w:b w:val="0"/>
          <w:bCs w:val="0"/>
          <w:kern w:val="2"/>
          <w:sz w:val="24"/>
          <w:szCs w:val="24"/>
          <w:highlight w:val="none"/>
        </w:rPr>
        <w:t>暂定总价人民币金额（大写）：</w:t>
      </w:r>
      <w:r>
        <w:rPr>
          <w:rFonts w:hint="eastAsia" w:ascii="宋体" w:hAnsi="宋体" w:cs="宋体"/>
          <w:b w:val="0"/>
          <w:bCs w:val="0"/>
          <w:kern w:val="2"/>
          <w:sz w:val="24"/>
          <w:szCs w:val="24"/>
          <w:highlight w:val="none"/>
          <w:u w:val="single"/>
          <w:lang w:val="en-US" w:eastAsia="zh-CN"/>
        </w:rPr>
        <w:t>叁拾伍万柒仟贰佰元整</w:t>
      </w:r>
      <w:r>
        <w:rPr>
          <w:rFonts w:hint="eastAsia" w:ascii="宋体" w:hAnsi="宋体" w:cs="宋体"/>
          <w:b w:val="0"/>
          <w:bCs w:val="0"/>
          <w:kern w:val="2"/>
          <w:sz w:val="24"/>
          <w:szCs w:val="24"/>
          <w:highlight w:val="none"/>
          <w:u w:val="single"/>
        </w:rPr>
        <w:t xml:space="preserve"> </w:t>
      </w:r>
      <w:r>
        <w:rPr>
          <w:rFonts w:hint="eastAsia" w:ascii="宋体" w:hAnsi="宋体" w:cs="宋体"/>
          <w:b w:val="0"/>
          <w:bCs w:val="0"/>
          <w:kern w:val="2"/>
          <w:sz w:val="24"/>
          <w:szCs w:val="24"/>
          <w:highlight w:val="none"/>
        </w:rPr>
        <w:t>（人民币小写：</w:t>
      </w:r>
      <w:r>
        <w:rPr>
          <w:rFonts w:hint="eastAsia" w:ascii="宋体" w:hAnsi="宋体" w:cs="宋体"/>
          <w:b w:val="0"/>
          <w:bCs w:val="0"/>
          <w:kern w:val="2"/>
          <w:sz w:val="24"/>
          <w:szCs w:val="24"/>
          <w:highlight w:val="none"/>
          <w:u w:val="single"/>
          <w:lang w:val="en-US" w:eastAsia="zh-CN"/>
        </w:rPr>
        <w:t>357200.00</w:t>
      </w:r>
      <w:r>
        <w:rPr>
          <w:rFonts w:hint="eastAsia" w:ascii="宋体" w:hAnsi="宋体" w:cs="宋体"/>
          <w:bCs w:val="0"/>
          <w:kern w:val="2"/>
          <w:sz w:val="24"/>
          <w:szCs w:val="24"/>
          <w:highlight w:val="none"/>
          <w:u w:val="single"/>
        </w:rPr>
        <w:t>元</w:t>
      </w:r>
      <w:r>
        <w:rPr>
          <w:rFonts w:hint="eastAsia" w:ascii="宋体" w:hAnsi="宋体" w:cs="宋体"/>
          <w:b w:val="0"/>
          <w:bCs w:val="0"/>
          <w:kern w:val="2"/>
          <w:sz w:val="24"/>
          <w:szCs w:val="24"/>
          <w:highlight w:val="none"/>
        </w:rPr>
        <w:t>），上述金额为含税价格。其中，不含税金额为人民币金额（大写）</w:t>
      </w:r>
      <w:r>
        <w:rPr>
          <w:rFonts w:hint="eastAsia" w:ascii="宋体" w:hAnsi="宋体" w:cs="宋体"/>
          <w:bCs w:val="0"/>
          <w:kern w:val="2"/>
          <w:sz w:val="24"/>
          <w:szCs w:val="24"/>
          <w:highlight w:val="none"/>
          <w:u w:val="single"/>
          <w:lang w:val="en-US" w:eastAsia="zh-CN"/>
        </w:rPr>
        <w:t>叁拾伍万叁仟陆佰陆拾叁元叁角柒分</w:t>
      </w:r>
      <w:r>
        <w:rPr>
          <w:rFonts w:hint="eastAsia" w:ascii="宋体" w:hAnsi="宋体" w:cs="宋体"/>
          <w:b w:val="0"/>
          <w:bCs w:val="0"/>
          <w:kern w:val="2"/>
          <w:sz w:val="24"/>
          <w:szCs w:val="24"/>
          <w:highlight w:val="none"/>
        </w:rPr>
        <w:t>（人民币小写：</w:t>
      </w:r>
      <w:r>
        <w:rPr>
          <w:rFonts w:hint="eastAsia" w:ascii="宋体" w:hAnsi="宋体" w:cs="宋体"/>
          <w:b w:val="0"/>
          <w:bCs w:val="0"/>
          <w:kern w:val="2"/>
          <w:sz w:val="24"/>
          <w:szCs w:val="24"/>
          <w:highlight w:val="none"/>
          <w:u w:val="single"/>
        </w:rPr>
        <w:t>353663.37</w:t>
      </w:r>
      <w:r>
        <w:rPr>
          <w:rFonts w:hint="eastAsia" w:ascii="宋体" w:hAnsi="宋体" w:cs="宋体"/>
          <w:bCs w:val="0"/>
          <w:kern w:val="2"/>
          <w:sz w:val="24"/>
          <w:szCs w:val="24"/>
          <w:highlight w:val="none"/>
          <w:u w:val="single"/>
        </w:rPr>
        <w:t>元</w:t>
      </w:r>
      <w:r>
        <w:rPr>
          <w:rFonts w:hint="eastAsia" w:ascii="宋体" w:hAnsi="宋体" w:cs="宋体"/>
          <w:b w:val="0"/>
          <w:bCs w:val="0"/>
          <w:kern w:val="2"/>
          <w:sz w:val="24"/>
          <w:szCs w:val="24"/>
          <w:highlight w:val="none"/>
        </w:rPr>
        <w:t>），增值税率为【</w:t>
      </w:r>
      <w:r>
        <w:rPr>
          <w:rFonts w:hint="eastAsia" w:ascii="宋体" w:hAnsi="宋体" w:cs="宋体"/>
          <w:b w:val="0"/>
          <w:bCs w:val="0"/>
          <w:kern w:val="2"/>
          <w:sz w:val="24"/>
          <w:szCs w:val="24"/>
          <w:highlight w:val="none"/>
          <w:lang w:val="en-US" w:eastAsia="zh-CN"/>
        </w:rPr>
        <w:t>1</w:t>
      </w:r>
      <w:r>
        <w:rPr>
          <w:rFonts w:hint="eastAsia" w:ascii="宋体" w:hAnsi="宋体" w:cs="宋体"/>
          <w:b w:val="0"/>
          <w:bCs w:val="0"/>
          <w:kern w:val="2"/>
          <w:sz w:val="24"/>
          <w:szCs w:val="24"/>
          <w:highlight w:val="none"/>
        </w:rPr>
        <w:t>】%，税款为人民币金额（大写）</w:t>
      </w:r>
      <w:r>
        <w:rPr>
          <w:rFonts w:hint="eastAsia" w:ascii="宋体" w:hAnsi="宋体" w:cs="宋体"/>
          <w:bCs w:val="0"/>
          <w:kern w:val="2"/>
          <w:sz w:val="24"/>
          <w:szCs w:val="24"/>
          <w:highlight w:val="none"/>
          <w:u w:val="single"/>
          <w:lang w:val="en-US" w:eastAsia="zh-CN"/>
        </w:rPr>
        <w:t>叁仟伍佰叁拾陆元陆角叁分</w:t>
      </w:r>
      <w:r>
        <w:rPr>
          <w:rFonts w:hint="eastAsia" w:ascii="宋体" w:hAnsi="宋体" w:cs="宋体"/>
          <w:b w:val="0"/>
          <w:bCs w:val="0"/>
          <w:kern w:val="2"/>
          <w:sz w:val="24"/>
          <w:szCs w:val="24"/>
          <w:highlight w:val="none"/>
        </w:rPr>
        <w:t>（人民币小写：</w:t>
      </w:r>
      <w:r>
        <w:rPr>
          <w:rFonts w:hint="eastAsia" w:ascii="宋体" w:hAnsi="宋体" w:cs="宋体"/>
          <w:b w:val="0"/>
          <w:bCs w:val="0"/>
          <w:kern w:val="2"/>
          <w:sz w:val="24"/>
          <w:szCs w:val="24"/>
          <w:highlight w:val="none"/>
          <w:u w:val="single"/>
        </w:rPr>
        <w:t>3536.63</w:t>
      </w:r>
      <w:r>
        <w:rPr>
          <w:rFonts w:hint="eastAsia" w:ascii="宋体" w:hAnsi="宋体" w:cs="宋体"/>
          <w:bCs w:val="0"/>
          <w:kern w:val="2"/>
          <w:sz w:val="24"/>
          <w:szCs w:val="24"/>
          <w:highlight w:val="none"/>
          <w:u w:val="single"/>
        </w:rPr>
        <w:t>元</w:t>
      </w:r>
      <w:r>
        <w:rPr>
          <w:rFonts w:hint="eastAsia" w:ascii="宋体" w:hAnsi="宋体" w:cs="宋体"/>
          <w:b w:val="0"/>
          <w:bCs w:val="0"/>
          <w:kern w:val="2"/>
          <w:sz w:val="24"/>
          <w:szCs w:val="24"/>
          <w:highlight w:val="none"/>
        </w:rPr>
        <w:t>）</w:t>
      </w:r>
      <w:r>
        <w:rPr>
          <w:rFonts w:hint="eastAsia" w:ascii="宋体" w:hAnsi="宋体" w:cs="宋体"/>
          <w:b w:val="0"/>
          <w:bCs w:val="0"/>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、增值税税率说明：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.1、合同价增值税税率按</w:t>
      </w:r>
      <w:r>
        <w:rPr>
          <w:rFonts w:hint="default" w:ascii="宋体" w:hAnsi="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w:t>
      </w:r>
      <w:bookmarkStart w:id="3" w:name="_GoBack"/>
      <w:bookmarkEnd w:id="3"/>
      <w:r>
        <w:rPr>
          <w:rFonts w:hint="eastAsia" w:ascii="宋体" w:hAnsi="宋体" w:eastAsia="宋体" w:cs="宋体"/>
          <w:b w:val="0"/>
          <w:bCs w:val="0"/>
          <w:color w:val="000000"/>
          <w:sz w:val="24"/>
          <w:szCs w:val="24"/>
          <w:highlight w:val="none"/>
        </w:rPr>
        <w:t>算总价的税金按实际付款时税率进行结算。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.2、如因乙方纳税资格变更引起增值税税率变化，风险由乙方自行承担（税率增加的，甲方仍按原税率支付税金；税率减小的，甲方按减小后的税率支付税金）。</w:t>
      </w:r>
    </w:p>
    <w:p>
      <w:pPr>
        <w:pStyle w:val="3"/>
        <w:spacing w:before="0" w:after="0" w:line="360" w:lineRule="auto"/>
        <w:rPr>
          <w:rFonts w:ascii="宋体" w:hAnsi="宋体" w:cs="宋体"/>
          <w:bCs w:val="0"/>
          <w:sz w:val="24"/>
          <w:szCs w:val="24"/>
        </w:rPr>
      </w:pPr>
      <w:r>
        <w:rPr>
          <w:rFonts w:hint="eastAsia" w:ascii="宋体" w:hAnsi="宋体" w:cs="宋体"/>
          <w:bCs w:val="0"/>
          <w:sz w:val="24"/>
        </w:rPr>
        <w:t>第四</w:t>
      </w:r>
      <w:r>
        <w:rPr>
          <w:rFonts w:hint="eastAsia" w:ascii="宋体" w:hAnsi="宋体" w:cs="宋体"/>
          <w:sz w:val="24"/>
          <w:szCs w:val="24"/>
        </w:rPr>
        <w:t>条</w:t>
      </w:r>
      <w:r>
        <w:rPr>
          <w:rFonts w:hint="eastAsia" w:ascii="宋体" w:hAnsi="宋体" w:cs="宋体"/>
          <w:bCs w:val="0"/>
          <w:sz w:val="24"/>
          <w:szCs w:val="24"/>
        </w:rPr>
        <w:t xml:space="preserve">  工期</w:t>
      </w:r>
    </w:p>
    <w:p>
      <w:pPr>
        <w:pStyle w:val="14"/>
        <w:keepNext w:val="0"/>
        <w:keepLines w:val="0"/>
        <w:pageBreakBefore w:val="0"/>
        <w:widowControl/>
        <w:kinsoku/>
        <w:wordWrap/>
        <w:overflowPunct/>
        <w:topLinePunct w:val="0"/>
        <w:autoSpaceDE/>
        <w:autoSpaceDN/>
        <w:bidi w:val="0"/>
        <w:adjustRightInd w:val="0"/>
        <w:snapToGrid w:val="0"/>
        <w:ind w:firstLine="480" w:firstLineChars="200"/>
        <w:textAlignment w:val="auto"/>
        <w:rPr>
          <w:rFonts w:ascii="宋体" w:hAnsi="宋体"/>
        </w:rPr>
      </w:pPr>
      <w:bookmarkStart w:id="1" w:name="_Toc189561502"/>
      <w:bookmarkStart w:id="2" w:name="_Toc189627535"/>
      <w:r>
        <w:rPr>
          <w:rFonts w:hint="eastAsia" w:ascii="宋体" w:hAnsi="宋体"/>
        </w:rPr>
        <w:t>1、合同工期：</w:t>
      </w:r>
      <w:r>
        <w:rPr>
          <w:rFonts w:hint="eastAsia" w:ascii="宋体" w:hAnsi="宋体"/>
          <w:lang w:val="en-US" w:eastAsia="zh-CN"/>
        </w:rPr>
        <w:t>随工程进度开展检测</w:t>
      </w:r>
      <w:r>
        <w:rPr>
          <w:rFonts w:hint="eastAsia" w:ascii="宋体" w:hAnsi="宋体"/>
        </w:rPr>
        <w:t>，具体开工日期以甲方通知为准。</w:t>
      </w:r>
    </w:p>
    <w:p>
      <w:pPr>
        <w:spacing w:line="360" w:lineRule="auto"/>
        <w:ind w:firstLine="480" w:firstLineChars="200"/>
        <w:rPr>
          <w:rFonts w:hint="eastAsia" w:ascii="宋体" w:hAnsi="宋体"/>
        </w:rPr>
      </w:pPr>
      <w:r>
        <w:rPr>
          <w:rFonts w:hint="eastAsia" w:ascii="宋体" w:hAnsi="宋体"/>
        </w:rPr>
        <w:t>2、乙方不得以任何理由而影响工程进度</w:t>
      </w:r>
      <w:r>
        <w:rPr>
          <w:rFonts w:hint="eastAsia" w:ascii="宋体" w:hAnsi="宋体"/>
          <w:lang w:eastAsia="zh-CN"/>
        </w:rPr>
        <w:t>。</w:t>
      </w:r>
      <w:r>
        <w:rPr>
          <w:rFonts w:hint="eastAsia" w:ascii="宋体" w:hAnsi="宋体"/>
        </w:rPr>
        <w:t>因乙方责任，不能按期开工或中途无故停工</w:t>
      </w:r>
      <w:r>
        <w:rPr>
          <w:rFonts w:hint="eastAsia" w:ascii="宋体" w:hAnsi="宋体"/>
          <w:lang w:val="en-US" w:eastAsia="zh-CN"/>
        </w:rPr>
        <w:t>等原因</w:t>
      </w:r>
      <w:r>
        <w:rPr>
          <w:rFonts w:hint="eastAsia" w:ascii="宋体" w:hAnsi="宋体"/>
        </w:rPr>
        <w:t>造成工期延误或可能造成工期延误时，甲方有权采取补救措施来保证本工程工期控制点的完成</w:t>
      </w:r>
      <w:r>
        <w:rPr>
          <w:rFonts w:hint="eastAsia" w:ascii="宋体" w:hAnsi="宋体"/>
          <w:lang w:eastAsia="zh-CN"/>
        </w:rPr>
        <w:t>，</w:t>
      </w:r>
      <w:r>
        <w:rPr>
          <w:rFonts w:hint="eastAsia" w:ascii="宋体" w:hAnsi="宋体"/>
          <w:lang w:val="en-US" w:eastAsia="zh-CN"/>
        </w:rPr>
        <w:t>乙方除承担</w:t>
      </w:r>
      <w:r>
        <w:rPr>
          <w:rFonts w:hint="eastAsia" w:ascii="宋体" w:hAnsi="宋体"/>
        </w:rPr>
        <w:t>工期不顺延</w:t>
      </w:r>
      <w:r>
        <w:rPr>
          <w:rFonts w:hint="eastAsia" w:ascii="宋体" w:hAnsi="宋体"/>
          <w:lang w:val="en-US" w:eastAsia="zh-CN"/>
        </w:rPr>
        <w:t>的逾期责任外，还应承担因甲方采取补救措施产生的一切费用，</w:t>
      </w:r>
      <w:r>
        <w:rPr>
          <w:rFonts w:hint="eastAsia" w:ascii="宋体" w:hAnsi="宋体"/>
        </w:rPr>
        <w:t>甲方有权在应付未付工程款中直接扣除，应付未付工程款不能涵盖的，乙方应当补足。</w:t>
      </w:r>
    </w:p>
    <w:bookmarkEnd w:id="1"/>
    <w:bookmarkEnd w:id="2"/>
    <w:p>
      <w:pPr>
        <w:spacing w:line="360" w:lineRule="auto"/>
        <w:rPr>
          <w:rFonts w:ascii="宋体" w:hAnsi="宋体" w:cs="宋体"/>
          <w:b/>
          <w:bCs/>
        </w:rPr>
      </w:pPr>
      <w:r>
        <w:rPr>
          <w:rFonts w:hint="eastAsia" w:ascii="宋体" w:hAnsi="宋体" w:cs="宋体"/>
          <w:b/>
        </w:rPr>
        <w:t>第</w:t>
      </w:r>
      <w:r>
        <w:rPr>
          <w:rFonts w:hint="eastAsia" w:ascii="宋体" w:hAnsi="宋体" w:cs="宋体"/>
          <w:b/>
          <w:lang w:val="en-US" w:eastAsia="zh-CN"/>
        </w:rPr>
        <w:t>五</w:t>
      </w:r>
      <w:r>
        <w:rPr>
          <w:rFonts w:hint="eastAsia" w:ascii="宋体" w:hAnsi="宋体" w:cs="宋体"/>
          <w:b/>
        </w:rPr>
        <w:t>条  付款方式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cs="宋体"/>
        </w:rPr>
        <w:t>1</w:t>
      </w:r>
      <w:r>
        <w:rPr>
          <w:rFonts w:hint="eastAsia" w:ascii="宋体" w:hAnsi="宋体" w:cs="宋体"/>
          <w:lang w:eastAsia="zh-CN"/>
        </w:rPr>
        <w:t>、</w:t>
      </w:r>
      <w:r>
        <w:rPr>
          <w:rFonts w:hint="eastAsia" w:ascii="宋体" w:hAnsi="宋体" w:cs="宋体"/>
        </w:rPr>
        <w:t>每批次不少于3栋楼完成主体5层封顶，乙方随工程进度提供甲方认可的检测报告，支付至已完工程面积相应合同额的50%；</w:t>
      </w:r>
      <w:r>
        <w:rPr>
          <w:rFonts w:hint="eastAsia" w:ascii="宋体" w:hAnsi="宋体" w:cs="宋体"/>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eastAsia="zh-CN"/>
        </w:rPr>
      </w:pPr>
      <w:r>
        <w:rPr>
          <w:rFonts w:hint="eastAsia" w:ascii="宋体" w:hAnsi="宋体" w:cs="宋体"/>
        </w:rPr>
        <w:t>2</w:t>
      </w:r>
      <w:r>
        <w:rPr>
          <w:rFonts w:hint="eastAsia" w:ascii="宋体" w:hAnsi="宋体" w:cs="宋体"/>
          <w:lang w:eastAsia="zh-CN"/>
        </w:rPr>
        <w:t>、</w:t>
      </w:r>
      <w:r>
        <w:rPr>
          <w:rFonts w:hint="eastAsia" w:ascii="宋体" w:hAnsi="宋体" w:cs="宋体"/>
        </w:rPr>
        <w:t>每批次不少于3栋楼完成主体封顶，乙方随工程进度提供甲方认可的检测报告，支付至已完工程面积相应合同额的50%</w:t>
      </w:r>
      <w:r>
        <w:rPr>
          <w:rFonts w:hint="eastAsia" w:ascii="宋体" w:hAnsi="宋体" w:cs="宋体"/>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highlight w:val="none"/>
          <w:lang w:val="en-US" w:eastAsia="zh-CN"/>
        </w:rPr>
      </w:pPr>
      <w:r>
        <w:rPr>
          <w:rFonts w:hint="eastAsia" w:ascii="宋体" w:hAnsi="宋体" w:cs="宋体"/>
        </w:rPr>
        <w:t>3</w:t>
      </w:r>
      <w:r>
        <w:rPr>
          <w:rFonts w:hint="eastAsia" w:ascii="宋体" w:hAnsi="宋体" w:cs="宋体"/>
          <w:lang w:eastAsia="zh-CN"/>
        </w:rPr>
        <w:t>、</w:t>
      </w:r>
      <w:r>
        <w:rPr>
          <w:rFonts w:hint="eastAsia" w:ascii="宋体" w:hAnsi="宋体" w:cs="宋体"/>
        </w:rPr>
        <w:t>每批次不少于</w:t>
      </w:r>
      <w:r>
        <w:rPr>
          <w:rFonts w:hint="eastAsia" w:ascii="宋体" w:hAnsi="宋体" w:cs="宋体"/>
          <w:highlight w:val="none"/>
        </w:rPr>
        <w:t>3栋楼提供甲方认可的主体检测报告支付至已完工程面积相应合同额的70%；</w:t>
      </w:r>
      <w:r>
        <w:rPr>
          <w:rFonts w:hint="eastAsia" w:ascii="宋体" w:hAnsi="宋体" w:cs="宋体"/>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eastAsia="zh-CN"/>
        </w:rPr>
        <w:t>、</w:t>
      </w:r>
      <w:r>
        <w:rPr>
          <w:rFonts w:hint="eastAsia" w:ascii="宋体" w:hAnsi="宋体" w:cs="宋体"/>
          <w:highlight w:val="none"/>
        </w:rPr>
        <w:t>竣工验收前提供所有报告支付至已完工程面积相应合同额的90%；</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eastAsia="zh-CN"/>
        </w:rPr>
      </w:pPr>
      <w:r>
        <w:rPr>
          <w:rFonts w:hint="eastAsia" w:ascii="宋体" w:hAnsi="宋体" w:cs="宋体"/>
          <w:highlight w:val="none"/>
        </w:rPr>
        <w:t>5</w:t>
      </w:r>
      <w:r>
        <w:rPr>
          <w:rFonts w:hint="eastAsia" w:ascii="宋体" w:hAnsi="宋体" w:cs="宋体"/>
          <w:highlight w:val="none"/>
          <w:lang w:eastAsia="zh-CN"/>
        </w:rPr>
        <w:t>、</w:t>
      </w:r>
      <w:r>
        <w:rPr>
          <w:rFonts w:hint="eastAsia" w:ascii="宋体" w:hAnsi="宋体" w:cs="宋体"/>
          <w:highlight w:val="none"/>
        </w:rPr>
        <w:t>竣工备案完成，</w:t>
      </w:r>
      <w:r>
        <w:rPr>
          <w:rFonts w:hint="eastAsia" w:ascii="宋体" w:hAnsi="宋体" w:cs="宋体"/>
          <w:highlight w:val="none"/>
          <w:lang w:eastAsia="zh-CN"/>
        </w:rPr>
        <w:t>乙方提供结算资料后，</w:t>
      </w:r>
      <w:r>
        <w:rPr>
          <w:rFonts w:hint="eastAsia" w:ascii="宋体" w:hAnsi="宋体" w:cs="宋体"/>
          <w:highlight w:val="none"/>
        </w:rPr>
        <w:t>甲方结算完成支付至结算额的100%</w:t>
      </w:r>
      <w:r>
        <w:rPr>
          <w:rFonts w:hint="eastAsia" w:ascii="宋体" w:hAnsi="宋体" w:cs="宋体"/>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每次付款前，乙方应按甲方要求出具合法有效的增值税【专用】发票。如乙方未按甲方要求出具相应发票，甲方有权延迟支付该批次工程款且不视为违约。乙方应在开票之后【5】个工作日内将发票送达甲方，甲方签收发票的日期为发票的送达日期。</w:t>
      </w:r>
    </w:p>
    <w:p>
      <w:pPr>
        <w:pStyle w:val="2"/>
        <w:rPr>
          <w:rFonts w:hint="eastAsia"/>
          <w:highlight w:val="none"/>
        </w:rPr>
      </w:pPr>
      <w:r>
        <w:rPr>
          <w:rFonts w:hint="eastAsia" w:ascii="宋体" w:hAnsi="宋体" w:cs="宋体"/>
          <w:bCs w:val="0"/>
          <w:sz w:val="24"/>
          <w:szCs w:val="24"/>
          <w:highlight w:val="none"/>
        </w:rPr>
        <w:t>第</w:t>
      </w:r>
      <w:r>
        <w:rPr>
          <w:rFonts w:hint="eastAsia" w:ascii="宋体" w:hAnsi="宋体" w:cs="宋体"/>
          <w:bCs w:val="0"/>
          <w:sz w:val="24"/>
          <w:szCs w:val="24"/>
          <w:highlight w:val="none"/>
          <w:lang w:val="en-US" w:eastAsia="zh-CN"/>
        </w:rPr>
        <w:t>六</w:t>
      </w:r>
      <w:r>
        <w:rPr>
          <w:rFonts w:hint="eastAsia" w:ascii="宋体" w:hAnsi="宋体" w:cs="宋体"/>
          <w:bCs w:val="0"/>
          <w:sz w:val="24"/>
          <w:szCs w:val="24"/>
          <w:highlight w:val="none"/>
        </w:rPr>
        <w:t xml:space="preserve">条  </w:t>
      </w:r>
      <w:r>
        <w:rPr>
          <w:rFonts w:hint="eastAsia"/>
          <w:highlight w:val="none"/>
        </w:rPr>
        <w:t>结算方式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1、结算价款：固定全费用综合单价包干，不随任何因素的调整而改变。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2、结算价款＝固定全费用综合单价×规划证面积±变更、签证造价－其他应扣费用。</w:t>
      </w:r>
    </w:p>
    <w:p>
      <w:pPr>
        <w:pStyle w:val="3"/>
        <w:spacing w:before="0" w:after="0" w:line="360" w:lineRule="auto"/>
        <w:rPr>
          <w:rFonts w:ascii="宋体" w:hAnsi="宋体" w:cs="宋体"/>
          <w:sz w:val="24"/>
        </w:rPr>
      </w:pPr>
      <w:r>
        <w:rPr>
          <w:rFonts w:hint="eastAsia" w:ascii="宋体" w:hAnsi="宋体" w:cs="宋体"/>
          <w:bCs w:val="0"/>
          <w:sz w:val="24"/>
          <w:szCs w:val="24"/>
        </w:rPr>
        <w:t>第</w:t>
      </w:r>
      <w:r>
        <w:rPr>
          <w:rFonts w:hint="eastAsia" w:ascii="宋体" w:hAnsi="宋体" w:cs="宋体"/>
          <w:bCs w:val="0"/>
          <w:sz w:val="24"/>
          <w:szCs w:val="24"/>
          <w:lang w:val="en-US" w:eastAsia="zh-CN"/>
        </w:rPr>
        <w:t>七</w:t>
      </w:r>
      <w:r>
        <w:rPr>
          <w:rFonts w:hint="eastAsia" w:ascii="宋体" w:hAnsi="宋体" w:cs="宋体"/>
          <w:bCs w:val="0"/>
          <w:sz w:val="24"/>
          <w:szCs w:val="24"/>
        </w:rPr>
        <w:t>条  甲方权利和义务</w:t>
      </w:r>
    </w:p>
    <w:p>
      <w:pPr>
        <w:spacing w:line="360" w:lineRule="auto"/>
        <w:ind w:firstLine="480" w:firstLineChars="200"/>
        <w:rPr>
          <w:rFonts w:hint="eastAsia" w:ascii="宋体" w:hAnsi="宋体"/>
        </w:rPr>
      </w:pPr>
      <w:r>
        <w:rPr>
          <w:rFonts w:hint="eastAsia" w:ascii="宋体" w:hAnsi="宋体"/>
        </w:rPr>
        <w:t>1、向乙方提供检测所需要的相关工程资料和工程信息并保证资料的完整性和可靠性；</w:t>
      </w:r>
    </w:p>
    <w:p>
      <w:pPr>
        <w:pStyle w:val="2"/>
        <w:ind w:firstLine="480" w:firstLineChars="200"/>
        <w:rPr>
          <w:rFonts w:ascii="宋体" w:hAnsi="宋体"/>
        </w:rPr>
      </w:pPr>
      <w:r>
        <w:rPr>
          <w:rFonts w:hint="eastAsia" w:hAnsi="宋体"/>
          <w:b w:val="0"/>
          <w:bCs/>
          <w:sz w:val="24"/>
          <w:szCs w:val="24"/>
          <w:lang w:val="en-US" w:eastAsia="zh-CN"/>
        </w:rPr>
        <w:t>2、</w:t>
      </w:r>
      <w:r>
        <w:rPr>
          <w:rFonts w:hint="eastAsia" w:ascii="宋体" w:hAnsi="宋体"/>
          <w:b w:val="0"/>
          <w:bCs/>
          <w:sz w:val="24"/>
          <w:szCs w:val="24"/>
        </w:rPr>
        <w:t>按照相关的规范标准，做好施工现场样品的抽取，及时送交乙方进行检测</w:t>
      </w:r>
      <w:r>
        <w:rPr>
          <w:rFonts w:hint="eastAsia" w:hAnsi="宋体"/>
          <w:b w:val="0"/>
          <w:bCs/>
          <w:sz w:val="24"/>
          <w:szCs w:val="24"/>
          <w:lang w:eastAsia="zh-CN"/>
        </w:rPr>
        <w:t>，</w:t>
      </w:r>
      <w:r>
        <w:rPr>
          <w:rFonts w:hint="eastAsia" w:ascii="宋体" w:hAnsi="宋体"/>
          <w:b w:val="0"/>
          <w:bCs/>
          <w:sz w:val="24"/>
          <w:szCs w:val="24"/>
        </w:rPr>
        <w:t>并对样品的合法性、真实性及代表性负责</w:t>
      </w:r>
      <w:r>
        <w:rPr>
          <w:rFonts w:hint="eastAsia" w:hAnsi="宋体"/>
          <w:b w:val="0"/>
          <w:bCs/>
          <w:sz w:val="24"/>
          <w:szCs w:val="24"/>
          <w:lang w:eastAsia="zh-CN"/>
        </w:rPr>
        <w:t>；</w:t>
      </w:r>
    </w:p>
    <w:p>
      <w:pPr>
        <w:spacing w:line="360" w:lineRule="auto"/>
        <w:ind w:firstLine="480" w:firstLineChars="200"/>
        <w:rPr>
          <w:rFonts w:ascii="宋体" w:hAnsi="宋体"/>
        </w:rPr>
      </w:pPr>
      <w:r>
        <w:rPr>
          <w:rFonts w:hint="eastAsia" w:ascii="宋体" w:hAnsi="宋体"/>
          <w:lang w:val="en-US" w:eastAsia="zh-CN"/>
        </w:rPr>
        <w:t>3</w:t>
      </w:r>
      <w:r>
        <w:rPr>
          <w:rFonts w:hint="eastAsia" w:ascii="宋体" w:hAnsi="宋体"/>
        </w:rPr>
        <w:t>、协调乙方与场内其他单位的关系；</w:t>
      </w:r>
    </w:p>
    <w:p>
      <w:pPr>
        <w:spacing w:line="360" w:lineRule="auto"/>
        <w:ind w:firstLine="480" w:firstLineChars="200"/>
        <w:rPr>
          <w:rFonts w:ascii="宋体" w:hAnsi="宋体"/>
        </w:rPr>
      </w:pPr>
      <w:r>
        <w:rPr>
          <w:rFonts w:hint="eastAsia" w:ascii="宋体" w:hAnsi="宋体"/>
          <w:lang w:val="en-US" w:eastAsia="zh-CN"/>
        </w:rPr>
        <w:t>4</w:t>
      </w:r>
      <w:r>
        <w:rPr>
          <w:rFonts w:hint="eastAsia" w:ascii="宋体" w:hAnsi="宋体"/>
        </w:rPr>
        <w:t>、按照本合同的约定向乙方支付检测费用。</w:t>
      </w:r>
    </w:p>
    <w:p>
      <w:pPr>
        <w:spacing w:line="360" w:lineRule="auto"/>
        <w:ind w:firstLine="480" w:firstLineChars="200"/>
        <w:rPr>
          <w:rFonts w:hint="eastAsia" w:ascii="宋体" w:hAnsi="宋体"/>
        </w:rPr>
      </w:pPr>
      <w:r>
        <w:rPr>
          <w:rFonts w:hint="eastAsia" w:ascii="宋体" w:hAnsi="宋体"/>
          <w:lang w:val="en-US" w:eastAsia="zh-CN"/>
        </w:rPr>
        <w:t>5</w:t>
      </w:r>
      <w:r>
        <w:rPr>
          <w:rFonts w:hint="eastAsia" w:ascii="宋体" w:hAnsi="宋体"/>
        </w:rPr>
        <w:t>、享有本项目检测报告。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eastAsia="宋体"/>
          <w:lang w:val="en-US" w:eastAsia="zh-CN"/>
        </w:rPr>
      </w:pPr>
      <w:r>
        <w:rPr>
          <w:rFonts w:hint="eastAsia" w:hAnsi="宋体"/>
          <w:lang w:val="en-US" w:eastAsia="zh-CN"/>
        </w:rPr>
        <w:t>6、</w:t>
      </w:r>
      <w:r>
        <w:rPr>
          <w:rFonts w:hint="eastAsia" w:ascii="宋体" w:hAnsi="宋体" w:eastAsia="宋体" w:cs="宋体"/>
          <w:color w:val="000000"/>
          <w:sz w:val="24"/>
          <w:szCs w:val="24"/>
          <w:highlight w:val="none"/>
        </w:rPr>
        <w:t>甲方指派一名甲方代表，甲方代表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u w:val="single"/>
          <w:lang w:val="en-US" w:eastAsia="zh-CN"/>
        </w:rPr>
        <w:t>吴凯昇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电话</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15838062988</w:t>
      </w:r>
      <w:r>
        <w:rPr>
          <w:rFonts w:hint="eastAsia" w:ascii="宋体" w:hAnsi="宋体" w:eastAsia="宋体" w:cs="宋体"/>
          <w:color w:val="000000"/>
          <w:sz w:val="24"/>
          <w:szCs w:val="24"/>
          <w:highlight w:val="none"/>
        </w:rPr>
        <w:t>。负责本合同项目工程质量及进度的督查。</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w:t>
      </w:r>
      <w:r>
        <w:rPr>
          <w:rFonts w:hint="eastAsia" w:ascii="宋体" w:hAnsi="宋体" w:cs="宋体"/>
          <w:bCs w:val="0"/>
          <w:sz w:val="24"/>
          <w:szCs w:val="24"/>
          <w:lang w:val="en-US" w:eastAsia="zh-CN"/>
        </w:rPr>
        <w:t>八</w:t>
      </w:r>
      <w:r>
        <w:rPr>
          <w:rFonts w:hint="eastAsia" w:ascii="宋体" w:hAnsi="宋体" w:cs="宋体"/>
          <w:bCs w:val="0"/>
          <w:sz w:val="24"/>
          <w:szCs w:val="24"/>
        </w:rPr>
        <w:t xml:space="preserve">条 </w:t>
      </w:r>
      <w:r>
        <w:rPr>
          <w:rFonts w:ascii="宋体" w:hAnsi="宋体" w:cs="宋体"/>
          <w:bCs w:val="0"/>
          <w:sz w:val="24"/>
          <w:szCs w:val="24"/>
        </w:rPr>
        <w:t xml:space="preserve"> </w:t>
      </w:r>
      <w:r>
        <w:rPr>
          <w:rFonts w:hint="eastAsia" w:ascii="宋体" w:hAnsi="宋体" w:cs="宋体"/>
          <w:bCs w:val="0"/>
          <w:sz w:val="24"/>
          <w:szCs w:val="24"/>
        </w:rPr>
        <w:t>乙方权利和义务</w:t>
      </w:r>
    </w:p>
    <w:p>
      <w:pPr>
        <w:spacing w:line="360" w:lineRule="auto"/>
        <w:rPr>
          <w:rFonts w:ascii="宋体" w:hAnsi="宋体"/>
        </w:rPr>
      </w:pPr>
      <w:r>
        <w:rPr>
          <w:rFonts w:hint="eastAsia" w:ascii="宋体" w:hAnsi="宋体" w:cs="宋体"/>
        </w:rPr>
        <w:t xml:space="preserve">    </w:t>
      </w:r>
      <w:r>
        <w:rPr>
          <w:rFonts w:hint="eastAsia" w:ascii="宋体" w:hAnsi="宋体"/>
        </w:rPr>
        <w:t>1、严格履行合同规定的各项条款，为工程提供准确、科学和公正的服务；</w:t>
      </w:r>
    </w:p>
    <w:p>
      <w:pPr>
        <w:spacing w:line="360" w:lineRule="auto"/>
        <w:ind w:firstLine="480" w:firstLineChars="200"/>
        <w:rPr>
          <w:rFonts w:ascii="宋体" w:hAnsi="宋体"/>
        </w:rPr>
      </w:pPr>
      <w:r>
        <w:rPr>
          <w:rFonts w:hint="eastAsia" w:ascii="宋体" w:hAnsi="宋体"/>
        </w:rPr>
        <w:t>2、按照相关检测工作</w:t>
      </w:r>
      <w:r>
        <w:rPr>
          <w:rFonts w:hint="eastAsia" w:ascii="宋体" w:hAnsi="宋体"/>
          <w:sz w:val="24"/>
          <w:szCs w:val="24"/>
        </w:rPr>
        <w:t>的规范、规程、标准以及本合同的要求进行现场检测</w:t>
      </w:r>
      <w:r>
        <w:rPr>
          <w:rFonts w:hint="eastAsia" w:ascii="宋体" w:hAnsi="宋体"/>
          <w:sz w:val="24"/>
          <w:szCs w:val="24"/>
          <w:lang w:eastAsia="zh-CN"/>
        </w:rPr>
        <w:t>，</w:t>
      </w:r>
      <w:r>
        <w:rPr>
          <w:rFonts w:hint="eastAsia" w:ascii="宋体" w:hAnsi="宋体"/>
          <w:sz w:val="24"/>
          <w:szCs w:val="24"/>
        </w:rPr>
        <w:t>并对合法性、真实性及代表性负责</w:t>
      </w:r>
      <w:r>
        <w:rPr>
          <w:rFonts w:hint="eastAsia" w:ascii="宋体" w:hAnsi="宋体"/>
        </w:rPr>
        <w:t>；</w:t>
      </w:r>
    </w:p>
    <w:p>
      <w:pPr>
        <w:spacing w:line="360" w:lineRule="auto"/>
        <w:ind w:firstLine="480" w:firstLineChars="200"/>
        <w:rPr>
          <w:rFonts w:ascii="宋体" w:hAnsi="宋体"/>
        </w:rPr>
      </w:pPr>
      <w:r>
        <w:rPr>
          <w:rFonts w:hint="eastAsia" w:ascii="宋体" w:hAnsi="宋体"/>
        </w:rPr>
        <w:t>3、乙方在检测过程中发现样品的检测数据异常或不合格应及时向甲方送检委托人通报；</w:t>
      </w:r>
    </w:p>
    <w:p>
      <w:pPr>
        <w:spacing w:line="360" w:lineRule="auto"/>
        <w:ind w:firstLine="480" w:firstLineChars="200"/>
        <w:rPr>
          <w:rFonts w:ascii="宋体" w:hAnsi="宋体"/>
        </w:rPr>
      </w:pPr>
      <w:r>
        <w:rPr>
          <w:rFonts w:hint="eastAsia" w:ascii="宋体" w:hAnsi="宋体"/>
        </w:rPr>
        <w:t>4、负责按进度要求完成现场检测、内业技术分析、编写检测报告和文印等工作；</w:t>
      </w:r>
    </w:p>
    <w:p>
      <w:pPr>
        <w:pStyle w:val="13"/>
        <w:spacing w:line="360" w:lineRule="auto"/>
        <w:ind w:firstLine="480" w:firstLineChars="200"/>
        <w:rPr>
          <w:rFonts w:ascii="宋体" w:hAnsi="宋体"/>
          <w:sz w:val="24"/>
        </w:rPr>
      </w:pPr>
      <w:r>
        <w:rPr>
          <w:rFonts w:ascii="宋体" w:hAnsi="宋体"/>
          <w:sz w:val="24"/>
        </w:rPr>
        <w:t>5、</w:t>
      </w:r>
      <w:r>
        <w:rPr>
          <w:rFonts w:hint="eastAsia" w:ascii="宋体" w:hAnsi="宋体"/>
          <w:sz w:val="24"/>
        </w:rPr>
        <w:t>负责检测期间的安全管理工作，有现场安全管理人员和安全管理保障措施。</w:t>
      </w:r>
    </w:p>
    <w:p>
      <w:pPr>
        <w:spacing w:line="360" w:lineRule="auto"/>
        <w:ind w:firstLine="480" w:firstLineChars="200"/>
        <w:rPr>
          <w:rFonts w:ascii="宋体" w:hAnsi="宋体"/>
        </w:rPr>
      </w:pPr>
      <w:r>
        <w:rPr>
          <w:rFonts w:hint="eastAsia" w:ascii="宋体" w:hAnsi="宋体"/>
        </w:rPr>
        <w:t>6、负责向甲方提供</w:t>
      </w:r>
      <w:r>
        <w:rPr>
          <w:rFonts w:hint="eastAsia" w:ascii="宋体" w:hAnsi="宋体"/>
          <w:lang w:val="en-US" w:eastAsia="zh-CN"/>
        </w:rPr>
        <w:t>纸质版</w:t>
      </w:r>
      <w:r>
        <w:rPr>
          <w:rFonts w:hint="eastAsia" w:ascii="宋体" w:hAnsi="宋体"/>
        </w:rPr>
        <w:t>检测报告一式陆份；</w:t>
      </w:r>
    </w:p>
    <w:p>
      <w:pPr>
        <w:pStyle w:val="2"/>
        <w:spacing w:line="360" w:lineRule="auto"/>
        <w:ind w:firstLine="480"/>
        <w:rPr>
          <w:rFonts w:hint="eastAsia" w:hAnsi="宋体"/>
          <w:b w:val="0"/>
        </w:rPr>
      </w:pPr>
      <w:r>
        <w:rPr>
          <w:rFonts w:hint="eastAsia" w:hAnsi="宋体"/>
          <w:b w:val="0"/>
        </w:rPr>
        <w:t>7、按照本合同检测费用的结算要求，享有检测工作报酬。</w:t>
      </w:r>
    </w:p>
    <w:p>
      <w:pPr>
        <w:pStyle w:val="2"/>
        <w:spacing w:line="360" w:lineRule="auto"/>
        <w:ind w:firstLine="480"/>
        <w:rPr>
          <w:rFonts w:hint="eastAsia" w:hAnsi="宋体" w:eastAsia="宋体"/>
          <w:b w:val="0"/>
          <w:lang w:val="en-US" w:eastAsia="zh-CN"/>
        </w:rPr>
      </w:pPr>
      <w:r>
        <w:rPr>
          <w:rFonts w:hint="eastAsia" w:hAnsi="宋体"/>
          <w:b w:val="0"/>
          <w:lang w:val="en-US" w:eastAsia="zh-CN"/>
        </w:rPr>
        <w:t>8、乙方指定一名项目经理，负责本项目的组织、管理工作，乙方代表：</w:t>
      </w:r>
      <w:r>
        <w:rPr>
          <w:rFonts w:hint="eastAsia" w:hAnsi="宋体"/>
          <w:b w:val="0"/>
          <w:u w:val="single"/>
          <w:lang w:val="en-US" w:eastAsia="zh-CN"/>
        </w:rPr>
        <w:t>朱钰</w:t>
      </w:r>
      <w:r>
        <w:rPr>
          <w:rFonts w:hint="eastAsia" w:hAnsi="宋体"/>
          <w:b w:val="0"/>
          <w:lang w:val="en-US" w:eastAsia="zh-CN"/>
        </w:rPr>
        <w:t>，电话：</w:t>
      </w:r>
      <w:r>
        <w:rPr>
          <w:rFonts w:hint="eastAsia" w:hAnsi="宋体"/>
          <w:b w:val="0"/>
          <w:u w:val="single"/>
          <w:lang w:val="en-US" w:eastAsia="zh-CN"/>
        </w:rPr>
        <w:t xml:space="preserve">15036361680 </w:t>
      </w:r>
      <w:r>
        <w:rPr>
          <w:rFonts w:hint="eastAsia" w:hAnsi="宋体"/>
          <w:b w:val="0"/>
          <w:lang w:val="en-US" w:eastAsia="zh-CN"/>
        </w:rPr>
        <w:t>，其余技术管理人员乙方须提交甲方认可后方可安排进场。</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w:t>
      </w:r>
      <w:r>
        <w:rPr>
          <w:rFonts w:hint="eastAsia" w:ascii="宋体" w:hAnsi="宋体" w:cs="宋体"/>
          <w:bCs w:val="0"/>
          <w:sz w:val="24"/>
          <w:szCs w:val="24"/>
          <w:lang w:val="en-US" w:eastAsia="zh-CN"/>
        </w:rPr>
        <w:t>九</w:t>
      </w:r>
      <w:r>
        <w:rPr>
          <w:rFonts w:hint="eastAsia" w:ascii="宋体" w:hAnsi="宋体" w:cs="宋体"/>
          <w:sz w:val="24"/>
          <w:szCs w:val="24"/>
        </w:rPr>
        <w:t>条</w:t>
      </w:r>
      <w:r>
        <w:rPr>
          <w:rFonts w:hint="eastAsia" w:ascii="宋体" w:hAnsi="宋体" w:cs="宋体"/>
          <w:bCs w:val="0"/>
          <w:sz w:val="24"/>
          <w:szCs w:val="24"/>
        </w:rPr>
        <w:t xml:space="preserve">  违约责任</w:t>
      </w:r>
    </w:p>
    <w:p>
      <w:pPr>
        <w:widowControl w:val="0"/>
        <w:spacing w:line="360" w:lineRule="auto"/>
        <w:ind w:firstLine="480" w:firstLineChars="200"/>
        <w:rPr>
          <w:rFonts w:ascii="宋体" w:hAnsi="宋体" w:cs="宋体"/>
          <w:bCs/>
        </w:rPr>
      </w:pPr>
      <w:r>
        <w:rPr>
          <w:rFonts w:hint="eastAsia" w:ascii="宋体" w:hAnsi="宋体" w:cs="宋体"/>
        </w:rPr>
        <w:t>1、合同签订生效后乙方不得转包</w:t>
      </w:r>
      <w:r>
        <w:rPr>
          <w:rFonts w:hint="eastAsia" w:ascii="宋体" w:hAnsi="宋体" w:cs="宋体"/>
          <w:lang w:val="en-US" w:eastAsia="zh-CN"/>
        </w:rPr>
        <w:t>/分包</w:t>
      </w:r>
      <w:r>
        <w:rPr>
          <w:rFonts w:hint="eastAsia" w:ascii="宋体" w:hAnsi="宋体" w:cs="宋体"/>
        </w:rPr>
        <w:t>本工程，如发现有转包</w:t>
      </w:r>
      <w:r>
        <w:rPr>
          <w:rFonts w:hint="eastAsia" w:ascii="宋体" w:hAnsi="宋体" w:cs="宋体"/>
          <w:lang w:val="en-US" w:eastAsia="zh-CN"/>
        </w:rPr>
        <w:t>/分包</w:t>
      </w:r>
      <w:r>
        <w:rPr>
          <w:rFonts w:hint="eastAsia" w:ascii="宋体" w:hAnsi="宋体" w:cs="宋体"/>
        </w:rPr>
        <w:t>的情况发生，视为乙方违约。甲方有权解除合同并将乙方清除出场，乙方承担由此造成的一切经济损失。</w:t>
      </w:r>
    </w:p>
    <w:p>
      <w:pPr>
        <w:spacing w:line="360" w:lineRule="auto"/>
        <w:ind w:firstLine="480" w:firstLineChars="200"/>
        <w:rPr>
          <w:rFonts w:ascii="宋体" w:hAnsi="宋体" w:cs="宋体"/>
        </w:rPr>
      </w:pPr>
      <w:r>
        <w:rPr>
          <w:rFonts w:hint="eastAsia" w:ascii="宋体" w:hAnsi="宋体" w:cs="宋体"/>
        </w:rPr>
        <w:t>2、乙方须按合同要求工期或现场工程师同意顺延</w:t>
      </w:r>
      <w:r>
        <w:rPr>
          <w:rFonts w:hint="eastAsia" w:ascii="宋体" w:hAnsi="宋体" w:cs="宋体"/>
          <w:lang w:val="en-US" w:eastAsia="zh-CN"/>
        </w:rPr>
        <w:t>的</w:t>
      </w:r>
      <w:r>
        <w:rPr>
          <w:rFonts w:hint="eastAsia" w:ascii="宋体" w:hAnsi="宋体" w:cs="宋体"/>
        </w:rPr>
        <w:t>工期竣工，每延期一天乙方向甲方支付人民币叁仟元的违约金，由乙方承担因此给甲方及任意第三方造成的一切损失。</w:t>
      </w:r>
    </w:p>
    <w:p>
      <w:pPr>
        <w:spacing w:line="360" w:lineRule="auto"/>
        <w:ind w:firstLine="480" w:firstLineChars="200"/>
        <w:rPr>
          <w:rFonts w:ascii="宋体" w:hAnsi="宋体" w:cs="宋体"/>
        </w:rPr>
      </w:pPr>
      <w:r>
        <w:rPr>
          <w:rFonts w:hint="eastAsia" w:ascii="宋体" w:hAnsi="宋体" w:cs="宋体"/>
          <w:szCs w:val="22"/>
        </w:rPr>
        <w:t>乙方存在其他任何逾期违约行为但未达到甲方行使单方解除条件的，每逾期一日，按</w:t>
      </w:r>
      <w:r>
        <w:rPr>
          <w:rFonts w:ascii="宋体" w:hAnsi="宋体" w:cs="宋体"/>
        </w:rPr>
        <w:t>500</w:t>
      </w:r>
      <w:r>
        <w:rPr>
          <w:rFonts w:hint="eastAsia" w:ascii="宋体" w:hAnsi="宋体" w:cs="宋体"/>
        </w:rPr>
        <w:t>元</w:t>
      </w:r>
      <w:r>
        <w:rPr>
          <w:rFonts w:hint="eastAsia" w:ascii="宋体" w:hAnsi="宋体" w:cs="宋体"/>
          <w:szCs w:val="22"/>
        </w:rPr>
        <w:t>向甲方支付违约金。</w:t>
      </w:r>
    </w:p>
    <w:p>
      <w:pPr>
        <w:tabs>
          <w:tab w:val="left" w:pos="900"/>
        </w:tabs>
        <w:spacing w:line="360" w:lineRule="auto"/>
        <w:ind w:firstLine="480" w:firstLineChars="200"/>
        <w:rPr>
          <w:rFonts w:ascii="宋体" w:hAnsi="宋体" w:cs="宋体"/>
          <w:szCs w:val="22"/>
        </w:rPr>
      </w:pPr>
      <w:r>
        <w:rPr>
          <w:rFonts w:hint="eastAsia" w:ascii="宋体" w:hAnsi="宋体" w:cs="宋体"/>
          <w:szCs w:val="22"/>
        </w:rPr>
        <w:t>乙方存在其他违约行为但未达到甲方行使单方解除条件的，每存在一项/次违约行为，乙方应按</w:t>
      </w:r>
      <w:r>
        <w:rPr>
          <w:rFonts w:ascii="宋体" w:hAnsi="宋体" w:cs="宋体"/>
          <w:szCs w:val="22"/>
        </w:rPr>
        <w:t>1000</w:t>
      </w:r>
      <w:r>
        <w:rPr>
          <w:rFonts w:hint="eastAsia" w:ascii="宋体" w:hAnsi="宋体" w:cs="宋体"/>
          <w:szCs w:val="22"/>
        </w:rPr>
        <w:t>元/次（项）向甲方支付违约金。</w:t>
      </w:r>
    </w:p>
    <w:p>
      <w:pPr>
        <w:spacing w:line="360" w:lineRule="auto"/>
        <w:ind w:firstLine="480" w:firstLineChars="200"/>
        <w:rPr>
          <w:rFonts w:ascii="宋体" w:hAnsi="宋体" w:cs="宋体"/>
        </w:rPr>
      </w:pPr>
      <w:r>
        <w:rPr>
          <w:rFonts w:hint="eastAsia" w:ascii="宋体" w:hAnsi="宋体" w:cs="宋体"/>
        </w:rPr>
        <w:t>3、乙方在施工过程中不得擅自停工、退场，如擅自停工，则乙方向甲方支付每日人民币伍仟元的违约金；如擅自退场，乙方所完成的工程量甲方将不给予结算，并且乙方还应承担全部违约责任并向甲方赔偿损失。</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 xml:space="preserve">、如合同约定的违约金不足以弥补违约方给对方造成的经济损失，违约方应当按实际发生损失向对方赔偿，赔偿损失的范围应包括直接损失、间接损失。 </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w:t>
      </w:r>
      <w:r>
        <w:rPr>
          <w:rFonts w:hint="eastAsia" w:ascii="宋体" w:hAnsi="宋体" w:cs="宋体"/>
          <w:bCs w:val="0"/>
          <w:sz w:val="24"/>
          <w:szCs w:val="24"/>
          <w:lang w:val="en-US" w:eastAsia="zh-CN"/>
        </w:rPr>
        <w:t>十</w:t>
      </w:r>
      <w:r>
        <w:rPr>
          <w:rFonts w:hint="eastAsia" w:ascii="宋体" w:hAnsi="宋体" w:cs="宋体"/>
          <w:sz w:val="24"/>
          <w:szCs w:val="24"/>
        </w:rPr>
        <w:t>条</w:t>
      </w:r>
      <w:r>
        <w:rPr>
          <w:rFonts w:hint="eastAsia" w:ascii="宋体" w:hAnsi="宋体" w:cs="宋体"/>
          <w:bCs w:val="0"/>
          <w:sz w:val="24"/>
          <w:szCs w:val="24"/>
        </w:rPr>
        <w:t xml:space="preserve">  送达条款</w:t>
      </w:r>
    </w:p>
    <w:p>
      <w:pPr>
        <w:spacing w:line="360" w:lineRule="auto"/>
        <w:ind w:firstLine="480" w:firstLineChars="200"/>
        <w:rPr>
          <w:rFonts w:ascii="宋体" w:hAnsi="宋体" w:cs="宋体"/>
        </w:rPr>
      </w:pPr>
      <w:r>
        <w:rPr>
          <w:rFonts w:hint="eastAsia" w:ascii="宋体" w:hAnsi="宋体" w:cs="宋体"/>
        </w:rPr>
        <w:t>双方明确送达信息如下：</w:t>
      </w:r>
    </w:p>
    <w:p>
      <w:pPr>
        <w:spacing w:line="360" w:lineRule="auto"/>
        <w:ind w:firstLine="480" w:firstLineChars="200"/>
        <w:rPr>
          <w:rFonts w:ascii="宋体" w:hAnsi="宋体" w:cs="宋体"/>
        </w:rPr>
      </w:pPr>
      <w:r>
        <w:rPr>
          <w:rFonts w:hint="eastAsia" w:ascii="宋体" w:hAnsi="宋体" w:cs="宋体"/>
        </w:rPr>
        <w:t>甲方确认的送达信息为：</w:t>
      </w:r>
    </w:p>
    <w:p>
      <w:pPr>
        <w:spacing w:line="360" w:lineRule="auto"/>
        <w:ind w:firstLine="480" w:firstLineChars="200"/>
        <w:rPr>
          <w:rFonts w:ascii="宋体" w:hAnsi="宋体" w:cs="宋体"/>
        </w:rPr>
      </w:pPr>
      <w:r>
        <w:rPr>
          <w:rFonts w:hint="eastAsia" w:ascii="宋体" w:hAnsi="宋体" w:cs="宋体"/>
        </w:rPr>
        <w:t>送达地址：</w:t>
      </w:r>
      <w:r>
        <w:rPr>
          <w:rFonts w:hint="eastAsia" w:ascii="宋体" w:hAnsi="宋体" w:cs="宋体"/>
          <w:u w:val="single"/>
        </w:rPr>
        <w:t>洛阳市洛龙区开元大道开元壹号营销中心三楼</w:t>
      </w:r>
    </w:p>
    <w:p>
      <w:pPr>
        <w:spacing w:line="360" w:lineRule="auto"/>
        <w:ind w:firstLine="480" w:firstLineChars="200"/>
        <w:rPr>
          <w:rFonts w:ascii="宋体" w:hAnsi="宋体" w:cs="宋体"/>
          <w:u w:val="single"/>
        </w:rPr>
      </w:pPr>
      <w:r>
        <w:rPr>
          <w:rFonts w:hint="eastAsia" w:ascii="宋体" w:hAnsi="宋体" w:cs="宋体"/>
        </w:rPr>
        <w:t>联系人及联系方式：</w:t>
      </w:r>
      <w:r>
        <w:rPr>
          <w:rFonts w:hint="eastAsia" w:ascii="宋体" w:hAnsi="宋体" w:cs="宋体"/>
          <w:u w:val="single"/>
        </w:rPr>
        <w:t>招采合约部、0379-</w:t>
      </w:r>
      <w:r>
        <w:rPr>
          <w:rFonts w:ascii="宋体" w:hAnsi="宋体" w:cs="宋体"/>
          <w:u w:val="single"/>
        </w:rPr>
        <w:t>60198086</w:t>
      </w:r>
    </w:p>
    <w:p>
      <w:pPr>
        <w:spacing w:line="360" w:lineRule="auto"/>
        <w:ind w:firstLine="480" w:firstLineChars="200"/>
        <w:rPr>
          <w:rFonts w:ascii="宋体" w:hAnsi="宋体" w:cs="宋体"/>
        </w:rPr>
      </w:pPr>
      <w:r>
        <w:rPr>
          <w:rFonts w:hint="eastAsia" w:ascii="宋体" w:hAnsi="宋体" w:cs="宋体"/>
        </w:rPr>
        <w:t>乙方确认的送达信息为：</w:t>
      </w:r>
    </w:p>
    <w:p>
      <w:pPr>
        <w:spacing w:line="360" w:lineRule="auto"/>
        <w:ind w:firstLine="480" w:firstLineChars="200"/>
        <w:rPr>
          <w:rFonts w:hint="default" w:ascii="宋体" w:hAnsi="宋体" w:eastAsia="宋体" w:cs="宋体"/>
          <w:lang w:val="en-US" w:eastAsia="zh-CN"/>
        </w:rPr>
      </w:pPr>
      <w:r>
        <w:rPr>
          <w:rFonts w:hint="eastAsia" w:ascii="宋体" w:hAnsi="宋体" w:cs="宋体"/>
        </w:rPr>
        <w:t>送达地址：</w:t>
      </w:r>
      <w:r>
        <w:rPr>
          <w:rFonts w:hint="eastAsia" w:ascii="宋体" w:hAnsi="宋体" w:cs="宋体"/>
          <w:u w:val="single"/>
        </w:rPr>
        <w:t>河南省洛阳市洛宁县城郊乡洛宁县高速出入口向西500米永宁大道南侧首排一号白色二层楼</w:t>
      </w:r>
    </w:p>
    <w:p>
      <w:pPr>
        <w:spacing w:line="360" w:lineRule="auto"/>
        <w:ind w:firstLine="480" w:firstLineChars="200"/>
        <w:rPr>
          <w:rFonts w:ascii="宋体" w:hAnsi="宋体" w:cs="宋体"/>
          <w:u w:val="single"/>
        </w:rPr>
      </w:pPr>
      <w:r>
        <w:rPr>
          <w:rFonts w:hint="eastAsia" w:ascii="宋体" w:hAnsi="宋体" w:cs="宋体"/>
        </w:rPr>
        <w:t>联系人及联系方式：</w:t>
      </w:r>
      <w:r>
        <w:rPr>
          <w:rFonts w:hint="eastAsia" w:ascii="宋体" w:hAnsi="宋体" w:cs="宋体"/>
          <w:u w:val="single"/>
        </w:rPr>
        <w:t>朱钰</w:t>
      </w:r>
      <w:r>
        <w:rPr>
          <w:rFonts w:hint="eastAsia" w:ascii="宋体" w:hAnsi="宋体" w:cs="宋体"/>
          <w:u w:val="single"/>
          <w:lang w:eastAsia="zh-CN"/>
        </w:rPr>
        <w:t>、</w:t>
      </w:r>
      <w:r>
        <w:rPr>
          <w:rFonts w:hint="eastAsia" w:ascii="宋体" w:hAnsi="宋体" w:cs="宋体"/>
          <w:u w:val="single"/>
        </w:rPr>
        <w:t xml:space="preserve">15036361680 </w:t>
      </w:r>
    </w:p>
    <w:p>
      <w:pPr>
        <w:spacing w:line="360" w:lineRule="auto"/>
        <w:ind w:firstLine="480" w:firstLineChars="200"/>
        <w:rPr>
          <w:rFonts w:ascii="宋体" w:hAnsi="宋体" w:cs="宋体"/>
        </w:rPr>
      </w:pPr>
      <w:r>
        <w:rPr>
          <w:rFonts w:hint="eastAsia" w:ascii="宋体" w:hAnsi="宋体" w:cs="宋体"/>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rPr>
      </w:pPr>
      <w:r>
        <w:rPr>
          <w:rFonts w:hint="eastAsia" w:ascii="宋体" w:hAnsi="宋体" w:cs="宋体"/>
          <w:b/>
          <w:bCs/>
          <w:color w:val="000000"/>
        </w:rPr>
        <w:t>第十</w:t>
      </w:r>
      <w:r>
        <w:rPr>
          <w:rFonts w:hint="eastAsia" w:ascii="宋体" w:hAnsi="宋体" w:cs="宋体"/>
          <w:b/>
          <w:bCs/>
          <w:color w:val="000000"/>
          <w:lang w:eastAsia="zh-CN"/>
        </w:rPr>
        <w:t>一</w:t>
      </w:r>
      <w:r>
        <w:rPr>
          <w:rFonts w:hint="eastAsia" w:ascii="宋体" w:hAnsi="宋体" w:cs="宋体"/>
          <w:b/>
          <w:bCs/>
        </w:rPr>
        <w:t>条  合同解约条款</w:t>
      </w:r>
    </w:p>
    <w:p>
      <w:pPr>
        <w:spacing w:line="360" w:lineRule="auto"/>
        <w:ind w:firstLine="480" w:firstLineChars="200"/>
        <w:rPr>
          <w:rFonts w:ascii="宋体" w:hAnsi="宋体" w:cs="宋体"/>
          <w:szCs w:val="28"/>
        </w:rPr>
      </w:pPr>
      <w:r>
        <w:rPr>
          <w:rFonts w:hint="eastAsia" w:ascii="宋体" w:hAnsi="宋体" w:cs="宋体"/>
          <w:szCs w:val="28"/>
        </w:rPr>
        <w:t>乙方存在如下任一情况的，甲方解除本合同，与此同时，还有权拒付合同款项及/或退还全部已付款项并要求乙方按照合同总金额的</w:t>
      </w:r>
      <w:r>
        <w:rPr>
          <w:rFonts w:ascii="宋体" w:hAnsi="宋体" w:cs="宋体"/>
          <w:szCs w:val="28"/>
        </w:rPr>
        <w:t>3</w:t>
      </w:r>
      <w:r>
        <w:rPr>
          <w:rFonts w:hint="eastAsia" w:ascii="宋体" w:hAnsi="宋体" w:cs="宋体"/>
          <w:szCs w:val="28"/>
        </w:rPr>
        <w:t>0%支付违约金，解除通知到达乙方之日生效：</w:t>
      </w:r>
    </w:p>
    <w:p>
      <w:pPr>
        <w:spacing w:line="360" w:lineRule="auto"/>
        <w:ind w:firstLine="480" w:firstLineChars="200"/>
        <w:rPr>
          <w:rFonts w:ascii="宋体" w:hAnsi="宋体" w:cs="宋体"/>
          <w:szCs w:val="28"/>
        </w:rPr>
      </w:pPr>
      <w:r>
        <w:rPr>
          <w:rFonts w:hint="eastAsia" w:ascii="宋体" w:hAnsi="宋体" w:cs="宋体"/>
          <w:szCs w:val="28"/>
        </w:rPr>
        <w:t>（1）乙方未能按时进场施工，在甲方发出书面通知后的</w:t>
      </w:r>
      <w:r>
        <w:rPr>
          <w:rFonts w:ascii="宋体" w:hAnsi="宋体" w:cs="宋体"/>
          <w:szCs w:val="28"/>
        </w:rPr>
        <w:t>2</w:t>
      </w:r>
      <w:r>
        <w:rPr>
          <w:rFonts w:hint="eastAsia" w:ascii="宋体" w:hAnsi="宋体" w:cs="宋体"/>
          <w:szCs w:val="28"/>
        </w:rPr>
        <w:t>日内仍未进场施工的；</w:t>
      </w:r>
    </w:p>
    <w:p>
      <w:pPr>
        <w:spacing w:line="360" w:lineRule="auto"/>
        <w:ind w:firstLine="480" w:firstLineChars="200"/>
        <w:rPr>
          <w:rFonts w:ascii="宋体" w:hAnsi="宋体" w:cs="宋体"/>
          <w:szCs w:val="28"/>
        </w:rPr>
      </w:pPr>
      <w:r>
        <w:rPr>
          <w:rFonts w:hint="eastAsia" w:ascii="宋体" w:hAnsi="宋体" w:cs="宋体"/>
          <w:szCs w:val="28"/>
        </w:rPr>
        <w:t>（2）乙方逾期竣工/提供检测报告达</w:t>
      </w:r>
      <w:r>
        <w:rPr>
          <w:rFonts w:ascii="宋体" w:hAnsi="宋体" w:cs="宋体"/>
          <w:szCs w:val="28"/>
        </w:rPr>
        <w:t>10</w:t>
      </w:r>
      <w:r>
        <w:rPr>
          <w:rFonts w:hint="eastAsia" w:ascii="宋体" w:hAnsi="宋体" w:cs="宋体"/>
          <w:szCs w:val="28"/>
        </w:rPr>
        <w:t>日历天（含</w:t>
      </w:r>
      <w:r>
        <w:rPr>
          <w:rFonts w:ascii="宋体" w:hAnsi="宋体" w:cs="宋体"/>
          <w:szCs w:val="28"/>
        </w:rPr>
        <w:t>10</w:t>
      </w:r>
      <w:r>
        <w:rPr>
          <w:rFonts w:hint="eastAsia" w:ascii="宋体" w:hAnsi="宋体" w:cs="宋体"/>
          <w:szCs w:val="28"/>
        </w:rPr>
        <w:t>日历天）以上；</w:t>
      </w:r>
    </w:p>
    <w:p>
      <w:pPr>
        <w:spacing w:line="360" w:lineRule="auto"/>
        <w:ind w:firstLine="480" w:firstLineChars="200"/>
        <w:rPr>
          <w:rFonts w:ascii="宋体" w:hAnsi="宋体" w:cs="宋体"/>
          <w:szCs w:val="28"/>
        </w:rPr>
      </w:pPr>
      <w:r>
        <w:rPr>
          <w:rFonts w:hint="eastAsia" w:ascii="宋体" w:hAnsi="宋体" w:cs="宋体"/>
          <w:szCs w:val="28"/>
        </w:rPr>
        <w:t>（3）乙方提供的检测报告</w:t>
      </w:r>
      <w:r>
        <w:rPr>
          <w:rFonts w:hint="eastAsia" w:ascii="宋体" w:hAnsi="宋体"/>
        </w:rPr>
        <w:t>经项目所在地有关部门鉴定为不合格</w:t>
      </w:r>
      <w:r>
        <w:rPr>
          <w:rFonts w:hint="eastAsia" w:ascii="宋体" w:hAnsi="宋体" w:cs="宋体"/>
          <w:szCs w:val="28"/>
        </w:rPr>
        <w:t>；</w:t>
      </w:r>
    </w:p>
    <w:p>
      <w:pPr>
        <w:spacing w:line="360" w:lineRule="auto"/>
        <w:ind w:firstLine="480" w:firstLineChars="200"/>
        <w:rPr>
          <w:rFonts w:ascii="宋体" w:hAnsi="宋体" w:cs="宋体"/>
          <w:szCs w:val="28"/>
        </w:rPr>
      </w:pPr>
      <w:r>
        <w:rPr>
          <w:rFonts w:hint="eastAsia" w:ascii="宋体" w:hAnsi="宋体" w:cs="宋体"/>
          <w:szCs w:val="28"/>
        </w:rPr>
        <w:t>（4）乙方在施工过程中非因不可抗力或甲方原因造成连续停工</w:t>
      </w:r>
      <w:r>
        <w:rPr>
          <w:rFonts w:ascii="宋体" w:hAnsi="宋体" w:cs="宋体"/>
          <w:szCs w:val="28"/>
        </w:rPr>
        <w:t>5</w:t>
      </w:r>
      <w:r>
        <w:rPr>
          <w:rFonts w:hint="eastAsia" w:ascii="宋体" w:hAnsi="宋体" w:cs="宋体"/>
          <w:szCs w:val="28"/>
        </w:rPr>
        <w:t>日以上或累计达</w:t>
      </w:r>
      <w:r>
        <w:rPr>
          <w:rFonts w:ascii="宋体" w:hAnsi="宋体" w:cs="宋体"/>
          <w:szCs w:val="28"/>
        </w:rPr>
        <w:t>5</w:t>
      </w:r>
      <w:r>
        <w:rPr>
          <w:rFonts w:hint="eastAsia" w:ascii="宋体" w:hAnsi="宋体" w:cs="宋体"/>
          <w:szCs w:val="28"/>
        </w:rPr>
        <w:t>日的；</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5</w:t>
      </w:r>
      <w:r>
        <w:rPr>
          <w:rFonts w:hint="eastAsia" w:ascii="宋体" w:hAnsi="宋体" w:cs="宋体"/>
          <w:szCs w:val="28"/>
        </w:rPr>
        <w:t>）乙方擅自把工程分包或转包给其他任何单位的；</w:t>
      </w:r>
    </w:p>
    <w:p>
      <w:pPr>
        <w:spacing w:line="360" w:lineRule="auto"/>
        <w:ind w:firstLine="480" w:firstLineChars="200"/>
        <w:rPr>
          <w:rFonts w:ascii="宋体" w:hAnsi="宋体" w:cs="宋体"/>
          <w:szCs w:val="28"/>
        </w:rPr>
      </w:pPr>
      <w:r>
        <w:rPr>
          <w:rFonts w:hint="eastAsia" w:ascii="宋体" w:hAnsi="宋体" w:cs="宋体"/>
          <w:szCs w:val="28"/>
        </w:rPr>
        <w:t>（7）甲方对同一问题连续下发三次整改通知书后乙方无作为或整改问题未在整改通知书要求的期限内解决；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（8）乙方存在其他违约行为，经甲方书面通知之日</w:t>
      </w:r>
      <w:r>
        <w:rPr>
          <w:rFonts w:ascii="宋体" w:hAnsi="宋体" w:cs="宋体"/>
          <w:szCs w:val="28"/>
        </w:rPr>
        <w:t>3</w:t>
      </w:r>
      <w:r>
        <w:rPr>
          <w:rFonts w:hint="eastAsia" w:ascii="宋体" w:hAnsi="宋体" w:cs="宋体"/>
          <w:szCs w:val="28"/>
        </w:rPr>
        <w:t>日内仍未纠正的。</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bCs w:val="0"/>
          <w:sz w:val="24"/>
          <w:szCs w:val="24"/>
          <w:lang w:val="en-US" w:eastAsia="zh-CN"/>
        </w:rPr>
        <w:t>二</w:t>
      </w:r>
      <w:r>
        <w:rPr>
          <w:rFonts w:hint="eastAsia" w:ascii="宋体" w:hAnsi="宋体" w:cs="宋体"/>
          <w:bCs w:val="0"/>
          <w:sz w:val="24"/>
          <w:szCs w:val="24"/>
        </w:rPr>
        <w:t>条  发票开具要求及责任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、其他税务风险的合同约定：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.1、如果甲方丢失增值税专用发票联和抵扣联，乙方应向甲方提供专用发票记账联复印件，并加盖乙方发票专用章。</w:t>
      </w:r>
    </w:p>
    <w:p>
      <w:pPr>
        <w:pStyle w:val="3"/>
        <w:spacing w:before="0" w:after="0"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.2、如果获得开具的汇总专用发票，则乙方应提供其防伪税控系统开具的《销售货物或者提供应税劳务清单》，并加盖发票专用章。</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bCs w:val="0"/>
          <w:sz w:val="24"/>
          <w:szCs w:val="24"/>
          <w:lang w:val="en-US" w:eastAsia="zh-CN"/>
        </w:rPr>
        <w:t>三</w:t>
      </w:r>
      <w:r>
        <w:rPr>
          <w:rFonts w:hint="eastAsia" w:ascii="宋体" w:hAnsi="宋体" w:cs="宋体"/>
          <w:bCs w:val="0"/>
          <w:sz w:val="24"/>
          <w:szCs w:val="24"/>
        </w:rPr>
        <w:t>条  其他</w:t>
      </w:r>
    </w:p>
    <w:p>
      <w:pPr>
        <w:spacing w:line="360" w:lineRule="auto"/>
        <w:ind w:firstLine="480" w:firstLineChars="200"/>
        <w:rPr>
          <w:rFonts w:ascii="宋体" w:hAnsi="宋体"/>
        </w:rPr>
      </w:pPr>
      <w:r>
        <w:rPr>
          <w:rFonts w:hint="eastAsia" w:ascii="宋体" w:hAnsi="宋体"/>
        </w:rPr>
        <w:t>1、本合同自双方盖合同章和法人章后生效。本合同未尽事宜，可由双方协商解决并签署书面补充协议，补充协议与本合同享有同等法律效力。</w:t>
      </w:r>
    </w:p>
    <w:p>
      <w:pPr>
        <w:spacing w:line="360" w:lineRule="auto"/>
        <w:ind w:firstLine="480" w:firstLineChars="200"/>
        <w:rPr>
          <w:rFonts w:ascii="宋体" w:hAnsi="宋体"/>
        </w:rPr>
      </w:pPr>
      <w:r>
        <w:rPr>
          <w:rFonts w:ascii="宋体" w:hAnsi="宋体"/>
        </w:rPr>
        <w:t>2</w:t>
      </w:r>
      <w:r>
        <w:rPr>
          <w:rFonts w:hint="eastAsia" w:ascii="宋体" w:hAnsi="宋体"/>
        </w:rPr>
        <w:t>、</w:t>
      </w:r>
      <w:r>
        <w:rPr>
          <w:rFonts w:hint="eastAsia" w:ascii="宋体" w:hAnsi="宋体" w:cs="宋体"/>
        </w:rPr>
        <w:t>发生争议双方应友好协商解决，协商不成的，双方同意由合同签订地（洛阳市洛龙区开元大道1号开元壹号营销中心）人民法院管辖。</w:t>
      </w:r>
    </w:p>
    <w:p>
      <w:pPr>
        <w:spacing w:line="360" w:lineRule="auto"/>
        <w:ind w:firstLine="480" w:firstLineChars="200"/>
        <w:rPr>
          <w:rFonts w:ascii="宋体" w:hAnsi="宋体"/>
        </w:rPr>
      </w:pPr>
      <w:r>
        <w:rPr>
          <w:rFonts w:ascii="宋体" w:hAnsi="宋体"/>
        </w:rPr>
        <w:t>3</w:t>
      </w:r>
      <w:r>
        <w:rPr>
          <w:rFonts w:hint="eastAsia" w:ascii="宋体" w:hAnsi="宋体"/>
        </w:rPr>
        <w:t>、合同附件为本合同不可分割的组成部分，本合同连同附件一式柒份，甲方伍份，乙方贰份，具有同等法律效力。</w:t>
      </w:r>
    </w:p>
    <w:p>
      <w:pPr>
        <w:pStyle w:val="2"/>
        <w:spacing w:line="360" w:lineRule="auto"/>
        <w:rPr>
          <w:rFonts w:hint="eastAsia" w:hAnsi="宋体" w:cs="宋体"/>
          <w:kern w:val="44"/>
        </w:rPr>
      </w:pPr>
      <w:r>
        <w:rPr>
          <w:rFonts w:hint="eastAsia" w:hAnsi="宋体" w:cs="宋体"/>
          <w:kern w:val="44"/>
        </w:rPr>
        <w:t>第十</w:t>
      </w:r>
      <w:r>
        <w:rPr>
          <w:rFonts w:hint="eastAsia" w:hAnsi="宋体" w:cs="宋体"/>
          <w:kern w:val="44"/>
          <w:lang w:val="en-US" w:eastAsia="zh-CN"/>
        </w:rPr>
        <w:t>四</w:t>
      </w:r>
      <w:r>
        <w:rPr>
          <w:rFonts w:hint="eastAsia" w:hAnsi="宋体" w:cs="宋体"/>
          <w:kern w:val="44"/>
        </w:rPr>
        <w:t>条  合同附件</w:t>
      </w:r>
    </w:p>
    <w:p>
      <w:pPr>
        <w:pStyle w:val="2"/>
        <w:spacing w:line="360" w:lineRule="auto"/>
        <w:rPr>
          <w:rFonts w:hint="default" w:hAnsi="宋体" w:eastAsia="宋体" w:cs="宋体"/>
          <w:b w:val="0"/>
          <w:bCs/>
          <w:kern w:val="44"/>
          <w:lang w:val="en-US" w:eastAsia="zh-CN"/>
        </w:rPr>
      </w:pPr>
      <w:r>
        <w:rPr>
          <w:rFonts w:hint="eastAsia" w:hAnsi="宋体" w:cs="宋体"/>
          <w:kern w:val="44"/>
          <w:lang w:val="en-US" w:eastAsia="zh-CN"/>
        </w:rPr>
        <w:t xml:space="preserve"> </w:t>
      </w:r>
      <w:r>
        <w:rPr>
          <w:rFonts w:hint="eastAsia" w:hAnsi="宋体" w:cs="宋体"/>
          <w:b w:val="0"/>
          <w:bCs/>
          <w:kern w:val="44"/>
          <w:lang w:val="en-US" w:eastAsia="zh-CN"/>
        </w:rPr>
        <w:t xml:space="preserve">   1、检测内容</w:t>
      </w:r>
    </w:p>
    <w:p>
      <w:pPr>
        <w:pStyle w:val="2"/>
        <w:spacing w:line="360" w:lineRule="auto"/>
        <w:ind w:firstLine="480"/>
        <w:rPr>
          <w:rFonts w:hAnsi="宋体" w:cs="宋体"/>
          <w:b w:val="0"/>
          <w:bCs/>
          <w:kern w:val="44"/>
        </w:rPr>
      </w:pPr>
      <w:r>
        <w:rPr>
          <w:rFonts w:hint="eastAsia" w:hAnsi="宋体" w:cs="宋体"/>
          <w:b w:val="0"/>
          <w:bCs/>
          <w:kern w:val="44"/>
          <w:lang w:val="en-US" w:eastAsia="zh-CN"/>
        </w:rPr>
        <w:t>2、</w:t>
      </w:r>
      <w:r>
        <w:rPr>
          <w:rFonts w:hint="eastAsia" w:hAnsi="宋体" w:cs="宋体"/>
          <w:b w:val="0"/>
          <w:bCs/>
          <w:kern w:val="44"/>
        </w:rPr>
        <w:t>附件</w:t>
      </w:r>
      <w:r>
        <w:rPr>
          <w:rFonts w:hint="eastAsia" w:hAnsi="宋体" w:cs="宋体"/>
          <w:b w:val="0"/>
          <w:bCs/>
          <w:kern w:val="44"/>
          <w:lang w:val="en-US" w:eastAsia="zh-CN"/>
        </w:rPr>
        <w:t>二</w:t>
      </w:r>
      <w:r>
        <w:rPr>
          <w:rFonts w:hint="eastAsia" w:hAnsi="宋体" w:cs="宋体"/>
          <w:b w:val="0"/>
          <w:bCs/>
          <w:kern w:val="44"/>
        </w:rPr>
        <w:t>：工程量清单</w:t>
      </w:r>
    </w:p>
    <w:p>
      <w:pPr>
        <w:pStyle w:val="2"/>
        <w:spacing w:line="360" w:lineRule="auto"/>
        <w:ind w:firstLine="480"/>
        <w:rPr>
          <w:rFonts w:hAnsi="宋体" w:cs="宋体"/>
          <w:bCs/>
          <w:kern w:val="44"/>
        </w:rPr>
      </w:pPr>
    </w:p>
    <w:p>
      <w:pPr>
        <w:pStyle w:val="2"/>
        <w:spacing w:line="360" w:lineRule="auto"/>
        <w:ind w:firstLine="480"/>
        <w:rPr>
          <w:rFonts w:hAnsi="宋体"/>
          <w:b w:val="0"/>
        </w:rPr>
      </w:pPr>
      <w:r>
        <w:rPr>
          <w:rFonts w:hint="eastAsia" w:hAnsi="宋体"/>
          <w:b w:val="0"/>
        </w:rPr>
        <w:t>（以下无正文）</w:t>
      </w:r>
    </w:p>
    <w:p>
      <w:pPr>
        <w:pStyle w:val="2"/>
        <w:spacing w:line="360" w:lineRule="auto"/>
        <w:ind w:firstLine="480"/>
        <w:rPr>
          <w:rFonts w:hAnsi="宋体"/>
        </w:rPr>
      </w:pPr>
    </w:p>
    <w:p>
      <w:pPr>
        <w:kinsoku w:val="0"/>
        <w:wordWrap w:val="0"/>
        <w:topLinePunct/>
        <w:autoSpaceDE w:val="0"/>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 xml:space="preserve">甲方（盖章）：                       乙方（盖章）：     </w:t>
      </w:r>
    </w:p>
    <w:p>
      <w:pPr>
        <w:kinsoku w:val="0"/>
        <w:wordWrap w:val="0"/>
        <w:topLinePunct/>
        <w:autoSpaceDE w:val="0"/>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 xml:space="preserve">洛阳浩德浩康置业有限公司             </w:t>
      </w:r>
      <w:r>
        <w:rPr>
          <w:rFonts w:hint="eastAsia" w:ascii="宋体" w:hAnsi="宋体" w:eastAsia="宋体" w:cs="宋体"/>
          <w:u w:val="single"/>
          <w:lang w:eastAsia="zh-CN"/>
        </w:rPr>
        <w:t>洛阳国宁质量检测技术有限公司</w:t>
      </w:r>
    </w:p>
    <w:p>
      <w:pPr>
        <w:kinsoku w:val="0"/>
        <w:wordWrap w:val="0"/>
        <w:topLinePunct/>
        <w:autoSpaceDE w:val="0"/>
        <w:spacing w:line="360" w:lineRule="auto"/>
        <w:ind w:firstLine="480" w:firstLineChars="200"/>
        <w:rPr>
          <w:rFonts w:hint="eastAsia" w:ascii="宋体" w:hAnsi="宋体" w:eastAsia="宋体" w:cs="宋体"/>
          <w:bCs/>
          <w:szCs w:val="24"/>
        </w:rPr>
      </w:pPr>
    </w:p>
    <w:p>
      <w:pPr>
        <w:kinsoku w:val="0"/>
        <w:wordWrap w:val="0"/>
        <w:topLinePunct/>
        <w:autoSpaceDE w:val="0"/>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法定代表人：                         法定代表人：</w:t>
      </w:r>
    </w:p>
    <w:p>
      <w:pPr>
        <w:kinsoku w:val="0"/>
        <w:wordWrap w:val="0"/>
        <w:topLinePunct/>
        <w:autoSpaceDE w:val="0"/>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委托代理人：                         委托代理人：</w:t>
      </w:r>
    </w:p>
    <w:p>
      <w:pPr>
        <w:kinsoku w:val="0"/>
        <w:wordWrap w:val="0"/>
        <w:topLinePunct/>
        <w:autoSpaceDE w:val="0"/>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纳税人识别号：</w:t>
      </w:r>
      <w:r>
        <w:rPr>
          <w:rFonts w:hint="eastAsia" w:ascii="宋体" w:hAnsi="宋体" w:eastAsia="宋体" w:cs="宋体"/>
          <w:u w:val="single"/>
        </w:rPr>
        <w:t>91410328MA9K9J8A5F</w:t>
      </w:r>
      <w:r>
        <w:rPr>
          <w:rFonts w:hint="eastAsia" w:ascii="宋体" w:hAnsi="宋体" w:eastAsia="宋体" w:cs="宋体"/>
          <w:bCs/>
          <w:szCs w:val="24"/>
        </w:rPr>
        <w:t xml:space="preserve">     纳税人识别号：91410328MA9KBT8NXF</w:t>
      </w:r>
    </w:p>
    <w:p>
      <w:pPr>
        <w:kinsoku w:val="0"/>
        <w:wordWrap w:val="0"/>
        <w:topLinePunct/>
        <w:autoSpaceDE w:val="0"/>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Cs/>
          <w:szCs w:val="24"/>
        </w:rPr>
        <w:t>开户行</w:t>
      </w:r>
      <w:r>
        <w:rPr>
          <w:rFonts w:hint="eastAsia" w:ascii="宋体" w:hAnsi="宋体" w:eastAsia="宋体" w:cs="宋体"/>
          <w:b w:val="0"/>
          <w:bCs/>
          <w:szCs w:val="24"/>
        </w:rPr>
        <w:t>：</w:t>
      </w:r>
      <w:r>
        <w:rPr>
          <w:rFonts w:hint="eastAsia" w:ascii="宋体" w:hAnsi="宋体" w:eastAsia="宋体" w:cs="宋体"/>
          <w:b w:val="0"/>
          <w:sz w:val="24"/>
          <w:szCs w:val="24"/>
        </w:rPr>
        <w:t xml:space="preserve">中国农业银行股份有限公司 </w:t>
      </w:r>
      <w:r>
        <w:rPr>
          <w:rFonts w:hint="eastAsia" w:ascii="宋体" w:hAnsi="宋体" w:eastAsia="宋体" w:cs="宋体"/>
          <w:b w:val="0"/>
          <w:sz w:val="24"/>
          <w:szCs w:val="24"/>
          <w:lang w:val="en-US" w:eastAsia="zh-CN"/>
        </w:rPr>
        <w:t xml:space="preserve">    </w:t>
      </w:r>
      <w:r>
        <w:rPr>
          <w:rFonts w:hint="eastAsia" w:ascii="宋体" w:hAnsi="宋体" w:eastAsia="宋体" w:cs="宋体"/>
          <w:b w:val="0"/>
          <w:bCs/>
          <w:sz w:val="24"/>
          <w:szCs w:val="24"/>
        </w:rPr>
        <w:t>开户行：中国建设银行股份有限公司洛宁支行</w:t>
      </w:r>
    </w:p>
    <w:p>
      <w:pPr>
        <w:pStyle w:val="2"/>
        <w:rPr>
          <w:rFonts w:hint="default" w:eastAsia="宋体"/>
          <w:lang w:val="en-US" w:eastAsia="zh-CN"/>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sz w:val="24"/>
          <w:szCs w:val="24"/>
        </w:rPr>
        <w:t>洛宁县支行</w:t>
      </w:r>
    </w:p>
    <w:p>
      <w:pPr>
        <w:kinsoku w:val="0"/>
        <w:wordWrap w:val="0"/>
        <w:topLinePunct/>
        <w:autoSpaceDE w:val="0"/>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账号：16123101040009795</w:t>
      </w:r>
      <w:r>
        <w:rPr>
          <w:rFonts w:hint="eastAsia" w:ascii="宋体" w:hAnsi="宋体" w:eastAsia="宋体" w:cs="宋体"/>
          <w:bCs/>
          <w:szCs w:val="24"/>
        </w:rPr>
        <w:tab/>
      </w:r>
      <w:r>
        <w:rPr>
          <w:rFonts w:hint="eastAsia" w:ascii="宋体" w:hAnsi="宋体" w:eastAsia="宋体" w:cs="宋体"/>
          <w:bCs/>
          <w:szCs w:val="24"/>
        </w:rPr>
        <w:t xml:space="preserve">             账号：41050168730800001131</w:t>
      </w:r>
    </w:p>
    <w:p>
      <w:pPr>
        <w:pStyle w:val="14"/>
        <w:rPr>
          <w:rFonts w:hint="eastAsia" w:ascii="宋体" w:hAnsi="宋体" w:eastAsia="宋体" w:cs="宋体"/>
          <w:szCs w:val="24"/>
        </w:rPr>
      </w:pPr>
      <w:r>
        <w:rPr>
          <w:rFonts w:hint="eastAsia" w:ascii="宋体" w:hAnsi="宋体" w:eastAsia="宋体" w:cs="宋体"/>
        </w:rPr>
        <w:t xml:space="preserve">    </w:t>
      </w:r>
      <w:r>
        <w:rPr>
          <w:rFonts w:hint="eastAsia" w:ascii="宋体" w:hAnsi="宋体" w:eastAsia="宋体" w:cs="宋体"/>
          <w:bCs/>
          <w:kern w:val="2"/>
          <w:sz w:val="24"/>
          <w:szCs w:val="24"/>
        </w:rPr>
        <w:t>签订日期：</w:t>
      </w:r>
      <w:r>
        <w:rPr>
          <w:rFonts w:hint="eastAsia" w:ascii="宋体" w:hAnsi="宋体" w:eastAsia="宋体" w:cs="宋体"/>
          <w:bCs/>
          <w:kern w:val="2"/>
          <w:sz w:val="24"/>
          <w:szCs w:val="24"/>
          <w:u w:val="single"/>
        </w:rPr>
        <w:t xml:space="preserve"> 2022 </w:t>
      </w:r>
      <w:r>
        <w:rPr>
          <w:rFonts w:hint="eastAsia" w:ascii="宋体" w:hAnsi="宋体" w:eastAsia="宋体" w:cs="宋体"/>
          <w:bCs/>
          <w:kern w:val="2"/>
          <w:sz w:val="24"/>
          <w:szCs w:val="24"/>
        </w:rPr>
        <w:t>年</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u w:val="single"/>
          <w:lang w:val="en-US" w:eastAsia="zh-CN"/>
        </w:rPr>
        <w:t>4</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月</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日          签订日期：</w:t>
      </w:r>
      <w:r>
        <w:rPr>
          <w:rFonts w:hint="eastAsia" w:ascii="宋体" w:hAnsi="宋体" w:eastAsia="宋体" w:cs="宋体"/>
          <w:bCs/>
          <w:kern w:val="2"/>
          <w:sz w:val="24"/>
          <w:szCs w:val="24"/>
          <w:u w:val="single"/>
        </w:rPr>
        <w:t xml:space="preserve"> 2022 </w:t>
      </w:r>
      <w:r>
        <w:rPr>
          <w:rFonts w:hint="eastAsia" w:ascii="宋体" w:hAnsi="宋体" w:eastAsia="宋体" w:cs="宋体"/>
          <w:bCs/>
          <w:kern w:val="2"/>
          <w:sz w:val="24"/>
          <w:szCs w:val="24"/>
        </w:rPr>
        <w:t>年</w:t>
      </w:r>
      <w:r>
        <w:rPr>
          <w:rFonts w:hint="eastAsia" w:ascii="宋体" w:hAnsi="宋体" w:eastAsia="宋体" w:cs="宋体"/>
          <w:bCs/>
          <w:kern w:val="2"/>
          <w:sz w:val="24"/>
          <w:szCs w:val="24"/>
          <w:u w:val="single"/>
          <w:lang w:val="en-US" w:eastAsia="zh-CN"/>
        </w:rPr>
        <w:t>4</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月</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日</w:t>
      </w:r>
    </w:p>
    <w:p>
      <w:pPr>
        <w:pStyle w:val="2"/>
        <w:rPr>
          <w:b w:val="0"/>
          <w:sz w:val="21"/>
          <w:szCs w:val="21"/>
        </w:rPr>
      </w:pPr>
    </w:p>
    <w:p>
      <w:pPr>
        <w:pStyle w:val="2"/>
      </w:pPr>
    </w:p>
    <w:p>
      <w:pPr>
        <w:pStyle w:val="2"/>
      </w:pPr>
    </w:p>
    <w:p>
      <w:pPr>
        <w:pStyle w:val="2"/>
      </w:pPr>
    </w:p>
    <w:p>
      <w:pPr>
        <w:rPr>
          <w:rFonts w:hAnsi="宋体"/>
          <w:bCs/>
        </w:rPr>
        <w:sectPr>
          <w:headerReference r:id="rId5" w:type="default"/>
          <w:footerReference r:id="rId6" w:type="default"/>
          <w:pgSz w:w="11906" w:h="16838"/>
          <w:pgMar w:top="1440" w:right="1080" w:bottom="1440" w:left="1080" w:header="851" w:footer="992" w:gutter="0"/>
          <w:cols w:space="720" w:num="1"/>
          <w:docGrid w:type="lines" w:linePitch="326" w:charSpace="0"/>
        </w:sectPr>
      </w:pPr>
    </w:p>
    <w:p>
      <w:pPr>
        <w:pStyle w:val="2"/>
        <w:rPr>
          <w:rFonts w:hint="eastAsia"/>
          <w:bCs/>
          <w:szCs w:val="32"/>
        </w:rPr>
      </w:pPr>
      <w:r>
        <w:rPr>
          <w:rFonts w:hint="eastAsia"/>
          <w:bCs/>
          <w:szCs w:val="32"/>
        </w:rPr>
        <w:t>附件</w:t>
      </w:r>
      <w:r>
        <w:rPr>
          <w:rFonts w:hint="eastAsia"/>
          <w:bCs/>
          <w:szCs w:val="32"/>
          <w:lang w:val="en-US" w:eastAsia="zh-CN"/>
        </w:rPr>
        <w:t>一</w:t>
      </w:r>
      <w:r>
        <w:rPr>
          <w:rFonts w:hint="eastAsia"/>
          <w:bCs/>
          <w:szCs w:val="32"/>
        </w:rPr>
        <w:t>：</w:t>
      </w:r>
    </w:p>
    <w:p>
      <w:pPr>
        <w:pStyle w:val="2"/>
        <w:rPr>
          <w:rFonts w:hint="eastAsia"/>
          <w:bCs/>
          <w:szCs w:val="32"/>
        </w:rPr>
      </w:pPr>
    </w:p>
    <w:tbl>
      <w:tblPr>
        <w:tblStyle w:val="27"/>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248"/>
        <w:gridCol w:w="3166"/>
        <w:gridCol w:w="3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trPr>
        <w:tc>
          <w:tcPr>
            <w:tcW w:w="942" w:type="dxa"/>
            <w:noWrap w:val="0"/>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2248" w:type="dxa"/>
            <w:noWrap w:val="0"/>
            <w:vAlign w:val="center"/>
          </w:tcPr>
          <w:p>
            <w:pPr>
              <w:widowControl/>
              <w:jc w:val="center"/>
              <w:rPr>
                <w:rFonts w:ascii="宋体" w:hAnsi="宋体" w:cs="宋体"/>
                <w:b/>
                <w:kern w:val="0"/>
                <w:sz w:val="22"/>
                <w:szCs w:val="22"/>
              </w:rPr>
            </w:pPr>
            <w:r>
              <w:rPr>
                <w:rFonts w:hint="eastAsia" w:ascii="宋体" w:hAnsi="宋体" w:cs="宋体"/>
                <w:b/>
                <w:kern w:val="0"/>
                <w:sz w:val="22"/>
                <w:szCs w:val="22"/>
              </w:rPr>
              <w:t>试验类别</w:t>
            </w:r>
          </w:p>
        </w:tc>
        <w:tc>
          <w:tcPr>
            <w:tcW w:w="6569" w:type="dxa"/>
            <w:gridSpan w:val="2"/>
            <w:noWrap w:val="0"/>
            <w:vAlign w:val="center"/>
          </w:tcPr>
          <w:p>
            <w:pPr>
              <w:widowControl/>
              <w:jc w:val="center"/>
              <w:rPr>
                <w:rFonts w:ascii="宋体" w:hAnsi="宋体" w:cs="宋体"/>
                <w:b/>
                <w:kern w:val="0"/>
                <w:sz w:val="22"/>
                <w:szCs w:val="22"/>
              </w:rPr>
            </w:pPr>
            <w:r>
              <w:rPr>
                <w:rFonts w:hint="eastAsia" w:ascii="宋体" w:hAnsi="宋体" w:cs="宋体"/>
                <w:b/>
                <w:kern w:val="0"/>
                <w:sz w:val="22"/>
                <w:szCs w:val="2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759" w:type="dxa"/>
            <w:gridSpan w:val="4"/>
            <w:noWrap w:val="0"/>
            <w:vAlign w:val="center"/>
          </w:tcPr>
          <w:p>
            <w:pPr>
              <w:widowControl/>
              <w:jc w:val="left"/>
              <w:rPr>
                <w:rFonts w:ascii="宋体" w:hAnsi="宋体" w:cs="宋体"/>
                <w:b/>
                <w:kern w:val="0"/>
                <w:sz w:val="22"/>
                <w:szCs w:val="22"/>
              </w:rPr>
            </w:pPr>
            <w:r>
              <w:rPr>
                <w:rFonts w:hint="eastAsia" w:ascii="宋体" w:hAnsi="宋体" w:cs="宋体"/>
                <w:b/>
                <w:kern w:val="0"/>
                <w:sz w:val="22"/>
                <w:szCs w:val="22"/>
              </w:rPr>
              <w:t>一、见证取样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2" w:type="dxa"/>
            <w:noWrap w:val="0"/>
            <w:vAlign w:val="center"/>
          </w:tcPr>
          <w:p>
            <w:pPr>
              <w:widowControl/>
              <w:jc w:val="center"/>
              <w:rPr>
                <w:kern w:val="0"/>
                <w:sz w:val="22"/>
                <w:szCs w:val="22"/>
              </w:rPr>
            </w:pPr>
            <w:r>
              <w:rPr>
                <w:kern w:val="0"/>
                <w:sz w:val="22"/>
                <w:szCs w:val="22"/>
              </w:rPr>
              <w:t>1</w:t>
            </w:r>
          </w:p>
        </w:tc>
        <w:tc>
          <w:tcPr>
            <w:tcW w:w="2248" w:type="dxa"/>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水泥</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安定性、凝结时间、胶砂强度、胶砂流动度、标准稠度用水量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restart"/>
            <w:noWrap w:val="0"/>
            <w:vAlign w:val="center"/>
          </w:tcPr>
          <w:p>
            <w:pPr>
              <w:widowControl/>
              <w:jc w:val="center"/>
              <w:rPr>
                <w:kern w:val="0"/>
                <w:sz w:val="22"/>
                <w:szCs w:val="22"/>
              </w:rPr>
            </w:pPr>
            <w:r>
              <w:rPr>
                <w:kern w:val="0"/>
                <w:sz w:val="22"/>
                <w:szCs w:val="22"/>
              </w:rPr>
              <w:t>2</w:t>
            </w:r>
          </w:p>
        </w:tc>
        <w:tc>
          <w:tcPr>
            <w:tcW w:w="2248"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混凝土类</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混凝土配合比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000000"/>
                <w:kern w:val="0"/>
                <w:sz w:val="22"/>
                <w:szCs w:val="22"/>
              </w:rPr>
            </w:pP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砼抗压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000000"/>
                <w:kern w:val="0"/>
                <w:sz w:val="22"/>
                <w:szCs w:val="22"/>
              </w:rPr>
            </w:pP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砼抗渗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restart"/>
            <w:noWrap w:val="0"/>
            <w:vAlign w:val="center"/>
          </w:tcPr>
          <w:p>
            <w:pPr>
              <w:widowControl/>
              <w:jc w:val="center"/>
              <w:rPr>
                <w:kern w:val="0"/>
                <w:sz w:val="22"/>
                <w:szCs w:val="22"/>
              </w:rPr>
            </w:pPr>
            <w:r>
              <w:rPr>
                <w:kern w:val="0"/>
                <w:sz w:val="22"/>
                <w:szCs w:val="22"/>
              </w:rPr>
              <w:t>3</w:t>
            </w:r>
          </w:p>
        </w:tc>
        <w:tc>
          <w:tcPr>
            <w:tcW w:w="2248"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砂浆类</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砂浆配合比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center"/>
              <w:rPr>
                <w:rFonts w:hint="eastAsia" w:ascii="宋体" w:hAnsi="宋体" w:cs="宋体"/>
                <w:color w:val="000000"/>
                <w:kern w:val="0"/>
                <w:sz w:val="22"/>
                <w:szCs w:val="22"/>
              </w:rPr>
            </w:pPr>
          </w:p>
        </w:tc>
        <w:tc>
          <w:tcPr>
            <w:tcW w:w="6569" w:type="dxa"/>
            <w:gridSpan w:val="2"/>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砂浆抗压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000000"/>
                <w:kern w:val="0"/>
                <w:sz w:val="22"/>
                <w:szCs w:val="22"/>
              </w:rPr>
            </w:pPr>
          </w:p>
        </w:tc>
        <w:tc>
          <w:tcPr>
            <w:tcW w:w="6569" w:type="dxa"/>
            <w:gridSpan w:val="2"/>
            <w:noWrap w:val="0"/>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eastAsia="zh-CN"/>
              </w:rPr>
              <w:t>预拌砂浆</w:t>
            </w:r>
            <w:r>
              <w:rPr>
                <w:rFonts w:hint="eastAsia" w:ascii="宋体" w:hAnsi="宋体" w:cs="宋体"/>
                <w:color w:val="000000"/>
                <w:kern w:val="0"/>
                <w:sz w:val="22"/>
                <w:szCs w:val="22"/>
                <w:lang w:val="en-US" w:eastAsia="zh-CN"/>
              </w:rPr>
              <w:t>/干混砂浆（抗压强度、保水率、稠度损·失率、拉伸粘结强度）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42" w:type="dxa"/>
            <w:noWrap w:val="0"/>
            <w:vAlign w:val="center"/>
          </w:tcPr>
          <w:p>
            <w:pPr>
              <w:widowControl/>
              <w:jc w:val="center"/>
              <w:rPr>
                <w:kern w:val="0"/>
                <w:sz w:val="22"/>
                <w:szCs w:val="22"/>
              </w:rPr>
            </w:pPr>
            <w:r>
              <w:rPr>
                <w:kern w:val="0"/>
                <w:sz w:val="22"/>
                <w:szCs w:val="22"/>
              </w:rPr>
              <w:t>4</w:t>
            </w:r>
          </w:p>
        </w:tc>
        <w:tc>
          <w:tcPr>
            <w:tcW w:w="2248" w:type="dxa"/>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砂</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筛分析/</w:t>
            </w:r>
            <w:r>
              <w:rPr>
                <w:rFonts w:hint="eastAsia" w:ascii="宋体" w:hAnsi="宋体" w:cs="宋体"/>
                <w:color w:val="000000"/>
                <w:kern w:val="0"/>
                <w:sz w:val="22"/>
                <w:szCs w:val="22"/>
              </w:rPr>
              <w:t>颗粒级配、含泥量</w:t>
            </w:r>
            <w:r>
              <w:rPr>
                <w:rFonts w:hint="eastAsia" w:ascii="宋体" w:hAnsi="宋体" w:cs="宋体"/>
                <w:color w:val="000000"/>
                <w:kern w:val="0"/>
                <w:sz w:val="22"/>
                <w:szCs w:val="22"/>
                <w:lang w:val="en-US" w:eastAsia="zh-CN"/>
              </w:rPr>
              <w:t>/</w:t>
            </w:r>
            <w:r>
              <w:rPr>
                <w:rFonts w:hint="eastAsia" w:ascii="宋体" w:hAnsi="宋体" w:cs="宋体"/>
                <w:color w:val="000000"/>
                <w:kern w:val="0"/>
                <w:sz w:val="22"/>
                <w:szCs w:val="22"/>
              </w:rPr>
              <w:t>石粉含量</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泥块含量、</w:t>
            </w:r>
            <w:r>
              <w:rPr>
                <w:rFonts w:hint="eastAsia" w:ascii="宋体" w:hAnsi="宋体" w:cs="宋体"/>
                <w:color w:val="000000"/>
                <w:kern w:val="0"/>
                <w:sz w:val="22"/>
                <w:szCs w:val="22"/>
                <w:lang w:eastAsia="zh-CN"/>
              </w:rPr>
              <w:t>亚甲蓝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42" w:type="dxa"/>
            <w:noWrap w:val="0"/>
            <w:vAlign w:val="center"/>
          </w:tcPr>
          <w:p>
            <w:pPr>
              <w:widowControl/>
              <w:jc w:val="center"/>
              <w:rPr>
                <w:kern w:val="0"/>
                <w:sz w:val="22"/>
                <w:szCs w:val="22"/>
              </w:rPr>
            </w:pPr>
            <w:r>
              <w:rPr>
                <w:kern w:val="0"/>
                <w:sz w:val="22"/>
                <w:szCs w:val="22"/>
              </w:rPr>
              <w:t>5</w:t>
            </w:r>
          </w:p>
        </w:tc>
        <w:tc>
          <w:tcPr>
            <w:tcW w:w="2248" w:type="dxa"/>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筛分析</w:t>
            </w:r>
            <w:r>
              <w:rPr>
                <w:rFonts w:hint="eastAsia" w:ascii="宋体" w:hAnsi="宋体" w:cs="宋体"/>
                <w:color w:val="000000"/>
                <w:kern w:val="0"/>
                <w:sz w:val="22"/>
                <w:szCs w:val="22"/>
                <w:lang w:val="en-US" w:eastAsia="zh-CN"/>
              </w:rPr>
              <w:t>/</w:t>
            </w:r>
            <w:r>
              <w:rPr>
                <w:rFonts w:hint="eastAsia" w:ascii="宋体" w:hAnsi="宋体" w:cs="宋体"/>
                <w:color w:val="000000"/>
                <w:kern w:val="0"/>
                <w:sz w:val="22"/>
                <w:szCs w:val="22"/>
              </w:rPr>
              <w:t>颗粒级配、含泥量、泥块含量</w:t>
            </w:r>
            <w:r>
              <w:rPr>
                <w:rFonts w:hint="eastAsia" w:ascii="宋体" w:hAnsi="宋体" w:cs="宋体"/>
                <w:color w:val="000000"/>
                <w:kern w:val="0"/>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restart"/>
            <w:noWrap w:val="0"/>
            <w:vAlign w:val="center"/>
          </w:tcPr>
          <w:p>
            <w:pPr>
              <w:widowControl/>
              <w:jc w:val="center"/>
              <w:rPr>
                <w:kern w:val="0"/>
                <w:sz w:val="22"/>
                <w:szCs w:val="22"/>
              </w:rPr>
            </w:pPr>
          </w:p>
          <w:p>
            <w:pPr>
              <w:widowControl/>
              <w:jc w:val="center"/>
              <w:rPr>
                <w:kern w:val="0"/>
                <w:sz w:val="22"/>
                <w:szCs w:val="22"/>
              </w:rPr>
            </w:pPr>
            <w:r>
              <w:rPr>
                <w:kern w:val="0"/>
                <w:sz w:val="22"/>
                <w:szCs w:val="22"/>
              </w:rPr>
              <w:t>6</w:t>
            </w:r>
          </w:p>
        </w:tc>
        <w:tc>
          <w:tcPr>
            <w:tcW w:w="2248"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砖砌件类</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烧结普通砖、砼普通砖（抗压强度）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auto"/>
                <w:kern w:val="0"/>
                <w:sz w:val="22"/>
                <w:szCs w:val="22"/>
              </w:rPr>
            </w:pPr>
          </w:p>
        </w:tc>
        <w:tc>
          <w:tcPr>
            <w:tcW w:w="6569" w:type="dxa"/>
            <w:gridSpan w:val="2"/>
            <w:noWrap w:val="0"/>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烧结多孔砖、砼多孔砖（抗压强度）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auto"/>
                <w:kern w:val="0"/>
                <w:sz w:val="22"/>
                <w:szCs w:val="22"/>
              </w:rPr>
            </w:pPr>
          </w:p>
        </w:tc>
        <w:tc>
          <w:tcPr>
            <w:tcW w:w="6569" w:type="dxa"/>
            <w:gridSpan w:val="2"/>
            <w:noWrap w:val="0"/>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粉煤灰砖、蒸压灰砂砖（抗压强度、抗折强度）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auto"/>
                <w:kern w:val="0"/>
                <w:sz w:val="22"/>
                <w:szCs w:val="22"/>
              </w:rPr>
            </w:pPr>
          </w:p>
        </w:tc>
        <w:tc>
          <w:tcPr>
            <w:tcW w:w="6569" w:type="dxa"/>
            <w:gridSpan w:val="2"/>
            <w:noWrap w:val="0"/>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蒸压加气块、轻集料空心砖（抗压强度、干体积密度</w:t>
            </w:r>
            <w:r>
              <w:rPr>
                <w:rFonts w:hint="eastAsia" w:ascii="宋体" w:hAnsi="宋体" w:cs="宋体"/>
                <w:color w:val="auto"/>
                <w:kern w:val="0"/>
                <w:sz w:val="22"/>
                <w:szCs w:val="22"/>
                <w:lang w:eastAsia="zh-CN"/>
              </w:rPr>
              <w:t>、导热系数</w:t>
            </w:r>
            <w:r>
              <w:rPr>
                <w:rFonts w:hint="eastAsia" w:ascii="宋体" w:hAnsi="宋体" w:cs="宋体"/>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000000"/>
                <w:kern w:val="0"/>
                <w:sz w:val="22"/>
                <w:szCs w:val="22"/>
              </w:rPr>
            </w:pP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陶瓷砖（吸水率、破坏强度、断裂模数、抗热震性）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000000"/>
                <w:kern w:val="0"/>
                <w:sz w:val="22"/>
                <w:szCs w:val="22"/>
              </w:rPr>
            </w:pP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石材(吸水率、</w:t>
            </w:r>
            <w:r>
              <w:rPr>
                <w:rFonts w:hint="eastAsia" w:ascii="宋体" w:hAnsi="宋体" w:cs="宋体"/>
                <w:color w:val="000000"/>
                <w:kern w:val="0"/>
                <w:sz w:val="22"/>
                <w:szCs w:val="22"/>
                <w:lang w:eastAsia="zh-CN"/>
              </w:rPr>
              <w:t>体积</w:t>
            </w:r>
            <w:r>
              <w:rPr>
                <w:rFonts w:hint="eastAsia" w:ascii="宋体" w:hAnsi="宋体" w:cs="宋体"/>
                <w:color w:val="000000"/>
                <w:kern w:val="0"/>
                <w:sz w:val="22"/>
                <w:szCs w:val="22"/>
              </w:rPr>
              <w:t>密度、</w:t>
            </w:r>
            <w:r>
              <w:rPr>
                <w:rFonts w:hint="eastAsia" w:ascii="宋体" w:hAnsi="宋体" w:cs="宋体"/>
                <w:color w:val="000000"/>
                <w:kern w:val="0"/>
                <w:sz w:val="22"/>
                <w:szCs w:val="22"/>
                <w:lang w:eastAsia="zh-CN"/>
              </w:rPr>
              <w:t>压缩强度</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弯曲</w:t>
            </w:r>
            <w:r>
              <w:rPr>
                <w:rFonts w:hint="eastAsia" w:ascii="宋体" w:hAnsi="宋体" w:cs="宋体"/>
                <w:color w:val="000000"/>
                <w:kern w:val="0"/>
                <w:sz w:val="22"/>
                <w:szCs w:val="22"/>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restart"/>
            <w:noWrap w:val="0"/>
            <w:vAlign w:val="center"/>
          </w:tcPr>
          <w:p>
            <w:pPr>
              <w:widowControl/>
              <w:jc w:val="center"/>
              <w:rPr>
                <w:kern w:val="0"/>
                <w:sz w:val="22"/>
                <w:szCs w:val="22"/>
              </w:rPr>
            </w:pPr>
          </w:p>
          <w:p>
            <w:pPr>
              <w:widowControl/>
              <w:jc w:val="center"/>
              <w:rPr>
                <w:kern w:val="0"/>
                <w:sz w:val="22"/>
                <w:szCs w:val="22"/>
              </w:rPr>
            </w:pPr>
            <w:r>
              <w:rPr>
                <w:kern w:val="0"/>
                <w:sz w:val="22"/>
                <w:szCs w:val="22"/>
              </w:rPr>
              <w:t>7</w:t>
            </w:r>
          </w:p>
        </w:tc>
        <w:tc>
          <w:tcPr>
            <w:tcW w:w="2248"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土类</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土工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000000"/>
                <w:kern w:val="0"/>
                <w:sz w:val="22"/>
                <w:szCs w:val="22"/>
              </w:rPr>
            </w:pP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土工击实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vMerge w:val="restart"/>
            <w:noWrap w:val="0"/>
            <w:vAlign w:val="center"/>
          </w:tcPr>
          <w:p>
            <w:pPr>
              <w:widowControl/>
              <w:jc w:val="center"/>
              <w:rPr>
                <w:kern w:val="0"/>
                <w:sz w:val="22"/>
                <w:szCs w:val="22"/>
              </w:rPr>
            </w:pPr>
            <w:r>
              <w:rPr>
                <w:rFonts w:hint="eastAsia"/>
                <w:kern w:val="0"/>
                <w:sz w:val="22"/>
                <w:szCs w:val="22"/>
              </w:rPr>
              <w:t>8</w:t>
            </w:r>
          </w:p>
        </w:tc>
        <w:tc>
          <w:tcPr>
            <w:tcW w:w="2248"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砂石土</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土工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left"/>
              <w:rPr>
                <w:rFonts w:ascii="宋体" w:hAnsi="宋体" w:cs="宋体"/>
                <w:color w:val="000000"/>
                <w:kern w:val="0"/>
                <w:sz w:val="22"/>
                <w:szCs w:val="22"/>
              </w:rPr>
            </w:pP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击实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42" w:type="dxa"/>
            <w:noWrap w:val="0"/>
            <w:vAlign w:val="center"/>
          </w:tcPr>
          <w:p>
            <w:pPr>
              <w:widowControl/>
              <w:jc w:val="center"/>
              <w:rPr>
                <w:kern w:val="0"/>
                <w:sz w:val="22"/>
                <w:szCs w:val="22"/>
              </w:rPr>
            </w:pPr>
            <w:r>
              <w:rPr>
                <w:rFonts w:hint="eastAsia"/>
                <w:kern w:val="0"/>
                <w:sz w:val="22"/>
                <w:szCs w:val="22"/>
              </w:rPr>
              <w:t>9</w:t>
            </w:r>
          </w:p>
        </w:tc>
        <w:tc>
          <w:tcPr>
            <w:tcW w:w="2248" w:type="dxa"/>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钢筋原材类</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重量偏差、屈服强度、抗拉强度、断后伸长率、弯曲性能、抗震要求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2" w:type="dxa"/>
            <w:noWrap w:val="0"/>
            <w:vAlign w:val="center"/>
          </w:tcPr>
          <w:p>
            <w:pPr>
              <w:widowControl/>
              <w:jc w:val="center"/>
              <w:rPr>
                <w:kern w:val="0"/>
                <w:sz w:val="22"/>
                <w:szCs w:val="22"/>
              </w:rPr>
            </w:pPr>
            <w:r>
              <w:rPr>
                <w:rFonts w:hint="eastAsia"/>
                <w:kern w:val="0"/>
                <w:sz w:val="22"/>
                <w:szCs w:val="22"/>
              </w:rPr>
              <w:t>10</w:t>
            </w:r>
          </w:p>
        </w:tc>
        <w:tc>
          <w:tcPr>
            <w:tcW w:w="2248" w:type="dxa"/>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钢筋焊接类</w:t>
            </w:r>
          </w:p>
        </w:tc>
        <w:tc>
          <w:tcPr>
            <w:tcW w:w="6569" w:type="dxa"/>
            <w:gridSpan w:val="2"/>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抗拉强度、弯曲性能、工艺检测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2" w:type="dxa"/>
            <w:noWrap w:val="0"/>
            <w:vAlign w:val="center"/>
          </w:tcPr>
          <w:p>
            <w:pPr>
              <w:widowControl/>
              <w:jc w:val="center"/>
              <w:rPr>
                <w:kern w:val="0"/>
                <w:sz w:val="22"/>
                <w:szCs w:val="22"/>
              </w:rPr>
            </w:pPr>
            <w:r>
              <w:rPr>
                <w:rFonts w:hint="eastAsia"/>
                <w:kern w:val="0"/>
                <w:sz w:val="22"/>
                <w:szCs w:val="22"/>
              </w:rPr>
              <w:t>11</w:t>
            </w:r>
          </w:p>
        </w:tc>
        <w:tc>
          <w:tcPr>
            <w:tcW w:w="2248" w:type="dxa"/>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钢筋机械连接接头</w:t>
            </w:r>
          </w:p>
        </w:tc>
        <w:tc>
          <w:tcPr>
            <w:tcW w:w="6569" w:type="dxa"/>
            <w:gridSpan w:val="2"/>
            <w:noWrap w:val="0"/>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lang w:eastAsia="zh-CN"/>
              </w:rPr>
              <w:t>抗拉</w:t>
            </w:r>
            <w:r>
              <w:rPr>
                <w:rFonts w:hint="eastAsia" w:ascii="宋体" w:hAnsi="宋体" w:cs="宋体"/>
                <w:color w:val="000000"/>
                <w:kern w:val="0"/>
                <w:sz w:val="22"/>
                <w:szCs w:val="22"/>
              </w:rPr>
              <w:t>强度、工艺检测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2" w:type="dxa"/>
            <w:vMerge w:val="restart"/>
            <w:noWrap w:val="0"/>
            <w:vAlign w:val="center"/>
          </w:tcPr>
          <w:p>
            <w:pPr>
              <w:widowControl/>
              <w:jc w:val="center"/>
              <w:rPr>
                <w:kern w:val="0"/>
                <w:sz w:val="22"/>
                <w:szCs w:val="22"/>
              </w:rPr>
            </w:pPr>
            <w:r>
              <w:rPr>
                <w:kern w:val="0"/>
                <w:sz w:val="22"/>
                <w:szCs w:val="22"/>
              </w:rPr>
              <w:t>1</w:t>
            </w:r>
            <w:r>
              <w:rPr>
                <w:rFonts w:hint="eastAsia"/>
                <w:kern w:val="0"/>
                <w:sz w:val="22"/>
                <w:szCs w:val="22"/>
              </w:rPr>
              <w:t>2</w:t>
            </w:r>
          </w:p>
        </w:tc>
        <w:tc>
          <w:tcPr>
            <w:tcW w:w="2248" w:type="dxa"/>
            <w:vMerge w:val="restart"/>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防水类</w:t>
            </w:r>
          </w:p>
        </w:tc>
        <w:tc>
          <w:tcPr>
            <w:tcW w:w="3166" w:type="dxa"/>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防水卷材（不透水性、耐热度、拉力、最大力时延伸率、低温柔性</w:t>
            </w:r>
          </w:p>
        </w:tc>
        <w:tc>
          <w:tcPr>
            <w:tcW w:w="3403" w:type="dxa"/>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备注:可溶物含量、热老化仅限于地下部分。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42" w:type="dxa"/>
            <w:vMerge w:val="continue"/>
            <w:noWrap w:val="0"/>
            <w:vAlign w:val="center"/>
          </w:tcPr>
          <w:p>
            <w:pPr>
              <w:widowControl/>
              <w:jc w:val="center"/>
              <w:rPr>
                <w:kern w:val="0"/>
                <w:sz w:val="22"/>
                <w:szCs w:val="22"/>
              </w:rPr>
            </w:pPr>
          </w:p>
        </w:tc>
        <w:tc>
          <w:tcPr>
            <w:tcW w:w="2248" w:type="dxa"/>
            <w:vMerge w:val="continue"/>
            <w:noWrap w:val="0"/>
            <w:vAlign w:val="center"/>
          </w:tcPr>
          <w:p>
            <w:pPr>
              <w:widowControl/>
              <w:jc w:val="center"/>
              <w:rPr>
                <w:rFonts w:hint="eastAsia" w:ascii="宋体" w:hAnsi="宋体" w:cs="宋体"/>
                <w:color w:val="000000"/>
                <w:kern w:val="0"/>
                <w:sz w:val="22"/>
                <w:szCs w:val="22"/>
              </w:rPr>
            </w:pPr>
          </w:p>
        </w:tc>
        <w:tc>
          <w:tcPr>
            <w:tcW w:w="6569" w:type="dxa"/>
            <w:gridSpan w:val="2"/>
            <w:noWrap w:val="0"/>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防水涂料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759" w:type="dxa"/>
            <w:gridSpan w:val="4"/>
            <w:noWrap w:val="0"/>
            <w:vAlign w:val="center"/>
          </w:tcPr>
          <w:p>
            <w:pPr>
              <w:widowControl/>
              <w:jc w:val="left"/>
              <w:rPr>
                <w:rFonts w:ascii="宋体" w:hAnsi="宋体" w:cs="宋体"/>
                <w:kern w:val="0"/>
                <w:sz w:val="22"/>
                <w:szCs w:val="22"/>
              </w:rPr>
            </w:pPr>
            <w:r>
              <w:rPr>
                <w:rFonts w:hint="eastAsia"/>
                <w:b/>
                <w:bCs/>
                <w:kern w:val="0"/>
                <w:sz w:val="22"/>
                <w:szCs w:val="22"/>
              </w:rPr>
              <w:t>二、主体结构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noWrap w:val="0"/>
            <w:vAlign w:val="center"/>
          </w:tcPr>
          <w:p>
            <w:pPr>
              <w:widowControl/>
              <w:jc w:val="center"/>
              <w:rPr>
                <w:kern w:val="0"/>
                <w:sz w:val="24"/>
              </w:rPr>
            </w:pPr>
            <w:r>
              <w:rPr>
                <w:rFonts w:hint="eastAsia"/>
                <w:kern w:val="0"/>
                <w:sz w:val="24"/>
              </w:rPr>
              <w:t>1</w:t>
            </w:r>
          </w:p>
        </w:tc>
        <w:tc>
          <w:tcPr>
            <w:tcW w:w="8817" w:type="dxa"/>
            <w:gridSpan w:val="3"/>
            <w:noWrap w:val="0"/>
            <w:vAlign w:val="center"/>
          </w:tcPr>
          <w:p>
            <w:pPr>
              <w:widowControl/>
              <w:jc w:val="left"/>
              <w:rPr>
                <w:rFonts w:ascii="宋体" w:hAnsi="宋体" w:cs="宋体"/>
                <w:kern w:val="0"/>
                <w:sz w:val="24"/>
              </w:rPr>
            </w:pPr>
            <w:r>
              <w:rPr>
                <w:rFonts w:hint="eastAsia" w:ascii="宋体" w:hAnsi="宋体" w:cs="宋体"/>
                <w:kern w:val="0"/>
                <w:sz w:val="24"/>
              </w:rPr>
              <w:t>砼抗压强度检测</w:t>
            </w:r>
            <w:r>
              <w:rPr>
                <w:rFonts w:hint="eastAsia" w:ascii="宋体" w:hAnsi="宋体" w:cs="宋体"/>
                <w:kern w:val="0"/>
                <w:sz w:val="24"/>
                <w:lang w:eastAsia="zh-CN"/>
              </w:rPr>
              <w:t>、砂浆抗压强度检测、砌筑砂浆抗压强度检测</w:t>
            </w:r>
            <w:r>
              <w:rPr>
                <w:rFonts w:hint="eastAsia" w:ascii="宋体" w:hAnsi="宋体" w:cs="宋体"/>
                <w:kern w:val="0"/>
                <w:sz w:val="24"/>
              </w:rPr>
              <w:t>（现场试验）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42" w:type="dxa"/>
            <w:noWrap w:val="0"/>
            <w:vAlign w:val="top"/>
          </w:tcPr>
          <w:p>
            <w:pPr>
              <w:widowControl/>
              <w:jc w:val="center"/>
              <w:rPr>
                <w:kern w:val="0"/>
                <w:sz w:val="24"/>
              </w:rPr>
            </w:pPr>
            <w:r>
              <w:rPr>
                <w:rFonts w:hint="eastAsia"/>
                <w:kern w:val="0"/>
                <w:sz w:val="24"/>
              </w:rPr>
              <w:t>2</w:t>
            </w:r>
          </w:p>
        </w:tc>
        <w:tc>
          <w:tcPr>
            <w:tcW w:w="8817" w:type="dxa"/>
            <w:gridSpan w:val="3"/>
            <w:noWrap w:val="0"/>
            <w:vAlign w:val="center"/>
          </w:tcPr>
          <w:p>
            <w:pPr>
              <w:widowControl/>
              <w:jc w:val="left"/>
              <w:rPr>
                <w:rFonts w:ascii="宋体" w:hAnsi="宋体" w:cs="宋体"/>
                <w:kern w:val="0"/>
                <w:sz w:val="24"/>
              </w:rPr>
            </w:pPr>
            <w:r>
              <w:rPr>
                <w:rFonts w:hint="eastAsia" w:ascii="宋体" w:hAnsi="宋体" w:cs="宋体"/>
                <w:kern w:val="0"/>
                <w:sz w:val="24"/>
              </w:rPr>
              <w:t>钢筋保护层（现场试验）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9" w:type="dxa"/>
            <w:gridSpan w:val="4"/>
            <w:noWrap w:val="0"/>
            <w:vAlign w:val="top"/>
          </w:tcPr>
          <w:p>
            <w:pPr>
              <w:widowControl/>
              <w:jc w:val="left"/>
              <w:rPr>
                <w:rFonts w:hint="eastAsia" w:ascii="宋体" w:hAnsi="宋体" w:cs="宋体"/>
                <w:kern w:val="0"/>
                <w:sz w:val="24"/>
              </w:rPr>
            </w:pPr>
            <w:r>
              <w:rPr>
                <w:rFonts w:hint="eastAsia" w:ascii="宋体" w:hAnsi="宋体" w:cs="宋体"/>
                <w:b/>
                <w:bCs/>
                <w:kern w:val="0"/>
                <w:sz w:val="24"/>
              </w:rPr>
              <w:t>三、后植筋拉拔</w:t>
            </w:r>
          </w:p>
        </w:tc>
      </w:tr>
    </w:tbl>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p>
    <w:p>
      <w:pPr>
        <w:pStyle w:val="2"/>
        <w:rPr>
          <w:rFonts w:hint="eastAsia"/>
          <w:bCs/>
          <w:szCs w:val="32"/>
        </w:rPr>
      </w:pPr>
      <w:r>
        <w:rPr>
          <w:rFonts w:hint="eastAsia"/>
          <w:bCs/>
          <w:szCs w:val="32"/>
        </w:rPr>
        <w:t>附件</w:t>
      </w:r>
      <w:r>
        <w:rPr>
          <w:rFonts w:hint="eastAsia"/>
          <w:bCs/>
          <w:szCs w:val="32"/>
          <w:lang w:val="en-US" w:eastAsia="zh-CN"/>
        </w:rPr>
        <w:t>二</w:t>
      </w:r>
    </w:p>
    <w:p>
      <w:pPr>
        <w:spacing w:line="360" w:lineRule="auto"/>
        <w:jc w:val="center"/>
        <w:rPr>
          <w:rFonts w:ascii="宋体" w:hAnsi="宋体"/>
          <w:b/>
          <w:bCs/>
        </w:rPr>
      </w:pPr>
      <w:r>
        <w:rPr>
          <w:rFonts w:hint="eastAsia" w:ascii="宋体" w:hAnsi="宋体"/>
          <w:b/>
          <w:bCs/>
        </w:rPr>
        <w:t>廉政合作协议</w:t>
      </w:r>
    </w:p>
    <w:p>
      <w:pPr>
        <w:spacing w:line="360" w:lineRule="auto"/>
        <w:rPr>
          <w:rFonts w:hint="eastAsia" w:ascii="宋体" w:hAnsi="宋体" w:eastAsia="宋体" w:cs="宋体"/>
          <w:lang w:eastAsia="zh-CN"/>
        </w:rPr>
      </w:pPr>
      <w:r>
        <w:rPr>
          <w:rFonts w:hint="eastAsia" w:ascii="宋体" w:hAnsi="宋体" w:cs="宋体"/>
        </w:rPr>
        <w:t>甲方：</w:t>
      </w:r>
      <w:r>
        <w:rPr>
          <w:rFonts w:hint="eastAsia" w:ascii="宋体" w:hAnsi="宋体" w:cs="宋体"/>
          <w:u w:val="single"/>
          <w:lang w:eastAsia="zh-CN"/>
        </w:rPr>
        <w:t>洛阳浩德浩康置业有限公司</w:t>
      </w:r>
    </w:p>
    <w:p>
      <w:pPr>
        <w:spacing w:line="360" w:lineRule="auto"/>
        <w:rPr>
          <w:rFonts w:hint="eastAsia" w:ascii="宋体" w:hAnsi="宋体" w:eastAsia="宋体" w:cs="宋体"/>
          <w:lang w:eastAsia="zh-CN"/>
        </w:rPr>
      </w:pPr>
      <w:r>
        <w:rPr>
          <w:rFonts w:hint="eastAsia" w:ascii="宋体" w:hAnsi="宋体" w:cs="宋体"/>
        </w:rPr>
        <w:t>乙方：</w:t>
      </w:r>
      <w:r>
        <w:rPr>
          <w:rFonts w:hint="eastAsia" w:ascii="宋体" w:hAnsi="宋体" w:cs="宋体"/>
          <w:u w:val="single"/>
          <w:lang w:eastAsia="zh-CN"/>
        </w:rPr>
        <w:t>洛阳国宁质量检测技术有限公司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4171950</wp:posOffset>
            </wp:positionH>
            <wp:positionV relativeFrom="paragraph">
              <wp:posOffset>186055</wp:posOffset>
            </wp:positionV>
            <wp:extent cx="990600" cy="990600"/>
            <wp:effectExtent l="0" t="0" r="0" b="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990600" cy="990600"/>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w:t>
      </w:r>
      <w:r>
        <w:rPr>
          <w:rFonts w:hint="eastAsia" w:ascii="宋体" w:hAnsi="宋体" w:cs="宋体"/>
          <w:szCs w:val="28"/>
          <w:lang w:val="en-US" w:eastAsia="zh-CN"/>
        </w:rPr>
        <w:t>5</w:t>
      </w:r>
      <w:r>
        <w:rPr>
          <w:rFonts w:hint="eastAsia" w:ascii="宋体" w:hAnsi="宋体" w:cs="宋体"/>
          <w:szCs w:val="28"/>
        </w:rPr>
        <w:t>）直接和风控部人员约定场所当面举报。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hint="eastAsia" w:ascii="宋体" w:hAnsi="宋体" w:eastAsia="宋体" w:cs="宋体"/>
          <w:lang w:eastAsia="zh-CN"/>
        </w:rPr>
      </w:pPr>
      <w:r>
        <w:rPr>
          <w:rFonts w:hint="eastAsia" w:ascii="宋体" w:hAnsi="宋体" w:cs="宋体"/>
          <w:color w:val="000000"/>
          <w:szCs w:val="32"/>
        </w:rPr>
        <w:t>甲方：</w:t>
      </w:r>
      <w:r>
        <w:rPr>
          <w:rFonts w:hint="eastAsia" w:ascii="宋体" w:hAnsi="宋体" w:cs="宋体"/>
          <w:lang w:eastAsia="zh-CN"/>
        </w:rPr>
        <w:t>洛阳浩德浩康置业有限公司</w:t>
      </w:r>
      <w:r>
        <w:rPr>
          <w:rFonts w:hint="eastAsia" w:ascii="宋体" w:hAnsi="宋体" w:cs="宋体"/>
          <w:color w:val="000000"/>
          <w:szCs w:val="32"/>
        </w:rPr>
        <w:t xml:space="preserve">          乙方：</w:t>
      </w:r>
      <w:r>
        <w:rPr>
          <w:rFonts w:hint="eastAsia" w:ascii="宋体" w:hAnsi="宋体" w:cs="宋体"/>
          <w:color w:val="000000"/>
          <w:szCs w:val="32"/>
          <w:lang w:eastAsia="zh-CN"/>
        </w:rPr>
        <w:t>洛阳国宁质量检测技术有限公司</w:t>
      </w:r>
    </w:p>
    <w:p>
      <w:pPr>
        <w:ind w:firstLine="480" w:firstLineChars="200"/>
        <w:rPr>
          <w:u w:val="single"/>
        </w:rPr>
      </w:pPr>
      <w:r>
        <w:rPr>
          <w:rFonts w:hint="eastAsia" w:ascii="宋体" w:hAnsi="宋体" w:cs="宋体"/>
          <w:color w:val="000000"/>
          <w:szCs w:val="32"/>
        </w:rPr>
        <w:t>签署日期：202</w:t>
      </w:r>
      <w:r>
        <w:rPr>
          <w:rFonts w:ascii="宋体" w:hAnsi="宋体" w:cs="宋体"/>
          <w:color w:val="000000"/>
          <w:szCs w:val="32"/>
        </w:rPr>
        <w:t>2</w:t>
      </w:r>
      <w:r>
        <w:rPr>
          <w:rFonts w:hint="eastAsia" w:ascii="宋体" w:hAnsi="宋体" w:cs="宋体"/>
          <w:color w:val="000000"/>
          <w:szCs w:val="32"/>
        </w:rPr>
        <w:t>年</w:t>
      </w:r>
      <w:r>
        <w:rPr>
          <w:rFonts w:hint="eastAsia" w:ascii="宋体" w:hAnsi="宋体" w:cs="宋体"/>
          <w:color w:val="000000"/>
          <w:szCs w:val="32"/>
          <w:lang w:val="en-US" w:eastAsia="zh-CN"/>
        </w:rPr>
        <w:t>4</w:t>
      </w:r>
      <w:r>
        <w:rPr>
          <w:rFonts w:hint="eastAsia" w:ascii="宋体" w:hAnsi="宋体" w:cs="宋体"/>
          <w:color w:val="000000"/>
          <w:szCs w:val="32"/>
        </w:rPr>
        <w:t>月</w:t>
      </w:r>
      <w:r>
        <w:rPr>
          <w:rFonts w:ascii="宋体" w:hAnsi="宋体" w:cs="宋体"/>
          <w:color w:val="000000"/>
          <w:szCs w:val="32"/>
          <w:u w:val="single"/>
        </w:rPr>
        <w:t xml:space="preserve">   </w:t>
      </w:r>
      <w:r>
        <w:rPr>
          <w:rFonts w:hint="eastAsia" w:ascii="宋体" w:hAnsi="宋体" w:cs="宋体"/>
          <w:color w:val="000000"/>
          <w:szCs w:val="32"/>
        </w:rPr>
        <w:t>日               签署日期：202</w:t>
      </w:r>
      <w:r>
        <w:rPr>
          <w:rFonts w:ascii="宋体" w:hAnsi="宋体" w:cs="宋体"/>
          <w:color w:val="000000"/>
          <w:szCs w:val="32"/>
        </w:rPr>
        <w:t>2</w:t>
      </w:r>
      <w:r>
        <w:rPr>
          <w:rFonts w:hint="eastAsia" w:ascii="宋体" w:hAnsi="宋体" w:cs="宋体"/>
          <w:color w:val="000000"/>
          <w:szCs w:val="32"/>
        </w:rPr>
        <w:t>年</w:t>
      </w:r>
      <w:r>
        <w:rPr>
          <w:rFonts w:hint="eastAsia" w:ascii="宋体" w:hAnsi="宋体" w:cs="宋体"/>
          <w:color w:val="000000"/>
          <w:szCs w:val="32"/>
          <w:lang w:val="en-US" w:eastAsia="zh-CN"/>
        </w:rPr>
        <w:t>4</w:t>
      </w:r>
      <w:r>
        <w:rPr>
          <w:rFonts w:hint="eastAsia" w:ascii="宋体" w:hAnsi="宋体" w:cs="宋体"/>
          <w:color w:val="000000"/>
          <w:szCs w:val="32"/>
        </w:rPr>
        <w:t>月</w:t>
      </w:r>
      <w:r>
        <w:rPr>
          <w:rFonts w:ascii="宋体" w:hAnsi="宋体" w:cs="宋体"/>
          <w:color w:val="000000"/>
          <w:szCs w:val="32"/>
          <w:u w:val="single"/>
        </w:rPr>
        <w:t xml:space="preserve">   </w:t>
      </w:r>
      <w:r>
        <w:rPr>
          <w:rFonts w:hint="eastAsia" w:ascii="宋体" w:hAnsi="宋体" w:cs="宋体"/>
          <w:color w:val="000000"/>
          <w:szCs w:val="32"/>
        </w:rPr>
        <w:t>日</w:t>
      </w:r>
    </w:p>
    <w:p>
      <w:pPr>
        <w:jc w:val="center"/>
        <w:rPr>
          <w:rFonts w:ascii="宋体" w:hAnsi="宋体" w:cs="宋体"/>
          <w:b/>
          <w:bCs/>
          <w:sz w:val="21"/>
          <w:szCs w:val="21"/>
        </w:rPr>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8081292"/>
    </w:sdtPr>
    <w:sdtContent>
      <w:sdt>
        <w:sdtPr>
          <w:id w:val="1728636285"/>
        </w:sdtPr>
        <w:sdtContent>
          <w:p>
            <w:pPr>
              <w:pStyle w:val="20"/>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13</w:t>
            </w:r>
            <w:r>
              <w:rPr>
                <w:b/>
                <w:bCs/>
                <w:sz w:val="24"/>
              </w:rPr>
              <w:fldChar w:fldCharType="end"/>
            </w:r>
          </w:p>
        </w:sdtContent>
      </w:sdt>
    </w:sdtContent>
  </w:sdt>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9110039"/>
    </w:sdtPr>
    <w:sdtContent>
      <w:sdt>
        <w:sdtPr>
          <w:id w:val="-1339611884"/>
        </w:sdtPr>
        <w:sdtContent>
          <w:p>
            <w:pPr>
              <w:pStyle w:val="20"/>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13</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13</w:t>
            </w:r>
            <w:r>
              <w:rPr>
                <w:b/>
                <w:bCs/>
                <w:sz w:val="24"/>
              </w:rPr>
              <w:fldChar w:fldCharType="end"/>
            </w:r>
          </w:p>
        </w:sdtContent>
      </w:sdt>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TdmYzVmNGMxNTk5YTkyMmRhNWFlZDQ4Zjc4NjYifQ=="/>
  </w:docVars>
  <w:rsids>
    <w:rsidRoot w:val="00172A27"/>
    <w:rsid w:val="0000035C"/>
    <w:rsid w:val="00002BE7"/>
    <w:rsid w:val="00021848"/>
    <w:rsid w:val="00025903"/>
    <w:rsid w:val="000275AF"/>
    <w:rsid w:val="00030FE2"/>
    <w:rsid w:val="00043F00"/>
    <w:rsid w:val="00046A7A"/>
    <w:rsid w:val="00050DBC"/>
    <w:rsid w:val="00051C86"/>
    <w:rsid w:val="000567A6"/>
    <w:rsid w:val="000611C0"/>
    <w:rsid w:val="00083843"/>
    <w:rsid w:val="0008617E"/>
    <w:rsid w:val="0009200B"/>
    <w:rsid w:val="000935A8"/>
    <w:rsid w:val="00095458"/>
    <w:rsid w:val="000A0DD4"/>
    <w:rsid w:val="000A2B0E"/>
    <w:rsid w:val="000A5900"/>
    <w:rsid w:val="000B0ABD"/>
    <w:rsid w:val="000B27F2"/>
    <w:rsid w:val="000B5E15"/>
    <w:rsid w:val="000B5FEF"/>
    <w:rsid w:val="000D0F2E"/>
    <w:rsid w:val="000D1454"/>
    <w:rsid w:val="000E0ACF"/>
    <w:rsid w:val="000E3DC9"/>
    <w:rsid w:val="000F1288"/>
    <w:rsid w:val="000F1B47"/>
    <w:rsid w:val="000F2987"/>
    <w:rsid w:val="000F4A44"/>
    <w:rsid w:val="001155CD"/>
    <w:rsid w:val="001217DD"/>
    <w:rsid w:val="00122280"/>
    <w:rsid w:val="0012416B"/>
    <w:rsid w:val="001242E6"/>
    <w:rsid w:val="00125518"/>
    <w:rsid w:val="00130D9F"/>
    <w:rsid w:val="00130DD2"/>
    <w:rsid w:val="00132F41"/>
    <w:rsid w:val="00134067"/>
    <w:rsid w:val="001361EE"/>
    <w:rsid w:val="0013744C"/>
    <w:rsid w:val="001428AF"/>
    <w:rsid w:val="00144414"/>
    <w:rsid w:val="00150718"/>
    <w:rsid w:val="00155131"/>
    <w:rsid w:val="00163646"/>
    <w:rsid w:val="0016637A"/>
    <w:rsid w:val="00166CD7"/>
    <w:rsid w:val="00167FF2"/>
    <w:rsid w:val="001729AD"/>
    <w:rsid w:val="00172A27"/>
    <w:rsid w:val="00173D8E"/>
    <w:rsid w:val="001741C1"/>
    <w:rsid w:val="00174CA7"/>
    <w:rsid w:val="00182C92"/>
    <w:rsid w:val="00186FC7"/>
    <w:rsid w:val="0018724A"/>
    <w:rsid w:val="00192D78"/>
    <w:rsid w:val="00193965"/>
    <w:rsid w:val="001A1020"/>
    <w:rsid w:val="001B30F3"/>
    <w:rsid w:val="001B64A7"/>
    <w:rsid w:val="001C1AE2"/>
    <w:rsid w:val="001C686A"/>
    <w:rsid w:val="001D1CBD"/>
    <w:rsid w:val="001D5966"/>
    <w:rsid w:val="001E49CB"/>
    <w:rsid w:val="001E4F40"/>
    <w:rsid w:val="001E62B5"/>
    <w:rsid w:val="001E6E20"/>
    <w:rsid w:val="001F15A4"/>
    <w:rsid w:val="001F287F"/>
    <w:rsid w:val="001F3927"/>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6BF9"/>
    <w:rsid w:val="00271E70"/>
    <w:rsid w:val="00274581"/>
    <w:rsid w:val="002756A2"/>
    <w:rsid w:val="00276A58"/>
    <w:rsid w:val="00280B74"/>
    <w:rsid w:val="00281BC4"/>
    <w:rsid w:val="002844BC"/>
    <w:rsid w:val="00286338"/>
    <w:rsid w:val="00292B7F"/>
    <w:rsid w:val="002A07B8"/>
    <w:rsid w:val="002A0E81"/>
    <w:rsid w:val="002B10B3"/>
    <w:rsid w:val="002B116F"/>
    <w:rsid w:val="002B237C"/>
    <w:rsid w:val="002B4797"/>
    <w:rsid w:val="002C278F"/>
    <w:rsid w:val="002D62D0"/>
    <w:rsid w:val="002E0377"/>
    <w:rsid w:val="002E7D24"/>
    <w:rsid w:val="002F3135"/>
    <w:rsid w:val="002F5C6D"/>
    <w:rsid w:val="00301C1C"/>
    <w:rsid w:val="00306F54"/>
    <w:rsid w:val="00325389"/>
    <w:rsid w:val="003265F8"/>
    <w:rsid w:val="00331FA0"/>
    <w:rsid w:val="00333FDE"/>
    <w:rsid w:val="00347739"/>
    <w:rsid w:val="00352320"/>
    <w:rsid w:val="003524A4"/>
    <w:rsid w:val="003612E8"/>
    <w:rsid w:val="003730F3"/>
    <w:rsid w:val="00380CF5"/>
    <w:rsid w:val="00381151"/>
    <w:rsid w:val="00381155"/>
    <w:rsid w:val="003821D2"/>
    <w:rsid w:val="003825A7"/>
    <w:rsid w:val="00391623"/>
    <w:rsid w:val="003A0696"/>
    <w:rsid w:val="003A461F"/>
    <w:rsid w:val="003B0289"/>
    <w:rsid w:val="003B034B"/>
    <w:rsid w:val="003B4A6E"/>
    <w:rsid w:val="003D347D"/>
    <w:rsid w:val="003D4E85"/>
    <w:rsid w:val="003E313B"/>
    <w:rsid w:val="003E5329"/>
    <w:rsid w:val="003E559B"/>
    <w:rsid w:val="003E6046"/>
    <w:rsid w:val="003F72C2"/>
    <w:rsid w:val="00416AD0"/>
    <w:rsid w:val="00431829"/>
    <w:rsid w:val="00441D9E"/>
    <w:rsid w:val="004420D2"/>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B3B3E"/>
    <w:rsid w:val="004B43E5"/>
    <w:rsid w:val="004B50A5"/>
    <w:rsid w:val="004C417D"/>
    <w:rsid w:val="004D2B0E"/>
    <w:rsid w:val="004E049F"/>
    <w:rsid w:val="00506E77"/>
    <w:rsid w:val="005279C1"/>
    <w:rsid w:val="005310EA"/>
    <w:rsid w:val="005325F7"/>
    <w:rsid w:val="00540A8B"/>
    <w:rsid w:val="00540C18"/>
    <w:rsid w:val="00544D6C"/>
    <w:rsid w:val="00564D78"/>
    <w:rsid w:val="005A49E5"/>
    <w:rsid w:val="005B28B2"/>
    <w:rsid w:val="005B4654"/>
    <w:rsid w:val="005B4C45"/>
    <w:rsid w:val="005B6697"/>
    <w:rsid w:val="005B7B79"/>
    <w:rsid w:val="005C7CE1"/>
    <w:rsid w:val="005D0FB3"/>
    <w:rsid w:val="005D7D45"/>
    <w:rsid w:val="005E0AF9"/>
    <w:rsid w:val="005F6C0C"/>
    <w:rsid w:val="00603C08"/>
    <w:rsid w:val="00615BAD"/>
    <w:rsid w:val="0062797F"/>
    <w:rsid w:val="006304BD"/>
    <w:rsid w:val="006336EB"/>
    <w:rsid w:val="00633958"/>
    <w:rsid w:val="006341B1"/>
    <w:rsid w:val="00637B1E"/>
    <w:rsid w:val="00645D7B"/>
    <w:rsid w:val="006463D2"/>
    <w:rsid w:val="00646512"/>
    <w:rsid w:val="00660DDE"/>
    <w:rsid w:val="00675A03"/>
    <w:rsid w:val="006761BF"/>
    <w:rsid w:val="00676BCC"/>
    <w:rsid w:val="00681245"/>
    <w:rsid w:val="00684AAB"/>
    <w:rsid w:val="0068634A"/>
    <w:rsid w:val="0068691E"/>
    <w:rsid w:val="00693ECD"/>
    <w:rsid w:val="00694C55"/>
    <w:rsid w:val="00697E6E"/>
    <w:rsid w:val="006A0B08"/>
    <w:rsid w:val="006A372D"/>
    <w:rsid w:val="006A5324"/>
    <w:rsid w:val="006B06F4"/>
    <w:rsid w:val="006C27EE"/>
    <w:rsid w:val="006C7B2C"/>
    <w:rsid w:val="006D2156"/>
    <w:rsid w:val="006D2B76"/>
    <w:rsid w:val="006D3C37"/>
    <w:rsid w:val="006D4BD5"/>
    <w:rsid w:val="006F17E4"/>
    <w:rsid w:val="006F4552"/>
    <w:rsid w:val="00711AFE"/>
    <w:rsid w:val="00714070"/>
    <w:rsid w:val="007167CF"/>
    <w:rsid w:val="00732A40"/>
    <w:rsid w:val="00736099"/>
    <w:rsid w:val="00740589"/>
    <w:rsid w:val="007708A3"/>
    <w:rsid w:val="00772AF0"/>
    <w:rsid w:val="00775071"/>
    <w:rsid w:val="00783B06"/>
    <w:rsid w:val="00784276"/>
    <w:rsid w:val="007972C9"/>
    <w:rsid w:val="007B34D8"/>
    <w:rsid w:val="007B370D"/>
    <w:rsid w:val="007B4437"/>
    <w:rsid w:val="007C0451"/>
    <w:rsid w:val="007C5ECC"/>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7CE9"/>
    <w:rsid w:val="00964F98"/>
    <w:rsid w:val="00965443"/>
    <w:rsid w:val="00971BB9"/>
    <w:rsid w:val="00976B94"/>
    <w:rsid w:val="009777AB"/>
    <w:rsid w:val="00983E5F"/>
    <w:rsid w:val="00986027"/>
    <w:rsid w:val="009873C3"/>
    <w:rsid w:val="009913B5"/>
    <w:rsid w:val="0099594F"/>
    <w:rsid w:val="009B4B1B"/>
    <w:rsid w:val="009C4BA1"/>
    <w:rsid w:val="009C5378"/>
    <w:rsid w:val="009D34A6"/>
    <w:rsid w:val="009D4812"/>
    <w:rsid w:val="009E564B"/>
    <w:rsid w:val="009E5E2F"/>
    <w:rsid w:val="009F5934"/>
    <w:rsid w:val="009F6E16"/>
    <w:rsid w:val="00A01C4E"/>
    <w:rsid w:val="00A10A1A"/>
    <w:rsid w:val="00A15704"/>
    <w:rsid w:val="00A17346"/>
    <w:rsid w:val="00A200AE"/>
    <w:rsid w:val="00A23D89"/>
    <w:rsid w:val="00A335E8"/>
    <w:rsid w:val="00A3754E"/>
    <w:rsid w:val="00A47A58"/>
    <w:rsid w:val="00A52AE1"/>
    <w:rsid w:val="00A6125B"/>
    <w:rsid w:val="00A64C7F"/>
    <w:rsid w:val="00A66566"/>
    <w:rsid w:val="00A674A7"/>
    <w:rsid w:val="00A71FB1"/>
    <w:rsid w:val="00A75459"/>
    <w:rsid w:val="00A8612F"/>
    <w:rsid w:val="00A905D2"/>
    <w:rsid w:val="00A96532"/>
    <w:rsid w:val="00AA02CD"/>
    <w:rsid w:val="00AA6BFB"/>
    <w:rsid w:val="00AB470B"/>
    <w:rsid w:val="00AC00BF"/>
    <w:rsid w:val="00AC3BBF"/>
    <w:rsid w:val="00AD112B"/>
    <w:rsid w:val="00AD5CD6"/>
    <w:rsid w:val="00AD7D58"/>
    <w:rsid w:val="00AF0279"/>
    <w:rsid w:val="00B04871"/>
    <w:rsid w:val="00B04DC8"/>
    <w:rsid w:val="00B05C6B"/>
    <w:rsid w:val="00B249E1"/>
    <w:rsid w:val="00B308B5"/>
    <w:rsid w:val="00B359A9"/>
    <w:rsid w:val="00B36893"/>
    <w:rsid w:val="00B404ED"/>
    <w:rsid w:val="00B41AAE"/>
    <w:rsid w:val="00B51CE8"/>
    <w:rsid w:val="00B535D0"/>
    <w:rsid w:val="00B65F43"/>
    <w:rsid w:val="00B71604"/>
    <w:rsid w:val="00B742BC"/>
    <w:rsid w:val="00B77787"/>
    <w:rsid w:val="00B778D2"/>
    <w:rsid w:val="00B91515"/>
    <w:rsid w:val="00B94596"/>
    <w:rsid w:val="00B94774"/>
    <w:rsid w:val="00B94A6B"/>
    <w:rsid w:val="00BA7273"/>
    <w:rsid w:val="00BB00E7"/>
    <w:rsid w:val="00BB1793"/>
    <w:rsid w:val="00BB21B2"/>
    <w:rsid w:val="00BB27E0"/>
    <w:rsid w:val="00BC2B4B"/>
    <w:rsid w:val="00BC3D70"/>
    <w:rsid w:val="00BD74A8"/>
    <w:rsid w:val="00BE1DDC"/>
    <w:rsid w:val="00BE27B3"/>
    <w:rsid w:val="00BF11A8"/>
    <w:rsid w:val="00C0014F"/>
    <w:rsid w:val="00C066B9"/>
    <w:rsid w:val="00C1091E"/>
    <w:rsid w:val="00C1354F"/>
    <w:rsid w:val="00C14F37"/>
    <w:rsid w:val="00C201E3"/>
    <w:rsid w:val="00C205C6"/>
    <w:rsid w:val="00C22882"/>
    <w:rsid w:val="00C3059C"/>
    <w:rsid w:val="00C37705"/>
    <w:rsid w:val="00C415BA"/>
    <w:rsid w:val="00C441EB"/>
    <w:rsid w:val="00C479F5"/>
    <w:rsid w:val="00C618BF"/>
    <w:rsid w:val="00C67FDD"/>
    <w:rsid w:val="00C75B0F"/>
    <w:rsid w:val="00C82F77"/>
    <w:rsid w:val="00CA038F"/>
    <w:rsid w:val="00CA591B"/>
    <w:rsid w:val="00CB395D"/>
    <w:rsid w:val="00CC25B5"/>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4BBA"/>
    <w:rsid w:val="00D45C4C"/>
    <w:rsid w:val="00D546FF"/>
    <w:rsid w:val="00D55597"/>
    <w:rsid w:val="00D60E20"/>
    <w:rsid w:val="00D70072"/>
    <w:rsid w:val="00D7223C"/>
    <w:rsid w:val="00D73DA2"/>
    <w:rsid w:val="00D93EDE"/>
    <w:rsid w:val="00D93FE2"/>
    <w:rsid w:val="00D951D4"/>
    <w:rsid w:val="00DA7B98"/>
    <w:rsid w:val="00DB5E44"/>
    <w:rsid w:val="00DC2228"/>
    <w:rsid w:val="00DC79A6"/>
    <w:rsid w:val="00DF4F31"/>
    <w:rsid w:val="00DF5E78"/>
    <w:rsid w:val="00E0179F"/>
    <w:rsid w:val="00E02914"/>
    <w:rsid w:val="00E03D05"/>
    <w:rsid w:val="00E05363"/>
    <w:rsid w:val="00E137D5"/>
    <w:rsid w:val="00E15660"/>
    <w:rsid w:val="00E25FDB"/>
    <w:rsid w:val="00E27868"/>
    <w:rsid w:val="00E27F74"/>
    <w:rsid w:val="00E30CC3"/>
    <w:rsid w:val="00E37BC7"/>
    <w:rsid w:val="00E41BF1"/>
    <w:rsid w:val="00E43B80"/>
    <w:rsid w:val="00E60F98"/>
    <w:rsid w:val="00E62D5D"/>
    <w:rsid w:val="00E73F56"/>
    <w:rsid w:val="00E74E95"/>
    <w:rsid w:val="00E800D5"/>
    <w:rsid w:val="00E81557"/>
    <w:rsid w:val="00E83E6B"/>
    <w:rsid w:val="00E84D33"/>
    <w:rsid w:val="00E94509"/>
    <w:rsid w:val="00EB1C17"/>
    <w:rsid w:val="00EB5EC2"/>
    <w:rsid w:val="00EC5C1B"/>
    <w:rsid w:val="00ED046E"/>
    <w:rsid w:val="00ED0806"/>
    <w:rsid w:val="00ED667A"/>
    <w:rsid w:val="00EE7838"/>
    <w:rsid w:val="00EF01FE"/>
    <w:rsid w:val="00F01FAA"/>
    <w:rsid w:val="00F04757"/>
    <w:rsid w:val="00F0513C"/>
    <w:rsid w:val="00F261D3"/>
    <w:rsid w:val="00F30D0E"/>
    <w:rsid w:val="00F32A15"/>
    <w:rsid w:val="00F37369"/>
    <w:rsid w:val="00F44F12"/>
    <w:rsid w:val="00F45855"/>
    <w:rsid w:val="00F549DC"/>
    <w:rsid w:val="00F6177D"/>
    <w:rsid w:val="00F6357C"/>
    <w:rsid w:val="00F65FB2"/>
    <w:rsid w:val="00F7220B"/>
    <w:rsid w:val="00F7591A"/>
    <w:rsid w:val="00F76835"/>
    <w:rsid w:val="00F77E68"/>
    <w:rsid w:val="00F81CC6"/>
    <w:rsid w:val="00F82CC8"/>
    <w:rsid w:val="00F82F5C"/>
    <w:rsid w:val="00F90200"/>
    <w:rsid w:val="00FA0003"/>
    <w:rsid w:val="00FA317E"/>
    <w:rsid w:val="00FB266B"/>
    <w:rsid w:val="00FB2B72"/>
    <w:rsid w:val="00FC2EA0"/>
    <w:rsid w:val="00FC3DAD"/>
    <w:rsid w:val="00FD08CC"/>
    <w:rsid w:val="00FD3CB5"/>
    <w:rsid w:val="00FD657D"/>
    <w:rsid w:val="00FE421F"/>
    <w:rsid w:val="00FE5033"/>
    <w:rsid w:val="00FF1469"/>
    <w:rsid w:val="00FF1E7E"/>
    <w:rsid w:val="00FF37F1"/>
    <w:rsid w:val="02675529"/>
    <w:rsid w:val="03CB2B44"/>
    <w:rsid w:val="05032BAD"/>
    <w:rsid w:val="05704BE1"/>
    <w:rsid w:val="05E930D5"/>
    <w:rsid w:val="06F655E9"/>
    <w:rsid w:val="074E7FA8"/>
    <w:rsid w:val="086757FA"/>
    <w:rsid w:val="0D145C9C"/>
    <w:rsid w:val="0D874BBF"/>
    <w:rsid w:val="0E555C71"/>
    <w:rsid w:val="0F174794"/>
    <w:rsid w:val="10B770C7"/>
    <w:rsid w:val="1112548E"/>
    <w:rsid w:val="11507645"/>
    <w:rsid w:val="128C532C"/>
    <w:rsid w:val="12966D0A"/>
    <w:rsid w:val="13543FC7"/>
    <w:rsid w:val="15B760E0"/>
    <w:rsid w:val="162E105C"/>
    <w:rsid w:val="16342268"/>
    <w:rsid w:val="16466479"/>
    <w:rsid w:val="16F577B5"/>
    <w:rsid w:val="17601E8D"/>
    <w:rsid w:val="17901863"/>
    <w:rsid w:val="17D97D03"/>
    <w:rsid w:val="17DC2A3B"/>
    <w:rsid w:val="17F924F1"/>
    <w:rsid w:val="18A77D1E"/>
    <w:rsid w:val="18AB1114"/>
    <w:rsid w:val="1A9D7141"/>
    <w:rsid w:val="1B327166"/>
    <w:rsid w:val="1B332791"/>
    <w:rsid w:val="1D1C01BC"/>
    <w:rsid w:val="1D27570C"/>
    <w:rsid w:val="1DB20597"/>
    <w:rsid w:val="1E0B76EF"/>
    <w:rsid w:val="1E0E5D11"/>
    <w:rsid w:val="1EFF04FC"/>
    <w:rsid w:val="201A6B92"/>
    <w:rsid w:val="2066105E"/>
    <w:rsid w:val="22085B48"/>
    <w:rsid w:val="224653AD"/>
    <w:rsid w:val="22620445"/>
    <w:rsid w:val="231C7242"/>
    <w:rsid w:val="234A6FAE"/>
    <w:rsid w:val="23720536"/>
    <w:rsid w:val="24C41786"/>
    <w:rsid w:val="24F30356"/>
    <w:rsid w:val="24F92E2C"/>
    <w:rsid w:val="26926794"/>
    <w:rsid w:val="26F15741"/>
    <w:rsid w:val="292E6483"/>
    <w:rsid w:val="299B17F6"/>
    <w:rsid w:val="29B212A6"/>
    <w:rsid w:val="2A8A1440"/>
    <w:rsid w:val="2B0D4C92"/>
    <w:rsid w:val="2B7D113F"/>
    <w:rsid w:val="2BA270B9"/>
    <w:rsid w:val="2C913D05"/>
    <w:rsid w:val="2CC32023"/>
    <w:rsid w:val="2D84336C"/>
    <w:rsid w:val="2E783D90"/>
    <w:rsid w:val="2EEB0F50"/>
    <w:rsid w:val="30134D12"/>
    <w:rsid w:val="329D2AA9"/>
    <w:rsid w:val="32B01DAA"/>
    <w:rsid w:val="345B7CC4"/>
    <w:rsid w:val="35BD613B"/>
    <w:rsid w:val="36982B94"/>
    <w:rsid w:val="36A076EF"/>
    <w:rsid w:val="37506D11"/>
    <w:rsid w:val="37945479"/>
    <w:rsid w:val="37A874F5"/>
    <w:rsid w:val="37F320DA"/>
    <w:rsid w:val="388A7C8C"/>
    <w:rsid w:val="38F01235"/>
    <w:rsid w:val="394324FE"/>
    <w:rsid w:val="3BA7541E"/>
    <w:rsid w:val="3BA8226E"/>
    <w:rsid w:val="3D057BD9"/>
    <w:rsid w:val="3D4847C9"/>
    <w:rsid w:val="3E0003DF"/>
    <w:rsid w:val="3E422B1E"/>
    <w:rsid w:val="3EAB3353"/>
    <w:rsid w:val="3EAE44AF"/>
    <w:rsid w:val="3F0F205A"/>
    <w:rsid w:val="3F500C93"/>
    <w:rsid w:val="3FA369E3"/>
    <w:rsid w:val="41091C64"/>
    <w:rsid w:val="42721EDF"/>
    <w:rsid w:val="439014C9"/>
    <w:rsid w:val="44AF08E0"/>
    <w:rsid w:val="44C965F0"/>
    <w:rsid w:val="45553485"/>
    <w:rsid w:val="46574DF8"/>
    <w:rsid w:val="481976C9"/>
    <w:rsid w:val="48E2351F"/>
    <w:rsid w:val="49D7437C"/>
    <w:rsid w:val="4B0A2524"/>
    <w:rsid w:val="4B4D164B"/>
    <w:rsid w:val="4B8B5553"/>
    <w:rsid w:val="4CD66A0B"/>
    <w:rsid w:val="4DD274B4"/>
    <w:rsid w:val="4DE63C83"/>
    <w:rsid w:val="4E6475BB"/>
    <w:rsid w:val="4E8C7803"/>
    <w:rsid w:val="4E8E49EF"/>
    <w:rsid w:val="4FB721B2"/>
    <w:rsid w:val="4FC808EC"/>
    <w:rsid w:val="4FFC155B"/>
    <w:rsid w:val="5050435B"/>
    <w:rsid w:val="50C0778B"/>
    <w:rsid w:val="51497574"/>
    <w:rsid w:val="515A3F70"/>
    <w:rsid w:val="52205562"/>
    <w:rsid w:val="5235360D"/>
    <w:rsid w:val="537227A1"/>
    <w:rsid w:val="547444B5"/>
    <w:rsid w:val="54E3171B"/>
    <w:rsid w:val="55782047"/>
    <w:rsid w:val="565A5F04"/>
    <w:rsid w:val="592134B6"/>
    <w:rsid w:val="5C1318BA"/>
    <w:rsid w:val="5E9B490D"/>
    <w:rsid w:val="5EF751F0"/>
    <w:rsid w:val="635050CE"/>
    <w:rsid w:val="63BD7347"/>
    <w:rsid w:val="63E41B0D"/>
    <w:rsid w:val="65461C16"/>
    <w:rsid w:val="65CD4500"/>
    <w:rsid w:val="65D268BF"/>
    <w:rsid w:val="660F1A4C"/>
    <w:rsid w:val="665F2972"/>
    <w:rsid w:val="6782385A"/>
    <w:rsid w:val="68FC6AAF"/>
    <w:rsid w:val="699670DE"/>
    <w:rsid w:val="69A66CD9"/>
    <w:rsid w:val="69D57320"/>
    <w:rsid w:val="6A1A4DFA"/>
    <w:rsid w:val="6A2838E9"/>
    <w:rsid w:val="6A9216E1"/>
    <w:rsid w:val="6AB51A92"/>
    <w:rsid w:val="6B6A6A4F"/>
    <w:rsid w:val="6B991FAA"/>
    <w:rsid w:val="6D326BFC"/>
    <w:rsid w:val="6ED41D46"/>
    <w:rsid w:val="6FF313AA"/>
    <w:rsid w:val="721B5D0C"/>
    <w:rsid w:val="72CF70DB"/>
    <w:rsid w:val="75E97B12"/>
    <w:rsid w:val="77ED79B1"/>
    <w:rsid w:val="78C50356"/>
    <w:rsid w:val="79A6738D"/>
    <w:rsid w:val="7A03422D"/>
    <w:rsid w:val="7A253130"/>
    <w:rsid w:val="7DDA4FD0"/>
    <w:rsid w:val="7E1C10CC"/>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link w:val="33"/>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34"/>
    <w:qFormat/>
    <w:uiPriority w:val="9"/>
    <w:pPr>
      <w:keepNext/>
      <w:spacing w:before="240" w:after="60"/>
      <w:outlineLvl w:val="1"/>
    </w:pPr>
    <w:rPr>
      <w:rFonts w:ascii="Cambria" w:hAnsi="Cambria"/>
      <w:b/>
      <w:bCs/>
      <w:i/>
      <w:iCs/>
      <w:sz w:val="28"/>
      <w:szCs w:val="28"/>
    </w:rPr>
  </w:style>
  <w:style w:type="paragraph" w:styleId="5">
    <w:name w:val="heading 3"/>
    <w:basedOn w:val="1"/>
    <w:next w:val="1"/>
    <w:link w:val="35"/>
    <w:qFormat/>
    <w:uiPriority w:val="9"/>
    <w:pPr>
      <w:keepNext/>
      <w:spacing w:before="240" w:after="60"/>
      <w:outlineLvl w:val="2"/>
    </w:pPr>
    <w:rPr>
      <w:rFonts w:ascii="Cambria" w:hAnsi="Cambria"/>
      <w:b/>
      <w:bCs/>
      <w:sz w:val="26"/>
      <w:szCs w:val="26"/>
    </w:rPr>
  </w:style>
  <w:style w:type="paragraph" w:styleId="6">
    <w:name w:val="heading 4"/>
    <w:basedOn w:val="1"/>
    <w:next w:val="1"/>
    <w:link w:val="36"/>
    <w:qFormat/>
    <w:uiPriority w:val="9"/>
    <w:pPr>
      <w:keepNext/>
      <w:spacing w:before="240" w:after="60"/>
      <w:outlineLvl w:val="3"/>
    </w:pPr>
    <w:rPr>
      <w:b/>
      <w:bCs/>
      <w:sz w:val="28"/>
      <w:szCs w:val="28"/>
    </w:rPr>
  </w:style>
  <w:style w:type="paragraph" w:styleId="7">
    <w:name w:val="heading 5"/>
    <w:basedOn w:val="1"/>
    <w:next w:val="1"/>
    <w:link w:val="37"/>
    <w:qFormat/>
    <w:uiPriority w:val="9"/>
    <w:pPr>
      <w:spacing w:before="240" w:after="60"/>
      <w:outlineLvl w:val="4"/>
    </w:pPr>
    <w:rPr>
      <w:b/>
      <w:bCs/>
      <w:i/>
      <w:iCs/>
      <w:sz w:val="26"/>
      <w:szCs w:val="26"/>
    </w:rPr>
  </w:style>
  <w:style w:type="paragraph" w:styleId="8">
    <w:name w:val="heading 6"/>
    <w:basedOn w:val="1"/>
    <w:next w:val="1"/>
    <w:link w:val="38"/>
    <w:qFormat/>
    <w:uiPriority w:val="9"/>
    <w:pPr>
      <w:spacing w:before="240" w:after="60"/>
      <w:outlineLvl w:val="5"/>
    </w:pPr>
    <w:rPr>
      <w:b/>
      <w:bCs/>
      <w:sz w:val="20"/>
      <w:szCs w:val="20"/>
    </w:rPr>
  </w:style>
  <w:style w:type="paragraph" w:styleId="9">
    <w:name w:val="heading 7"/>
    <w:basedOn w:val="1"/>
    <w:next w:val="1"/>
    <w:link w:val="39"/>
    <w:qFormat/>
    <w:uiPriority w:val="9"/>
    <w:pPr>
      <w:spacing w:before="240" w:after="60"/>
      <w:outlineLvl w:val="6"/>
    </w:pPr>
  </w:style>
  <w:style w:type="paragraph" w:styleId="10">
    <w:name w:val="heading 8"/>
    <w:basedOn w:val="1"/>
    <w:next w:val="1"/>
    <w:link w:val="40"/>
    <w:qFormat/>
    <w:uiPriority w:val="9"/>
    <w:pPr>
      <w:spacing w:before="240" w:after="60"/>
      <w:outlineLvl w:val="7"/>
    </w:pPr>
    <w:rPr>
      <w:i/>
      <w:iCs/>
    </w:rPr>
  </w:style>
  <w:style w:type="paragraph" w:styleId="11">
    <w:name w:val="heading 9"/>
    <w:basedOn w:val="1"/>
    <w:next w:val="1"/>
    <w:link w:val="41"/>
    <w:qFormat/>
    <w:uiPriority w:val="9"/>
    <w:pPr>
      <w:spacing w:before="240" w:after="60"/>
      <w:outlineLvl w:val="8"/>
    </w:pPr>
    <w:rPr>
      <w:rFonts w:ascii="Cambria" w:hAnsi="Cambria"/>
      <w:sz w:val="20"/>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12">
    <w:name w:val="Normal Indent"/>
    <w:basedOn w:val="1"/>
    <w:link w:val="42"/>
    <w:qFormat/>
    <w:uiPriority w:val="0"/>
    <w:pPr>
      <w:widowControl w:val="0"/>
      <w:ind w:firstLine="420"/>
      <w:jc w:val="both"/>
    </w:pPr>
    <w:rPr>
      <w:kern w:val="2"/>
      <w:sz w:val="28"/>
      <w:szCs w:val="20"/>
    </w:rPr>
  </w:style>
  <w:style w:type="paragraph" w:styleId="13">
    <w:name w:val="annotation text"/>
    <w:basedOn w:val="1"/>
    <w:link w:val="43"/>
    <w:unhideWhenUsed/>
    <w:qFormat/>
    <w:uiPriority w:val="0"/>
    <w:rPr>
      <w:kern w:val="2"/>
      <w:sz w:val="21"/>
      <w:szCs w:val="20"/>
    </w:rPr>
  </w:style>
  <w:style w:type="paragraph" w:styleId="14">
    <w:name w:val="Body Text"/>
    <w:basedOn w:val="1"/>
    <w:next w:val="15"/>
    <w:qFormat/>
    <w:uiPriority w:val="0"/>
    <w:pPr>
      <w:spacing w:line="360" w:lineRule="auto"/>
    </w:pPr>
    <w:rPr>
      <w:szCs w:val="20"/>
    </w:rPr>
  </w:style>
  <w:style w:type="paragraph" w:customStyle="1" w:styleId="15">
    <w:name w:val="Default"/>
    <w:next w:val="1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大标题"/>
    <w:basedOn w:val="1"/>
    <w:next w:val="17"/>
    <w:qFormat/>
    <w:uiPriority w:val="0"/>
    <w:pPr>
      <w:jc w:val="center"/>
    </w:pPr>
    <w:rPr>
      <w:rFonts w:ascii="Arial" w:hAnsi="Arial"/>
      <w:b/>
      <w:sz w:val="28"/>
      <w:szCs w:val="24"/>
    </w:rPr>
  </w:style>
  <w:style w:type="paragraph" w:styleId="17">
    <w:name w:val="Body Text First Indent 2"/>
    <w:basedOn w:val="18"/>
    <w:next w:val="14"/>
    <w:qFormat/>
    <w:uiPriority w:val="0"/>
    <w:pPr>
      <w:ind w:firstLine="0"/>
    </w:pPr>
  </w:style>
  <w:style w:type="paragraph" w:styleId="18">
    <w:name w:val="Body Text Indent"/>
    <w:basedOn w:val="1"/>
    <w:next w:val="14"/>
    <w:qFormat/>
    <w:uiPriority w:val="99"/>
    <w:pPr>
      <w:ind w:firstLine="645"/>
    </w:pPr>
    <w:rPr>
      <w:kern w:val="0"/>
      <w:sz w:val="20"/>
      <w:szCs w:val="20"/>
    </w:rPr>
  </w:style>
  <w:style w:type="paragraph" w:styleId="19">
    <w:name w:val="Balloon Text"/>
    <w:basedOn w:val="1"/>
    <w:link w:val="44"/>
    <w:qFormat/>
    <w:uiPriority w:val="0"/>
    <w:rPr>
      <w:kern w:val="2"/>
      <w:sz w:val="18"/>
      <w:szCs w:val="18"/>
    </w:rPr>
  </w:style>
  <w:style w:type="paragraph" w:styleId="20">
    <w:name w:val="footer"/>
    <w:basedOn w:val="1"/>
    <w:link w:val="45"/>
    <w:qFormat/>
    <w:uiPriority w:val="99"/>
    <w:pPr>
      <w:tabs>
        <w:tab w:val="center" w:pos="4153"/>
        <w:tab w:val="right" w:pos="8306"/>
      </w:tabs>
      <w:snapToGrid w:val="0"/>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qFormat/>
    <w:uiPriority w:val="0"/>
  </w:style>
  <w:style w:type="paragraph" w:styleId="23">
    <w:name w:val="Subtitle"/>
    <w:basedOn w:val="1"/>
    <w:next w:val="1"/>
    <w:link w:val="46"/>
    <w:qFormat/>
    <w:uiPriority w:val="11"/>
    <w:pPr>
      <w:spacing w:after="60"/>
      <w:jc w:val="center"/>
      <w:outlineLvl w:val="1"/>
    </w:pPr>
    <w:rPr>
      <w:rFonts w:ascii="Cambria" w:hAnsi="Cambria"/>
    </w:rPr>
  </w:style>
  <w:style w:type="paragraph" w:styleId="24">
    <w:name w:val="Normal (Web)"/>
    <w:basedOn w:val="1"/>
    <w:qFormat/>
    <w:uiPriority w:val="0"/>
    <w:pPr>
      <w:spacing w:before="100" w:beforeAutospacing="1" w:after="100" w:afterAutospacing="1"/>
    </w:pPr>
  </w:style>
  <w:style w:type="paragraph" w:styleId="25">
    <w:name w:val="Title"/>
    <w:basedOn w:val="1"/>
    <w:next w:val="1"/>
    <w:link w:val="47"/>
    <w:qFormat/>
    <w:uiPriority w:val="10"/>
    <w:pPr>
      <w:spacing w:before="240" w:after="60"/>
      <w:jc w:val="center"/>
      <w:outlineLvl w:val="0"/>
    </w:pPr>
    <w:rPr>
      <w:rFonts w:ascii="Cambria" w:hAnsi="Cambria"/>
      <w:b/>
      <w:bCs/>
      <w:kern w:val="28"/>
      <w:sz w:val="32"/>
      <w:szCs w:val="32"/>
    </w:rPr>
  </w:style>
  <w:style w:type="paragraph" w:styleId="26">
    <w:name w:val="annotation subject"/>
    <w:basedOn w:val="13"/>
    <w:next w:val="13"/>
    <w:link w:val="48"/>
    <w:qFormat/>
    <w:uiPriority w:val="0"/>
    <w:rPr>
      <w:b/>
      <w:bCs/>
    </w:rPr>
  </w:style>
  <w:style w:type="character" w:styleId="29">
    <w:name w:val="Strong"/>
    <w:qFormat/>
    <w:uiPriority w:val="22"/>
    <w:rPr>
      <w:b/>
      <w:bCs/>
    </w:rPr>
  </w:style>
  <w:style w:type="character" w:styleId="30">
    <w:name w:val="Emphasis"/>
    <w:qFormat/>
    <w:uiPriority w:val="20"/>
    <w:rPr>
      <w:rFonts w:ascii="Calibri" w:hAnsi="Calibri"/>
      <w:b/>
      <w:i/>
      <w:iCs/>
    </w:rPr>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customStyle="1" w:styleId="33">
    <w:name w:val="标题 1 字符"/>
    <w:link w:val="3"/>
    <w:qFormat/>
    <w:uiPriority w:val="9"/>
    <w:rPr>
      <w:rFonts w:ascii="Cambria" w:hAnsi="Cambria" w:eastAsia="宋体"/>
      <w:b/>
      <w:bCs/>
      <w:kern w:val="32"/>
      <w:sz w:val="32"/>
      <w:szCs w:val="32"/>
    </w:rPr>
  </w:style>
  <w:style w:type="character" w:customStyle="1" w:styleId="34">
    <w:name w:val="标题 2 字符"/>
    <w:link w:val="4"/>
    <w:semiHidden/>
    <w:qFormat/>
    <w:uiPriority w:val="9"/>
    <w:rPr>
      <w:rFonts w:ascii="Cambria" w:hAnsi="Cambria" w:eastAsia="宋体"/>
      <w:b/>
      <w:bCs/>
      <w:i/>
      <w:iCs/>
      <w:sz w:val="28"/>
      <w:szCs w:val="28"/>
    </w:rPr>
  </w:style>
  <w:style w:type="character" w:customStyle="1" w:styleId="35">
    <w:name w:val="标题 3 字符"/>
    <w:link w:val="5"/>
    <w:qFormat/>
    <w:uiPriority w:val="9"/>
    <w:rPr>
      <w:rFonts w:ascii="Cambria" w:hAnsi="Cambria" w:eastAsia="宋体"/>
      <w:b/>
      <w:bCs/>
      <w:sz w:val="26"/>
      <w:szCs w:val="26"/>
    </w:rPr>
  </w:style>
  <w:style w:type="character" w:customStyle="1" w:styleId="36">
    <w:name w:val="标题 4 字符"/>
    <w:link w:val="6"/>
    <w:semiHidden/>
    <w:qFormat/>
    <w:uiPriority w:val="9"/>
    <w:rPr>
      <w:b/>
      <w:bCs/>
      <w:sz w:val="28"/>
      <w:szCs w:val="28"/>
    </w:rPr>
  </w:style>
  <w:style w:type="character" w:customStyle="1" w:styleId="37">
    <w:name w:val="标题 5 字符"/>
    <w:link w:val="7"/>
    <w:semiHidden/>
    <w:qFormat/>
    <w:uiPriority w:val="9"/>
    <w:rPr>
      <w:b/>
      <w:bCs/>
      <w:i/>
      <w:iCs/>
      <w:sz w:val="26"/>
      <w:szCs w:val="26"/>
    </w:rPr>
  </w:style>
  <w:style w:type="character" w:customStyle="1" w:styleId="38">
    <w:name w:val="标题 6 字符"/>
    <w:link w:val="8"/>
    <w:semiHidden/>
    <w:qFormat/>
    <w:uiPriority w:val="9"/>
    <w:rPr>
      <w:b/>
      <w:bCs/>
    </w:rPr>
  </w:style>
  <w:style w:type="character" w:customStyle="1" w:styleId="39">
    <w:name w:val="标题 7 字符"/>
    <w:link w:val="9"/>
    <w:semiHidden/>
    <w:qFormat/>
    <w:uiPriority w:val="9"/>
    <w:rPr>
      <w:sz w:val="24"/>
      <w:szCs w:val="24"/>
    </w:rPr>
  </w:style>
  <w:style w:type="character" w:customStyle="1" w:styleId="40">
    <w:name w:val="标题 8 字符"/>
    <w:link w:val="10"/>
    <w:semiHidden/>
    <w:qFormat/>
    <w:uiPriority w:val="9"/>
    <w:rPr>
      <w:i/>
      <w:iCs/>
      <w:sz w:val="24"/>
      <w:szCs w:val="24"/>
    </w:rPr>
  </w:style>
  <w:style w:type="character" w:customStyle="1" w:styleId="41">
    <w:name w:val="标题 9 字符"/>
    <w:link w:val="11"/>
    <w:semiHidden/>
    <w:qFormat/>
    <w:uiPriority w:val="9"/>
    <w:rPr>
      <w:rFonts w:ascii="Cambria" w:hAnsi="Cambria" w:eastAsia="宋体"/>
    </w:rPr>
  </w:style>
  <w:style w:type="character" w:customStyle="1" w:styleId="42">
    <w:name w:val="正文缩进 字符"/>
    <w:link w:val="12"/>
    <w:qFormat/>
    <w:uiPriority w:val="0"/>
    <w:rPr>
      <w:kern w:val="2"/>
      <w:sz w:val="28"/>
    </w:rPr>
  </w:style>
  <w:style w:type="character" w:customStyle="1" w:styleId="43">
    <w:name w:val="批注文字 字符"/>
    <w:link w:val="13"/>
    <w:qFormat/>
    <w:uiPriority w:val="0"/>
    <w:rPr>
      <w:kern w:val="2"/>
      <w:sz w:val="21"/>
    </w:rPr>
  </w:style>
  <w:style w:type="character" w:customStyle="1" w:styleId="44">
    <w:name w:val="批注框文本 字符"/>
    <w:link w:val="19"/>
    <w:qFormat/>
    <w:uiPriority w:val="0"/>
    <w:rPr>
      <w:kern w:val="2"/>
      <w:sz w:val="18"/>
      <w:szCs w:val="18"/>
    </w:rPr>
  </w:style>
  <w:style w:type="character" w:customStyle="1" w:styleId="45">
    <w:name w:val="页脚 字符"/>
    <w:link w:val="20"/>
    <w:qFormat/>
    <w:uiPriority w:val="99"/>
    <w:rPr>
      <w:sz w:val="18"/>
      <w:szCs w:val="24"/>
    </w:rPr>
  </w:style>
  <w:style w:type="character" w:customStyle="1" w:styleId="46">
    <w:name w:val="副标题 字符"/>
    <w:link w:val="23"/>
    <w:qFormat/>
    <w:uiPriority w:val="11"/>
    <w:rPr>
      <w:rFonts w:ascii="Cambria" w:hAnsi="Cambria" w:eastAsia="宋体"/>
      <w:sz w:val="24"/>
      <w:szCs w:val="24"/>
    </w:rPr>
  </w:style>
  <w:style w:type="character" w:customStyle="1" w:styleId="47">
    <w:name w:val="标题 字符"/>
    <w:link w:val="25"/>
    <w:qFormat/>
    <w:uiPriority w:val="10"/>
    <w:rPr>
      <w:rFonts w:ascii="Cambria" w:hAnsi="Cambria" w:eastAsia="宋体"/>
      <w:b/>
      <w:bCs/>
      <w:kern w:val="28"/>
      <w:sz w:val="32"/>
      <w:szCs w:val="32"/>
    </w:rPr>
  </w:style>
  <w:style w:type="character" w:customStyle="1" w:styleId="48">
    <w:name w:val="批注主题 字符"/>
    <w:link w:val="26"/>
    <w:qFormat/>
    <w:uiPriority w:val="0"/>
    <w:rPr>
      <w:b/>
      <w:bCs/>
      <w:kern w:val="2"/>
      <w:sz w:val="21"/>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_Style 44"/>
    <w:qFormat/>
    <w:uiPriority w:val="32"/>
    <w:rPr>
      <w:b/>
      <w:sz w:val="24"/>
      <w:u w:val="single"/>
    </w:rPr>
  </w:style>
  <w:style w:type="character" w:customStyle="1" w:styleId="51">
    <w:name w:val="_Style 45"/>
    <w:qFormat/>
    <w:uiPriority w:val="33"/>
    <w:rPr>
      <w:rFonts w:ascii="Cambria" w:hAnsi="Cambria" w:eastAsia="宋体"/>
      <w:b/>
      <w:i/>
      <w:sz w:val="24"/>
      <w:szCs w:val="24"/>
    </w:rPr>
  </w:style>
  <w:style w:type="character" w:customStyle="1" w:styleId="52">
    <w:name w:val="引用 字符"/>
    <w:link w:val="53"/>
    <w:qFormat/>
    <w:uiPriority w:val="29"/>
    <w:rPr>
      <w:i/>
      <w:sz w:val="24"/>
      <w:szCs w:val="24"/>
    </w:rPr>
  </w:style>
  <w:style w:type="paragraph" w:styleId="53">
    <w:name w:val="Quote"/>
    <w:basedOn w:val="1"/>
    <w:next w:val="1"/>
    <w:link w:val="52"/>
    <w:qFormat/>
    <w:uiPriority w:val="29"/>
    <w:rPr>
      <w:i/>
    </w:rPr>
  </w:style>
  <w:style w:type="character" w:customStyle="1" w:styleId="54">
    <w:name w:val="明显引用 字符"/>
    <w:link w:val="55"/>
    <w:qFormat/>
    <w:uiPriority w:val="30"/>
    <w:rPr>
      <w:b/>
      <w:i/>
      <w:sz w:val="24"/>
    </w:rPr>
  </w:style>
  <w:style w:type="paragraph" w:styleId="55">
    <w:name w:val="Intense Quote"/>
    <w:basedOn w:val="1"/>
    <w:next w:val="1"/>
    <w:link w:val="54"/>
    <w:qFormat/>
    <w:uiPriority w:val="30"/>
    <w:pPr>
      <w:ind w:left="720" w:right="720"/>
    </w:pPr>
    <w:rPr>
      <w:b/>
      <w:i/>
      <w:szCs w:val="20"/>
    </w:rPr>
  </w:style>
  <w:style w:type="character" w:customStyle="1" w:styleId="56">
    <w:name w:val="_Style 50"/>
    <w:qFormat/>
    <w:uiPriority w:val="31"/>
    <w:rPr>
      <w:sz w:val="24"/>
      <w:szCs w:val="24"/>
      <w:u w:val="single"/>
    </w:rPr>
  </w:style>
  <w:style w:type="character" w:customStyle="1" w:styleId="57">
    <w:name w:val="_Style 51"/>
    <w:qFormat/>
    <w:uiPriority w:val="21"/>
    <w:rPr>
      <w:b/>
      <w:i/>
      <w:sz w:val="24"/>
      <w:szCs w:val="24"/>
      <w:u w:val="single"/>
    </w:rPr>
  </w:style>
  <w:style w:type="character" w:customStyle="1" w:styleId="58">
    <w:name w:val="font31"/>
    <w:qFormat/>
    <w:uiPriority w:val="0"/>
    <w:rPr>
      <w:rFonts w:hint="eastAsia" w:ascii="宋体" w:hAnsi="宋体" w:eastAsia="宋体" w:cs="宋体"/>
      <w:color w:val="000000"/>
      <w:sz w:val="36"/>
      <w:szCs w:val="36"/>
      <w:u w:val="none"/>
    </w:rPr>
  </w:style>
  <w:style w:type="character" w:customStyle="1" w:styleId="59">
    <w:name w:val="_Style 53"/>
    <w:qFormat/>
    <w:uiPriority w:val="19"/>
    <w:rPr>
      <w:i/>
      <w:color w:val="5A5A5A"/>
    </w:rPr>
  </w:style>
  <w:style w:type="character" w:customStyle="1" w:styleId="60">
    <w:name w:val="font11"/>
    <w:qFormat/>
    <w:uiPriority w:val="0"/>
    <w:rPr>
      <w:rFonts w:hint="eastAsia" w:ascii="宋体" w:hAnsi="宋体" w:eastAsia="宋体" w:cs="宋体"/>
      <w:color w:val="000000"/>
      <w:sz w:val="40"/>
      <w:szCs w:val="40"/>
      <w:u w:val="none"/>
    </w:rPr>
  </w:style>
  <w:style w:type="paragraph" w:customStyle="1" w:styleId="61">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2">
    <w:name w:val="_Style 2"/>
    <w:basedOn w:val="3"/>
    <w:next w:val="1"/>
    <w:qFormat/>
    <w:uiPriority w:val="0"/>
    <w:pPr>
      <w:spacing w:before="480" w:after="0" w:line="276" w:lineRule="auto"/>
      <w:jc w:val="center"/>
      <w:outlineLvl w:val="9"/>
    </w:pPr>
    <w:rPr>
      <w:kern w:val="0"/>
      <w:sz w:val="36"/>
      <w:szCs w:val="28"/>
    </w:rPr>
  </w:style>
  <w:style w:type="paragraph" w:styleId="63">
    <w:name w:val="List Paragraph"/>
    <w:basedOn w:val="1"/>
    <w:qFormat/>
    <w:uiPriority w:val="34"/>
    <w:pPr>
      <w:ind w:left="720"/>
      <w:contextualSpacing/>
    </w:pPr>
  </w:style>
  <w:style w:type="paragraph" w:styleId="64">
    <w:name w:val="No Spacing"/>
    <w:basedOn w:val="1"/>
    <w:qFormat/>
    <w:uiPriority w:val="1"/>
    <w:rPr>
      <w:szCs w:val="32"/>
    </w:rPr>
  </w:style>
  <w:style w:type="paragraph" w:customStyle="1" w:styleId="65">
    <w:name w:val="_Style 60"/>
    <w:basedOn w:val="3"/>
    <w:next w:val="1"/>
    <w:qFormat/>
    <w:uiPriority w:val="39"/>
    <w:pPr>
      <w:outlineLvl w:val="9"/>
    </w:pPr>
  </w:style>
  <w:style w:type="paragraph" w:customStyle="1" w:styleId="66">
    <w:name w:val="修订1"/>
    <w:hidde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6021</Words>
  <Characters>6319</Characters>
  <Lines>59</Lines>
  <Paragraphs>16</Paragraphs>
  <TotalTime>2</TotalTime>
  <ScaleCrop>false</ScaleCrop>
  <LinksUpToDate>false</LinksUpToDate>
  <CharactersWithSpaces>6686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大耳朵图图会飞</cp:lastModifiedBy>
  <cp:lastPrinted>2014-06-07T01:20:00Z</cp:lastPrinted>
  <dcterms:modified xsi:type="dcterms:W3CDTF">2022-04-26T06:09:42Z</dcterms:modified>
  <dc:title>5#、6#、7#土方开挖补充协议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CCD06BCF21074419A0E6E93F4A73D947</vt:lpwstr>
  </property>
</Properties>
</file>