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仿宋" w:asciiTheme="minorEastAsia" w:hAnsiTheme="minorEastAsia" w:eastAsiaTheme="minorEastAsia"/>
          <w:b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sz w:val="36"/>
          <w:szCs w:val="36"/>
        </w:rPr>
        <w:t>燃气安全数智化服务合同</w:t>
      </w:r>
    </w:p>
    <w:p>
      <w:pPr>
        <w:spacing w:line="560" w:lineRule="exact"/>
        <w:jc w:val="center"/>
        <w:rPr>
          <w:rFonts w:cs="仿宋" w:asciiTheme="minorEastAsia" w:hAnsiTheme="minorEastAsia" w:eastAsiaTheme="minorEastAsia"/>
          <w:b/>
          <w:sz w:val="36"/>
          <w:szCs w:val="36"/>
        </w:rPr>
      </w:pPr>
    </w:p>
    <w:p>
      <w:pPr>
        <w:spacing w:line="560" w:lineRule="exact"/>
        <w:rPr>
          <w:rFonts w:cs="仿宋" w:asciiTheme="minorEastAsia" w:hAnsiTheme="minorEastAsia" w:eastAsiaTheme="minorEastAsia"/>
          <w:b/>
          <w:sz w:val="36"/>
          <w:szCs w:val="36"/>
        </w:rPr>
      </w:pPr>
    </w:p>
    <w:p>
      <w:pPr>
        <w:spacing w:line="360" w:lineRule="auto"/>
        <w:rPr>
          <w:rFonts w:asciiTheme="minorEastAsia" w:hAnsiTheme="minorEastAsia"/>
          <w:b/>
          <w:color w:val="FF0000"/>
          <w:sz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甲方（工商户）：洛阳浩德鑫置地有限公司 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地  址：河南省洛阳市洛龙区开元大道1号                                          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电  话：13526977379                                          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联系人：孔鹏 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乙方（燃气公司）：洛阳新奥燃气发展有限公司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地址：洛阳市西工区涧东路53号2幢3-602室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电话：0379-60606828</w:t>
      </w:r>
    </w:p>
    <w:p>
      <w:pPr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合同编号：        </w:t>
      </w:r>
    </w:p>
    <w:p>
      <w:pPr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项目编号：          </w:t>
      </w:r>
    </w:p>
    <w:p>
      <w:pPr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合同签订地点：洛龙区</w:t>
      </w:r>
    </w:p>
    <w:p>
      <w:pPr>
        <w:spacing w:line="560" w:lineRule="exact"/>
        <w:ind w:firstLine="440" w:firstLineChars="200"/>
        <w:jc w:val="left"/>
        <w:rPr>
          <w:rFonts w:cs="仿宋" w:asciiTheme="minorEastAsia" w:hAnsiTheme="minorEastAsia" w:eastAsiaTheme="minorEastAsia"/>
          <w:b/>
          <w:bC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鉴于，甲方有燃气安全数智化服务需求，经友好协商，甲乙双方就此达成合同如下： 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sz w:val="22"/>
          <w:szCs w:val="22"/>
        </w:rPr>
      </w:pPr>
      <w:bookmarkStart w:id="0" w:name="_Toc109732547"/>
      <w:bookmarkStart w:id="1" w:name="_Toc109731803"/>
      <w:bookmarkStart w:id="2" w:name="_Toc109732430"/>
      <w:bookmarkStart w:id="3" w:name="_Toc109731400"/>
      <w:bookmarkStart w:id="4" w:name="_Toc109731526"/>
      <w:bookmarkStart w:id="5" w:name="_Toc109730333"/>
      <w:r>
        <w:rPr>
          <w:rFonts w:hint="eastAsia" w:cs="仿宋" w:asciiTheme="minorEastAsia" w:hAnsiTheme="minorEastAsia" w:eastAsiaTheme="minorEastAsia"/>
          <w:b/>
          <w:sz w:val="22"/>
          <w:szCs w:val="22"/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cs="仿宋" w:asciiTheme="minorEastAsia" w:hAnsiTheme="minorEastAsia" w:eastAsiaTheme="minorEastAsia"/>
          <w:b/>
          <w:sz w:val="22"/>
          <w:szCs w:val="22"/>
        </w:rPr>
        <w:t>概况</w:t>
      </w:r>
    </w:p>
    <w:p>
      <w:pPr>
        <w:tabs>
          <w:tab w:val="left" w:pos="0"/>
        </w:tabs>
        <w:spacing w:line="560" w:lineRule="exact"/>
        <w:rPr>
          <w:rFonts w:cs="仿宋" w:asciiTheme="minorEastAsia" w:hAnsiTheme="minorEastAsia" w:eastAsiaTheme="minorEastAsia"/>
          <w:b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1.1合同标的物：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 安全 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数智化系统服务（含硬件设施、安装、软件设施）。</w:t>
      </w:r>
    </w:p>
    <w:p>
      <w:pPr>
        <w:tabs>
          <w:tab w:val="left" w:pos="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1.2合同价款为硬件安装部分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25200元（包含DN150电磁阀1个，单价12500元，DN80电磁阀1个，单价6200元；总线式报警器探头2个，5600元，报警控制器1个，900元，合计25200元。）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（大写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：贰万伍仟贰佰元整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），税率为13%，</w:t>
      </w:r>
      <w:r>
        <w:rPr>
          <w:rFonts w:hint="eastAsia" w:ascii="宋体" w:hAnsi="宋体" w:cs="仿宋"/>
          <w:sz w:val="22"/>
          <w:szCs w:val="22"/>
        </w:rPr>
        <w:t>系统开发费</w:t>
      </w:r>
      <w:r>
        <w:rPr>
          <w:rFonts w:hint="eastAsia" w:ascii="宋体" w:hAnsi="宋体" w:cs="仿宋"/>
          <w:sz w:val="22"/>
          <w:szCs w:val="22"/>
          <w:u w:val="single"/>
        </w:rPr>
        <w:t>10000</w:t>
      </w:r>
      <w:r>
        <w:rPr>
          <w:rFonts w:hint="eastAsia" w:ascii="宋体" w:hAnsi="宋体" w:cs="仿宋"/>
          <w:sz w:val="22"/>
          <w:szCs w:val="22"/>
        </w:rPr>
        <w:t>元（大写：壹万元整），一次系统集成为</w:t>
      </w:r>
      <w:r>
        <w:rPr>
          <w:rFonts w:hint="eastAsia" w:ascii="宋体" w:hAnsi="宋体" w:cs="仿宋"/>
          <w:sz w:val="22"/>
          <w:szCs w:val="22"/>
          <w:u w:val="single"/>
        </w:rPr>
        <w:t xml:space="preserve"> 10000 </w:t>
      </w:r>
      <w:r>
        <w:rPr>
          <w:rFonts w:hint="eastAsia" w:ascii="宋体" w:hAnsi="宋体" w:cs="仿宋"/>
          <w:sz w:val="22"/>
          <w:szCs w:val="22"/>
        </w:rPr>
        <w:t>元（大写：壹万元整），系统年费为</w:t>
      </w:r>
      <w:r>
        <w:rPr>
          <w:rFonts w:hint="eastAsia" w:ascii="宋体" w:hAnsi="宋体" w:cs="仿宋"/>
          <w:sz w:val="22"/>
          <w:szCs w:val="22"/>
          <w:u w:val="single"/>
          <w:lang w:val="en-US" w:eastAsia="zh-CN"/>
        </w:rPr>
        <w:t>4</w:t>
      </w:r>
      <w:r>
        <w:rPr>
          <w:rFonts w:hint="eastAsia" w:ascii="宋体" w:hAnsi="宋体" w:cs="仿宋"/>
          <w:sz w:val="22"/>
          <w:szCs w:val="22"/>
          <w:u w:val="single"/>
        </w:rPr>
        <w:t>0000元（10000元/年）</w:t>
      </w:r>
      <w:r>
        <w:rPr>
          <w:rFonts w:hint="eastAsia" w:ascii="宋体" w:hAnsi="宋体" w:cs="仿宋"/>
          <w:sz w:val="22"/>
          <w:szCs w:val="22"/>
        </w:rPr>
        <w:t>，（大写</w:t>
      </w:r>
      <w:r>
        <w:rPr>
          <w:rFonts w:hint="eastAsia" w:ascii="宋体" w:hAnsi="宋体" w:cs="仿宋"/>
          <w:sz w:val="22"/>
          <w:szCs w:val="22"/>
          <w:u w:val="single"/>
        </w:rPr>
        <w:t>：</w:t>
      </w:r>
      <w:r>
        <w:rPr>
          <w:rFonts w:hint="eastAsia" w:ascii="宋体" w:hAnsi="宋体" w:cs="仿宋"/>
          <w:sz w:val="22"/>
          <w:szCs w:val="22"/>
          <w:u w:val="single"/>
          <w:lang w:eastAsia="zh-CN"/>
        </w:rPr>
        <w:t>肆</w:t>
      </w:r>
      <w:r>
        <w:rPr>
          <w:rFonts w:hint="eastAsia" w:ascii="宋体" w:hAnsi="宋体" w:cs="仿宋"/>
          <w:sz w:val="22"/>
          <w:szCs w:val="22"/>
          <w:u w:val="single"/>
        </w:rPr>
        <w:t>万元整</w:t>
      </w:r>
      <w:r>
        <w:rPr>
          <w:rFonts w:hint="eastAsia" w:ascii="宋体" w:hAnsi="宋体" w:cs="仿宋"/>
          <w:sz w:val="22"/>
          <w:szCs w:val="22"/>
        </w:rPr>
        <w:t>）税率为6%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。</w:t>
      </w:r>
    </w:p>
    <w:p>
      <w:pPr>
        <w:tabs>
          <w:tab w:val="left" w:pos="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  <w:highlight w:val="none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</w:t>
      </w:r>
      <w:r>
        <w:rPr>
          <w:rFonts w:cs="仿宋" w:asciiTheme="minorEastAsia" w:hAnsiTheme="minorEastAsia" w:eastAsiaTheme="minorEastAsia"/>
          <w:sz w:val="22"/>
          <w:szCs w:val="22"/>
        </w:rPr>
        <w:t>.3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合同总价款为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  <w:lang w:val="en-US" w:eastAsia="zh-CN"/>
        </w:rPr>
        <w:t>8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5200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元。（大写：</w:t>
      </w:r>
      <w:r>
        <w:rPr>
          <w:rFonts w:hint="eastAsia" w:cs="仿宋" w:asciiTheme="minorEastAsia" w:hAnsiTheme="minorEastAsia" w:eastAsiaTheme="minorEastAsia"/>
          <w:sz w:val="22"/>
          <w:szCs w:val="22"/>
          <w:lang w:eastAsia="zh-CN"/>
        </w:rPr>
        <w:t>捌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万伍仟贰佰元整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）。该金额为含税金额，其中材料25200元：不含税金额22300.88元，增值税税率13%，税额2899.12元；系统</w:t>
      </w:r>
      <w:r>
        <w:rPr>
          <w:rFonts w:hint="eastAsia" w:cs="仿宋" w:asciiTheme="minorEastAsia" w:hAnsiTheme="minorEastAsia" w:eastAsiaTheme="minorEastAsia"/>
          <w:sz w:val="22"/>
          <w:szCs w:val="22"/>
          <w:lang w:eastAsia="zh-CN"/>
        </w:rPr>
        <w:t>年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费40000</w:t>
      </w:r>
      <w:r>
        <w:rPr>
          <w:rFonts w:hint="eastAsia" w:cs="仿宋" w:asciiTheme="minorEastAsia" w:hAnsiTheme="minorEastAsia" w:eastAsiaTheme="minorEastAsia"/>
          <w:sz w:val="22"/>
          <w:szCs w:val="22"/>
          <w:highlight w:val="none"/>
        </w:rPr>
        <w:t>元，不含税金额37735.85元，增值税税率6%，税额2264.15元。</w:t>
      </w:r>
    </w:p>
    <w:p>
      <w:pPr>
        <w:tabs>
          <w:tab w:val="left" w:pos="425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  <w:highlight w:val="none"/>
        </w:rPr>
        <w:t>2、合同款支付</w:t>
      </w:r>
    </w:p>
    <w:p>
      <w:pPr>
        <w:tabs>
          <w:tab w:val="left" w:pos="540"/>
          <w:tab w:val="left" w:pos="1200"/>
        </w:tabs>
        <w:spacing w:line="560" w:lineRule="exact"/>
        <w:ind w:firstLine="440" w:firstLineChars="200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本合同签署后7日内，甲方将硬件安装费、</w:t>
      </w:r>
      <w:r>
        <w:rPr>
          <w:rFonts w:hint="eastAsia" w:cs="仿宋" w:asciiTheme="minorEastAsia" w:hAnsiTheme="minorEastAsia" w:eastAsiaTheme="minorEastAsia"/>
          <w:sz w:val="22"/>
          <w:szCs w:val="22"/>
          <w:lang w:eastAsia="zh-CN"/>
        </w:rPr>
        <w:t>系统开发费、一次系统集成费及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系统年费支付至乙方账户</w:t>
      </w:r>
      <w:bookmarkStart w:id="6" w:name="_售后服务"/>
      <w:bookmarkEnd w:id="6"/>
      <w:r>
        <w:rPr>
          <w:rFonts w:hint="eastAsia" w:cs="仿宋" w:asciiTheme="minorEastAsia" w:hAnsiTheme="minorEastAsia" w:eastAsiaTheme="minorEastAsia"/>
          <w:sz w:val="22"/>
          <w:szCs w:val="22"/>
        </w:rPr>
        <w:t>，乙方开具发票。</w:t>
      </w:r>
    </w:p>
    <w:p>
      <w:pPr>
        <w:tabs>
          <w:tab w:val="left" w:pos="540"/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3、项目交付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Cs/>
          <w:sz w:val="22"/>
          <w:szCs w:val="22"/>
        </w:rPr>
        <w:t>3.1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乙方收到全部合同款且甲方具备安装条件、接到甲方通知后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3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日内完成安装、调试、验收、交付。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3.1.1安装条件具体指的是：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  满足安全设施硬件安装条件    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3.1.2软硬件设施的运输及交付前的保管由乙方负责。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3.1.3安装调试完毕后，乙方通知甲方验收。甲方收到通知后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3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日内参与验收并验收完毕。验收合格后，双方签署验收证明。甲方在约定时间内不参与验收或未经验收直接使用，视为验收合格。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3.1.4验收合格当日，乙方将完工后的设施、系统交付给甲方。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3.2如遇以下情况，交付期限顺延：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3.2.1甲方不具备安装条件而停工；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3.2.2因甲方原因变更计划或修改安装方案；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3.2.3甲方不按合同约定向乙方支付合同款；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3.2.4甲方有其他违约行为致使乙方工作停止；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3.2.5出现洪水、飓风、暴雨等极端自然条件及疫情、政府指令等不可抗力或政府行为；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3.2.6乙方工作受到甲方或第三方阻碍。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bookmarkStart w:id="7" w:name="_Toc109731530"/>
      <w:bookmarkStart w:id="8" w:name="_Toc109730337"/>
      <w:bookmarkStart w:id="9" w:name="_Toc109732434"/>
      <w:bookmarkStart w:id="10" w:name="_Toc109732551"/>
      <w:bookmarkStart w:id="11" w:name="_Toc109731807"/>
      <w:bookmarkStart w:id="12" w:name="_Toc109731404"/>
      <w:r>
        <w:rPr>
          <w:rFonts w:hint="eastAsia" w:cs="仿宋" w:asciiTheme="minorEastAsia" w:hAnsiTheme="minorEastAsia" w:eastAsiaTheme="minorEastAsia"/>
          <w:sz w:val="22"/>
          <w:szCs w:val="22"/>
        </w:rPr>
        <w:t>4、安全数智化技术服务指标及年限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cs="仿宋" w:asciiTheme="minorEastAsia" w:hAnsiTheme="minorEastAsia" w:eastAsiaTheme="minorEastAsia"/>
          <w:sz w:val="22"/>
          <w:szCs w:val="22"/>
        </w:rPr>
        <w:t>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4.1实现功能如下：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燃气报警切断、现场声光告警、平台短信/电话提醒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       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4</w:t>
      </w:r>
      <w:r>
        <w:rPr>
          <w:rFonts w:cs="仿宋" w:asciiTheme="minorEastAsia" w:hAnsiTheme="minorEastAsia" w:eastAsiaTheme="minorEastAsia"/>
          <w:sz w:val="22"/>
          <w:szCs w:val="22"/>
        </w:rPr>
        <w:t>.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2系统服务合作年限为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</w:t>
      </w:r>
      <w:r>
        <w:rPr>
          <w:rFonts w:cs="仿宋" w:asciiTheme="minorEastAsia" w:hAnsiTheme="minorEastAsia" w:eastAsiaTheme="minorEastAsia"/>
          <w:sz w:val="22"/>
          <w:szCs w:val="22"/>
          <w:u w:val="single"/>
        </w:rPr>
        <w:t>4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年，自系统交付使用之日起计算。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5、产权归属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5.1本合同产权归属规则为硬件设施为甲方所有，系统为乙方所有。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5.2双方对各自产权范围内设施承担维护、更新责任。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6、软硬件设施质保与服务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6.1以下硬件设施质保期为 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1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 年，自 验收合格之日起算，质保期内，乙方免费修复，人为原因造成的损坏除外。硬件设施质保期满后，乙方提供终身维修服务（相关费用另计）。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6</w:t>
      </w:r>
      <w:r>
        <w:rPr>
          <w:rFonts w:cs="仿宋" w:asciiTheme="minorEastAsia" w:hAnsiTheme="minorEastAsia" w:eastAsiaTheme="minorEastAsia"/>
          <w:sz w:val="22"/>
          <w:szCs w:val="22"/>
        </w:rPr>
        <w:t>.2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软件系统服务： 系统根据使用情况进行更新维护</w:t>
      </w:r>
      <w:r>
        <w:rPr>
          <w:rFonts w:cs="仿宋" w:asciiTheme="minorEastAsia" w:hAnsiTheme="minorEastAsia" w:eastAsiaTheme="minorEastAsia"/>
          <w:sz w:val="22"/>
          <w:szCs w:val="22"/>
        </w:rPr>
        <w:t xml:space="preserve">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7、甲方权利义务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7.1甲方负责安装现场的协调。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  <w:u w:val="single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7.2甲方应在本合同签署之日起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3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日内向乙方提供如下基础资料：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设备间图纸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。  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7.3甲方须对乙方设计资料进行审核及确认。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7.4甲方应为乙方人员提供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设施存放地点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等安装便利条件。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7.5甲方指派员工姓名：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 李海东   </w:t>
      </w:r>
      <w:r>
        <w:rPr>
          <w:rFonts w:cs="仿宋" w:asciiTheme="minorEastAsia" w:hAnsiTheme="minorEastAsia" w:eastAsiaTheme="minorEastAsia"/>
          <w:sz w:val="22"/>
          <w:szCs w:val="22"/>
        </w:rPr>
        <w:t xml:space="preserve">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电话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：18937936436 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 xml:space="preserve"> 负责跟踪、监督乙方工作及验收。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7.6甲方不得私自复制、转让软件系统。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7</w:t>
      </w:r>
      <w:r>
        <w:rPr>
          <w:rFonts w:cs="仿宋" w:asciiTheme="minorEastAsia" w:hAnsiTheme="minorEastAsia" w:eastAsiaTheme="minorEastAsia"/>
          <w:sz w:val="22"/>
          <w:szCs w:val="22"/>
        </w:rPr>
        <w:t>.7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按时付款。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8、乙方权利义务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8.1乙方确保技术人员在甲方提供完整资料后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3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日内设计完毕。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8.2乙方应服从甲方的必要协调与指挥。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8.3乙方在提供服务过程中应采取安全措施，承担相应安全责任。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8.4交付后，乙方提供必要的技术指导，帮助甲方人员掌握使用、维护方法。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8.5按时完成项目交付。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9、违约责任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9.1甲方违约责任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9.1.1甲方逾期付款，逾期部分应按照日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万分之三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比例向乙方支付违约金。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9.1.2甲方未按照年费期限缴纳年费，乙方有权利暂停系统服务，造成的损失由甲方承担。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9.2乙方违约责任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9.2.1因乙方原因不能按约定时间交付，应按照合同金额日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万分之三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比例向甲方支付违约金。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9.2.2乙方设备、系统无法实现本合同第4条约定的功能的，应及时弥补和修复。若不能弥补和修复，应调减合同价款。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9.2.3乙方设备、系统等存在误报概率，造成误报并且发生切断阀门等动作的，乙方应积极上门响应并对设备进行检查，不承担其他责任；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9.2.4乙方设备、系统为进一步提高安全保障程度，不承担安全责任；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9.2.5由于不可抗力或政府的行为造成甲方损失、乙方已尽减损及通知义务的，乙方不承担赔偿责任。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10、合同变更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甲乙双方如需要修改本合同条款，应当经双方协商一致并签订补充协议，补充协议与本合同具有同等法律效力。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11、合同终止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11.</w:t>
      </w:r>
      <w:r>
        <w:rPr>
          <w:rFonts w:cs="仿宋" w:asciiTheme="minorEastAsia" w:hAnsiTheme="minorEastAsia" w:eastAsiaTheme="minorEastAsia"/>
          <w:sz w:val="22"/>
          <w:szCs w:val="22"/>
        </w:rPr>
        <w:t>1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本合同全部权利义务履行完毕后，合同自然终止。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11.</w:t>
      </w:r>
      <w:r>
        <w:rPr>
          <w:rFonts w:cs="仿宋" w:asciiTheme="minorEastAsia" w:hAnsiTheme="minorEastAsia" w:eastAsiaTheme="minorEastAsia"/>
          <w:sz w:val="22"/>
          <w:szCs w:val="22"/>
        </w:rPr>
        <w:t>2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经双方协商同意，可提前终止本合同的履行。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cs="仿宋" w:asciiTheme="minorEastAsia" w:hAnsiTheme="minorEastAsia" w:eastAsiaTheme="minorEastAsia"/>
          <w:sz w:val="22"/>
          <w:szCs w:val="22"/>
        </w:rPr>
        <w:t>11.3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本合同签署后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 xml:space="preserve"> 7 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日以上，甲方仍未交费的，乙方有权经通知甲方后单方终止合同。</w:t>
      </w:r>
    </w:p>
    <w:p>
      <w:pPr>
        <w:tabs>
          <w:tab w:val="left" w:pos="1260"/>
          <w:tab w:val="left" w:pos="18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11.4不可抗力事件导致本合同无法履行或履行不必要时，双方均可通知另一方终止合同。</w:t>
      </w:r>
    </w:p>
    <w:p>
      <w:pPr>
        <w:tabs>
          <w:tab w:val="left" w:pos="1260"/>
          <w:tab w:val="left" w:pos="18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</w:t>
      </w:r>
      <w:r>
        <w:rPr>
          <w:rFonts w:cs="仿宋" w:asciiTheme="minorEastAsia" w:hAnsiTheme="minorEastAsia" w:eastAsiaTheme="minorEastAsia"/>
          <w:sz w:val="22"/>
          <w:szCs w:val="22"/>
        </w:rPr>
        <w:t>1.5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一方出现法定或约定的解除情形，另一方有权根据法律规定或合同约定行使解除权。</w:t>
      </w:r>
    </w:p>
    <w:p>
      <w:pPr>
        <w:tabs>
          <w:tab w:val="left" w:pos="840"/>
          <w:tab w:val="left" w:pos="1200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cs="仿宋" w:asciiTheme="minorEastAsia" w:hAnsiTheme="minorEastAsia" w:eastAsiaTheme="minorEastAsia"/>
          <w:sz w:val="22"/>
          <w:szCs w:val="22"/>
        </w:rPr>
        <w:t>11.6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对本合同终止有过错的一方应赔偿另一方因合同终止而受到的损失。对合同终止双方均无过错的，则各自承担所受到的损失。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12、争议解决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12.1在履行本合同过程中，双方如发生争议，应友好协商解决，协商不成可依法向合同签订地人民法院起诉。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12.2案件受理费、保全费、保全保险费</w:t>
      </w:r>
      <w:bookmarkStart w:id="13" w:name="_GoBack"/>
      <w:bookmarkEnd w:id="13"/>
      <w:r>
        <w:rPr>
          <w:rFonts w:hint="eastAsia" w:cs="仿宋" w:asciiTheme="minorEastAsia" w:hAnsiTheme="minorEastAsia" w:eastAsiaTheme="minorEastAsia"/>
          <w:sz w:val="22"/>
          <w:szCs w:val="22"/>
        </w:rPr>
        <w:t>，由败诉方承担。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12.3在诉讼期间，除了必须在诉讼过程中进行解决的问题外，合同其余部分应继续履行。</w:t>
      </w:r>
    </w:p>
    <w:p>
      <w:pPr>
        <w:tabs>
          <w:tab w:val="left" w:pos="1200"/>
        </w:tabs>
        <w:spacing w:line="56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13、其他事宜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13.1本合同一式肆份，双方各执贰份，经双方签字并盖章后生效。本合同如有补充条款，经双方协商一致签字盖章后生效，补充条款与本合同具有同等法律效力。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13.2自生效之日起，本合同任何条款及相关信息均应依照约定予以保密，未经甲乙双方事先书面同意，任何一方不得将本合同的条款内容泄露给第三方，违约方承担由此给守约方造成的一切经济损失。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sz w:val="22"/>
          <w:szCs w:val="22"/>
        </w:rPr>
        <w:t>13.3甲乙双方共同确认，合同首部地址、联系方式为双方商务及司法文书送达地点及联系电话，如有变化，须提前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5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hint="eastAsia" w:cs="仿宋" w:asciiTheme="minorEastAsia" w:hAnsiTheme="minorEastAsia" w:eastAsiaTheme="minorEastAsia"/>
          <w:sz w:val="22"/>
          <w:szCs w:val="22"/>
          <w:u w:val="single"/>
        </w:rPr>
        <w:t>3</w:t>
      </w:r>
      <w:r>
        <w:rPr>
          <w:rFonts w:hint="eastAsia" w:cs="仿宋" w:asciiTheme="minorEastAsia" w:hAnsiTheme="minorEastAsia" w:eastAsiaTheme="minorEastAsia"/>
          <w:sz w:val="22"/>
          <w:szCs w:val="22"/>
        </w:rPr>
        <w:t>日视为送达日。</w:t>
      </w:r>
    </w:p>
    <w:p>
      <w:pPr>
        <w:tabs>
          <w:tab w:val="left" w:pos="735"/>
        </w:tabs>
        <w:spacing w:line="560" w:lineRule="exact"/>
        <w:rPr>
          <w:rFonts w:cs="仿宋" w:asciiTheme="minorEastAsia" w:hAnsiTheme="minorEastAsia" w:eastAsiaTheme="minorEastAsia"/>
          <w:sz w:val="22"/>
          <w:szCs w:val="22"/>
        </w:rPr>
      </w:pPr>
    </w:p>
    <w:p>
      <w:pPr>
        <w:spacing w:line="500" w:lineRule="exact"/>
        <w:rPr>
          <w:rFonts w:cs="仿宋" w:asciiTheme="minorEastAsia" w:hAnsiTheme="minorEastAsia" w:eastAsiaTheme="minorEastAsia"/>
          <w:sz w:val="22"/>
          <w:szCs w:val="22"/>
        </w:rPr>
      </w:pP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甲方：洛阳浩德鑫置地有限公司</w:t>
      </w:r>
      <w:r>
        <w:rPr>
          <w:rFonts w:cs="仿宋" w:asciiTheme="minorEastAsia" w:hAnsiTheme="minorEastAsia" w:eastAsiaTheme="minorEastAsia"/>
          <w:b/>
          <w:bCs/>
          <w:sz w:val="22"/>
          <w:szCs w:val="22"/>
        </w:rPr>
        <w:t xml:space="preserve">           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 </w:t>
      </w:r>
      <w:r>
        <w:rPr>
          <w:rFonts w:cs="仿宋" w:asciiTheme="minorEastAsia" w:hAnsiTheme="minorEastAsia" w:eastAsiaTheme="minorEastAsia"/>
          <w:b/>
          <w:bCs/>
          <w:sz w:val="22"/>
          <w:szCs w:val="22"/>
        </w:rPr>
        <w:t xml:space="preserve">      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乙方：洛阳新奥燃气发展有限公司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              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授权代表人（签字/盖章）：                      授权代表人（签字/盖章）：  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经办人：</w:t>
      </w:r>
      <w:r>
        <w:rPr>
          <w:rFonts w:hint="eastAsia" w:cs="Arial" w:asciiTheme="minorEastAsia" w:hAnsiTheme="minorEastAsia"/>
          <w:b/>
          <w:sz w:val="24"/>
          <w:shd w:val="clear" w:color="auto" w:fill="FFFFFF"/>
        </w:rPr>
        <w:t>孔鹏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                                 </w:t>
      </w:r>
      <w:r>
        <w:rPr>
          <w:rFonts w:cs="仿宋" w:asciiTheme="minorEastAsia" w:hAnsiTheme="minorEastAsia" w:eastAsiaTheme="minorEastAsia"/>
          <w:b/>
          <w:bCs/>
          <w:sz w:val="22"/>
          <w:szCs w:val="22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经办人：</w:t>
      </w:r>
      <w:r>
        <w:rPr>
          <w:rFonts w:cs="仿宋" w:asciiTheme="minorEastAsia" w:hAnsiTheme="minorEastAsia" w:eastAsiaTheme="minorEastAsia"/>
          <w:b/>
          <w:bCs/>
          <w:sz w:val="22"/>
          <w:szCs w:val="22"/>
        </w:rPr>
        <w:t xml:space="preserve"> 刘晖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联系电话：</w:t>
      </w:r>
      <w:r>
        <w:rPr>
          <w:rFonts w:hint="eastAsia" w:cs="Arial" w:asciiTheme="minorEastAsia" w:hAnsiTheme="minorEastAsia"/>
          <w:b/>
          <w:sz w:val="24"/>
          <w:shd w:val="clear" w:color="auto" w:fill="FFFFFF"/>
        </w:rPr>
        <w:t>13526977379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                      </w:t>
      </w:r>
      <w:r>
        <w:rPr>
          <w:rFonts w:cs="仿宋" w:asciiTheme="minorEastAsia" w:hAnsiTheme="minorEastAsia" w:eastAsiaTheme="minorEastAsia"/>
          <w:b/>
          <w:bCs/>
          <w:sz w:val="22"/>
          <w:szCs w:val="22"/>
        </w:rPr>
        <w:t xml:space="preserve">  </w:t>
      </w: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联系电话：  13938828147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 xml:space="preserve"> </w:t>
      </w:r>
    </w:p>
    <w:p>
      <w:pPr>
        <w:spacing w:line="500" w:lineRule="exact"/>
        <w:rPr>
          <w:rFonts w:cs="仿宋" w:asciiTheme="minorEastAsia" w:hAnsiTheme="minorEastAsia" w:eastAsiaTheme="minorEastAsia"/>
          <w:b/>
          <w:bCs/>
          <w:sz w:val="22"/>
          <w:szCs w:val="22"/>
        </w:rPr>
      </w:pPr>
      <w:r>
        <w:rPr>
          <w:rFonts w:hint="eastAsia" w:cs="仿宋" w:asciiTheme="minorEastAsia" w:hAnsiTheme="minorEastAsia" w:eastAsiaTheme="minorEastAsia"/>
          <w:b/>
          <w:bCs/>
          <w:sz w:val="22"/>
          <w:szCs w:val="22"/>
        </w:rPr>
        <w:t>日期：    年     月    日                     日期：    年     月    日</w:t>
      </w:r>
    </w:p>
    <w:p>
      <w:pPr>
        <w:spacing w:line="560" w:lineRule="exact"/>
        <w:ind w:firstLine="442" w:firstLineChars="200"/>
        <w:rPr>
          <w:rFonts w:cs="仿宋" w:asciiTheme="minorEastAsia" w:hAnsiTheme="minorEastAsia" w:eastAsiaTheme="minorEastAsia"/>
          <w:b/>
          <w:bCs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TBlYjIyMjUxMDk3NDNmZjk3NjhmMWMyMTY5ZTcifQ=="/>
  </w:docVars>
  <w:rsids>
    <w:rsidRoot w:val="002A6683"/>
    <w:rsid w:val="000004B6"/>
    <w:rsid w:val="00000824"/>
    <w:rsid w:val="00000B7D"/>
    <w:rsid w:val="000019C2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55E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69D3"/>
    <w:rsid w:val="000B7904"/>
    <w:rsid w:val="000B7E53"/>
    <w:rsid w:val="000C0DFF"/>
    <w:rsid w:val="000C1400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627B"/>
    <w:rsid w:val="000D62D6"/>
    <w:rsid w:val="000D6470"/>
    <w:rsid w:val="000D7693"/>
    <w:rsid w:val="000D7A9B"/>
    <w:rsid w:val="000D7CCB"/>
    <w:rsid w:val="000D7DB8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DBE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5E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537C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00BB"/>
    <w:rsid w:val="002D11A7"/>
    <w:rsid w:val="002D17AC"/>
    <w:rsid w:val="002D19D4"/>
    <w:rsid w:val="002D1BD8"/>
    <w:rsid w:val="002D2145"/>
    <w:rsid w:val="002D2220"/>
    <w:rsid w:val="002D2B3D"/>
    <w:rsid w:val="002D36E8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461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4B"/>
    <w:rsid w:val="00361143"/>
    <w:rsid w:val="00361379"/>
    <w:rsid w:val="00361E30"/>
    <w:rsid w:val="003626D3"/>
    <w:rsid w:val="00362785"/>
    <w:rsid w:val="00362D3B"/>
    <w:rsid w:val="003630F8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9D6"/>
    <w:rsid w:val="00374F38"/>
    <w:rsid w:val="00375225"/>
    <w:rsid w:val="00375ED7"/>
    <w:rsid w:val="0037605E"/>
    <w:rsid w:val="0037606F"/>
    <w:rsid w:val="00376785"/>
    <w:rsid w:val="0037733D"/>
    <w:rsid w:val="0037735A"/>
    <w:rsid w:val="00377484"/>
    <w:rsid w:val="00377A28"/>
    <w:rsid w:val="00377A9D"/>
    <w:rsid w:val="003808B3"/>
    <w:rsid w:val="00380919"/>
    <w:rsid w:val="00380D0C"/>
    <w:rsid w:val="003813E7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4E88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2E6E"/>
    <w:rsid w:val="004337BD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E3"/>
    <w:rsid w:val="00466A97"/>
    <w:rsid w:val="00466CEA"/>
    <w:rsid w:val="00466EB3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C3"/>
    <w:rsid w:val="004F6C53"/>
    <w:rsid w:val="004F6D52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308E"/>
    <w:rsid w:val="005231C3"/>
    <w:rsid w:val="00523545"/>
    <w:rsid w:val="00523D29"/>
    <w:rsid w:val="00523F56"/>
    <w:rsid w:val="00524123"/>
    <w:rsid w:val="0052428C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2E30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750"/>
    <w:rsid w:val="0060197B"/>
    <w:rsid w:val="00601F35"/>
    <w:rsid w:val="00602683"/>
    <w:rsid w:val="00602934"/>
    <w:rsid w:val="00602A2D"/>
    <w:rsid w:val="00602ED5"/>
    <w:rsid w:val="00603CFD"/>
    <w:rsid w:val="006059AC"/>
    <w:rsid w:val="00605EFF"/>
    <w:rsid w:val="00606261"/>
    <w:rsid w:val="00606458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2208"/>
    <w:rsid w:val="00662624"/>
    <w:rsid w:val="00662990"/>
    <w:rsid w:val="00663A84"/>
    <w:rsid w:val="00663D3B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559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DFB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431F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30449"/>
    <w:rsid w:val="0083058C"/>
    <w:rsid w:val="00830668"/>
    <w:rsid w:val="00830934"/>
    <w:rsid w:val="008313D1"/>
    <w:rsid w:val="00831655"/>
    <w:rsid w:val="008316AF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44"/>
    <w:rsid w:val="00A059D5"/>
    <w:rsid w:val="00A05A7C"/>
    <w:rsid w:val="00A0606F"/>
    <w:rsid w:val="00A060B4"/>
    <w:rsid w:val="00A063E2"/>
    <w:rsid w:val="00A06657"/>
    <w:rsid w:val="00A06D58"/>
    <w:rsid w:val="00A07912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445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6939"/>
    <w:rsid w:val="00A37016"/>
    <w:rsid w:val="00A37063"/>
    <w:rsid w:val="00A376E9"/>
    <w:rsid w:val="00A37C5A"/>
    <w:rsid w:val="00A40185"/>
    <w:rsid w:val="00A40607"/>
    <w:rsid w:val="00A40830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16F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23D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8E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CFB"/>
    <w:rsid w:val="00A93DBE"/>
    <w:rsid w:val="00A94A24"/>
    <w:rsid w:val="00A95AD8"/>
    <w:rsid w:val="00A95BA1"/>
    <w:rsid w:val="00A96B83"/>
    <w:rsid w:val="00A97048"/>
    <w:rsid w:val="00A97986"/>
    <w:rsid w:val="00A97C8D"/>
    <w:rsid w:val="00A97F82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856"/>
    <w:rsid w:val="00AC3FA9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891"/>
    <w:rsid w:val="00AD095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C61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1533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3F0"/>
    <w:rsid w:val="00C20C8A"/>
    <w:rsid w:val="00C20CE4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5DD"/>
    <w:rsid w:val="00C676CB"/>
    <w:rsid w:val="00C67831"/>
    <w:rsid w:val="00C678DD"/>
    <w:rsid w:val="00C67A3F"/>
    <w:rsid w:val="00C67C4D"/>
    <w:rsid w:val="00C708FD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2D9"/>
    <w:rsid w:val="00CA55D7"/>
    <w:rsid w:val="00CA56BF"/>
    <w:rsid w:val="00CA77C1"/>
    <w:rsid w:val="00CA7850"/>
    <w:rsid w:val="00CA78D6"/>
    <w:rsid w:val="00CB043D"/>
    <w:rsid w:val="00CB05B9"/>
    <w:rsid w:val="00CB0C5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68A9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3351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73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131"/>
    <w:rsid w:val="00E13334"/>
    <w:rsid w:val="00E133F9"/>
    <w:rsid w:val="00E1536A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2DD6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6154"/>
    <w:rsid w:val="00E862CC"/>
    <w:rsid w:val="00E8646B"/>
    <w:rsid w:val="00E87C5F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43B"/>
    <w:rsid w:val="00EA35B7"/>
    <w:rsid w:val="00EA3BA8"/>
    <w:rsid w:val="00EA3E9A"/>
    <w:rsid w:val="00EA3FC6"/>
    <w:rsid w:val="00EA417D"/>
    <w:rsid w:val="00EA4953"/>
    <w:rsid w:val="00EA56CF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1BA6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6A4"/>
    <w:rsid w:val="00F20727"/>
    <w:rsid w:val="00F20C4C"/>
    <w:rsid w:val="00F20D3D"/>
    <w:rsid w:val="00F213BB"/>
    <w:rsid w:val="00F21714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560"/>
    <w:rsid w:val="00F42F25"/>
    <w:rsid w:val="00F4303F"/>
    <w:rsid w:val="00F43C5D"/>
    <w:rsid w:val="00F442DA"/>
    <w:rsid w:val="00F451A7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6E49"/>
    <w:rsid w:val="00FC73B4"/>
    <w:rsid w:val="00FC76CF"/>
    <w:rsid w:val="00FD055B"/>
    <w:rsid w:val="00FD060C"/>
    <w:rsid w:val="00FD07CB"/>
    <w:rsid w:val="00FD0D5C"/>
    <w:rsid w:val="00FD1A58"/>
    <w:rsid w:val="00FD21C8"/>
    <w:rsid w:val="00FD2D4E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8C32F24"/>
    <w:rsid w:val="0A197D3C"/>
    <w:rsid w:val="0F7D6A6F"/>
    <w:rsid w:val="16127F84"/>
    <w:rsid w:val="171736BE"/>
    <w:rsid w:val="200E3D08"/>
    <w:rsid w:val="209B4FA7"/>
    <w:rsid w:val="20BE0250"/>
    <w:rsid w:val="22557E9E"/>
    <w:rsid w:val="22DF61E8"/>
    <w:rsid w:val="24747FE9"/>
    <w:rsid w:val="268A6881"/>
    <w:rsid w:val="28EF76E0"/>
    <w:rsid w:val="292A2E57"/>
    <w:rsid w:val="29D11A3A"/>
    <w:rsid w:val="29E33D4F"/>
    <w:rsid w:val="2AD96DF8"/>
    <w:rsid w:val="2BEB61DB"/>
    <w:rsid w:val="32E12CEE"/>
    <w:rsid w:val="39F97DCC"/>
    <w:rsid w:val="3B1A6BF2"/>
    <w:rsid w:val="42BD65F7"/>
    <w:rsid w:val="44F52628"/>
    <w:rsid w:val="45E42963"/>
    <w:rsid w:val="46480939"/>
    <w:rsid w:val="46673217"/>
    <w:rsid w:val="47376F28"/>
    <w:rsid w:val="4ADC3019"/>
    <w:rsid w:val="4AE1454E"/>
    <w:rsid w:val="4B6E4BE5"/>
    <w:rsid w:val="4FBB2BAE"/>
    <w:rsid w:val="537E6A88"/>
    <w:rsid w:val="54192F79"/>
    <w:rsid w:val="545E5855"/>
    <w:rsid w:val="54E9342E"/>
    <w:rsid w:val="59B60181"/>
    <w:rsid w:val="5C8D403E"/>
    <w:rsid w:val="5F3E0E07"/>
    <w:rsid w:val="5FCA6771"/>
    <w:rsid w:val="60447FEF"/>
    <w:rsid w:val="61DC4FE5"/>
    <w:rsid w:val="63B83C2F"/>
    <w:rsid w:val="67F64194"/>
    <w:rsid w:val="683055A2"/>
    <w:rsid w:val="68F36FA8"/>
    <w:rsid w:val="6C435AAC"/>
    <w:rsid w:val="6E8963F7"/>
    <w:rsid w:val="6FB0163C"/>
    <w:rsid w:val="73990DEF"/>
    <w:rsid w:val="74997B74"/>
    <w:rsid w:val="78D24427"/>
    <w:rsid w:val="7F5374D4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9"/>
    <w:qFormat/>
    <w:uiPriority w:val="99"/>
    <w:rPr>
      <w:sz w:val="18"/>
      <w:szCs w:val="18"/>
    </w:rPr>
  </w:style>
  <w:style w:type="character" w:customStyle="1" w:styleId="17">
    <w:name w:val="页脚 Char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Char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Char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Char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0324-04D3-45E1-88CA-76E62B4740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464</Words>
  <Characters>2651</Characters>
  <Lines>22</Lines>
  <Paragraphs>6</Paragraphs>
  <TotalTime>3</TotalTime>
  <ScaleCrop>false</ScaleCrop>
  <LinksUpToDate>false</LinksUpToDate>
  <CharactersWithSpaces>3109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2022-09-07T09:41:00Z</dcterms:created>
  <dc:creator>Administrator</dc:creator>
  <cp:lastModifiedBy>阿鹏</cp:lastModifiedBy>
  <dcterms:modified xsi:type="dcterms:W3CDTF">2022-09-23T01:08:18Z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2434C5DC60884B7FBD878EDDA915DEF1</vt:lpwstr>
  </property>
  <property fmtid="{D5CDD505-2E9C-101B-9397-08002B2CF9AE}" pid="4" name="commondata">
    <vt:lpwstr>eyJoZGlkIjoiYjhkN2FhOWRjZjRkZTgwMzI5ZjYwZjQyNGNlNTZhMjMifQ==</vt:lpwstr>
  </property>
</Properties>
</file>