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ind w:right="120" w:rightChars="50"/>
        <w:jc w:val="center"/>
        <w:rPr>
          <w:rFonts w:hint="eastAsia" w:ascii="宋体" w:hAnsi="宋体"/>
          <w:b/>
          <w:bCs/>
          <w:sz w:val="48"/>
          <w:szCs w:val="48"/>
        </w:rPr>
      </w:pPr>
    </w:p>
    <w:p>
      <w:pPr>
        <w:spacing w:beforeLines="50" w:afterLines="50" w:line="360" w:lineRule="auto"/>
        <w:ind w:right="120" w:rightChars="50"/>
        <w:jc w:val="center"/>
        <w:rPr>
          <w:rFonts w:ascii="宋体" w:hAnsi="宋体"/>
          <w:b/>
          <w:bCs/>
          <w:sz w:val="48"/>
          <w:szCs w:val="48"/>
        </w:rPr>
      </w:pPr>
    </w:p>
    <w:p>
      <w:pPr>
        <w:spacing w:beforeLines="50" w:afterLines="50" w:line="360" w:lineRule="auto"/>
        <w:ind w:right="120" w:rightChars="50"/>
        <w:jc w:val="center"/>
        <w:rPr>
          <w:rFonts w:cs="宋体"/>
          <w:b/>
          <w:bCs/>
          <w:sz w:val="52"/>
        </w:rPr>
      </w:pPr>
      <w:r>
        <w:rPr>
          <w:rFonts w:hint="eastAsia" w:ascii="宋体" w:hAnsi="宋体"/>
          <w:b/>
          <w:bCs/>
          <w:sz w:val="48"/>
          <w:szCs w:val="48"/>
          <w:lang w:val="en-US" w:eastAsia="zh-CN"/>
        </w:rPr>
        <w:t>洛宁</w:t>
      </w:r>
      <w:r>
        <w:rPr>
          <w:rFonts w:hint="eastAsia" w:ascii="宋体" w:hAnsi="宋体"/>
          <w:b/>
          <w:bCs/>
          <w:sz w:val="48"/>
          <w:szCs w:val="48"/>
        </w:rPr>
        <w:t>山水文苑项目</w:t>
      </w:r>
      <w:r>
        <w:rPr>
          <w:rFonts w:hint="eastAsia" w:ascii="宋体" w:hAnsi="宋体"/>
          <w:b/>
          <w:sz w:val="44"/>
          <w:szCs w:val="44"/>
        </w:rPr>
        <w:t>营销冬装定制合同</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pStyle w:val="2"/>
      </w:pPr>
    </w:p>
    <w:p>
      <w:pPr>
        <w:spacing w:line="360" w:lineRule="auto"/>
        <w:ind w:firstLine="1807" w:firstLineChars="600"/>
        <w:jc w:val="left"/>
        <w:outlineLvl w:val="0"/>
        <w:rPr>
          <w:rFonts w:hint="eastAsia" w:ascii="宋体" w:hAnsi="宋体"/>
          <w:b/>
          <w:bCs/>
          <w:sz w:val="30"/>
          <w:szCs w:val="30"/>
        </w:rPr>
      </w:pPr>
    </w:p>
    <w:p>
      <w:pPr>
        <w:spacing w:line="360" w:lineRule="auto"/>
        <w:ind w:firstLine="1807" w:firstLineChars="600"/>
        <w:jc w:val="left"/>
        <w:outlineLvl w:val="0"/>
        <w:rPr>
          <w:rFonts w:hint="eastAsia" w:ascii="宋体" w:hAnsi="宋体"/>
          <w:b/>
          <w:bCs/>
          <w:sz w:val="30"/>
          <w:szCs w:val="30"/>
        </w:rPr>
      </w:pPr>
    </w:p>
    <w:p>
      <w:pPr>
        <w:spacing w:line="360" w:lineRule="auto"/>
        <w:ind w:firstLine="1807" w:firstLineChars="600"/>
        <w:jc w:val="left"/>
        <w:outlineLvl w:val="0"/>
        <w:rPr>
          <w:rFonts w:hint="eastAsia" w:ascii="宋体" w:hAnsi="宋体"/>
          <w:b/>
          <w:bCs/>
          <w:sz w:val="30"/>
          <w:szCs w:val="30"/>
        </w:rPr>
      </w:pPr>
    </w:p>
    <w:p>
      <w:pPr>
        <w:spacing w:line="360" w:lineRule="auto"/>
        <w:ind w:firstLine="2409" w:firstLineChars="800"/>
        <w:jc w:val="left"/>
        <w:outlineLvl w:val="0"/>
        <w:rPr>
          <w:rFonts w:hint="eastAsia" w:ascii="宋体" w:hAnsi="宋体" w:eastAsia="宋体"/>
          <w:b/>
          <w:bCs/>
          <w:sz w:val="30"/>
          <w:szCs w:val="30"/>
          <w:lang w:val="en-US" w:eastAsia="zh-CN"/>
        </w:rPr>
      </w:pPr>
      <w:r>
        <w:rPr>
          <w:rFonts w:hint="eastAsia" w:ascii="宋体" w:hAnsi="宋体"/>
          <w:b/>
          <w:bCs/>
          <w:sz w:val="30"/>
          <w:szCs w:val="30"/>
        </w:rPr>
        <w:t>合同编号：</w:t>
      </w:r>
      <w:r>
        <w:rPr>
          <w:rFonts w:hint="eastAsia" w:ascii="宋体" w:hAnsi="宋体"/>
          <w:b/>
          <w:bCs/>
          <w:sz w:val="30"/>
          <w:szCs w:val="30"/>
          <w:u w:val="single"/>
        </w:rPr>
        <w:t>LNSSWY-YX-05</w:t>
      </w:r>
      <w:r>
        <w:rPr>
          <w:rFonts w:hint="eastAsia" w:ascii="宋体" w:hAnsi="宋体"/>
          <w:b/>
          <w:bCs/>
          <w:sz w:val="30"/>
          <w:szCs w:val="30"/>
          <w:u w:val="single"/>
          <w:lang w:val="en-US" w:eastAsia="zh-CN"/>
        </w:rPr>
        <w:t>8</w:t>
      </w:r>
    </w:p>
    <w:p>
      <w:pPr>
        <w:spacing w:line="360" w:lineRule="auto"/>
        <w:ind w:firstLine="1506" w:firstLineChars="500"/>
        <w:jc w:val="left"/>
        <w:outlineLvl w:val="0"/>
        <w:rPr>
          <w:rFonts w:hint="eastAsia" w:ascii="宋体" w:hAnsi="宋体"/>
          <w:b/>
          <w:bCs/>
          <w:sz w:val="30"/>
          <w:szCs w:val="30"/>
        </w:rPr>
      </w:pPr>
    </w:p>
    <w:p>
      <w:pPr>
        <w:spacing w:line="360" w:lineRule="auto"/>
        <w:ind w:firstLine="1506" w:firstLineChars="500"/>
        <w:jc w:val="left"/>
        <w:outlineLvl w:val="0"/>
        <w:rPr>
          <w:rFonts w:hint="eastAsia" w:ascii="宋体" w:hAnsi="宋体"/>
          <w:b/>
          <w:bCs/>
          <w:sz w:val="30"/>
          <w:szCs w:val="30"/>
        </w:rPr>
      </w:pPr>
    </w:p>
    <w:p>
      <w:pPr>
        <w:spacing w:line="360" w:lineRule="auto"/>
        <w:ind w:firstLine="1506" w:firstLineChars="500"/>
        <w:jc w:val="left"/>
        <w:outlineLvl w:val="0"/>
        <w:rPr>
          <w:rFonts w:hint="eastAsia" w:ascii="宋体" w:hAnsi="宋体"/>
          <w:b/>
          <w:bCs/>
          <w:sz w:val="30"/>
          <w:szCs w:val="30"/>
        </w:rPr>
      </w:pPr>
    </w:p>
    <w:p>
      <w:pPr>
        <w:spacing w:line="360" w:lineRule="auto"/>
        <w:ind w:firstLine="1506" w:firstLineChars="500"/>
        <w:jc w:val="left"/>
        <w:outlineLvl w:val="0"/>
        <w:rPr>
          <w:rFonts w:hint="eastAsia" w:ascii="宋体" w:hAnsi="宋体"/>
          <w:b/>
          <w:bCs/>
          <w:sz w:val="30"/>
          <w:szCs w:val="30"/>
        </w:rPr>
      </w:pPr>
    </w:p>
    <w:p>
      <w:pPr>
        <w:spacing w:line="360" w:lineRule="auto"/>
        <w:ind w:firstLine="1506" w:firstLineChars="500"/>
        <w:jc w:val="left"/>
        <w:outlineLvl w:val="0"/>
        <w:rPr>
          <w:rFonts w:hint="eastAsia" w:ascii="宋体" w:hAnsi="宋体"/>
          <w:b/>
          <w:bCs/>
          <w:sz w:val="30"/>
          <w:szCs w:val="30"/>
        </w:rPr>
      </w:pPr>
    </w:p>
    <w:p>
      <w:pPr>
        <w:spacing w:line="360" w:lineRule="auto"/>
        <w:ind w:firstLine="1506" w:firstLineChars="500"/>
        <w:jc w:val="left"/>
        <w:outlineLvl w:val="0"/>
        <w:rPr>
          <w:rFonts w:hint="eastAsia" w:ascii="宋体" w:hAnsi="宋体"/>
          <w:b/>
          <w:bCs/>
          <w:sz w:val="30"/>
          <w:szCs w:val="30"/>
        </w:rPr>
      </w:pPr>
    </w:p>
    <w:p>
      <w:pPr>
        <w:spacing w:line="360" w:lineRule="auto"/>
        <w:ind w:firstLine="1506" w:firstLineChars="500"/>
        <w:jc w:val="left"/>
        <w:outlineLvl w:val="0"/>
        <w:rPr>
          <w:color w:val="auto"/>
        </w:rPr>
      </w:pPr>
      <w:r>
        <w:rPr>
          <w:rFonts w:hint="eastAsia" w:ascii="宋体" w:hAnsi="宋体"/>
          <w:b/>
          <w:bCs/>
          <w:sz w:val="30"/>
          <w:szCs w:val="30"/>
        </w:rPr>
        <w:t>甲  方：</w:t>
      </w:r>
      <w:r>
        <w:rPr>
          <w:rFonts w:hint="eastAsia" w:ascii="宋体" w:hAnsi="宋体" w:cs="宋体"/>
          <w:b/>
          <w:sz w:val="30"/>
          <w:szCs w:val="30"/>
          <w:u w:val="single"/>
          <w:lang w:bidi="ar"/>
        </w:rPr>
        <w:t>洛阳浩德浩康置业有限公司</w:t>
      </w:r>
    </w:p>
    <w:p>
      <w:pPr>
        <w:ind w:firstLine="1506" w:firstLineChars="500"/>
        <w:jc w:val="left"/>
        <w:rPr>
          <w:rFonts w:ascii="宋体" w:hAnsi="宋体"/>
          <w:b/>
          <w:kern w:val="0"/>
          <w:sz w:val="30"/>
          <w:szCs w:val="30"/>
        </w:rPr>
      </w:pPr>
      <w:r>
        <w:rPr>
          <w:rFonts w:hint="eastAsia" w:ascii="宋体" w:hAnsi="宋体"/>
          <w:b/>
          <w:kern w:val="0"/>
          <w:sz w:val="30"/>
          <w:szCs w:val="30"/>
        </w:rPr>
        <w:t>乙  方：</w:t>
      </w:r>
      <w:r>
        <w:rPr>
          <w:rFonts w:hint="eastAsia" w:ascii="宋体" w:hAnsi="宋体" w:cs="宋体"/>
          <w:b/>
          <w:color w:val="000000"/>
          <w:sz w:val="30"/>
          <w:szCs w:val="30"/>
          <w:u w:val="single"/>
          <w:shd w:val="clear" w:color="auto" w:fill="FFFFFF"/>
        </w:rPr>
        <w:t>河南省大德和隆庆祥服装有限公司</w:t>
      </w:r>
      <w:r>
        <w:rPr>
          <w:rFonts w:hint="eastAsia" w:ascii="宋体" w:hAnsi="宋体"/>
          <w:b/>
          <w:kern w:val="0"/>
          <w:sz w:val="30"/>
          <w:szCs w:val="30"/>
          <w:u w:val="single"/>
        </w:rPr>
        <w:t xml:space="preserve"> </w:t>
      </w:r>
      <w:r>
        <w:rPr>
          <w:rFonts w:hint="eastAsia" w:ascii="宋体" w:hAnsi="宋体"/>
          <w:b/>
          <w:kern w:val="0"/>
          <w:sz w:val="30"/>
          <w:szCs w:val="30"/>
        </w:rPr>
        <w:t xml:space="preserve">                          </w:t>
      </w:r>
    </w:p>
    <w:p>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2022</w:t>
      </w:r>
      <w:r>
        <w:rPr>
          <w:rFonts w:hint="eastAsia" w:ascii="宋体" w:hAnsi="宋体"/>
          <w:b/>
          <w:kern w:val="0"/>
          <w:sz w:val="30"/>
          <w:szCs w:val="30"/>
        </w:rPr>
        <w:t>年</w:t>
      </w:r>
      <w:r>
        <w:rPr>
          <w:rFonts w:hint="eastAsia" w:ascii="宋体" w:hAnsi="宋体"/>
          <w:b/>
          <w:kern w:val="0"/>
          <w:sz w:val="30"/>
          <w:szCs w:val="30"/>
          <w:u w:val="single"/>
        </w:rPr>
        <w:t xml:space="preserve"> 9 </w:t>
      </w:r>
      <w:r>
        <w:rPr>
          <w:rFonts w:hint="eastAsia" w:ascii="宋体" w:hAnsi="宋体"/>
          <w:b/>
          <w:kern w:val="0"/>
          <w:sz w:val="30"/>
          <w:szCs w:val="30"/>
        </w:rPr>
        <w:t>月</w:t>
      </w:r>
      <w:r>
        <w:rPr>
          <w:rFonts w:hint="eastAsia" w:ascii="宋体" w:hAnsi="宋体"/>
          <w:b/>
          <w:kern w:val="0"/>
          <w:sz w:val="30"/>
          <w:szCs w:val="30"/>
          <w:u w:val="single"/>
        </w:rPr>
        <w:t xml:space="preserve"> 30 </w:t>
      </w:r>
      <w:r>
        <w:rPr>
          <w:rFonts w:hint="eastAsia" w:ascii="宋体" w:hAnsi="宋体"/>
          <w:b/>
          <w:kern w:val="0"/>
          <w:sz w:val="30"/>
          <w:szCs w:val="30"/>
        </w:rPr>
        <w:t>日</w:t>
      </w:r>
    </w:p>
    <w:p>
      <w:pPr>
        <w:autoSpaceDN w:val="0"/>
        <w:spacing w:line="360" w:lineRule="auto"/>
        <w:ind w:firstLine="480" w:firstLineChars="200"/>
        <w:rPr>
          <w:rFonts w:ascii="宋体" w:hAnsi="宋体"/>
          <w:szCs w:val="24"/>
        </w:rPr>
      </w:pPr>
    </w:p>
    <w:p>
      <w:pPr>
        <w:pStyle w:val="2"/>
        <w:rPr>
          <w:rFonts w:ascii="宋体" w:hAnsi="宋体"/>
          <w:szCs w:val="24"/>
        </w:rPr>
      </w:pPr>
    </w:p>
    <w:p>
      <w:pPr>
        <w:pStyle w:val="3"/>
      </w:pPr>
    </w:p>
    <w:p>
      <w:pPr>
        <w:autoSpaceDN w:val="0"/>
        <w:spacing w:line="360" w:lineRule="auto"/>
        <w:rPr>
          <w:rFonts w:ascii="宋体" w:hAnsi="宋体" w:cs="宋体"/>
          <w:szCs w:val="24"/>
        </w:rPr>
      </w:pPr>
    </w:p>
    <w:p>
      <w:pPr>
        <w:spacing w:beforeLines="50" w:afterLines="50" w:line="360" w:lineRule="auto"/>
        <w:ind w:right="120" w:rightChars="50"/>
        <w:jc w:val="center"/>
        <w:rPr>
          <w:rFonts w:ascii="宋体" w:hAnsi="宋体" w:cs="宋体"/>
          <w:b/>
          <w:bCs/>
          <w:sz w:val="30"/>
          <w:szCs w:val="30"/>
        </w:rPr>
      </w:pPr>
      <w:r>
        <w:rPr>
          <w:rFonts w:hint="eastAsia" w:ascii="宋体" w:hAnsi="宋体"/>
          <w:b/>
          <w:sz w:val="30"/>
          <w:szCs w:val="30"/>
          <w:lang w:val="en-US" w:eastAsia="zh-CN"/>
        </w:rPr>
        <w:t>洛宁</w:t>
      </w:r>
      <w:r>
        <w:rPr>
          <w:rFonts w:hint="eastAsia" w:ascii="宋体" w:hAnsi="宋体"/>
          <w:b/>
          <w:sz w:val="30"/>
          <w:szCs w:val="30"/>
        </w:rPr>
        <w:t>山水文苑项目营销冬装定制合同</w:t>
      </w:r>
    </w:p>
    <w:p>
      <w:pPr>
        <w:spacing w:line="360" w:lineRule="auto"/>
        <w:rPr>
          <w:rFonts w:hint="eastAsia" w:ascii="宋体" w:hAnsi="宋体" w:cs="宋体"/>
          <w:sz w:val="24"/>
          <w:szCs w:val="24"/>
          <w:u w:val="none"/>
        </w:rPr>
      </w:pPr>
      <w:r>
        <w:rPr>
          <w:rFonts w:hint="eastAsia" w:ascii="宋体" w:hAnsi="宋体" w:cs="宋体"/>
          <w:sz w:val="24"/>
          <w:szCs w:val="24"/>
        </w:rPr>
        <w:t>甲方</w:t>
      </w:r>
      <w:r>
        <w:rPr>
          <w:rFonts w:hint="eastAsia" w:ascii="宋体" w:hAnsi="宋体"/>
          <w:sz w:val="24"/>
          <w:szCs w:val="24"/>
        </w:rPr>
        <w:t>（委托单位）</w:t>
      </w:r>
      <w:r>
        <w:rPr>
          <w:rFonts w:hint="eastAsia" w:ascii="宋体" w:hAnsi="宋体" w:cs="宋体"/>
          <w:sz w:val="24"/>
          <w:szCs w:val="24"/>
        </w:rPr>
        <w:t>：</w:t>
      </w:r>
      <w:r>
        <w:rPr>
          <w:rFonts w:hint="eastAsia" w:ascii="宋体" w:hAnsi="宋体" w:cs="宋体"/>
          <w:sz w:val="24"/>
          <w:szCs w:val="24"/>
          <w:u w:val="none"/>
        </w:rPr>
        <w:t>洛阳浩德浩康置业有限公司</w:t>
      </w:r>
    </w:p>
    <w:p>
      <w:pPr>
        <w:autoSpaceDN w:val="0"/>
        <w:spacing w:line="360" w:lineRule="auto"/>
        <w:rPr>
          <w:rFonts w:hint="eastAsia" w:ascii="宋体" w:hAnsi="宋体" w:cs="Calibri"/>
          <w:kern w:val="0"/>
          <w:szCs w:val="24"/>
          <w:u w:val="none"/>
        </w:rPr>
      </w:pPr>
      <w:r>
        <w:rPr>
          <w:rFonts w:hint="eastAsia" w:hAnsi="宋体" w:cs="宋体"/>
          <w:u w:val="none"/>
        </w:rPr>
        <w:t>统一社会信用代码：</w:t>
      </w:r>
      <w:r>
        <w:rPr>
          <w:rFonts w:hint="eastAsia" w:ascii="宋体" w:hAnsi="宋体" w:cs="Calibri"/>
          <w:kern w:val="0"/>
          <w:szCs w:val="24"/>
          <w:u w:val="none"/>
        </w:rPr>
        <w:t xml:space="preserve">91410328MA9K9J8A5F </w:t>
      </w:r>
    </w:p>
    <w:p>
      <w:pPr>
        <w:spacing w:line="360" w:lineRule="auto"/>
        <w:rPr>
          <w:rFonts w:hint="eastAsia" w:ascii="宋体" w:hAnsi="宋体" w:cs="宋体"/>
          <w:sz w:val="24"/>
          <w:szCs w:val="24"/>
        </w:rPr>
      </w:pPr>
      <w:r>
        <w:rPr>
          <w:rFonts w:hint="eastAsia" w:ascii="宋体" w:hAnsi="宋体" w:cs="宋体"/>
          <w:sz w:val="24"/>
          <w:szCs w:val="24"/>
          <w:lang w:val="en-US" w:eastAsia="zh-CN"/>
        </w:rPr>
        <w:t>乙方</w:t>
      </w:r>
      <w:r>
        <w:rPr>
          <w:rFonts w:hint="eastAsia" w:ascii="宋体" w:hAnsi="宋体" w:cs="宋体"/>
          <w:sz w:val="24"/>
          <w:szCs w:val="24"/>
        </w:rPr>
        <w:t xml:space="preserve">（以下简称乙方）：河南省大德和隆庆祥服装有限公司   </w:t>
      </w:r>
    </w:p>
    <w:p>
      <w:pPr>
        <w:spacing w:line="360" w:lineRule="auto"/>
        <w:rPr>
          <w:rFonts w:hint="eastAsia" w:ascii="宋体" w:hAnsi="宋体" w:cs="宋体"/>
          <w:sz w:val="24"/>
          <w:szCs w:val="24"/>
        </w:rPr>
      </w:pPr>
      <w:r>
        <w:rPr>
          <w:rFonts w:hint="eastAsia" w:ascii="宋体" w:hAnsi="宋体" w:cs="宋体"/>
          <w:sz w:val="24"/>
          <w:szCs w:val="24"/>
        </w:rPr>
        <w:t xml:space="preserve">统一社会信用代码： 91410104MA9FN4B38L </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依照《中华人民共和国民法典》及其他有关法律、行政法规，遵循平等、自愿、公平和诚实信用的原则，双方就</w:t>
      </w:r>
      <w:r>
        <w:rPr>
          <w:rFonts w:hint="eastAsia" w:ascii="宋体" w:hAnsi="宋体" w:cs="宋体"/>
          <w:szCs w:val="24"/>
          <w:u w:val="single"/>
        </w:rPr>
        <w:t xml:space="preserve"> </w:t>
      </w:r>
      <w:r>
        <w:rPr>
          <w:rFonts w:hint="eastAsia" w:ascii="宋体" w:hAnsi="宋体" w:cs="宋体"/>
          <w:szCs w:val="24"/>
          <w:u w:val="single"/>
          <w:lang w:val="en-US" w:eastAsia="zh-CN"/>
        </w:rPr>
        <w:t>洛宁</w:t>
      </w:r>
      <w:r>
        <w:rPr>
          <w:rFonts w:hint="eastAsia" w:ascii="宋体" w:hAnsi="宋体" w:cs="宋体"/>
          <w:szCs w:val="24"/>
          <w:u w:val="single"/>
        </w:rPr>
        <w:t xml:space="preserve">山水文苑营销冬装定制 </w:t>
      </w:r>
      <w:r>
        <w:rPr>
          <w:rFonts w:hint="eastAsia" w:ascii="宋体" w:hAnsi="宋体" w:cs="宋体"/>
          <w:szCs w:val="24"/>
        </w:rPr>
        <w:t>事项协商一致，订立本合同。</w:t>
      </w:r>
    </w:p>
    <w:p>
      <w:pPr>
        <w:pStyle w:val="7"/>
        <w:numPr>
          <w:ilvl w:val="1"/>
          <w:numId w:val="0"/>
        </w:numPr>
        <w:spacing w:before="0" w:after="0" w:line="360" w:lineRule="auto"/>
        <w:rPr>
          <w:rFonts w:ascii="宋体" w:hAnsi="宋体" w:cs="宋体"/>
          <w:kern w:val="2"/>
          <w:sz w:val="24"/>
          <w:szCs w:val="24"/>
        </w:rPr>
      </w:pPr>
      <w:bookmarkStart w:id="0" w:name="_Toc529871368"/>
      <w:r>
        <w:rPr>
          <w:rFonts w:hint="eastAsia" w:ascii="宋体" w:hAnsi="宋体" w:cs="宋体"/>
          <w:kern w:val="2"/>
          <w:sz w:val="24"/>
          <w:szCs w:val="24"/>
        </w:rPr>
        <w:t>一、服装规格及要求</w:t>
      </w:r>
      <w:bookmarkEnd w:id="0"/>
      <w:r>
        <w:rPr>
          <w:rFonts w:hint="eastAsia" w:ascii="宋体" w:hAnsi="宋体" w:cs="宋体"/>
          <w:kern w:val="2"/>
          <w:sz w:val="24"/>
          <w:szCs w:val="24"/>
        </w:rPr>
        <w:t>、价款</w:t>
      </w:r>
    </w:p>
    <w:p>
      <w:pPr>
        <w:tabs>
          <w:tab w:val="left" w:pos="1080"/>
        </w:tabs>
        <w:spacing w:line="360" w:lineRule="auto"/>
        <w:ind w:firstLine="448" w:firstLineChars="187"/>
        <w:rPr>
          <w:rFonts w:ascii="宋体" w:hAnsi="宋体" w:cs="宋体"/>
          <w:color w:val="000000"/>
          <w:szCs w:val="24"/>
        </w:rPr>
      </w:pPr>
      <w:r>
        <w:rPr>
          <w:rFonts w:hint="eastAsia" w:ascii="宋体" w:hAnsi="宋体" w:cs="宋体"/>
          <w:color w:val="000000"/>
          <w:szCs w:val="24"/>
        </w:rPr>
        <w:t>1、材质要求及价格</w:t>
      </w:r>
    </w:p>
    <w:tbl>
      <w:tblPr>
        <w:tblStyle w:val="11"/>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331"/>
        <w:gridCol w:w="825"/>
        <w:gridCol w:w="873"/>
        <w:gridCol w:w="885"/>
        <w:gridCol w:w="1772"/>
        <w:gridCol w:w="130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产品品类</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面料成分</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颜色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单位</w:t>
            </w:r>
          </w:p>
        </w:tc>
        <w:tc>
          <w:tcPr>
            <w:tcW w:w="885" w:type="dxa"/>
            <w:vAlign w:val="center"/>
          </w:tcPr>
          <w:p>
            <w:pPr>
              <w:widowControl/>
              <w:jc w:val="center"/>
              <w:rPr>
                <w:rFonts w:ascii="宋体" w:hAnsi="宋体" w:cs="宋体"/>
                <w:kern w:val="0"/>
                <w:szCs w:val="24"/>
              </w:rPr>
            </w:pPr>
            <w:r>
              <w:rPr>
                <w:rFonts w:hint="eastAsia" w:ascii="宋体" w:hAnsi="宋体" w:cs="宋体"/>
                <w:kern w:val="0"/>
                <w:szCs w:val="24"/>
              </w:rPr>
              <w:t>数量</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含税综合单价</w:t>
            </w:r>
          </w:p>
          <w:p>
            <w:pPr>
              <w:widowControl/>
              <w:jc w:val="center"/>
              <w:rPr>
                <w:rFonts w:ascii="宋体" w:hAnsi="宋体" w:cs="宋体"/>
                <w:kern w:val="0"/>
                <w:szCs w:val="24"/>
              </w:rPr>
            </w:pPr>
            <w:r>
              <w:rPr>
                <w:rFonts w:hint="eastAsia" w:ascii="宋体" w:hAnsi="宋体" w:cs="宋体"/>
                <w:kern w:val="0"/>
                <w:szCs w:val="24"/>
              </w:rPr>
              <w:t>（元/套）</w:t>
            </w:r>
          </w:p>
        </w:tc>
        <w:tc>
          <w:tcPr>
            <w:tcW w:w="1305" w:type="dxa"/>
            <w:vAlign w:val="center"/>
          </w:tcPr>
          <w:p>
            <w:pPr>
              <w:widowControl/>
              <w:jc w:val="center"/>
              <w:rPr>
                <w:rFonts w:ascii="宋体" w:hAnsi="宋体" w:cs="宋体"/>
                <w:kern w:val="0"/>
                <w:szCs w:val="24"/>
              </w:rPr>
            </w:pPr>
            <w:r>
              <w:rPr>
                <w:rFonts w:hint="eastAsia" w:ascii="宋体" w:hAnsi="宋体" w:cs="宋体"/>
                <w:kern w:val="0"/>
                <w:szCs w:val="24"/>
              </w:rPr>
              <w:t>含税合价</w:t>
            </w:r>
          </w:p>
          <w:p>
            <w:pPr>
              <w:widowControl/>
              <w:jc w:val="center"/>
              <w:rPr>
                <w:rFonts w:ascii="宋体" w:hAnsi="宋体" w:cs="宋体"/>
                <w:kern w:val="0"/>
                <w:szCs w:val="24"/>
              </w:rPr>
            </w:pPr>
            <w:r>
              <w:rPr>
                <w:rFonts w:hint="eastAsia" w:ascii="宋体" w:hAnsi="宋体" w:cs="宋体"/>
                <w:kern w:val="0"/>
                <w:szCs w:val="24"/>
              </w:rPr>
              <w:t>（元）</w:t>
            </w:r>
          </w:p>
        </w:tc>
        <w:tc>
          <w:tcPr>
            <w:tcW w:w="1546" w:type="dxa"/>
            <w:vAlign w:val="center"/>
          </w:tcPr>
          <w:p>
            <w:pPr>
              <w:widowControl/>
              <w:jc w:val="center"/>
              <w:rPr>
                <w:rFonts w:ascii="宋体" w:hAnsi="宋体" w:cs="宋体"/>
                <w:kern w:val="0"/>
                <w:szCs w:val="24"/>
              </w:rPr>
            </w:pPr>
            <w:r>
              <w:rPr>
                <w:rFonts w:hint="eastAsia" w:ascii="宋体" w:hAnsi="宋体" w:cs="宋体"/>
                <w:kern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男士羊毛</w:t>
            </w:r>
          </w:p>
          <w:p>
            <w:pPr>
              <w:widowControl/>
              <w:jc w:val="center"/>
              <w:rPr>
                <w:rFonts w:ascii="宋体" w:hAnsi="宋体" w:cs="宋体"/>
                <w:kern w:val="0"/>
                <w:szCs w:val="24"/>
              </w:rPr>
            </w:pPr>
            <w:r>
              <w:rPr>
                <w:rFonts w:hint="eastAsia" w:ascii="宋体" w:hAnsi="宋体" w:cs="宋体"/>
                <w:kern w:val="0"/>
                <w:szCs w:val="24"/>
              </w:rPr>
              <w:t>大衣长款</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深藏蓝色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hint="eastAsia" w:ascii="宋体" w:hAnsi="宋体" w:eastAsia="宋体" w:cs="宋体"/>
                <w:kern w:val="0"/>
                <w:szCs w:val="24"/>
                <w:lang w:eastAsia="zh-CN"/>
              </w:rPr>
            </w:pPr>
            <w:r>
              <w:rPr>
                <w:rFonts w:hint="eastAsia" w:ascii="宋体" w:hAnsi="宋体" w:cs="宋体"/>
                <w:kern w:val="0"/>
                <w:szCs w:val="24"/>
                <w:lang w:val="en-US" w:eastAsia="zh-CN"/>
              </w:rPr>
              <w:t>8</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760</w:t>
            </w:r>
          </w:p>
        </w:tc>
        <w:tc>
          <w:tcPr>
            <w:tcW w:w="1305"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6080</w:t>
            </w:r>
          </w:p>
        </w:tc>
        <w:tc>
          <w:tcPr>
            <w:tcW w:w="1546" w:type="dxa"/>
            <w:vAlign w:val="center"/>
          </w:tcPr>
          <w:p>
            <w:pPr>
              <w:widowControl/>
              <w:jc w:val="center"/>
              <w:rPr>
                <w:rFonts w:ascii="宋体" w:hAnsi="宋体" w:cs="宋体"/>
                <w:kern w:val="0"/>
                <w:sz w:val="22"/>
              </w:rPr>
            </w:pPr>
            <w:r>
              <w:rPr>
                <w:rFonts w:hint="eastAsia" w:ascii="宋体" w:hAnsi="宋体" w:cs="宋体"/>
                <w:kern w:val="0"/>
                <w:sz w:val="22"/>
              </w:rPr>
              <w:t>可免费内衬加棉，品牌“蒂夫曼”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女士羊毛</w:t>
            </w:r>
          </w:p>
          <w:p>
            <w:pPr>
              <w:widowControl/>
              <w:jc w:val="center"/>
              <w:rPr>
                <w:rFonts w:ascii="宋体" w:hAnsi="宋体" w:cs="宋体"/>
                <w:kern w:val="0"/>
                <w:szCs w:val="24"/>
              </w:rPr>
            </w:pPr>
            <w:r>
              <w:rPr>
                <w:rFonts w:hint="eastAsia" w:ascii="宋体" w:hAnsi="宋体" w:cs="宋体"/>
                <w:kern w:val="0"/>
                <w:szCs w:val="24"/>
              </w:rPr>
              <w:t>大衣长款</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深藏蓝色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hint="eastAsia" w:ascii="宋体" w:hAnsi="宋体" w:eastAsia="宋体" w:cs="宋体"/>
                <w:kern w:val="0"/>
                <w:szCs w:val="24"/>
                <w:lang w:eastAsia="zh-CN"/>
              </w:rPr>
            </w:pPr>
            <w:r>
              <w:rPr>
                <w:rFonts w:hint="eastAsia" w:ascii="宋体" w:hAnsi="宋体" w:cs="宋体"/>
                <w:kern w:val="0"/>
                <w:szCs w:val="24"/>
                <w:lang w:val="en-US" w:eastAsia="zh-CN"/>
              </w:rPr>
              <w:t>7</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760</w:t>
            </w:r>
          </w:p>
        </w:tc>
        <w:tc>
          <w:tcPr>
            <w:tcW w:w="1305"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5320</w:t>
            </w:r>
          </w:p>
        </w:tc>
        <w:tc>
          <w:tcPr>
            <w:tcW w:w="1546" w:type="dxa"/>
            <w:vAlign w:val="center"/>
          </w:tcPr>
          <w:p>
            <w:pPr>
              <w:widowControl/>
              <w:jc w:val="center"/>
              <w:rPr>
                <w:rFonts w:ascii="宋体" w:hAnsi="宋体" w:cs="宋体"/>
                <w:kern w:val="0"/>
                <w:sz w:val="22"/>
              </w:rPr>
            </w:pPr>
            <w:r>
              <w:rPr>
                <w:rFonts w:hint="eastAsia" w:ascii="宋体" w:hAnsi="宋体" w:cs="宋体"/>
                <w:kern w:val="0"/>
                <w:sz w:val="22"/>
              </w:rPr>
              <w:t>可免费内衬加棉，品牌“蒂夫曼”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男士西装套装</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国际蓝色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hint="eastAsia" w:ascii="宋体" w:hAnsi="宋体" w:eastAsia="宋体" w:cs="宋体"/>
                <w:kern w:val="0"/>
                <w:szCs w:val="24"/>
                <w:lang w:eastAsia="zh-CN"/>
              </w:rPr>
            </w:pPr>
            <w:r>
              <w:rPr>
                <w:rFonts w:hint="eastAsia" w:ascii="宋体" w:hAnsi="宋体" w:cs="宋体"/>
                <w:kern w:val="0"/>
                <w:szCs w:val="24"/>
                <w:lang w:val="en-US" w:eastAsia="zh-CN"/>
              </w:rPr>
              <w:t>8</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750</w:t>
            </w:r>
          </w:p>
        </w:tc>
        <w:tc>
          <w:tcPr>
            <w:tcW w:w="1305"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6000</w:t>
            </w:r>
          </w:p>
        </w:tc>
        <w:tc>
          <w:tcPr>
            <w:tcW w:w="1546" w:type="dxa"/>
            <w:vAlign w:val="center"/>
          </w:tcPr>
          <w:p>
            <w:pPr>
              <w:widowControl/>
              <w:jc w:val="center"/>
              <w:rPr>
                <w:rFonts w:ascii="宋体" w:hAnsi="宋体" w:cs="宋体"/>
                <w:kern w:val="0"/>
                <w:sz w:val="22"/>
              </w:rPr>
            </w:pPr>
            <w:r>
              <w:rPr>
                <w:rFonts w:hint="eastAsia" w:ascii="宋体" w:hAnsi="宋体" w:cs="宋体"/>
                <w:kern w:val="0"/>
                <w:sz w:val="22"/>
              </w:rPr>
              <w:t>品牌“蒂夫曼”；男士裤子为正规西裤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女士西装套裙</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国际蓝色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hint="eastAsia" w:ascii="宋体" w:hAnsi="宋体" w:eastAsia="宋体" w:cs="宋体"/>
                <w:kern w:val="0"/>
                <w:szCs w:val="24"/>
                <w:lang w:eastAsia="zh-CN"/>
              </w:rPr>
            </w:pPr>
            <w:r>
              <w:rPr>
                <w:rFonts w:hint="eastAsia" w:ascii="宋体" w:hAnsi="宋体" w:cs="宋体"/>
                <w:kern w:val="0"/>
                <w:szCs w:val="24"/>
                <w:lang w:val="en-US" w:eastAsia="zh-CN"/>
              </w:rPr>
              <w:t>7</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700</w:t>
            </w:r>
          </w:p>
        </w:tc>
        <w:tc>
          <w:tcPr>
            <w:tcW w:w="1305"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4900</w:t>
            </w:r>
          </w:p>
        </w:tc>
        <w:tc>
          <w:tcPr>
            <w:tcW w:w="1546" w:type="dxa"/>
            <w:vAlign w:val="center"/>
          </w:tcPr>
          <w:p>
            <w:pPr>
              <w:widowControl/>
              <w:jc w:val="center"/>
              <w:rPr>
                <w:rFonts w:ascii="宋体" w:hAnsi="宋体" w:cs="宋体"/>
                <w:kern w:val="0"/>
                <w:sz w:val="22"/>
              </w:rPr>
            </w:pPr>
            <w:r>
              <w:rPr>
                <w:rFonts w:hint="eastAsia" w:ascii="宋体" w:hAnsi="宋体" w:cs="宋体"/>
                <w:kern w:val="0"/>
                <w:sz w:val="22"/>
              </w:rPr>
              <w:t>品牌“蒂夫曼”；女士裙子为弧形腰正规一步裙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合计</w:t>
            </w:r>
          </w:p>
        </w:tc>
        <w:tc>
          <w:tcPr>
            <w:tcW w:w="1331" w:type="dxa"/>
            <w:vAlign w:val="center"/>
          </w:tcPr>
          <w:p>
            <w:pPr>
              <w:widowControl/>
              <w:jc w:val="center"/>
              <w:rPr>
                <w:rFonts w:ascii="宋体" w:hAnsi="宋体" w:cs="宋体"/>
                <w:kern w:val="0"/>
                <w:szCs w:val="24"/>
              </w:rPr>
            </w:pPr>
          </w:p>
        </w:tc>
        <w:tc>
          <w:tcPr>
            <w:tcW w:w="825" w:type="dxa"/>
            <w:vAlign w:val="center"/>
          </w:tcPr>
          <w:p>
            <w:pPr>
              <w:widowControl/>
              <w:jc w:val="center"/>
              <w:rPr>
                <w:rFonts w:ascii="宋体" w:hAnsi="宋体" w:cs="宋体"/>
                <w:kern w:val="0"/>
                <w:szCs w:val="24"/>
              </w:rPr>
            </w:pPr>
          </w:p>
        </w:tc>
        <w:tc>
          <w:tcPr>
            <w:tcW w:w="873" w:type="dxa"/>
            <w:vAlign w:val="center"/>
          </w:tcPr>
          <w:p>
            <w:pPr>
              <w:widowControl/>
              <w:jc w:val="center"/>
              <w:rPr>
                <w:rFonts w:hint="eastAsia" w:ascii="宋体" w:hAnsi="宋体" w:eastAsia="宋体" w:cs="宋体"/>
                <w:kern w:val="0"/>
                <w:szCs w:val="24"/>
                <w:lang w:eastAsia="zh-CN"/>
              </w:rPr>
            </w:pPr>
            <w:r>
              <w:rPr>
                <w:rFonts w:hint="eastAsia" w:ascii="宋体" w:hAnsi="宋体" w:cs="宋体"/>
                <w:kern w:val="0"/>
                <w:szCs w:val="24"/>
              </w:rPr>
              <w:t xml:space="preserve"> </w:t>
            </w:r>
            <w:r>
              <w:rPr>
                <w:rFonts w:hint="eastAsia" w:ascii="宋体" w:hAnsi="宋体" w:cs="宋体"/>
                <w:kern w:val="0"/>
                <w:szCs w:val="24"/>
                <w:lang w:val="en-US" w:eastAsia="zh-CN"/>
              </w:rPr>
              <w:t>元</w:t>
            </w:r>
          </w:p>
        </w:tc>
        <w:tc>
          <w:tcPr>
            <w:tcW w:w="885" w:type="dxa"/>
            <w:vAlign w:val="center"/>
          </w:tcPr>
          <w:p>
            <w:pPr>
              <w:widowControl/>
              <w:jc w:val="center"/>
              <w:rPr>
                <w:rFonts w:hint="default" w:ascii="宋体" w:hAnsi="宋体" w:eastAsia="宋体" w:cs="宋体"/>
                <w:kern w:val="0"/>
                <w:szCs w:val="24"/>
                <w:lang w:val="en-US" w:eastAsia="zh-CN"/>
              </w:rPr>
            </w:pPr>
          </w:p>
        </w:tc>
        <w:tc>
          <w:tcPr>
            <w:tcW w:w="1772" w:type="dxa"/>
            <w:vAlign w:val="center"/>
          </w:tcPr>
          <w:p>
            <w:pPr>
              <w:widowControl/>
              <w:jc w:val="center"/>
              <w:rPr>
                <w:rFonts w:ascii="宋体" w:hAnsi="宋体" w:cs="宋体"/>
                <w:kern w:val="0"/>
                <w:szCs w:val="24"/>
              </w:rPr>
            </w:pPr>
          </w:p>
        </w:tc>
        <w:tc>
          <w:tcPr>
            <w:tcW w:w="1305"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22300</w:t>
            </w:r>
          </w:p>
        </w:tc>
        <w:tc>
          <w:tcPr>
            <w:tcW w:w="1546" w:type="dxa"/>
            <w:vAlign w:val="center"/>
          </w:tcPr>
          <w:p>
            <w:pPr>
              <w:widowControl/>
              <w:jc w:val="center"/>
              <w:rPr>
                <w:rFonts w:ascii="宋体" w:hAnsi="宋体" w:cs="宋体"/>
                <w:kern w:val="0"/>
                <w:sz w:val="22"/>
              </w:rPr>
            </w:pPr>
          </w:p>
        </w:tc>
      </w:tr>
    </w:tbl>
    <w:p>
      <w:pPr>
        <w:tabs>
          <w:tab w:val="left" w:pos="1080"/>
        </w:tabs>
        <w:spacing w:line="360" w:lineRule="auto"/>
        <w:ind w:firstLine="448" w:firstLineChars="187"/>
        <w:rPr>
          <w:rFonts w:ascii="宋体" w:hAnsi="宋体" w:cs="宋体"/>
          <w:color w:val="000000"/>
          <w:szCs w:val="24"/>
        </w:rPr>
      </w:pPr>
      <w:r>
        <w:rPr>
          <w:rFonts w:ascii="宋体" w:hAnsi="宋体" w:cs="宋体"/>
          <w:color w:val="000000"/>
          <w:szCs w:val="24"/>
        </w:rPr>
        <w:t>2</w:t>
      </w:r>
      <w:r>
        <w:rPr>
          <w:rFonts w:hint="eastAsia" w:ascii="宋体" w:hAnsi="宋体" w:cs="宋体"/>
          <w:color w:val="000000"/>
          <w:szCs w:val="24"/>
        </w:rPr>
        <w:t>、服装尺码由乙方到甲方现场为指定人员测量；服装样板标准详见本合同附件二《样板标准》（附图）；</w:t>
      </w:r>
    </w:p>
    <w:p>
      <w:pPr>
        <w:tabs>
          <w:tab w:val="left" w:pos="1080"/>
        </w:tabs>
        <w:spacing w:line="360" w:lineRule="auto"/>
        <w:ind w:firstLine="448" w:firstLineChars="187"/>
        <w:rPr>
          <w:rFonts w:ascii="宋体" w:hAnsi="宋体"/>
        </w:rPr>
      </w:pPr>
      <w:r>
        <w:rPr>
          <w:rFonts w:ascii="宋体" w:hAnsi="宋体"/>
        </w:rPr>
        <w:t>3</w:t>
      </w:r>
      <w:r>
        <w:rPr>
          <w:rFonts w:hint="eastAsia" w:ascii="宋体" w:hAnsi="宋体"/>
        </w:rPr>
        <w:t>、本合同约定的单价包括但不限于</w:t>
      </w:r>
      <w:r>
        <w:rPr>
          <w:rFonts w:hint="eastAsia" w:ascii="宋体" w:hAnsi="宋体"/>
          <w:szCs w:val="24"/>
        </w:rPr>
        <w:t>人工费、材料费、运输费、税金、管理费、利润、搬运费、设计费（知识产权归乙方所有）、样衣费、量体费、差旅费等全部费用，本合同约定的单价</w:t>
      </w:r>
      <w:r>
        <w:rPr>
          <w:rFonts w:hint="eastAsia" w:hAnsi="宋体" w:cs="宋体"/>
          <w:bCs/>
          <w:szCs w:val="24"/>
        </w:rPr>
        <w:t>不因任何因素的变化而调整。</w:t>
      </w:r>
      <w:r>
        <w:rPr>
          <w:rFonts w:hint="eastAsia" w:hAnsi="宋体" w:cs="宋体"/>
          <w:bCs/>
          <w:szCs w:val="24"/>
        </w:rPr>
        <w:tab/>
      </w:r>
    </w:p>
    <w:p>
      <w:pPr>
        <w:tabs>
          <w:tab w:val="left" w:pos="1080"/>
        </w:tabs>
        <w:spacing w:line="360" w:lineRule="auto"/>
        <w:ind w:firstLine="448" w:firstLineChars="187"/>
        <w:rPr>
          <w:rFonts w:ascii="宋体" w:hAnsi="宋体" w:cs="宋体"/>
          <w:szCs w:val="24"/>
        </w:rPr>
      </w:pPr>
      <w:r>
        <w:rPr>
          <w:rFonts w:ascii="宋体" w:hAnsi="宋体"/>
        </w:rPr>
        <w:t>4</w:t>
      </w:r>
      <w:r>
        <w:rPr>
          <w:rFonts w:hint="eastAsia" w:ascii="宋体" w:hAnsi="宋体"/>
        </w:rPr>
        <w:t>、暂定含税合同</w:t>
      </w:r>
      <w:r>
        <w:rPr>
          <w:rFonts w:hint="eastAsia" w:ascii="宋体" w:hAnsi="宋体" w:cs="宋体"/>
          <w:szCs w:val="24"/>
        </w:rPr>
        <w:t>总价金额</w:t>
      </w:r>
      <w:r>
        <w:rPr>
          <w:rFonts w:hint="eastAsia" w:ascii="宋体" w:hAnsi="宋体"/>
        </w:rPr>
        <w:t>为¥</w:t>
      </w:r>
      <w:r>
        <w:rPr>
          <w:rFonts w:hint="eastAsia" w:ascii="宋体" w:hAnsi="宋体"/>
          <w:u w:val="single"/>
          <w:lang w:val="en-US" w:eastAsia="zh-CN"/>
        </w:rPr>
        <w:t>22300</w:t>
      </w:r>
      <w:r>
        <w:rPr>
          <w:rFonts w:hint="eastAsia" w:ascii="宋体" w:hAnsi="宋体"/>
          <w:u w:val="single"/>
        </w:rPr>
        <w:t>.00</w:t>
      </w:r>
      <w:r>
        <w:rPr>
          <w:rFonts w:hint="eastAsia" w:ascii="宋体" w:hAnsi="宋体"/>
        </w:rPr>
        <w:t>元（大写人民币</w:t>
      </w:r>
      <w:r>
        <w:rPr>
          <w:rFonts w:hint="eastAsia" w:ascii="宋体" w:hAnsi="宋体" w:cs="宋体"/>
          <w:szCs w:val="24"/>
          <w:u w:val="single"/>
        </w:rPr>
        <w:t xml:space="preserve"> </w:t>
      </w:r>
      <w:r>
        <w:rPr>
          <w:rFonts w:hint="eastAsia" w:ascii="宋体" w:hAnsi="宋体" w:cs="宋体"/>
          <w:szCs w:val="24"/>
          <w:u w:val="single"/>
          <w:lang w:val="en-US" w:eastAsia="zh-CN"/>
        </w:rPr>
        <w:t>贰万贰仟叁佰元整</w:t>
      </w:r>
      <w:r>
        <w:rPr>
          <w:rFonts w:hint="eastAsia" w:ascii="宋体" w:hAnsi="宋体" w:cs="宋体"/>
          <w:szCs w:val="24"/>
        </w:rPr>
        <w:t>）</w:t>
      </w:r>
      <w:r>
        <w:rPr>
          <w:rFonts w:hint="eastAsia" w:ascii="宋体" w:hAnsi="宋体"/>
        </w:rPr>
        <w:t>，</w:t>
      </w:r>
      <w:r>
        <w:rPr>
          <w:rFonts w:hint="eastAsia" w:ascii="宋体" w:hAnsi="宋体" w:cs="宋体"/>
          <w:szCs w:val="24"/>
        </w:rPr>
        <w:t>税率</w:t>
      </w:r>
      <w:r>
        <w:rPr>
          <w:rFonts w:hint="eastAsia" w:ascii="宋体" w:hAnsi="宋体" w:cs="宋体"/>
          <w:szCs w:val="24"/>
          <w:u w:val="single"/>
        </w:rPr>
        <w:t>13%</w:t>
      </w:r>
      <w:r>
        <w:rPr>
          <w:rFonts w:hint="eastAsia" w:ascii="宋体" w:hAnsi="宋体" w:cs="宋体"/>
          <w:szCs w:val="24"/>
        </w:rPr>
        <w:t>。</w:t>
      </w:r>
      <w:r>
        <w:rPr>
          <w:rFonts w:hint="eastAsia" w:ascii="宋体" w:hAnsi="宋体"/>
        </w:rPr>
        <w:t>其中不含税金额为¥</w:t>
      </w:r>
      <w:r>
        <w:rPr>
          <w:rFonts w:hint="eastAsia" w:ascii="宋体" w:hAnsi="宋体"/>
          <w:u w:val="single"/>
          <w:lang w:val="en-US" w:eastAsia="zh-CN"/>
        </w:rPr>
        <w:t>19734.51</w:t>
      </w:r>
      <w:r>
        <w:rPr>
          <w:rFonts w:hint="eastAsia" w:ascii="宋体" w:hAnsi="宋体"/>
        </w:rPr>
        <w:t>元（大写人民币</w:t>
      </w:r>
      <w:r>
        <w:rPr>
          <w:rFonts w:hint="eastAsia" w:ascii="宋体" w:hAnsi="宋体"/>
          <w:u w:val="single"/>
          <w:lang w:val="en-US" w:eastAsia="zh-CN"/>
        </w:rPr>
        <w:t>壹万玖仟柒佰叁拾肆元伍角壹分整</w:t>
      </w:r>
      <w:r>
        <w:rPr>
          <w:rFonts w:hint="eastAsia" w:ascii="宋体" w:hAnsi="宋体"/>
        </w:rPr>
        <w:t>），增值税税金为¥</w:t>
      </w:r>
      <w:r>
        <w:rPr>
          <w:rFonts w:hint="eastAsia" w:ascii="宋体" w:hAnsi="宋体"/>
          <w:u w:val="single"/>
          <w:lang w:val="en-US" w:eastAsia="zh-CN"/>
        </w:rPr>
        <w:t>2565.49</w:t>
      </w:r>
      <w:r>
        <w:rPr>
          <w:rFonts w:hint="eastAsia" w:ascii="宋体" w:hAnsi="宋体"/>
        </w:rPr>
        <w:t>元（大写人民币</w:t>
      </w:r>
      <w:r>
        <w:rPr>
          <w:rFonts w:hint="eastAsia" w:ascii="宋体" w:hAnsi="宋体"/>
          <w:u w:val="single"/>
          <w:lang w:val="en-US" w:eastAsia="zh-CN"/>
        </w:rPr>
        <w:t>贰仟伍佰陆拾伍元肆角玖分整</w:t>
      </w:r>
      <w:r>
        <w:rPr>
          <w:rFonts w:hint="eastAsia" w:ascii="宋体" w:hAnsi="宋体" w:cs="宋体"/>
          <w:szCs w:val="24"/>
        </w:rPr>
        <w:t>）。根据交付数量据实结算，结算金额=甲方实际验收合格的套数*含税固定单价－其他应扣费用。</w:t>
      </w:r>
    </w:p>
    <w:p>
      <w:pPr>
        <w:tabs>
          <w:tab w:val="left" w:pos="1080"/>
        </w:tabs>
        <w:spacing w:line="360" w:lineRule="auto"/>
        <w:ind w:firstLine="448" w:firstLineChars="187"/>
        <w:rPr>
          <w:rFonts w:ascii="宋体" w:hAnsi="宋体"/>
        </w:rPr>
      </w:pPr>
      <w:r>
        <w:rPr>
          <w:rFonts w:ascii="宋体" w:hAnsi="宋体"/>
        </w:rPr>
        <w:t>5</w:t>
      </w:r>
      <w:r>
        <w:rPr>
          <w:rFonts w:hint="eastAsia" w:ascii="宋体" w:hAnsi="宋体"/>
        </w:rPr>
        <w:t>、大衣需制作样衣，若样衣符合甲方要求并经验收合格的，则计入结算套数。</w:t>
      </w:r>
    </w:p>
    <w:p>
      <w:pPr>
        <w:tabs>
          <w:tab w:val="left" w:pos="1080"/>
        </w:tabs>
        <w:spacing w:line="360" w:lineRule="auto"/>
        <w:ind w:firstLine="448" w:firstLineChars="187"/>
        <w:rPr>
          <w:rFonts w:ascii="宋体" w:hAnsi="宋体"/>
        </w:rPr>
      </w:pPr>
      <w:r>
        <w:rPr>
          <w:rFonts w:ascii="宋体" w:hAnsi="宋体"/>
        </w:rPr>
        <w:t>6</w:t>
      </w:r>
      <w:r>
        <w:rPr>
          <w:rFonts w:hint="eastAsia" w:ascii="宋体" w:hAnsi="宋体"/>
        </w:rPr>
        <w:t>、定做服装在交付后一个月内出现尺寸问题免费维修，运费由乙方承担；定做服装出现扣子、裤子挂钩脱落、拉链损坏、裤边缝开线等情形的，乙方负责终身免费维修，但需自行送至乙方店内。</w:t>
      </w:r>
    </w:p>
    <w:p>
      <w:pPr>
        <w:tabs>
          <w:tab w:val="left" w:pos="1080"/>
        </w:tabs>
        <w:spacing w:line="360" w:lineRule="auto"/>
        <w:ind w:firstLine="448" w:firstLineChars="187"/>
        <w:rPr>
          <w:rFonts w:ascii="宋体" w:hAnsi="宋体" w:cs="宋体"/>
          <w:szCs w:val="24"/>
        </w:rPr>
      </w:pPr>
      <w:r>
        <w:rPr>
          <w:rFonts w:hint="eastAsia" w:ascii="宋体" w:hAnsi="宋体"/>
        </w:rPr>
        <w:t>乙方洛阳门店店铺位置：①洛阳市涧西区南昌路与联盟路交叉口向南50米路西；②洛阳市西工区中州中路与八一路交叉口金水湾大酒店；③洛阳市洛龙区太康路通济街口东20米长城花苑北门西。</w:t>
      </w:r>
    </w:p>
    <w:p>
      <w:pPr>
        <w:spacing w:line="360" w:lineRule="auto"/>
        <w:ind w:firstLine="422" w:firstLineChars="175"/>
        <w:rPr>
          <w:rFonts w:ascii="宋体" w:hAnsi="宋体" w:cs="宋体"/>
          <w:szCs w:val="24"/>
        </w:rPr>
      </w:pPr>
      <w:r>
        <w:rPr>
          <w:rFonts w:hint="eastAsia" w:ascii="宋体" w:hAnsi="宋体" w:cs="宋体"/>
          <w:b/>
          <w:bCs/>
          <w:szCs w:val="24"/>
        </w:rPr>
        <w:t>7</w:t>
      </w:r>
      <w:r>
        <w:rPr>
          <w:rFonts w:hint="eastAsia" w:ascii="宋体" w:hAnsi="宋体" w:cs="宋体"/>
          <w:szCs w:val="24"/>
        </w:rPr>
        <w:t>、增值税税率说明：</w:t>
      </w:r>
      <w:r>
        <w:rPr>
          <w:rFonts w:hint="eastAsia" w:ascii="宋体" w:hAnsi="宋体" w:cs="宋体"/>
          <w:szCs w:val="24"/>
        </w:rPr>
        <w:tab/>
      </w:r>
    </w:p>
    <w:p>
      <w:pPr>
        <w:spacing w:line="360" w:lineRule="auto"/>
        <w:ind w:firstLine="420" w:firstLineChars="175"/>
        <w:rPr>
          <w:rFonts w:ascii="宋体" w:hAnsi="宋体" w:cs="宋体"/>
          <w:szCs w:val="24"/>
        </w:rPr>
      </w:pPr>
      <w:r>
        <w:rPr>
          <w:rFonts w:ascii="宋体" w:hAnsi="宋体" w:cs="宋体"/>
          <w:szCs w:val="24"/>
        </w:rPr>
        <w:t>7.1</w:t>
      </w:r>
      <w:r>
        <w:rPr>
          <w:rFonts w:hint="eastAsia" w:ascii="宋体" w:hAnsi="宋体" w:cs="宋体"/>
          <w:szCs w:val="24"/>
        </w:rPr>
        <w:t>、合同价增值税税率按</w:t>
      </w:r>
      <w:r>
        <w:rPr>
          <w:rFonts w:hint="eastAsia" w:ascii="宋体" w:hAnsi="宋体" w:cs="宋体"/>
          <w:szCs w:val="24"/>
          <w:u w:val="single"/>
        </w:rPr>
        <w:t>13</w:t>
      </w:r>
      <w:r>
        <w:rPr>
          <w:rFonts w:ascii="宋体" w:hAnsi="宋体" w:cs="宋体"/>
          <w:szCs w:val="24"/>
        </w:rPr>
        <w:t>%</w:t>
      </w:r>
      <w:r>
        <w:rPr>
          <w:rFonts w:hint="eastAsia" w:ascii="宋体" w:hAnsi="宋体" w:cs="宋体"/>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ascii="宋体" w:hAnsi="宋体" w:cs="宋体"/>
          <w:szCs w:val="24"/>
        </w:rPr>
      </w:pPr>
      <w:r>
        <w:rPr>
          <w:rFonts w:ascii="宋体" w:hAnsi="宋体" w:cs="宋体"/>
          <w:szCs w:val="24"/>
        </w:rPr>
        <w:t>7.2</w:t>
      </w:r>
      <w:r>
        <w:rPr>
          <w:rFonts w:hint="eastAsia" w:ascii="宋体" w:hAnsi="宋体" w:cs="宋体"/>
          <w:szCs w:val="24"/>
        </w:rPr>
        <w:t>、如因乙方纳税资格变更引起增值税税率变化，风险由乙方自行承担（税率增加的，甲方仍按原税率支付税金；税率减小的，甲方按减小后的税率支付税金）。</w:t>
      </w:r>
    </w:p>
    <w:p>
      <w:pPr>
        <w:kinsoku w:val="0"/>
        <w:wordWrap w:val="0"/>
        <w:topLinePunct/>
        <w:autoSpaceDE w:val="0"/>
        <w:spacing w:line="360" w:lineRule="auto"/>
        <w:rPr>
          <w:rFonts w:hAnsi="宋体" w:cs="宋体"/>
          <w:bCs/>
          <w:szCs w:val="24"/>
        </w:rPr>
      </w:pPr>
      <w:r>
        <w:rPr>
          <w:rFonts w:hint="eastAsia" w:ascii="宋体" w:hAnsi="宋体" w:cs="宋体"/>
          <w:b/>
          <w:bCs/>
          <w:szCs w:val="24"/>
        </w:rPr>
        <w:t>二、成品交付时间、地点、验收</w:t>
      </w:r>
    </w:p>
    <w:p>
      <w:pPr>
        <w:spacing w:line="360" w:lineRule="auto"/>
        <w:ind w:firstLine="480" w:firstLineChars="200"/>
        <w:rPr>
          <w:rFonts w:ascii="宋体" w:hAnsi="宋体" w:cs="宋体"/>
        </w:rPr>
      </w:pPr>
      <w:r>
        <w:rPr>
          <w:rFonts w:hint="eastAsia" w:ascii="宋体" w:hAnsi="宋体" w:cs="宋体"/>
        </w:rPr>
        <w:t>1、乙方应</w:t>
      </w:r>
      <w:r>
        <w:rPr>
          <w:rFonts w:hint="eastAsia" w:ascii="宋体" w:hAnsi="宋体" w:cs="宋体"/>
          <w:u w:val="single"/>
        </w:rPr>
        <w:t>2022</w:t>
      </w:r>
      <w:r>
        <w:rPr>
          <w:rFonts w:hint="eastAsia" w:ascii="宋体" w:hAnsi="宋体" w:cs="宋体"/>
        </w:rPr>
        <w:t>年</w:t>
      </w:r>
      <w:r>
        <w:rPr>
          <w:rFonts w:hint="eastAsia" w:ascii="宋体" w:hAnsi="宋体" w:cs="宋体"/>
          <w:u w:val="single"/>
        </w:rPr>
        <w:t xml:space="preserve"> 10</w:t>
      </w:r>
      <w:r>
        <w:rPr>
          <w:rFonts w:hint="eastAsia" w:ascii="宋体" w:hAnsi="宋体" w:cs="宋体"/>
        </w:rPr>
        <w:t>月</w:t>
      </w:r>
      <w:r>
        <w:rPr>
          <w:rFonts w:hint="eastAsia" w:ascii="宋体" w:hAnsi="宋体" w:cs="宋体"/>
          <w:u w:val="single"/>
        </w:rPr>
        <w:t xml:space="preserve"> 8 </w:t>
      </w:r>
      <w:r>
        <w:rPr>
          <w:rFonts w:hint="eastAsia" w:ascii="宋体" w:hAnsi="宋体" w:cs="宋体"/>
        </w:rPr>
        <w:t>日前向甲方交付西服套装全部货物，大衣</w:t>
      </w:r>
      <w:r>
        <w:rPr>
          <w:rFonts w:hint="eastAsia" w:ascii="宋体" w:hAnsi="宋体" w:cs="宋体"/>
          <w:lang w:val="en-US" w:eastAsia="zh-CN"/>
        </w:rPr>
        <w:t>于2022</w:t>
      </w:r>
      <w:r>
        <w:rPr>
          <w:rFonts w:hint="eastAsia" w:ascii="宋体" w:hAnsi="宋体" w:cs="宋体"/>
        </w:rPr>
        <w:t>年</w:t>
      </w:r>
      <w:r>
        <w:rPr>
          <w:rFonts w:hint="eastAsia" w:ascii="宋体" w:hAnsi="宋体" w:cs="宋体"/>
          <w:u w:val="single"/>
          <w:lang w:val="en-US" w:eastAsia="zh-CN"/>
        </w:rPr>
        <w:t>10</w:t>
      </w:r>
      <w:r>
        <w:rPr>
          <w:rFonts w:hint="eastAsia" w:ascii="宋体" w:hAnsi="宋体" w:cs="宋体"/>
        </w:rPr>
        <w:t>月</w:t>
      </w:r>
      <w:r>
        <w:rPr>
          <w:rFonts w:hint="eastAsia" w:ascii="宋体" w:hAnsi="宋体" w:cs="宋体"/>
          <w:u w:val="single"/>
          <w:lang w:val="en-US" w:eastAsia="zh-CN"/>
        </w:rPr>
        <w:t>18</w:t>
      </w:r>
      <w:r>
        <w:rPr>
          <w:rFonts w:hint="eastAsia" w:ascii="宋体" w:hAnsi="宋体" w:cs="宋体"/>
        </w:rPr>
        <w:t>日前向甲方交付大衣全部货物。</w:t>
      </w:r>
      <w:r>
        <w:rPr>
          <w:rFonts w:hint="eastAsia" w:ascii="宋体" w:hAnsi="宋体" w:cs="宋体"/>
          <w:lang w:eastAsia="zh-CN"/>
        </w:rPr>
        <w:t>（</w:t>
      </w:r>
      <w:r>
        <w:rPr>
          <w:rFonts w:hint="eastAsia" w:ascii="宋体" w:hAnsi="宋体" w:cs="宋体"/>
          <w:lang w:val="en-US" w:eastAsia="zh-CN"/>
        </w:rPr>
        <w:t>时间均为甲方收到货时间</w:t>
      </w:r>
      <w:r>
        <w:rPr>
          <w:rFonts w:hint="eastAsia" w:ascii="宋体" w:hAnsi="宋体" w:cs="宋体"/>
          <w:lang w:eastAsia="zh-CN"/>
        </w:rPr>
        <w:t>）</w:t>
      </w:r>
    </w:p>
    <w:p>
      <w:pPr>
        <w:spacing w:line="360" w:lineRule="auto"/>
        <w:ind w:firstLine="480" w:firstLineChars="200"/>
        <w:rPr>
          <w:rFonts w:ascii="宋体" w:hAnsi="宋体"/>
          <w:szCs w:val="24"/>
        </w:rPr>
      </w:pPr>
      <w:r>
        <w:rPr>
          <w:rFonts w:hint="eastAsia" w:ascii="宋体" w:hAnsi="宋体" w:cs="宋体"/>
        </w:rPr>
        <w:t>2、量体结束后，甲方如需变更样衣制作，要求对样衣进行修改/调换的，应在乙方开始制作大批量服装前以书面形式向乙方提出，</w:t>
      </w:r>
      <w:r>
        <w:rPr>
          <w:rFonts w:hint="eastAsia" w:ascii="宋体" w:hAnsi="宋体"/>
          <w:szCs w:val="24"/>
        </w:rPr>
        <w:t>乙方应在接到甲方书面通知且确认样衣后10天内完成修改工作，</w:t>
      </w:r>
      <w:r>
        <w:rPr>
          <w:rFonts w:hint="eastAsia" w:ascii="宋体" w:hAnsi="宋体" w:cs="宋体"/>
        </w:rPr>
        <w:t>同时交货时间予以顺延。若乙方已将大批量服装制作完成，甲方仍需变更服装制作要求的，则甲方承担相应的费</w:t>
      </w:r>
      <w:bookmarkStart w:id="5" w:name="_GoBack"/>
      <w:bookmarkEnd w:id="5"/>
      <w:r>
        <w:rPr>
          <w:rFonts w:hint="eastAsia" w:ascii="宋体" w:hAnsi="宋体" w:cs="宋体"/>
        </w:rPr>
        <w:t>用；若给乙方造成损失的，甲方应当赔偿。</w:t>
      </w:r>
    </w:p>
    <w:p>
      <w:pPr>
        <w:kinsoku w:val="0"/>
        <w:wordWrap w:val="0"/>
        <w:topLinePunct/>
        <w:autoSpaceDE w:val="0"/>
        <w:spacing w:line="360" w:lineRule="auto"/>
        <w:ind w:firstLine="480" w:firstLineChars="200"/>
        <w:rPr>
          <w:rFonts w:ascii="宋体" w:hAnsi="宋体"/>
          <w:szCs w:val="24"/>
          <w:u w:val="single"/>
        </w:rPr>
      </w:pPr>
      <w:r>
        <w:rPr>
          <w:rFonts w:hint="eastAsia" w:ascii="宋体" w:hAnsi="宋体"/>
          <w:szCs w:val="24"/>
        </w:rPr>
        <w:t>3、本合同交货地点为：</w:t>
      </w:r>
      <w:r>
        <w:rPr>
          <w:rFonts w:hint="eastAsia" w:ascii="宋体" w:hAnsi="宋体"/>
          <w:szCs w:val="24"/>
          <w:u w:val="single"/>
        </w:rPr>
        <w:t xml:space="preserve"> 洛阳市</w:t>
      </w:r>
      <w:r>
        <w:rPr>
          <w:rFonts w:hint="eastAsia" w:ascii="宋体" w:hAnsi="宋体"/>
          <w:szCs w:val="24"/>
          <w:u w:val="single"/>
          <w:lang w:val="en-US" w:eastAsia="zh-CN"/>
        </w:rPr>
        <w:t>洛宁</w:t>
      </w:r>
      <w:r>
        <w:rPr>
          <w:rFonts w:hint="eastAsia" w:ascii="宋体" w:hAnsi="宋体"/>
          <w:szCs w:val="24"/>
          <w:u w:val="single"/>
        </w:rPr>
        <w:t>县</w:t>
      </w:r>
      <w:r>
        <w:rPr>
          <w:rFonts w:hint="eastAsia" w:ascii="宋体" w:hAnsi="宋体"/>
          <w:szCs w:val="24"/>
          <w:u w:val="single"/>
          <w:lang w:val="en-US" w:eastAsia="zh-CN"/>
        </w:rPr>
        <w:t>洛书大桥与新宁大道交汇处向东500米洛宁</w:t>
      </w:r>
      <w:r>
        <w:rPr>
          <w:rFonts w:hint="eastAsia" w:ascii="宋体" w:hAnsi="宋体"/>
          <w:szCs w:val="24"/>
          <w:u w:val="single"/>
        </w:rPr>
        <w:t xml:space="preserve">山水文苑项目售楼部  </w:t>
      </w:r>
      <w:r>
        <w:rPr>
          <w:rFonts w:hint="eastAsia" w:ascii="宋体" w:hAnsi="宋体"/>
          <w:szCs w:val="24"/>
        </w:rPr>
        <w:t>；</w:t>
      </w:r>
      <w:r>
        <w:rPr>
          <w:rFonts w:hint="eastAsia" w:ascii="宋体" w:hAnsi="宋体" w:cs="宋体"/>
          <w:bCs/>
          <w:szCs w:val="24"/>
        </w:rPr>
        <w:t>乙方负责送至该交货地点。乙方负责提供与甲方定购服装品牌相配套的衣撑及防尘袋，产品包装完好。</w:t>
      </w:r>
    </w:p>
    <w:p>
      <w:pPr>
        <w:spacing w:line="360" w:lineRule="auto"/>
        <w:ind w:firstLine="480" w:firstLineChars="200"/>
        <w:rPr>
          <w:rFonts w:ascii="宋体" w:hAnsi="宋体"/>
          <w:szCs w:val="24"/>
        </w:rPr>
      </w:pPr>
      <w:r>
        <w:rPr>
          <w:rFonts w:hint="eastAsia" w:ascii="宋体" w:hAnsi="宋体"/>
          <w:szCs w:val="24"/>
        </w:rPr>
        <w:t>4、甲方指定收货人：</w:t>
      </w:r>
      <w:r>
        <w:rPr>
          <w:rFonts w:hint="eastAsia" w:ascii="宋体" w:hAnsi="宋体"/>
          <w:szCs w:val="24"/>
          <w:u w:val="single"/>
        </w:rPr>
        <w:t xml:space="preserve"> </w:t>
      </w:r>
      <w:r>
        <w:rPr>
          <w:rFonts w:hint="eastAsia" w:ascii="宋体" w:hAnsi="宋体"/>
          <w:szCs w:val="24"/>
          <w:u w:val="single"/>
          <w:lang w:val="en-US" w:eastAsia="zh-CN"/>
        </w:rPr>
        <w:t>刘璐</w:t>
      </w:r>
      <w:r>
        <w:rPr>
          <w:rFonts w:hint="eastAsia" w:ascii="宋体" w:hAnsi="宋体"/>
          <w:szCs w:val="24"/>
          <w:u w:val="single"/>
        </w:rPr>
        <w:t xml:space="preserve">  </w:t>
      </w:r>
      <w:r>
        <w:rPr>
          <w:rFonts w:hint="eastAsia" w:ascii="宋体" w:hAnsi="宋体"/>
          <w:szCs w:val="24"/>
        </w:rPr>
        <w:t>，联系电话：</w:t>
      </w:r>
      <w:r>
        <w:rPr>
          <w:rFonts w:hint="eastAsia" w:ascii="宋体" w:hAnsi="宋体"/>
          <w:szCs w:val="24"/>
          <w:u w:val="single"/>
          <w:lang w:val="en-US" w:eastAsia="zh-CN"/>
        </w:rPr>
        <w:t>15936295652</w:t>
      </w:r>
      <w:r>
        <w:rPr>
          <w:rFonts w:hint="eastAsia" w:ascii="宋体" w:hAnsi="宋体"/>
          <w:szCs w:val="24"/>
          <w:u w:val="single"/>
        </w:rPr>
        <w:t xml:space="preserve">  </w:t>
      </w:r>
      <w:r>
        <w:rPr>
          <w:rFonts w:hint="eastAsia" w:ascii="宋体" w:hAnsi="宋体"/>
          <w:szCs w:val="24"/>
        </w:rPr>
        <w:t>；</w:t>
      </w:r>
    </w:p>
    <w:p>
      <w:pPr>
        <w:spacing w:line="360" w:lineRule="auto"/>
        <w:ind w:firstLine="480" w:firstLineChars="200"/>
        <w:rPr>
          <w:rFonts w:ascii="宋体" w:hAnsi="宋体"/>
          <w:szCs w:val="24"/>
        </w:rPr>
      </w:pPr>
      <w:r>
        <w:rPr>
          <w:rFonts w:ascii="宋体" w:hAnsi="宋体"/>
          <w:szCs w:val="24"/>
        </w:rPr>
        <w:t>5</w:t>
      </w:r>
      <w:r>
        <w:rPr>
          <w:rFonts w:hint="eastAsia" w:ascii="宋体" w:hAnsi="宋体"/>
          <w:szCs w:val="24"/>
        </w:rPr>
        <w:t>、乙方负责将货物运输至交货地点并由甲方验收。乙方交付的成品货物的质量要求符合合同约定和国家、行业相关质量标准要求。如甲方在收货后发现服装不符合要求或出现其他如款式、颜色、尺寸等表观质量不符合约定的情况的，甲方应在7天内以书面方式通知乙方维修或更换，乙方应在接到甲方通知后7日内完成维修或更换。如甲方在收货后未在7天内以书面方式通知乙方，则视为表观验收合格。</w:t>
      </w:r>
    </w:p>
    <w:p>
      <w:pPr>
        <w:pStyle w:val="13"/>
        <w:tabs>
          <w:tab w:val="left" w:pos="0"/>
        </w:tabs>
        <w:kinsoku w:val="0"/>
        <w:wordWrap w:val="0"/>
        <w:topLinePunct/>
        <w:autoSpaceDE w:val="0"/>
        <w:spacing w:line="360" w:lineRule="auto"/>
        <w:rPr>
          <w:rFonts w:hAnsi="宋体" w:cs="宋体"/>
          <w:szCs w:val="24"/>
        </w:rPr>
      </w:pPr>
      <w:r>
        <w:rPr>
          <w:rFonts w:hint="eastAsia" w:hAnsi="宋体" w:cs="宋体"/>
          <w:szCs w:val="24"/>
        </w:rPr>
        <w:t>三、价款支付</w:t>
      </w:r>
      <w:r>
        <w:rPr>
          <w:rFonts w:hAnsi="宋体" w:cs="宋体"/>
          <w:szCs w:val="24"/>
        </w:rPr>
        <w:t xml:space="preserve"> </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1、签订合同5日内，甲方预付实际订做套数总价的30%支付给乙方作为预付款；</w:t>
      </w:r>
    </w:p>
    <w:p>
      <w:pPr>
        <w:tabs>
          <w:tab w:val="left" w:pos="1080"/>
        </w:tabs>
        <w:kinsoku w:val="0"/>
        <w:wordWrap w:val="0"/>
        <w:topLinePunct/>
        <w:autoSpaceDE w:val="0"/>
        <w:spacing w:line="360" w:lineRule="auto"/>
        <w:ind w:firstLine="480" w:firstLineChars="200"/>
        <w:jc w:val="left"/>
        <w:rPr>
          <w:rFonts w:ascii="宋体" w:hAnsi="宋体" w:cs="宋体"/>
          <w:bCs/>
          <w:szCs w:val="24"/>
        </w:rPr>
      </w:pPr>
      <w:r>
        <w:rPr>
          <w:rFonts w:hint="eastAsia" w:ascii="宋体" w:hAnsi="宋体" w:cs="宋体"/>
          <w:bCs/>
          <w:szCs w:val="24"/>
        </w:rPr>
        <w:t>2、货物交付并经甲方验收全部成品合格后的14个工作日内，甲方凭乙方提供的发票向乙方支付</w:t>
      </w:r>
      <w:r>
        <w:rPr>
          <w:rFonts w:hint="eastAsia" w:hAnsi="宋体" w:cs="宋体"/>
          <w:bCs/>
          <w:szCs w:val="24"/>
        </w:rPr>
        <w:t>剩余</w:t>
      </w:r>
      <w:r>
        <w:rPr>
          <w:rFonts w:hint="eastAsia" w:ascii="宋体" w:hAnsi="宋体" w:cs="宋体"/>
          <w:bCs/>
          <w:szCs w:val="24"/>
        </w:rPr>
        <w:t>价款。</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3、每次付款前，乙方应按甲方要求出具合法有效的增值税专用发票。乙方应在开票之后5个工作日内将发票送达甲方，甲方签收发票的日期为发票的送达日期。</w:t>
      </w:r>
    </w:p>
    <w:p>
      <w:pPr>
        <w:pStyle w:val="2"/>
        <w:ind w:firstLine="480" w:firstLineChars="200"/>
        <w:rPr>
          <w:rFonts w:ascii="宋体" w:hAnsi="宋体" w:cs="宋体"/>
          <w:sz w:val="24"/>
        </w:rPr>
      </w:pPr>
      <w:r>
        <w:rPr>
          <w:rFonts w:hint="eastAsia" w:ascii="宋体" w:hAnsi="宋体" w:cs="宋体"/>
          <w:bCs/>
          <w:kern w:val="2"/>
          <w:sz w:val="24"/>
          <w:szCs w:val="24"/>
        </w:rPr>
        <w:t>4、</w:t>
      </w:r>
      <w:r>
        <w:rPr>
          <w:rFonts w:hint="eastAsia" w:ascii="宋体" w:hAnsi="宋体" w:cs="宋体"/>
          <w:sz w:val="24"/>
        </w:rPr>
        <w:t>乙方应提</w:t>
      </w:r>
      <w:r>
        <w:rPr>
          <w:rFonts w:hint="eastAsia" w:ascii="宋体" w:hAnsi="宋体" w:cs="宋体"/>
          <w:bCs/>
          <w:kern w:val="2"/>
          <w:sz w:val="24"/>
          <w:szCs w:val="24"/>
        </w:rPr>
        <w:t>供合规发票，乙方开具发票不合规时出现税务问题，乙方应承担赔偿责任，包括但不限于</w:t>
      </w:r>
      <w:r>
        <w:rPr>
          <w:rFonts w:hint="eastAsia" w:ascii="宋体" w:hAnsi="宋体" w:cs="宋体"/>
          <w:sz w:val="24"/>
        </w:rPr>
        <w:t>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2"/>
        <w:ind w:firstLine="480" w:firstLineChars="200"/>
      </w:pPr>
      <w:r>
        <w:rPr>
          <w:rFonts w:hint="eastAsia" w:ascii="宋体" w:hAnsi="宋体" w:cs="宋体"/>
          <w:sz w:val="24"/>
        </w:rPr>
        <w:t xml:space="preserve">5、每次付款前，乙方应按甲方要求出具合法有效的增值税专用发票。当甲方向乙方累计支付款项至本合同结算值的100％时，乙方须向甲方开具结算金额100％的合法有效的增值税专用发票，否则甲方有权拒绝支付该批次服装款。乙方应在开票之后5个工作日内将发票送达甲方，甲方签收发票的日期为发票的送达日期。 </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6、对发票不合规的约定：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7、其他税务风险的合同约定：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7</w:t>
      </w:r>
      <w:r>
        <w:rPr>
          <w:rFonts w:ascii="宋体" w:hAnsi="宋体" w:cs="宋体"/>
          <w:bCs/>
          <w:szCs w:val="24"/>
        </w:rPr>
        <w:t>.1、</w:t>
      </w:r>
      <w:r>
        <w:rPr>
          <w:rFonts w:hint="eastAsia" w:ascii="宋体" w:hAnsi="宋体" w:cs="宋体"/>
          <w:bCs/>
          <w:szCs w:val="24"/>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7.2、如果获得开具的汇总专用发票，则乙方应提供其防伪税控系统开具的《销售货物或者提供应税劳务清单》，并加盖发票专用章。</w:t>
      </w:r>
    </w:p>
    <w:p>
      <w:pPr>
        <w:pStyle w:val="13"/>
        <w:tabs>
          <w:tab w:val="left" w:pos="0"/>
        </w:tabs>
        <w:kinsoku w:val="0"/>
        <w:wordWrap w:val="0"/>
        <w:topLinePunct/>
        <w:autoSpaceDE w:val="0"/>
        <w:spacing w:line="360" w:lineRule="auto"/>
        <w:rPr>
          <w:rFonts w:hAnsi="宋体" w:cs="宋体"/>
          <w:szCs w:val="24"/>
        </w:rPr>
      </w:pPr>
      <w:bookmarkStart w:id="1" w:name="_Toc529871371"/>
      <w:r>
        <w:rPr>
          <w:rFonts w:hint="eastAsia" w:hAnsi="宋体" w:cs="宋体"/>
          <w:szCs w:val="24"/>
        </w:rPr>
        <w:t>四、</w:t>
      </w:r>
      <w:bookmarkEnd w:id="1"/>
      <w:bookmarkStart w:id="2" w:name="_Toc529871375"/>
      <w:r>
        <w:rPr>
          <w:rFonts w:hint="eastAsia" w:hAnsi="宋体" w:cs="宋体"/>
          <w:szCs w:val="24"/>
        </w:rPr>
        <w:t>双方权利和</w:t>
      </w:r>
      <w:bookmarkEnd w:id="2"/>
      <w:r>
        <w:rPr>
          <w:rFonts w:hint="eastAsia" w:hAnsi="宋体" w:cs="宋体"/>
          <w:szCs w:val="24"/>
        </w:rPr>
        <w:t>义务</w:t>
      </w:r>
    </w:p>
    <w:p>
      <w:pPr>
        <w:pStyle w:val="13"/>
        <w:tabs>
          <w:tab w:val="left" w:pos="0"/>
        </w:tabs>
        <w:kinsoku w:val="0"/>
        <w:wordWrap w:val="0"/>
        <w:topLinePunct/>
        <w:autoSpaceDE w:val="0"/>
        <w:spacing w:line="360" w:lineRule="auto"/>
        <w:ind w:firstLine="480" w:firstLineChars="200"/>
        <w:rPr>
          <w:rFonts w:hAnsi="宋体"/>
          <w:b w:val="0"/>
          <w:bCs/>
          <w:kern w:val="2"/>
          <w:position w:val="0"/>
          <w:szCs w:val="24"/>
        </w:rPr>
      </w:pPr>
      <w:r>
        <w:rPr>
          <w:rFonts w:hint="eastAsia" w:hAnsi="宋体"/>
          <w:b w:val="0"/>
          <w:bCs/>
          <w:szCs w:val="24"/>
        </w:rPr>
        <w:t>1、甲方应按合同约定时间向乙方支付款项。</w:t>
      </w:r>
    </w:p>
    <w:p>
      <w:pPr>
        <w:tabs>
          <w:tab w:val="left" w:pos="1080"/>
        </w:tabs>
        <w:spacing w:line="360" w:lineRule="auto"/>
        <w:ind w:firstLine="448" w:firstLineChars="187"/>
      </w:pPr>
      <w:r>
        <w:rPr>
          <w:rFonts w:hint="eastAsia" w:ascii="宋体" w:hAnsi="宋体"/>
          <w:szCs w:val="24"/>
        </w:rPr>
        <w:t>2、乙方应当按照合同约定时间向甲方交付符合质量要求、足够数量的服装。</w:t>
      </w:r>
    </w:p>
    <w:p>
      <w:pPr>
        <w:tabs>
          <w:tab w:val="left" w:pos="1080"/>
        </w:tabs>
        <w:spacing w:line="360" w:lineRule="auto"/>
        <w:ind w:firstLine="448" w:firstLineChars="187"/>
        <w:rPr>
          <w:rFonts w:ascii="宋体" w:hAnsi="宋体"/>
          <w:szCs w:val="24"/>
        </w:rPr>
      </w:pPr>
      <w:r>
        <w:rPr>
          <w:rFonts w:hint="eastAsia" w:ascii="宋体" w:hAnsi="宋体"/>
          <w:szCs w:val="24"/>
        </w:rPr>
        <w:t>3、货物在交货验收合格之前，货物的风险和保管工作由乙方承担。</w:t>
      </w:r>
    </w:p>
    <w:p>
      <w:pPr>
        <w:tabs>
          <w:tab w:val="left" w:pos="1080"/>
        </w:tabs>
        <w:spacing w:line="360" w:lineRule="auto"/>
        <w:ind w:firstLine="448" w:firstLineChars="187"/>
        <w:rPr>
          <w:rFonts w:ascii="宋体" w:hAnsi="宋体"/>
          <w:szCs w:val="32"/>
        </w:rPr>
      </w:pPr>
      <w:r>
        <w:rPr>
          <w:rFonts w:ascii="宋体" w:hAnsi="宋体"/>
          <w:szCs w:val="24"/>
        </w:rPr>
        <w:t>4</w:t>
      </w:r>
      <w:r>
        <w:rPr>
          <w:rFonts w:hint="eastAsia" w:ascii="宋体" w:hAnsi="宋体"/>
          <w:szCs w:val="24"/>
        </w:rPr>
        <w:t>、</w:t>
      </w:r>
      <w:r>
        <w:rPr>
          <w:rFonts w:hint="eastAsia" w:ascii="宋体" w:hAnsi="宋体"/>
          <w:szCs w:val="32"/>
        </w:rPr>
        <w:t>货物在交货验收合格之后，货物的风险和保管工作由甲方承担。</w:t>
      </w:r>
    </w:p>
    <w:p>
      <w:pPr>
        <w:pStyle w:val="13"/>
        <w:spacing w:line="360" w:lineRule="auto"/>
      </w:pPr>
      <w:r>
        <w:rPr>
          <w:rFonts w:hint="eastAsia"/>
        </w:rPr>
        <w:t>五、违约责任</w:t>
      </w:r>
    </w:p>
    <w:p>
      <w:pPr>
        <w:pStyle w:val="13"/>
        <w:spacing w:line="360" w:lineRule="auto"/>
        <w:ind w:firstLine="480" w:firstLineChars="200"/>
        <w:rPr>
          <w:rFonts w:ascii="Calibri" w:hAnsi="Calibri"/>
          <w:b w:val="0"/>
          <w:kern w:val="2"/>
          <w:position w:val="0"/>
        </w:rPr>
      </w:pPr>
      <w:r>
        <w:rPr>
          <w:rFonts w:hint="eastAsia" w:ascii="Calibri" w:hAnsi="Calibri"/>
          <w:b w:val="0"/>
          <w:kern w:val="2"/>
          <w:position w:val="0"/>
        </w:rPr>
        <w:t>1、甲方未能按时付款的，每逾期一日，以到期应付款为基数按万分之三标准向甲方支付违约金。</w:t>
      </w:r>
    </w:p>
    <w:p>
      <w:pPr>
        <w:pStyle w:val="13"/>
        <w:spacing w:line="360" w:lineRule="auto"/>
        <w:ind w:firstLine="480" w:firstLineChars="200"/>
        <w:rPr>
          <w:rFonts w:ascii="Calibri" w:hAnsi="Calibri"/>
          <w:b w:val="0"/>
          <w:kern w:val="2"/>
          <w:position w:val="0"/>
        </w:rPr>
      </w:pPr>
      <w:r>
        <w:rPr>
          <w:rFonts w:hint="eastAsia" w:ascii="Calibri" w:hAnsi="Calibri"/>
          <w:b w:val="0"/>
          <w:kern w:val="2"/>
          <w:position w:val="0"/>
        </w:rPr>
        <w:t>2、乙方未按合同约定向甲方交付货物的，每逾期一日，按合同总价的千分之五向甲方支付违约金。逾期达</w:t>
      </w:r>
      <w:r>
        <w:rPr>
          <w:rFonts w:ascii="Calibri" w:hAnsi="Calibri"/>
          <w:b w:val="0"/>
          <w:kern w:val="2"/>
          <w:position w:val="0"/>
          <w:u w:val="single"/>
        </w:rPr>
        <w:t xml:space="preserve"> </w:t>
      </w:r>
      <w:r>
        <w:rPr>
          <w:rFonts w:hint="eastAsia" w:ascii="Calibri" w:hAnsi="Calibri"/>
          <w:b w:val="0"/>
          <w:kern w:val="2"/>
          <w:position w:val="0"/>
          <w:u w:val="single"/>
        </w:rPr>
        <w:t>3</w:t>
      </w:r>
      <w:r>
        <w:rPr>
          <w:rFonts w:ascii="Calibri" w:hAnsi="Calibri"/>
          <w:b w:val="0"/>
          <w:kern w:val="2"/>
          <w:position w:val="0"/>
          <w:u w:val="single"/>
        </w:rPr>
        <w:t xml:space="preserve"> </w:t>
      </w:r>
      <w:r>
        <w:rPr>
          <w:rFonts w:hint="eastAsia" w:ascii="Calibri" w:hAnsi="Calibri"/>
          <w:b w:val="0"/>
          <w:kern w:val="2"/>
          <w:position w:val="0"/>
        </w:rPr>
        <w:t>日的，甲方有权解除本合同，乙方除退还预付款外，应向甲方承担合同总价款2</w:t>
      </w:r>
      <w:r>
        <w:rPr>
          <w:rFonts w:ascii="Calibri" w:hAnsi="Calibri"/>
          <w:b w:val="0"/>
          <w:kern w:val="2"/>
          <w:position w:val="0"/>
        </w:rPr>
        <w:t>0%</w:t>
      </w:r>
      <w:r>
        <w:rPr>
          <w:rFonts w:hint="eastAsia" w:ascii="Calibri" w:hAnsi="Calibri"/>
          <w:b w:val="0"/>
          <w:kern w:val="2"/>
          <w:position w:val="0"/>
        </w:rPr>
        <w:t>违约金。如因疫情或其他不可抗力，交货时间相应向后顺延。</w:t>
      </w:r>
    </w:p>
    <w:p>
      <w:pPr>
        <w:pStyle w:val="13"/>
        <w:spacing w:line="360" w:lineRule="auto"/>
        <w:ind w:firstLine="480" w:firstLineChars="200"/>
        <w:rPr>
          <w:rFonts w:ascii="Calibri" w:hAnsi="Calibri"/>
          <w:b w:val="0"/>
          <w:kern w:val="2"/>
          <w:position w:val="0"/>
        </w:rPr>
      </w:pPr>
      <w:r>
        <w:rPr>
          <w:rFonts w:hint="eastAsia" w:ascii="Calibri" w:hAnsi="Calibri"/>
          <w:b w:val="0"/>
          <w:kern w:val="2"/>
          <w:position w:val="0"/>
        </w:rPr>
        <w:t>3、甲方对假冒伪劣产品实行零容忍，乙方应保证所供货物符合合同约定和国家规定的标准。无论甲方是否对该货物进行验收，甲方在使用过程中发现乙方所供的货物不符合合同约定的品牌、厂家、产地、材质、工艺、规格、型号等或者所供货物存在假冒伪劣、以此充好等情形，乙方负责进行更换，交货期不顺延，因此导致的供货延误按合同其他条款执行。同时，乙方应按对应货品正品价格的3倍向甲方承担惩罚性赔偿金（该惩罚性赔偿不足伍万元的，按伍万元计）。</w:t>
      </w:r>
    </w:p>
    <w:p>
      <w:pPr>
        <w:pStyle w:val="13"/>
        <w:tabs>
          <w:tab w:val="left" w:pos="0"/>
        </w:tabs>
        <w:kinsoku w:val="0"/>
        <w:topLinePunct/>
        <w:autoSpaceDE w:val="0"/>
        <w:spacing w:line="360" w:lineRule="auto"/>
        <w:rPr>
          <w:rFonts w:hAnsi="宋体" w:cs="宋体"/>
          <w:szCs w:val="24"/>
        </w:rPr>
      </w:pPr>
      <w:bookmarkStart w:id="3" w:name="_Toc529871378"/>
      <w:r>
        <w:rPr>
          <w:rFonts w:hint="eastAsia" w:hAnsi="宋体" w:cs="宋体"/>
          <w:szCs w:val="24"/>
        </w:rPr>
        <w:t>六、争议处理方式</w:t>
      </w:r>
      <w:bookmarkEnd w:id="3"/>
    </w:p>
    <w:p>
      <w:pPr>
        <w:tabs>
          <w:tab w:val="left" w:pos="1260"/>
        </w:tabs>
        <w:spacing w:line="360" w:lineRule="auto"/>
        <w:ind w:firstLine="480" w:firstLineChars="200"/>
        <w:rPr>
          <w:rFonts w:ascii="宋体" w:hAnsi="宋体"/>
          <w:szCs w:val="24"/>
        </w:rPr>
      </w:pPr>
      <w:r>
        <w:rPr>
          <w:rFonts w:hint="eastAsia" w:ascii="宋体" w:hAnsi="宋体"/>
          <w:szCs w:val="24"/>
        </w:rPr>
        <w:t>因本合同发生争议时，双方应友好协商解决，协商不成的，双方同意由合同签订地（洛阳市洛龙区开元大道1号开元壹号营销中心）有管辖权的人民法院裁决。</w:t>
      </w:r>
    </w:p>
    <w:p>
      <w:pPr>
        <w:pStyle w:val="13"/>
        <w:spacing w:line="360" w:lineRule="auto"/>
      </w:pPr>
      <w:r>
        <w:rPr>
          <w:rFonts w:hint="eastAsia"/>
        </w:rPr>
        <w:t>七、其他</w:t>
      </w:r>
    </w:p>
    <w:p>
      <w:pPr>
        <w:spacing w:line="360" w:lineRule="auto"/>
        <w:ind w:firstLine="480" w:firstLineChars="200"/>
        <w:rPr>
          <w:rFonts w:ascii="宋体" w:hAnsi="宋体"/>
          <w:szCs w:val="24"/>
        </w:rPr>
      </w:pPr>
      <w:r>
        <w:rPr>
          <w:rFonts w:hint="eastAsia" w:ascii="宋体" w:hAnsi="宋体"/>
          <w:szCs w:val="32"/>
        </w:rPr>
        <w:t>1、本合同自双方签字并盖章后生效。本合同未尽事宜，可由双方协商解决并签署书面补充协议，补充协议</w:t>
      </w:r>
      <w:r>
        <w:rPr>
          <w:rFonts w:hint="eastAsia" w:ascii="宋体" w:hAnsi="宋体"/>
          <w:szCs w:val="24"/>
        </w:rPr>
        <w:t>与本合同享有同等法律效力。</w:t>
      </w:r>
    </w:p>
    <w:p>
      <w:pPr>
        <w:tabs>
          <w:tab w:val="left" w:pos="1260"/>
        </w:tabs>
        <w:spacing w:line="360" w:lineRule="auto"/>
        <w:ind w:firstLine="480" w:firstLineChars="200"/>
        <w:rPr>
          <w:rFonts w:ascii="宋体" w:hAnsi="宋体"/>
          <w:szCs w:val="24"/>
        </w:rPr>
      </w:pPr>
      <w:r>
        <w:rPr>
          <w:rFonts w:ascii="宋体" w:hAnsi="宋体"/>
          <w:szCs w:val="24"/>
        </w:rPr>
        <w:t>2</w:t>
      </w:r>
      <w:r>
        <w:rPr>
          <w:rFonts w:hint="eastAsia" w:ascii="宋体" w:hAnsi="宋体"/>
          <w:szCs w:val="24"/>
        </w:rPr>
        <w:t>、合同及合同附件为本合同不可分割的组成部分，本合同连同附件一式柒份，甲方伍份，乙方贰份，具有同等法律效力。</w:t>
      </w:r>
    </w:p>
    <w:p>
      <w:pPr>
        <w:tabs>
          <w:tab w:val="left" w:pos="1260"/>
        </w:tabs>
        <w:spacing w:line="360" w:lineRule="auto"/>
        <w:ind w:firstLine="480" w:firstLineChars="200"/>
        <w:rPr>
          <w:rFonts w:ascii="宋体" w:hAnsi="宋体"/>
          <w:szCs w:val="24"/>
        </w:rPr>
      </w:pPr>
      <w:r>
        <w:rPr>
          <w:rFonts w:hint="eastAsia" w:ascii="宋体" w:hAnsi="宋体" w:cs="宋体"/>
          <w:szCs w:val="24"/>
        </w:rPr>
        <w:t>3、送达条款</w:t>
      </w:r>
    </w:p>
    <w:p>
      <w:pPr>
        <w:spacing w:line="360" w:lineRule="auto"/>
        <w:ind w:firstLine="480" w:firstLineChars="200"/>
        <w:rPr>
          <w:rFonts w:ascii="宋体" w:hAnsi="宋体"/>
          <w:szCs w:val="32"/>
        </w:rPr>
      </w:pPr>
      <w:r>
        <w:rPr>
          <w:rFonts w:hint="eastAsia" w:ascii="宋体" w:hAnsi="宋体"/>
          <w:szCs w:val="32"/>
        </w:rPr>
        <w:t>甲乙双方明确送达信息如下：</w:t>
      </w:r>
    </w:p>
    <w:p>
      <w:pPr>
        <w:spacing w:line="360" w:lineRule="auto"/>
        <w:ind w:left="480" w:leftChars="200"/>
        <w:rPr>
          <w:rFonts w:ascii="宋体" w:hAnsi="宋体"/>
          <w:szCs w:val="32"/>
        </w:rPr>
      </w:pPr>
      <w:r>
        <w:rPr>
          <w:rFonts w:hint="eastAsia" w:ascii="宋体" w:hAnsi="宋体"/>
          <w:szCs w:val="32"/>
        </w:rPr>
        <w:t>甲方确认的送达信息为：</w:t>
      </w:r>
      <w:r>
        <w:rPr>
          <w:rFonts w:hint="eastAsia" w:ascii="宋体" w:hAnsi="宋体"/>
          <w:szCs w:val="32"/>
        </w:rPr>
        <w:cr/>
      </w:r>
      <w:r>
        <w:rPr>
          <w:rFonts w:hint="eastAsia" w:ascii="宋体" w:hAnsi="宋体"/>
          <w:szCs w:val="32"/>
        </w:rPr>
        <w:t>送达地址：</w:t>
      </w:r>
      <w:r>
        <w:rPr>
          <w:rFonts w:hint="eastAsia" w:ascii="宋体" w:hAnsi="宋体"/>
          <w:sz w:val="24"/>
          <w:u w:val="single"/>
        </w:rPr>
        <w:t>洛宁县新宁大道山水文苑营销中心</w:t>
      </w:r>
      <w:r>
        <w:rPr>
          <w:rFonts w:hint="eastAsia" w:ascii="宋体" w:hAnsi="宋体"/>
          <w:szCs w:val="32"/>
        </w:rPr>
        <w:cr/>
      </w:r>
      <w:r>
        <w:rPr>
          <w:rFonts w:hint="eastAsia" w:ascii="宋体" w:hAnsi="宋体"/>
          <w:szCs w:val="32"/>
        </w:rPr>
        <w:t>联系人及联系方式：</w:t>
      </w:r>
      <w:r>
        <w:rPr>
          <w:rFonts w:hint="eastAsia" w:ascii="宋体" w:hAnsi="宋体" w:cs="宋体"/>
          <w:sz w:val="24"/>
          <w:u w:val="single"/>
        </w:rPr>
        <w:t xml:space="preserve"> 0379-</w:t>
      </w:r>
      <w:r>
        <w:rPr>
          <w:rFonts w:ascii="宋体" w:hAnsi="宋体" w:cs="宋体"/>
          <w:sz w:val="24"/>
          <w:u w:val="single"/>
        </w:rPr>
        <w:t>66126666</w:t>
      </w:r>
      <w:r>
        <w:rPr>
          <w:rFonts w:hint="eastAsia" w:ascii="宋体" w:hAnsi="宋体"/>
          <w:szCs w:val="32"/>
        </w:rPr>
        <w:t xml:space="preserve">                                       </w:t>
      </w:r>
    </w:p>
    <w:p>
      <w:pPr>
        <w:spacing w:line="360" w:lineRule="auto"/>
        <w:ind w:firstLine="480" w:firstLineChars="200"/>
        <w:rPr>
          <w:rFonts w:ascii="宋体" w:hAnsi="宋体"/>
          <w:szCs w:val="32"/>
        </w:rPr>
      </w:pPr>
      <w:r>
        <w:rPr>
          <w:rFonts w:hint="eastAsia" w:ascii="宋体" w:hAnsi="宋体"/>
          <w:szCs w:val="32"/>
        </w:rPr>
        <w:t>乙方确认的送达信息为：</w:t>
      </w:r>
    </w:p>
    <w:p>
      <w:pPr>
        <w:spacing w:line="360" w:lineRule="auto"/>
        <w:ind w:firstLine="480" w:firstLineChars="200"/>
        <w:rPr>
          <w:rFonts w:ascii="宋体" w:hAnsi="宋体" w:cs="宋体"/>
          <w:szCs w:val="24"/>
          <w:u w:val="single"/>
        </w:rPr>
      </w:pPr>
      <w:r>
        <w:rPr>
          <w:rFonts w:hint="eastAsia" w:ascii="宋体" w:hAnsi="宋体"/>
          <w:szCs w:val="32"/>
        </w:rPr>
        <w:t>送达地址：</w:t>
      </w:r>
      <w:r>
        <w:rPr>
          <w:rFonts w:hint="eastAsia" w:ascii="宋体" w:hAnsi="宋体" w:cs="宋体"/>
          <w:szCs w:val="24"/>
          <w:u w:val="single"/>
        </w:rPr>
        <w:t>郑州市管城区南关街126号隆庆祥</w:t>
      </w:r>
    </w:p>
    <w:p>
      <w:pPr>
        <w:spacing w:line="360" w:lineRule="auto"/>
        <w:ind w:firstLine="480" w:firstLineChars="200"/>
        <w:rPr>
          <w:rFonts w:ascii="宋体" w:hAnsi="宋体"/>
          <w:szCs w:val="32"/>
        </w:rPr>
      </w:pPr>
      <w:r>
        <w:rPr>
          <w:rFonts w:hint="eastAsia" w:ascii="宋体" w:hAnsi="宋体"/>
          <w:szCs w:val="32"/>
        </w:rPr>
        <w:t>联系人及联系方式：</w:t>
      </w:r>
      <w:r>
        <w:rPr>
          <w:rFonts w:hint="eastAsia" w:ascii="宋体" w:hAnsi="宋体"/>
          <w:szCs w:val="24"/>
          <w:u w:val="single"/>
        </w:rPr>
        <w:t xml:space="preserve"> 13939098903</w:t>
      </w:r>
    </w:p>
    <w:p>
      <w:pPr>
        <w:spacing w:line="360" w:lineRule="auto"/>
        <w:ind w:firstLine="480" w:firstLineChars="200"/>
        <w:rPr>
          <w:rFonts w:ascii="宋体" w:hAnsi="宋体"/>
          <w:szCs w:val="32"/>
        </w:rPr>
      </w:pPr>
      <w:r>
        <w:rPr>
          <w:rFonts w:hint="eastAsia" w:ascii="宋体" w:hAnsi="宋体"/>
          <w:szCs w:val="32"/>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kinsoku w:val="0"/>
        <w:wordWrap w:val="0"/>
        <w:topLinePunct/>
        <w:autoSpaceDE w:val="0"/>
        <w:rPr>
          <w:rFonts w:ascii="宋体" w:hAnsi="宋体" w:cs="宋体"/>
          <w:sz w:val="24"/>
          <w:szCs w:val="24"/>
        </w:rPr>
      </w:pPr>
      <w:r>
        <w:rPr>
          <w:rFonts w:hint="eastAsia" w:ascii="宋体" w:hAnsi="宋体" w:cs="宋体"/>
          <w:b/>
          <w:bCs/>
          <w:sz w:val="24"/>
          <w:szCs w:val="24"/>
        </w:rPr>
        <w:t>八、合同附件</w:t>
      </w:r>
    </w:p>
    <w:p>
      <w:pPr>
        <w:pStyle w:val="2"/>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1、附件一、廉政合作协议</w:t>
      </w:r>
    </w:p>
    <w:p>
      <w:pPr>
        <w:pStyle w:val="2"/>
        <w:kinsoku w:val="0"/>
        <w:wordWrap w:val="0"/>
        <w:topLinePunct/>
        <w:autoSpaceDE w:val="0"/>
        <w:ind w:firstLine="480" w:firstLineChars="200"/>
        <w:rPr>
          <w:rFonts w:hAnsi="宋体" w:cs="宋体"/>
          <w:b/>
          <w:bCs/>
          <w:szCs w:val="24"/>
        </w:rPr>
      </w:pPr>
      <w:r>
        <w:rPr>
          <w:rFonts w:hint="eastAsia" w:ascii="宋体" w:hAnsi="宋体" w:cs="宋体"/>
          <w:bCs/>
          <w:sz w:val="24"/>
          <w:szCs w:val="24"/>
        </w:rPr>
        <w:t>2、附件二、样板标准（附图）</w:t>
      </w:r>
    </w:p>
    <w:p>
      <w:pPr>
        <w:pStyle w:val="3"/>
      </w:pP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（以下无正文）</w:t>
      </w:r>
    </w:p>
    <w:p>
      <w:pPr>
        <w:pStyle w:val="3"/>
      </w:pPr>
    </w:p>
    <w:p>
      <w:pPr>
        <w:spacing w:line="480" w:lineRule="auto"/>
        <w:rPr>
          <w:rFonts w:hint="eastAsia"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甲方（盖章）:洛阳浩德浩康置业有限公司             乙方（盖章）:河南省大德和隆庆祥服装有限公司 </w:t>
      </w:r>
    </w:p>
    <w:p>
      <w:pPr>
        <w:spacing w:line="480" w:lineRule="auto"/>
        <w:rPr>
          <w:rFonts w:hint="eastAsia"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法 人 代 表：</w:t>
      </w:r>
      <w:r>
        <w:rPr>
          <w:rFonts w:hint="eastAsia" w:ascii="宋体" w:hAnsi="宋体" w:cs="宋体"/>
          <w:bCs/>
          <w:color w:val="000000"/>
          <w:sz w:val="20"/>
          <w:szCs w:val="20"/>
          <w:shd w:val="clear" w:color="auto" w:fill="FFFFFF"/>
        </w:rPr>
        <w:tab/>
      </w:r>
      <w:r>
        <w:rPr>
          <w:rFonts w:hint="eastAsia" w:ascii="宋体" w:hAnsi="宋体" w:cs="宋体"/>
          <w:bCs/>
          <w:color w:val="000000"/>
          <w:sz w:val="20"/>
          <w:szCs w:val="20"/>
          <w:shd w:val="clear" w:color="auto" w:fill="FFFFFF"/>
        </w:rPr>
        <w:t xml:space="preserve">                                 法 人 代 表：赵文举</w:t>
      </w:r>
    </w:p>
    <w:p>
      <w:pPr>
        <w:spacing w:line="480" w:lineRule="auto"/>
        <w:rPr>
          <w:rFonts w:hint="eastAsia"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或授权委托人：                                    或授权委托人：刘靖</w:t>
      </w:r>
    </w:p>
    <w:p>
      <w:pPr>
        <w:spacing w:line="480" w:lineRule="auto"/>
        <w:rPr>
          <w:rFonts w:hint="eastAsia"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税号：91410328MA9K9J8A5F                          税号：91410 104MA 9FN4B 38L</w:t>
      </w:r>
    </w:p>
    <w:p>
      <w:pPr>
        <w:spacing w:line="480" w:lineRule="auto"/>
        <w:rPr>
          <w:rFonts w:hint="eastAsia"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账户：16123101040009795                           账户：1702020209200181309</w:t>
      </w:r>
    </w:p>
    <w:p>
      <w:pPr>
        <w:spacing w:line="480" w:lineRule="auto"/>
        <w:rPr>
          <w:rFonts w:ascii="宋体" w:hAnsi="宋体"/>
          <w:sz w:val="20"/>
          <w:szCs w:val="20"/>
        </w:rPr>
      </w:pPr>
      <w:r>
        <w:rPr>
          <w:rFonts w:hint="eastAsia" w:ascii="宋体" w:hAnsi="宋体" w:cs="宋体"/>
          <w:bCs/>
          <w:color w:val="000000"/>
          <w:sz w:val="20"/>
          <w:szCs w:val="20"/>
          <w:shd w:val="clear" w:color="auto" w:fill="FFFFFF"/>
        </w:rPr>
        <w:t>开户行：中国农业银行股份有限公司洛宁县支行</w:t>
      </w:r>
      <w:r>
        <w:rPr>
          <w:rFonts w:hint="eastAsia" w:ascii="宋体" w:hAnsi="宋体"/>
          <w:sz w:val="20"/>
          <w:szCs w:val="20"/>
        </w:rPr>
        <w:t xml:space="preserve">    开户行：中国工商银行股份有限公司郑州二里岗支行</w:t>
      </w:r>
    </w:p>
    <w:p>
      <w:pPr>
        <w:spacing w:line="480" w:lineRule="auto"/>
        <w:ind w:left="180" w:hanging="200" w:hangingChars="100"/>
        <w:jc w:val="left"/>
        <w:rPr>
          <w:b/>
          <w:sz w:val="28"/>
          <w:szCs w:val="28"/>
        </w:rPr>
      </w:pPr>
      <w:r>
        <w:rPr>
          <w:rFonts w:hint="eastAsia" w:ascii="宋体" w:hAnsi="宋体"/>
          <w:bCs/>
          <w:sz w:val="20"/>
          <w:szCs w:val="20"/>
        </w:rPr>
        <w:t>日期：</w:t>
      </w:r>
      <w:r>
        <w:rPr>
          <w:rFonts w:ascii="宋体" w:hAnsi="宋体"/>
          <w:bCs/>
          <w:sz w:val="20"/>
          <w:szCs w:val="20"/>
        </w:rPr>
        <w:t xml:space="preserve"> </w:t>
      </w:r>
      <w:r>
        <w:rPr>
          <w:rFonts w:hint="eastAsia" w:ascii="宋体" w:hAnsi="宋体"/>
          <w:bCs/>
          <w:sz w:val="20"/>
          <w:szCs w:val="20"/>
        </w:rPr>
        <w:t>2</w:t>
      </w:r>
      <w:r>
        <w:rPr>
          <w:rFonts w:ascii="宋体" w:hAnsi="宋体"/>
          <w:bCs/>
          <w:sz w:val="20"/>
          <w:szCs w:val="20"/>
        </w:rPr>
        <w:t>02</w:t>
      </w:r>
      <w:r>
        <w:rPr>
          <w:rFonts w:hint="eastAsia" w:ascii="宋体" w:hAnsi="宋体"/>
          <w:bCs/>
          <w:sz w:val="20"/>
          <w:szCs w:val="20"/>
        </w:rPr>
        <w:t>2年9月30日                            日期：2</w:t>
      </w:r>
      <w:r>
        <w:rPr>
          <w:rFonts w:ascii="宋体" w:hAnsi="宋体"/>
          <w:bCs/>
          <w:sz w:val="20"/>
          <w:szCs w:val="20"/>
        </w:rPr>
        <w:t>02</w:t>
      </w:r>
      <w:r>
        <w:rPr>
          <w:rFonts w:hint="eastAsia" w:ascii="宋体" w:hAnsi="宋体"/>
          <w:bCs/>
          <w:sz w:val="20"/>
          <w:szCs w:val="20"/>
        </w:rPr>
        <w:t xml:space="preserve">2年9月30日 </w:t>
      </w: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pStyle w:val="13"/>
      </w:pPr>
    </w:p>
    <w:p>
      <w:pPr>
        <w:tabs>
          <w:tab w:val="left" w:pos="4465"/>
        </w:tabs>
        <w:spacing w:line="360" w:lineRule="auto"/>
        <w:rPr>
          <w:rFonts w:hint="eastAsia" w:ascii="宋体" w:hAnsi="宋体" w:cs="宋体"/>
          <w:b/>
          <w:szCs w:val="24"/>
        </w:rPr>
      </w:pPr>
    </w:p>
    <w:p>
      <w:pPr>
        <w:tabs>
          <w:tab w:val="left" w:pos="4465"/>
        </w:tabs>
        <w:spacing w:line="360" w:lineRule="auto"/>
        <w:rPr>
          <w:rFonts w:ascii="宋体" w:hAnsi="宋体" w:cs="宋体"/>
          <w:b/>
          <w:szCs w:val="24"/>
        </w:rPr>
      </w:pPr>
      <w:r>
        <w:rPr>
          <w:rFonts w:hint="eastAsia" w:ascii="宋体" w:hAnsi="宋体" w:cs="宋体"/>
          <w:b/>
          <w:szCs w:val="24"/>
        </w:rPr>
        <w:t>附件一、廉政合作协议</w:t>
      </w:r>
    </w:p>
    <w:p>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pPr>
        <w:spacing w:line="360" w:lineRule="auto"/>
        <w:rPr>
          <w:rFonts w:ascii="宋体" w:hAnsi="宋体"/>
          <w:b/>
          <w:szCs w:val="24"/>
        </w:rPr>
      </w:pPr>
      <w:r>
        <w:rPr>
          <w:rFonts w:hint="eastAsia" w:ascii="宋体" w:hAnsi="宋体"/>
          <w:b/>
          <w:szCs w:val="24"/>
        </w:rPr>
        <w:t>甲方：</w:t>
      </w:r>
      <w:r>
        <w:rPr>
          <w:rFonts w:hint="eastAsia" w:ascii="宋体" w:hAnsi="宋体" w:cs="宋体"/>
          <w:sz w:val="24"/>
          <w:szCs w:val="24"/>
          <w:u w:val="single"/>
        </w:rPr>
        <w:t>洛阳浩德浩康置业有限公司</w:t>
      </w:r>
    </w:p>
    <w:p>
      <w:pPr>
        <w:spacing w:line="360" w:lineRule="auto"/>
        <w:rPr>
          <w:rFonts w:ascii="宋体" w:hAnsi="宋体"/>
          <w:bCs/>
          <w:szCs w:val="24"/>
        </w:rPr>
      </w:pPr>
      <w:r>
        <w:rPr>
          <w:rFonts w:hint="eastAsia" w:ascii="宋体" w:hAnsi="宋体"/>
          <w:b/>
          <w:szCs w:val="24"/>
        </w:rPr>
        <w:t>乙方：</w:t>
      </w:r>
      <w:r>
        <w:rPr>
          <w:rFonts w:hint="eastAsia" w:ascii="宋体" w:hAnsi="宋体" w:cs="宋体"/>
          <w:bCs/>
          <w:color w:val="000000"/>
          <w:szCs w:val="24"/>
          <w:u w:val="single"/>
          <w:shd w:val="clear" w:color="auto" w:fill="FFFFFF"/>
        </w:rPr>
        <w:t>河南省大德和隆庆祥服装有限公司</w:t>
      </w:r>
      <w:r>
        <w:rPr>
          <w:rFonts w:hint="eastAsia" w:ascii="宋体" w:hAnsi="宋体"/>
          <w:bCs/>
          <w:kern w:val="0"/>
          <w:szCs w:val="24"/>
          <w:u w:val="single"/>
        </w:rPr>
        <w:t xml:space="preserve"> </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4175760</wp:posOffset>
            </wp:positionH>
            <wp:positionV relativeFrom="paragraph">
              <wp:posOffset>176530</wp:posOffset>
            </wp:positionV>
            <wp:extent cx="777240" cy="777240"/>
            <wp:effectExtent l="0" t="0" r="0" b="0"/>
            <wp:wrapNone/>
            <wp:docPr id="2"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说明: 32dc313b898daf07a491037a11ba2c8"/>
                    <pic:cNvPicPr>
                      <a:picLocks noChangeAspect="1"/>
                    </pic:cNvPicPr>
                  </pic:nvPicPr>
                  <pic:blipFill>
                    <a:blip r:embed="rId6" cstate="print"/>
                    <a:stretch>
                      <a:fillRect/>
                    </a:stretch>
                  </pic:blipFill>
                  <pic:spPr>
                    <a:xfrm>
                      <a:off x="0" y="0"/>
                      <a:ext cx="777240" cy="777240"/>
                    </a:xfrm>
                    <a:prstGeom prst="rect">
                      <a:avLst/>
                    </a:prstGeom>
                    <a:noFill/>
                    <a:ln>
                      <a:noFill/>
                    </a:ln>
                  </pic:spPr>
                </pic:pic>
              </a:graphicData>
            </a:graphic>
          </wp:anchor>
        </w:drawing>
      </w:r>
      <w:r>
        <w:rPr>
          <w:rFonts w:hint="eastAsia" w:ascii="宋体" w:hAnsi="宋体" w:cs="宋体"/>
          <w:szCs w:val="28"/>
        </w:rPr>
        <w:t>（2）邮箱：hddcfkb@Foxmail.com</w:t>
      </w:r>
    </w:p>
    <w:p>
      <w:pPr>
        <w:spacing w:line="360" w:lineRule="auto"/>
        <w:ind w:firstLine="480" w:firstLineChars="200"/>
        <w:rPr>
          <w:rFonts w:ascii="宋体" w:hAnsi="宋体" w:cs="宋体"/>
          <w:szCs w:val="28"/>
        </w:rPr>
      </w:pPr>
      <w:r>
        <w:rPr>
          <w:rFonts w:hint="eastAsia" w:ascii="宋体" w:hAnsi="宋体" w:cs="宋体"/>
          <w:szCs w:val="28"/>
        </w:rPr>
        <w:t>（3）电话：集团首席风控官：13903793259</w:t>
      </w:r>
    </w:p>
    <w:p>
      <w:pPr>
        <w:spacing w:line="360" w:lineRule="auto"/>
        <w:ind w:firstLine="480" w:firstLineChars="200"/>
        <w:rPr>
          <w:rFonts w:ascii="宋体" w:hAnsi="宋体" w:cs="宋体"/>
          <w:szCs w:val="28"/>
        </w:rPr>
      </w:pPr>
      <w:r>
        <w:rPr>
          <w:rFonts w:hint="eastAsia" w:ascii="宋体" w:hAnsi="宋体" w:cs="宋体"/>
          <w:szCs w:val="28"/>
        </w:rPr>
        <w:t>（4）电话：集团审计总监：</w:t>
      </w:r>
      <w:r>
        <w:rPr>
          <w:rFonts w:ascii="宋体" w:hAnsi="宋体" w:cs="宋体"/>
          <w:szCs w:val="28"/>
        </w:rPr>
        <w:t>1</w:t>
      </w:r>
      <w:r>
        <w:rPr>
          <w:rFonts w:hint="eastAsia" w:ascii="宋体" w:hAnsi="宋体" w:cs="宋体"/>
          <w:szCs w:val="28"/>
        </w:rPr>
        <w:t>8137710188</w:t>
      </w:r>
    </w:p>
    <w:p>
      <w:pPr>
        <w:spacing w:line="360" w:lineRule="auto"/>
        <w:ind w:firstLine="480" w:firstLineChars="200"/>
        <w:rPr>
          <w:rFonts w:ascii="宋体" w:hAnsi="宋体" w:cs="宋体"/>
          <w:szCs w:val="28"/>
        </w:rPr>
      </w:pPr>
      <w:r>
        <w:rPr>
          <w:rFonts w:hint="eastAsia" w:ascii="宋体" w:hAnsi="宋体" w:cs="宋体"/>
          <w:szCs w:val="28"/>
        </w:rPr>
        <w:t>（5）直接和风控部人员约定场所当面举报。</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autoSpaceDN w:val="0"/>
        <w:spacing w:line="360" w:lineRule="auto"/>
        <w:ind w:firstLine="480" w:firstLineChars="200"/>
        <w:rPr>
          <w:rFonts w:ascii="宋体" w:hAnsi="宋体" w:cs="宋体"/>
          <w:szCs w:val="28"/>
        </w:rPr>
      </w:pPr>
    </w:p>
    <w:p>
      <w:pPr>
        <w:spacing w:line="360" w:lineRule="auto"/>
        <w:rPr>
          <w:rFonts w:ascii="宋体" w:hAnsi="宋体" w:cs="宋体"/>
          <w:sz w:val="22"/>
          <w:szCs w:val="24"/>
        </w:rPr>
      </w:pPr>
      <w:r>
        <w:rPr>
          <w:rFonts w:hint="eastAsia" w:ascii="宋体" w:hAnsi="宋体" w:cs="宋体"/>
          <w:sz w:val="22"/>
          <w:szCs w:val="24"/>
        </w:rPr>
        <w:t>甲方(盖章)：</w:t>
      </w:r>
      <w:r>
        <w:rPr>
          <w:rFonts w:hint="eastAsia" w:ascii="宋体" w:hAnsi="宋体" w:cs="宋体"/>
          <w:sz w:val="24"/>
          <w:szCs w:val="24"/>
          <w:u w:val="single"/>
        </w:rPr>
        <w:t>洛阳浩德浩康置业有限公司</w:t>
      </w:r>
      <w:r>
        <w:rPr>
          <w:rFonts w:hint="eastAsia" w:ascii="宋体" w:hAnsi="宋体" w:cs="宋体"/>
          <w:sz w:val="22"/>
          <w:szCs w:val="24"/>
        </w:rPr>
        <w:t xml:space="preserve">  乙方(盖章)：</w:t>
      </w:r>
      <w:r>
        <w:rPr>
          <w:rFonts w:hint="eastAsia" w:ascii="宋体" w:hAnsi="宋体" w:cs="宋体"/>
          <w:bCs/>
          <w:color w:val="000000"/>
          <w:sz w:val="22"/>
          <w:u w:val="single"/>
          <w:shd w:val="clear" w:color="auto" w:fill="FFFFFF"/>
        </w:rPr>
        <w:t>河南省大德和隆庆祥服装有限公司</w:t>
      </w:r>
    </w:p>
    <w:p>
      <w:pPr>
        <w:spacing w:line="360" w:lineRule="auto"/>
        <w:rPr>
          <w:rFonts w:ascii="宋体" w:hAnsi="宋体" w:cs="宋体"/>
          <w:sz w:val="22"/>
          <w:szCs w:val="24"/>
        </w:rPr>
      </w:pPr>
      <w:r>
        <w:rPr>
          <w:rFonts w:hint="eastAsia" w:ascii="宋体" w:hAnsi="宋体" w:cs="宋体"/>
          <w:sz w:val="22"/>
          <w:szCs w:val="24"/>
        </w:rPr>
        <w:t>签订日期：</w:t>
      </w:r>
      <w:r>
        <w:rPr>
          <w:rFonts w:hint="eastAsia" w:ascii="宋体" w:hAnsi="宋体" w:cs="宋体"/>
          <w:sz w:val="22"/>
          <w:szCs w:val="24"/>
          <w:u w:val="single"/>
        </w:rPr>
        <w:t xml:space="preserve"> 2022 </w:t>
      </w:r>
      <w:r>
        <w:rPr>
          <w:rFonts w:hint="eastAsia" w:ascii="宋体" w:hAnsi="宋体" w:cs="宋体"/>
          <w:sz w:val="22"/>
          <w:szCs w:val="24"/>
        </w:rPr>
        <w:t>年</w:t>
      </w:r>
      <w:r>
        <w:rPr>
          <w:rFonts w:hint="eastAsia" w:ascii="宋体" w:hAnsi="宋体" w:cs="宋体"/>
          <w:sz w:val="22"/>
          <w:szCs w:val="24"/>
          <w:u w:val="single"/>
        </w:rPr>
        <w:t xml:space="preserve">  9  </w:t>
      </w:r>
      <w:r>
        <w:rPr>
          <w:rFonts w:hint="eastAsia" w:ascii="宋体" w:hAnsi="宋体" w:cs="宋体"/>
          <w:sz w:val="22"/>
          <w:szCs w:val="24"/>
        </w:rPr>
        <w:t>月</w:t>
      </w:r>
      <w:r>
        <w:rPr>
          <w:rFonts w:hint="eastAsia" w:ascii="宋体" w:hAnsi="宋体" w:cs="宋体"/>
          <w:sz w:val="22"/>
          <w:szCs w:val="24"/>
          <w:u w:val="single"/>
        </w:rPr>
        <w:t xml:space="preserve">  30  </w:t>
      </w:r>
      <w:r>
        <w:rPr>
          <w:rFonts w:hint="eastAsia" w:ascii="宋体" w:hAnsi="宋体" w:cs="宋体"/>
          <w:sz w:val="22"/>
          <w:szCs w:val="24"/>
        </w:rPr>
        <w:t>日        签订日期：</w:t>
      </w:r>
      <w:r>
        <w:rPr>
          <w:rFonts w:hint="eastAsia" w:ascii="宋体" w:hAnsi="宋体" w:cs="宋体"/>
          <w:sz w:val="22"/>
          <w:szCs w:val="24"/>
          <w:u w:val="single"/>
        </w:rPr>
        <w:t xml:space="preserve"> 2022 </w:t>
      </w:r>
      <w:r>
        <w:rPr>
          <w:rFonts w:hint="eastAsia" w:ascii="宋体" w:hAnsi="宋体" w:cs="宋体"/>
          <w:sz w:val="22"/>
          <w:szCs w:val="24"/>
        </w:rPr>
        <w:t>年</w:t>
      </w:r>
      <w:r>
        <w:rPr>
          <w:rFonts w:hint="eastAsia" w:ascii="宋体" w:hAnsi="宋体" w:cs="宋体"/>
          <w:sz w:val="22"/>
          <w:szCs w:val="24"/>
          <w:u w:val="single"/>
        </w:rPr>
        <w:t xml:space="preserve">  9  </w:t>
      </w:r>
      <w:r>
        <w:rPr>
          <w:rFonts w:hint="eastAsia" w:ascii="宋体" w:hAnsi="宋体" w:cs="宋体"/>
          <w:sz w:val="22"/>
          <w:szCs w:val="24"/>
        </w:rPr>
        <w:t>月</w:t>
      </w:r>
      <w:r>
        <w:rPr>
          <w:rFonts w:hint="eastAsia" w:ascii="宋体" w:hAnsi="宋体" w:cs="宋体"/>
          <w:sz w:val="22"/>
          <w:szCs w:val="24"/>
          <w:u w:val="single"/>
        </w:rPr>
        <w:t xml:space="preserve">  30  </w:t>
      </w:r>
      <w:r>
        <w:rPr>
          <w:rFonts w:hint="eastAsia" w:ascii="宋体" w:hAnsi="宋体" w:cs="宋体"/>
          <w:sz w:val="22"/>
          <w:szCs w:val="24"/>
        </w:rPr>
        <w:t xml:space="preserve">日  </w:t>
      </w:r>
    </w:p>
    <w:p>
      <w:pPr>
        <w:pStyle w:val="13"/>
        <w:spacing w:line="360" w:lineRule="auto"/>
        <w:rPr>
          <w:rFonts w:hAnsi="宋体" w:cs="宋体"/>
          <w:bCs/>
          <w:szCs w:val="24"/>
        </w:rPr>
      </w:pPr>
    </w:p>
    <w:p>
      <w:pPr>
        <w:pStyle w:val="13"/>
        <w:spacing w:line="360" w:lineRule="auto"/>
        <w:rPr>
          <w:rFonts w:hAnsi="宋体" w:cs="宋体"/>
          <w:bCs/>
          <w:szCs w:val="24"/>
        </w:rPr>
      </w:pPr>
    </w:p>
    <w:p>
      <w:pPr>
        <w:pStyle w:val="13"/>
        <w:spacing w:line="360" w:lineRule="auto"/>
        <w:rPr>
          <w:rFonts w:hAnsi="宋体" w:cs="宋体"/>
          <w:bCs/>
          <w:szCs w:val="24"/>
        </w:rPr>
      </w:pPr>
    </w:p>
    <w:p>
      <w:pPr>
        <w:pStyle w:val="13"/>
        <w:spacing w:line="360" w:lineRule="auto"/>
        <w:rPr>
          <w:rFonts w:hAnsi="宋体" w:cs="宋体"/>
          <w:bCs/>
          <w:szCs w:val="24"/>
        </w:rPr>
      </w:pPr>
    </w:p>
    <w:p>
      <w:pPr>
        <w:pStyle w:val="13"/>
        <w:spacing w:line="360" w:lineRule="auto"/>
        <w:rPr>
          <w:rFonts w:hAnsi="宋体" w:cs="宋体"/>
          <w:bCs/>
          <w:szCs w:val="24"/>
        </w:rPr>
      </w:pPr>
      <w:r>
        <w:rPr>
          <w:rFonts w:hint="eastAsia" w:hAnsi="宋体" w:cs="宋体"/>
          <w:bCs/>
          <w:szCs w:val="24"/>
        </w:rPr>
        <w:t>附件二、</w:t>
      </w:r>
      <w:bookmarkStart w:id="4" w:name="_Toc529871382"/>
      <w:r>
        <w:rPr>
          <w:rFonts w:hint="eastAsia" w:hAnsi="宋体" w:cs="宋体"/>
          <w:bCs/>
          <w:szCs w:val="24"/>
        </w:rPr>
        <w:t>样板标准（附图）</w:t>
      </w:r>
      <w:bookmarkEnd w:id="4"/>
    </w:p>
    <w:p>
      <w:pPr>
        <w:pStyle w:val="13"/>
        <w:spacing w:line="360" w:lineRule="auto"/>
        <w:rPr>
          <w:rFonts w:hAnsi="宋体" w:cs="宋体"/>
          <w:bCs/>
          <w:szCs w:val="24"/>
        </w:rPr>
      </w:pPr>
      <w:r>
        <w:drawing>
          <wp:inline distT="0" distB="0" distL="114300" distR="114300">
            <wp:extent cx="2870835" cy="2211070"/>
            <wp:effectExtent l="0" t="0" r="9525" b="1397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cstate="print"/>
                    <a:stretch>
                      <a:fillRect/>
                    </a:stretch>
                  </pic:blipFill>
                  <pic:spPr>
                    <a:xfrm>
                      <a:off x="0" y="0"/>
                      <a:ext cx="2870835" cy="2211070"/>
                    </a:xfrm>
                    <a:prstGeom prst="rect">
                      <a:avLst/>
                    </a:prstGeom>
                    <a:noFill/>
                    <a:ln>
                      <a:noFill/>
                    </a:ln>
                  </pic:spPr>
                </pic:pic>
              </a:graphicData>
            </a:graphic>
          </wp:inline>
        </w:drawing>
      </w:r>
      <w:r>
        <w:drawing>
          <wp:inline distT="0" distB="0" distL="114300" distR="114300">
            <wp:extent cx="2831465" cy="2286635"/>
            <wp:effectExtent l="0" t="0" r="3175" b="1460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8" cstate="print"/>
                    <a:stretch>
                      <a:fillRect/>
                    </a:stretch>
                  </pic:blipFill>
                  <pic:spPr>
                    <a:xfrm>
                      <a:off x="0" y="0"/>
                      <a:ext cx="2831465" cy="2286635"/>
                    </a:xfrm>
                    <a:prstGeom prst="rect">
                      <a:avLst/>
                    </a:prstGeom>
                    <a:noFill/>
                    <a:ln>
                      <a:noFill/>
                    </a:ln>
                  </pic:spPr>
                </pic:pic>
              </a:graphicData>
            </a:graphic>
          </wp:inline>
        </w:drawing>
      </w:r>
      <w:r>
        <w:rPr>
          <w:rFonts w:hint="eastAsia" w:hAnsi="宋体" w:cs="宋体"/>
          <w:bCs/>
          <w:szCs w:val="24"/>
        </w:rPr>
        <w:t xml:space="preserve">     </w:t>
      </w:r>
      <w:r>
        <w:rPr>
          <w:rFonts w:hint="eastAsia" w:hAnsi="宋体" w:cs="宋体"/>
          <w:bCs/>
          <w:szCs w:val="24"/>
        </w:rPr>
        <w:drawing>
          <wp:inline distT="0" distB="0" distL="114300" distR="114300">
            <wp:extent cx="2392045" cy="1981200"/>
            <wp:effectExtent l="0" t="0" r="635" b="0"/>
            <wp:docPr id="3" name="图片 3" descr="8f93b63291de4c8f40d3c0cdd273f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f93b63291de4c8f40d3c0cdd273f4d"/>
                    <pic:cNvPicPr>
                      <a:picLocks noChangeAspect="1"/>
                    </pic:cNvPicPr>
                  </pic:nvPicPr>
                  <pic:blipFill>
                    <a:blip r:embed="rId9" cstate="print"/>
                    <a:stretch>
                      <a:fillRect/>
                    </a:stretch>
                  </pic:blipFill>
                  <pic:spPr>
                    <a:xfrm>
                      <a:off x="0" y="0"/>
                      <a:ext cx="2392045" cy="1981200"/>
                    </a:xfrm>
                    <a:prstGeom prst="rect">
                      <a:avLst/>
                    </a:prstGeom>
                    <a:noFill/>
                    <a:ln>
                      <a:noFill/>
                    </a:ln>
                  </pic:spPr>
                </pic:pic>
              </a:graphicData>
            </a:graphic>
          </wp:inline>
        </w:drawing>
      </w:r>
      <w:r>
        <w:rPr>
          <w:rFonts w:hint="eastAsia" w:hAnsi="宋体" w:cs="宋体"/>
          <w:bCs/>
          <w:szCs w:val="24"/>
        </w:rPr>
        <w:t xml:space="preserve"> </w:t>
      </w:r>
      <w:r>
        <w:rPr>
          <w:rFonts w:hint="eastAsia" w:hAnsi="宋体" w:cs="宋体"/>
          <w:bCs/>
          <w:szCs w:val="24"/>
        </w:rPr>
        <w:drawing>
          <wp:inline distT="0" distB="0" distL="114300" distR="114300">
            <wp:extent cx="1532890" cy="1969135"/>
            <wp:effectExtent l="0" t="0" r="6350" b="12065"/>
            <wp:docPr id="5" name="图片 4" descr="5d66c63ac014b80d73c5687c6b2f7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5d66c63ac014b80d73c5687c6b2f7c7"/>
                    <pic:cNvPicPr>
                      <a:picLocks noChangeAspect="1"/>
                    </pic:cNvPicPr>
                  </pic:nvPicPr>
                  <pic:blipFill>
                    <a:blip r:embed="rId10" cstate="print"/>
                    <a:stretch>
                      <a:fillRect/>
                    </a:stretch>
                  </pic:blipFill>
                  <pic:spPr>
                    <a:xfrm>
                      <a:off x="0" y="0"/>
                      <a:ext cx="1532890" cy="1969135"/>
                    </a:xfrm>
                    <a:prstGeom prst="rect">
                      <a:avLst/>
                    </a:prstGeom>
                    <a:noFill/>
                    <a:ln>
                      <a:noFill/>
                    </a:ln>
                  </pic:spPr>
                </pic:pic>
              </a:graphicData>
            </a:graphic>
          </wp:inline>
        </w:drawing>
      </w:r>
      <w:r>
        <w:rPr>
          <w:rFonts w:hint="eastAsia" w:hAnsi="宋体" w:cs="宋体"/>
          <w:bCs/>
          <w:szCs w:val="24"/>
        </w:rPr>
        <w:drawing>
          <wp:inline distT="0" distB="0" distL="114300" distR="114300">
            <wp:extent cx="1869440" cy="1952625"/>
            <wp:effectExtent l="0" t="0" r="5080" b="13335"/>
            <wp:docPr id="1" name="图片 5" descr="fac061b279174c73c5e72c26077c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fac061b279174c73c5e72c26077c0ef"/>
                    <pic:cNvPicPr>
                      <a:picLocks noChangeAspect="1"/>
                    </pic:cNvPicPr>
                  </pic:nvPicPr>
                  <pic:blipFill>
                    <a:blip r:embed="rId11" cstate="print"/>
                    <a:stretch>
                      <a:fillRect/>
                    </a:stretch>
                  </pic:blipFill>
                  <pic:spPr>
                    <a:xfrm>
                      <a:off x="0" y="0"/>
                      <a:ext cx="1869440" cy="1952625"/>
                    </a:xfrm>
                    <a:prstGeom prst="rect">
                      <a:avLst/>
                    </a:prstGeom>
                    <a:noFill/>
                    <a:ln>
                      <a:noFill/>
                    </a:ln>
                  </pic:spPr>
                </pic:pic>
              </a:graphicData>
            </a:graphic>
          </wp:inline>
        </w:drawing>
      </w:r>
    </w:p>
    <w:p/>
    <w:sectPr>
      <w:headerReference r:id="rId3" w:type="default"/>
      <w:footerReference r:id="rId4" w:type="default"/>
      <w:pgSz w:w="11906" w:h="16838"/>
      <w:pgMar w:top="1304" w:right="1304" w:bottom="1304" w:left="130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422"/>
      <w:jc w:val="both"/>
      <w:rPr>
        <w:rFonts w:ascii="Batang"/>
        <w:color w:val="999999"/>
        <w:sz w:val="16"/>
        <w:szCs w:val="16"/>
      </w:rPr>
    </w:pPr>
    <w:r>
      <w:drawing>
        <wp:inline distT="0" distB="0" distL="114300" distR="114300">
          <wp:extent cx="1019175" cy="314325"/>
          <wp:effectExtent l="0" t="0" r="1905" b="5715"/>
          <wp:docPr id="6" name="图片 6"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7"/>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YTQ0ZDBiZDg5NjhkNWU5NGYzODc4NzI5ZDQzYzgifQ=="/>
  </w:docVars>
  <w:rsids>
    <w:rsidRoot w:val="140931BF"/>
    <w:rsid w:val="0006407F"/>
    <w:rsid w:val="00110A75"/>
    <w:rsid w:val="0022203A"/>
    <w:rsid w:val="005D4291"/>
    <w:rsid w:val="00DE58F6"/>
    <w:rsid w:val="00E2239D"/>
    <w:rsid w:val="04DF2111"/>
    <w:rsid w:val="0EA1505A"/>
    <w:rsid w:val="109A4B6E"/>
    <w:rsid w:val="140931BF"/>
    <w:rsid w:val="200E3761"/>
    <w:rsid w:val="21C30312"/>
    <w:rsid w:val="3B822B94"/>
    <w:rsid w:val="44677EB8"/>
    <w:rsid w:val="6B9937B2"/>
    <w:rsid w:val="6BCB6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7">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line="360" w:lineRule="auto"/>
    </w:pPr>
    <w:rPr>
      <w:kern w:val="0"/>
      <w:sz w:val="20"/>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firstLine="0"/>
    </w:pPr>
  </w:style>
  <w:style w:type="paragraph" w:styleId="6">
    <w:name w:val="Body Text Indent"/>
    <w:basedOn w:val="1"/>
    <w:next w:val="2"/>
    <w:qFormat/>
    <w:uiPriority w:val="99"/>
    <w:pPr>
      <w:ind w:firstLine="645"/>
    </w:pPr>
    <w:rPr>
      <w:kern w:val="0"/>
      <w:sz w:val="20"/>
      <w:szCs w:val="20"/>
    </w:rPr>
  </w:style>
  <w:style w:type="paragraph" w:styleId="8">
    <w:name w:val="Balloon Text"/>
    <w:basedOn w:val="1"/>
    <w:link w:val="14"/>
    <w:uiPriority w:val="0"/>
    <w:rPr>
      <w:sz w:val="18"/>
      <w:szCs w:val="18"/>
    </w:rPr>
  </w:style>
  <w:style w:type="paragraph" w:styleId="9">
    <w:name w:val="footer"/>
    <w:basedOn w:val="1"/>
    <w:qFormat/>
    <w:uiPriority w:val="99"/>
    <w:pPr>
      <w:tabs>
        <w:tab w:val="center" w:pos="4153"/>
        <w:tab w:val="right" w:pos="8306"/>
      </w:tabs>
      <w:snapToGrid w:val="0"/>
      <w:jc w:val="left"/>
    </w:pPr>
    <w:rPr>
      <w:kern w:val="0"/>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13">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14">
    <w:name w:val="批注框文本 Char"/>
    <w:basedOn w:val="12"/>
    <w:link w:val="8"/>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884</Words>
  <Characters>5040</Characters>
  <Lines>42</Lines>
  <Paragraphs>11</Paragraphs>
  <TotalTime>16</TotalTime>
  <ScaleCrop>false</ScaleCrop>
  <LinksUpToDate>false</LinksUpToDate>
  <CharactersWithSpaces>5913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2022-09-27T01:45:00Z</dcterms:created>
  <dc:creator>9094</dc:creator>
  <cp:lastModifiedBy>鱼丸与九二</cp:lastModifiedBy>
  <dcterms:modified xsi:type="dcterms:W3CDTF">2022-09-27T10:50:57Z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DBC5823DFE1D4A3CAC1865920EBC9F3E</vt:lpwstr>
  </property>
</Properties>
</file>