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cs="宋体" w:asciiTheme="minorEastAsia" w:hAnsiTheme="minorEastAsia"/>
          <w:sz w:val="32"/>
          <w:szCs w:val="32"/>
        </w:rPr>
      </w:pPr>
      <w:r>
        <w:rPr>
          <w:rFonts w:hint="eastAsia" w:asciiTheme="minorEastAsia" w:hAnsiTheme="minorEastAsia"/>
          <w:sz w:val="32"/>
          <w:szCs w:val="32"/>
        </w:rPr>
        <w:tab/>
      </w:r>
      <w:r>
        <w:rPr>
          <w:rFonts w:hint="eastAsia" w:cs="宋体" w:asciiTheme="minorEastAsia" w:hAnsiTheme="minorEastAsia"/>
          <w:kern w:val="28"/>
          <w:sz w:val="32"/>
          <w:szCs w:val="32"/>
        </w:rPr>
        <w:t>开元壹号</w:t>
      </w:r>
      <w:r>
        <w:rPr>
          <w:rFonts w:hint="eastAsia" w:cs="宋体" w:asciiTheme="minorEastAsia" w:hAnsiTheme="minorEastAsia"/>
          <w:sz w:val="32"/>
          <w:szCs w:val="32"/>
        </w:rPr>
        <w:t>分销合作合同补充协议</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甲方：洛阳浩德鑫置地有限公司</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乙方：</w:t>
      </w:r>
      <w:r>
        <w:rPr>
          <w:rFonts w:hint="eastAsia" w:cs="宋体" w:asciiTheme="minorEastAsia" w:hAnsiTheme="minorEastAsia"/>
          <w:color w:val="000000"/>
          <w:sz w:val="24"/>
          <w:szCs w:val="24"/>
        </w:rPr>
        <w:t>洛阳好到家房地产经纪有限公司</w:t>
      </w:r>
    </w:p>
    <w:p>
      <w:pPr>
        <w:spacing w:line="360" w:lineRule="auto"/>
        <w:ind w:firstLine="480" w:firstLineChars="200"/>
        <w:jc w:val="left"/>
        <w:rPr>
          <w:rFonts w:hint="eastAsia" w:cs="宋体" w:asciiTheme="minorEastAsia" w:hAnsiTheme="minorEastAsia"/>
          <w:sz w:val="24"/>
          <w:szCs w:val="24"/>
        </w:rPr>
      </w:pPr>
      <w:r>
        <w:rPr>
          <w:rFonts w:hint="eastAsia" w:ascii="宋体" w:hAnsi="宋体" w:eastAsia="宋体" w:cs="宋体"/>
          <w:sz w:val="24"/>
          <w:szCs w:val="24"/>
        </w:rPr>
        <w:t>鉴于：</w:t>
      </w:r>
      <w:r>
        <w:rPr>
          <w:rFonts w:hint="eastAsia" w:cs="宋体" w:asciiTheme="minorEastAsia" w:hAnsiTheme="minorEastAsia"/>
          <w:sz w:val="24"/>
          <w:szCs w:val="24"/>
        </w:rPr>
        <w:t>甲乙双方于</w:t>
      </w:r>
      <w:r>
        <w:rPr>
          <w:rFonts w:cs="宋体" w:asciiTheme="minorEastAsia" w:hAnsiTheme="minorEastAsia"/>
          <w:sz w:val="24"/>
          <w:szCs w:val="24"/>
        </w:rPr>
        <w:t>2022</w:t>
      </w:r>
      <w:r>
        <w:rPr>
          <w:rFonts w:hint="eastAsia" w:cs="宋体" w:asciiTheme="minorEastAsia" w:hAnsiTheme="minorEastAsia"/>
          <w:sz w:val="24"/>
          <w:szCs w:val="24"/>
        </w:rPr>
        <w:t xml:space="preserve"> 年签署了合同编号为</w:t>
      </w:r>
      <w:r>
        <w:fldChar w:fldCharType="begin"/>
      </w:r>
      <w:r>
        <w:instrText xml:space="preserve"> HYPERLINK "http://1.193.162.246:18402/fdcc30/Contract/ContractReport.aspx?ProjectCode=100167" </w:instrText>
      </w:r>
      <w:r>
        <w:fldChar w:fldCharType="separate"/>
      </w:r>
      <w:r>
        <w:rPr>
          <w:rFonts w:cs="宋体" w:asciiTheme="minorEastAsia" w:hAnsiTheme="minorEastAsia"/>
          <w:sz w:val="24"/>
          <w:szCs w:val="24"/>
        </w:rPr>
        <w:t> KYYH-YX-2022-026 </w:t>
      </w:r>
      <w:r>
        <w:rPr>
          <w:rFonts w:cs="宋体" w:asciiTheme="minorEastAsia" w:hAnsiTheme="minorEastAsia"/>
          <w:sz w:val="24"/>
          <w:szCs w:val="24"/>
        </w:rPr>
        <w:fldChar w:fldCharType="end"/>
      </w:r>
      <w:r>
        <w:rPr>
          <w:rFonts w:hint="eastAsia" w:cs="宋体" w:asciiTheme="minorEastAsia" w:hAnsiTheme="minorEastAsia"/>
          <w:sz w:val="24"/>
          <w:szCs w:val="24"/>
        </w:rPr>
        <w:t>的《开</w:t>
      </w:r>
      <w:r>
        <w:rPr>
          <w:rFonts w:hint="eastAsia" w:cs="宋体" w:asciiTheme="minorEastAsia" w:hAnsiTheme="minorEastAsia"/>
          <w:b/>
          <w:sz w:val="24"/>
          <w:szCs w:val="24"/>
        </w:rPr>
        <w:t>元壹号分销合作合同</w:t>
      </w:r>
      <w:r>
        <w:rPr>
          <w:rFonts w:hint="eastAsia" w:cs="宋体" w:asciiTheme="minorEastAsia" w:hAnsiTheme="minorEastAsia"/>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cs="宋体" w:asciiTheme="minorEastAsia" w:hAnsiTheme="minorEastAsia"/>
          <w:sz w:val="24"/>
          <w:szCs w:val="24"/>
        </w:rPr>
        <w:t>现甲乙双方协商一致，就原合同中佣金费率条款作出如下补充，并承诺共同遵守执行：</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一、原合同第四条佣金费率做出如下变更：2022年11月1日至12月31日期间，单月住宅累计成交套数≤10的，佣金</w:t>
      </w:r>
      <w:bookmarkStart w:id="0" w:name="_GoBack"/>
      <w:bookmarkEnd w:id="0"/>
      <w:r>
        <w:rPr>
          <w:rFonts w:hint="eastAsia" w:ascii="宋体" w:hAnsi="宋体" w:eastAsia="宋体" w:cs="宋体"/>
          <w:sz w:val="24"/>
          <w:szCs w:val="24"/>
        </w:rPr>
        <w:t>由1%调整为4%；单月住宅累计成交套数＞10的，佣金由1%调整为5%。</w:t>
      </w:r>
    </w:p>
    <w:p>
      <w:pPr>
        <w:pStyle w:val="11"/>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pStyle w:val="11"/>
        <w:tabs>
          <w:tab w:val="left" w:pos="420"/>
        </w:tabs>
        <w:wordWrap w:val="0"/>
        <w:snapToGrid w:val="0"/>
        <w:spacing w:line="360" w:lineRule="auto"/>
        <w:ind w:firstLine="480"/>
        <w:jc w:val="left"/>
        <w:rPr>
          <w:rFonts w:cs="宋体" w:asciiTheme="minorEastAsia" w:hAnsiTheme="minorEastAsia"/>
          <w:sz w:val="24"/>
          <w:szCs w:val="24"/>
        </w:rPr>
      </w:pPr>
      <w:r>
        <w:rPr>
          <w:rFonts w:hint="eastAsia" w:cs="宋体" w:asciiTheme="minorEastAsia" w:hAnsi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cs="宋体" w:asciiTheme="minorEastAsia" w:hAnsiTheme="minorEastAsia"/>
          <w:sz w:val="24"/>
          <w:szCs w:val="24"/>
        </w:rPr>
        <w:t>甲 方：洛阳浩德鑫置地有限公司   乙 方：</w:t>
      </w:r>
      <w:r>
        <w:rPr>
          <w:rFonts w:hint="eastAsia" w:cs="宋体" w:asciiTheme="minorEastAsia" w:hAnsiTheme="minorEastAsia"/>
          <w:color w:val="000000"/>
          <w:sz w:val="24"/>
          <w:szCs w:val="24"/>
        </w:rPr>
        <w:t>洛阳好到家房地产经纪有限公司</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w:t>
      </w:r>
      <w:r>
        <w:rPr>
          <w:rFonts w:cs="微软雅黑" w:asciiTheme="minorEastAsia" w:hAnsiTheme="minorEastAsia"/>
          <w:sz w:val="24"/>
          <w:szCs w:val="24"/>
        </w:rPr>
        <w:t xml:space="preserve"> </w:t>
      </w:r>
      <w:r>
        <w:rPr>
          <w:rFonts w:hint="eastAsia" w:cs="微软雅黑" w:asciiTheme="minorEastAsia" w:hAnsiTheme="minorEastAsia"/>
          <w:sz w:val="24"/>
          <w:szCs w:val="24"/>
        </w:rPr>
        <w:t>日</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25193"/>
    <w:rsid w:val="00145014"/>
    <w:rsid w:val="0026294A"/>
    <w:rsid w:val="00270502"/>
    <w:rsid w:val="00277538"/>
    <w:rsid w:val="00281B24"/>
    <w:rsid w:val="002B2A91"/>
    <w:rsid w:val="0035681F"/>
    <w:rsid w:val="003C0F2F"/>
    <w:rsid w:val="003D2835"/>
    <w:rsid w:val="003D7A1D"/>
    <w:rsid w:val="0043097B"/>
    <w:rsid w:val="004456A1"/>
    <w:rsid w:val="0055100A"/>
    <w:rsid w:val="00557FCB"/>
    <w:rsid w:val="005F55CC"/>
    <w:rsid w:val="00610BD9"/>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9C132A"/>
    <w:rsid w:val="009C73AB"/>
    <w:rsid w:val="009F1B3B"/>
    <w:rsid w:val="00AC6915"/>
    <w:rsid w:val="00AE301C"/>
    <w:rsid w:val="00AF711F"/>
    <w:rsid w:val="00B35FA6"/>
    <w:rsid w:val="00B36E7F"/>
    <w:rsid w:val="00B53568"/>
    <w:rsid w:val="00BE770F"/>
    <w:rsid w:val="00BF5AB4"/>
    <w:rsid w:val="00C205F2"/>
    <w:rsid w:val="00C22EB5"/>
    <w:rsid w:val="00C6002C"/>
    <w:rsid w:val="00CA4EDC"/>
    <w:rsid w:val="00D2652D"/>
    <w:rsid w:val="00D57741"/>
    <w:rsid w:val="00DE0BEB"/>
    <w:rsid w:val="00E82BA4"/>
    <w:rsid w:val="00EA754B"/>
    <w:rsid w:val="00EC7613"/>
    <w:rsid w:val="00F0709F"/>
    <w:rsid w:val="00F6539A"/>
    <w:rsid w:val="0FBA01E0"/>
    <w:rsid w:val="141D5683"/>
    <w:rsid w:val="157F0000"/>
    <w:rsid w:val="15BE564C"/>
    <w:rsid w:val="29D82DC8"/>
    <w:rsid w:val="2F0C4F7B"/>
    <w:rsid w:val="34CD0497"/>
    <w:rsid w:val="394F35C4"/>
    <w:rsid w:val="51324563"/>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uiPriority w:val="99"/>
    <w:rPr>
      <w:color w:val="696969"/>
      <w:u w:val="single"/>
    </w:rPr>
  </w:style>
  <w:style w:type="paragraph" w:customStyle="1" w:styleId="11">
    <w:name w:val="列出段落1"/>
    <w:basedOn w:val="1"/>
    <w:unhideWhenUsed/>
    <w:qFormat/>
    <w:uiPriority w:val="0"/>
    <w:pPr>
      <w:ind w:firstLine="420" w:firstLineChars="200"/>
    </w:pPr>
  </w:style>
  <w:style w:type="paragraph" w:customStyle="1" w:styleId="12">
    <w:name w:val="列出段落3"/>
    <w:basedOn w:val="1"/>
    <w:qFormat/>
    <w:uiPriority w:val="99"/>
    <w:pPr>
      <w:ind w:firstLine="420" w:firstLineChars="200"/>
    </w:p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4">
    <w:name w:val="页眉 Char"/>
    <w:basedOn w:val="9"/>
    <w:link w:val="7"/>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82</Words>
  <Characters>468</Characters>
  <Lines>3</Lines>
  <Paragraphs>1</Paragraphs>
  <TotalTime>0</TotalTime>
  <ScaleCrop>false</ScaleCrop>
  <LinksUpToDate>false</LinksUpToDate>
  <CharactersWithSpaces>549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2022-04-19T06:07:00Z</cp:lastPrinted>
  <dcterms:modified xsi:type="dcterms:W3CDTF">2022-11-02T07:46:15Z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D2D87A81A5434ACBAAF0A8594F3F8527</vt:lpwstr>
  </property>
</Properties>
</file>