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1675"/>
          <w:tab w:val="center" w:pos="4215"/>
        </w:tabs>
        <w:wordWrap w:val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ab/>
      </w:r>
      <w:r>
        <w:rPr>
          <w:rFonts w:hint="eastAsia" w:ascii="宋体" w:hAnsi="宋体" w:eastAsia="宋体" w:cs="宋体"/>
          <w:kern w:val="28"/>
          <w:sz w:val="32"/>
          <w:szCs w:val="32"/>
        </w:rPr>
        <w:t>开元壹号</w:t>
      </w:r>
      <w:r>
        <w:rPr>
          <w:rFonts w:hint="eastAsia" w:ascii="宋体" w:hAnsi="宋体" w:eastAsia="宋体" w:cs="宋体"/>
          <w:sz w:val="32"/>
          <w:szCs w:val="32"/>
        </w:rPr>
        <w:t>分销合作合同补充协议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甲方：洛阳浩德鑫置地有限公司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cs="宋体"/>
          <w:sz w:val="24"/>
          <w:szCs w:val="24"/>
          <w:u w:val="single"/>
        </w:rPr>
        <w:t>洛阳巨象房地产营销策划有限公司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鉴于：甲乙双方于</w:t>
      </w:r>
      <w:r>
        <w:rPr>
          <w:rFonts w:ascii="宋体" w:hAnsi="宋体" w:eastAsia="宋体" w:cs="宋体"/>
          <w:sz w:val="24"/>
          <w:szCs w:val="24"/>
        </w:rPr>
        <w:t>2022</w:t>
      </w:r>
      <w:r>
        <w:rPr>
          <w:rFonts w:hint="eastAsia" w:ascii="宋体" w:hAnsi="宋体" w:eastAsia="宋体" w:cs="宋体"/>
          <w:sz w:val="24"/>
          <w:szCs w:val="24"/>
        </w:rPr>
        <w:t xml:space="preserve"> 年签署了合同编号为</w:t>
      </w:r>
      <w:r>
        <w:rPr>
          <w:rFonts w:ascii="宋体" w:hAnsi="宋体" w:cs="宋体"/>
          <w:color w:val="000000"/>
          <w:sz w:val="28"/>
          <w:szCs w:val="28"/>
        </w:rPr>
        <w:t>KYYH-YX-2022-027</w:t>
      </w:r>
      <w:r>
        <w:rPr>
          <w:rFonts w:hint="eastAsia" w:ascii="宋体" w:hAnsi="宋体" w:eastAsia="宋体" w:cs="宋体"/>
          <w:sz w:val="24"/>
          <w:szCs w:val="24"/>
        </w:rPr>
        <w:t>的《</w:t>
      </w:r>
      <w:r>
        <w:rPr>
          <w:rFonts w:hint="eastAsia" w:ascii="宋体" w:hAnsi="宋体" w:eastAsia="宋体" w:cs="宋体"/>
          <w:b/>
          <w:sz w:val="24"/>
          <w:szCs w:val="24"/>
        </w:rPr>
        <w:t>开元壹号分销合作合同</w:t>
      </w:r>
      <w:r>
        <w:rPr>
          <w:rFonts w:hint="eastAsia" w:ascii="宋体" w:hAnsi="宋体" w:eastAsia="宋体" w:cs="宋体"/>
          <w:sz w:val="24"/>
          <w:szCs w:val="24"/>
        </w:rPr>
        <w:t>》（以下简称“原合同”），原合同约定甲方委托乙方为甲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方开发的开元壹号项目提供居间代理服务。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</w:rPr>
      </w:pPr>
      <w:r>
        <w:rPr>
          <w:rFonts w:hint="eastAsia" w:ascii="宋体" w:hAnsi="宋体" w:eastAsia="宋体" w:cs="宋体"/>
          <w:sz w:val="24"/>
          <w:szCs w:val="24"/>
        </w:rPr>
        <w:t>现甲乙双方协商一致，就原合同中佣金费率条款作出如下补充，并承诺共同遵守执行</w:t>
      </w:r>
      <w:r>
        <w:rPr>
          <w:rFonts w:hint="eastAsia" w:cs="宋体" w:asciiTheme="minorEastAsia" w:hAnsiTheme="minorEastAsia"/>
          <w:sz w:val="24"/>
          <w:szCs w:val="24"/>
        </w:rPr>
        <w:t>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一、原合同第四条佣金费率做出如下变更：202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年1月1日至1月31日期间，单月住宅累计成交套数≤10的，佣金由1%调整为4%；单月住宅累计成交套数＞10的，佣金由1%调整为5%。</w:t>
      </w:r>
    </w:p>
    <w:p>
      <w:pPr>
        <w:pStyle w:val="12"/>
        <w:numPr>
          <w:ilvl w:val="255"/>
          <w:numId w:val="0"/>
        </w:numPr>
        <w:tabs>
          <w:tab w:val="left" w:pos="420"/>
        </w:tabs>
        <w:wordWrap w:val="0"/>
        <w:snapToGrid w:val="0"/>
        <w:spacing w:line="360" w:lineRule="auto"/>
        <w:jc w:val="lef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二、其他约定   </w:t>
      </w:r>
    </w:p>
    <w:p>
      <w:pPr>
        <w:spacing w:line="360" w:lineRule="auto"/>
        <w:ind w:firstLine="720" w:firstLineChars="3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widowControl/>
        <w:wordWrap w:val="0"/>
        <w:spacing w:line="30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本补充协议经双方盖章后生效，本补充协议一式肆份，甲乙双方各持贰份，每份具有同等法律效力。</w:t>
      </w:r>
    </w:p>
    <w:p>
      <w:pPr>
        <w:pStyle w:val="2"/>
        <w:tabs>
          <w:tab w:val="left" w:pos="1206"/>
        </w:tabs>
        <w:ind w:left="0" w:leftChars="0"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（以下无正文）</w:t>
      </w:r>
    </w:p>
    <w:p>
      <w:pPr>
        <w:snapToGrid w:val="0"/>
        <w:spacing w:line="360" w:lineRule="auto"/>
        <w:ind w:left="840" w:hanging="840" w:hangingChars="350"/>
        <w:jc w:val="left"/>
        <w:rPr>
          <w:rFonts w:cs="宋体" w:asciiTheme="minorEastAsia" w:hAnsiTheme="minor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 方：洛阳浩德鑫置地有限公司   乙 方：</w:t>
      </w:r>
      <w:r>
        <w:rPr>
          <w:rFonts w:hint="eastAsia" w:ascii="宋体" w:hAnsi="宋体" w:cs="宋体"/>
          <w:sz w:val="24"/>
          <w:szCs w:val="24"/>
        </w:rPr>
        <w:t>洛阳巨象房地产营销策划有限公司</w:t>
      </w:r>
      <w:r>
        <w:rPr>
          <w:rFonts w:hint="eastAsia" w:cs="微软雅黑" w:asciiTheme="minorEastAsia" w:hAnsiTheme="minorEastAsia"/>
          <w:sz w:val="24"/>
          <w:szCs w:val="24"/>
        </w:rPr>
        <w:t>202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cs="微软雅黑" w:asciiTheme="minorEastAsia" w:hAnsiTheme="minorEastAsia"/>
          <w:sz w:val="24"/>
          <w:szCs w:val="24"/>
        </w:rPr>
        <w:t>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微软雅黑" w:asciiTheme="minorEastAsia" w:hAnsiTheme="minorEastAsia"/>
          <w:sz w:val="24"/>
          <w:szCs w:val="24"/>
        </w:rPr>
        <w:t>月1日</w:t>
      </w:r>
      <w:r>
        <w:rPr>
          <w:rFonts w:hint="eastAsia" w:cs="宋体" w:asciiTheme="minorEastAsia" w:hAnsiTheme="minorEastAsia"/>
          <w:sz w:val="24"/>
          <w:szCs w:val="24"/>
        </w:rPr>
        <w:t xml:space="preserve">        </w:t>
      </w:r>
      <w:r>
        <w:rPr>
          <w:rFonts w:cs="宋体" w:asciiTheme="minorEastAsia" w:hAnsiTheme="minorEastAsia"/>
          <w:sz w:val="24"/>
          <w:szCs w:val="24"/>
        </w:rPr>
        <w:t xml:space="preserve">     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cs="宋体" w:asciiTheme="minorEastAsia" w:hAnsiTheme="minorEastAsia"/>
          <w:sz w:val="24"/>
          <w:szCs w:val="24"/>
        </w:rPr>
        <w:t xml:space="preserve">  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hint="eastAsia" w:cs="微软雅黑" w:asciiTheme="minorEastAsia" w:hAnsiTheme="minorEastAsia"/>
          <w:sz w:val="24"/>
          <w:szCs w:val="24"/>
        </w:rPr>
        <w:t>202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cs="微软雅黑" w:asciiTheme="minorEastAsia" w:hAnsiTheme="minorEastAsia"/>
          <w:sz w:val="24"/>
          <w:szCs w:val="24"/>
        </w:rPr>
        <w:t>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微软雅黑" w:asciiTheme="minorEastAsia" w:hAnsiTheme="minorEastAsia"/>
          <w:sz w:val="24"/>
          <w:szCs w:val="24"/>
        </w:rPr>
        <w:t>月1日</w:t>
      </w:r>
    </w:p>
    <w:p>
      <w:pPr>
        <w:snapToGrid w:val="0"/>
        <w:spacing w:line="360" w:lineRule="auto"/>
        <w:ind w:left="840" w:hanging="840" w:hangingChars="350"/>
        <w:jc w:val="left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4NGQ4NGRmODRjN2ZjZGEzNGEzNjBmMzgyMDYyMWY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20CAA"/>
    <w:rsid w:val="00874362"/>
    <w:rsid w:val="008F53ED"/>
    <w:rsid w:val="00930E31"/>
    <w:rsid w:val="0093536D"/>
    <w:rsid w:val="00937428"/>
    <w:rsid w:val="00962169"/>
    <w:rsid w:val="00973E8B"/>
    <w:rsid w:val="009776C2"/>
    <w:rsid w:val="00980AB5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61933"/>
    <w:rsid w:val="141D5683"/>
    <w:rsid w:val="157F0000"/>
    <w:rsid w:val="15BE564C"/>
    <w:rsid w:val="29D82DC8"/>
    <w:rsid w:val="32B25E44"/>
    <w:rsid w:val="34CD0497"/>
    <w:rsid w:val="394F35C4"/>
    <w:rsid w:val="4F43054A"/>
    <w:rsid w:val="533F3F0F"/>
    <w:rsid w:val="66B61137"/>
    <w:rsid w:val="67312A4F"/>
    <w:rsid w:val="69164A27"/>
    <w:rsid w:val="6B906905"/>
    <w:rsid w:val="7040659E"/>
    <w:rsid w:val="79305C7F"/>
    <w:rsid w:val="7A2B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3">
    <w:name w:val="列出段落3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67</Words>
  <Characters>385</Characters>
  <Lines>3</Lines>
  <Paragraphs>1</Paragraphs>
  <TotalTime>0</TotalTime>
  <ScaleCrop>false</ScaleCrop>
  <LinksUpToDate>false</LinksUpToDate>
  <CharactersWithSpaces>451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吻我之眸_遮我半世流离</cp:lastModifiedBy>
  <dcterms:modified xsi:type="dcterms:W3CDTF">2022-12-31T01:49:06Z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D2D87A81A5434ACBAAF0A8594F3F8527</vt:lpwstr>
  </property>
</Properties>
</file>