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城建档案整理数字化加工服务协议</w:t>
      </w:r>
    </w:p>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甲方:</w:t>
      </w:r>
      <w:r>
        <w:rPr>
          <w:rFonts w:asciiTheme="minorEastAsia" w:hAnsiTheme="minorEastAsia"/>
          <w:sz w:val="28"/>
          <w:szCs w:val="28"/>
        </w:rPr>
        <w:t xml:space="preserve"> </w:t>
      </w:r>
      <w:r>
        <w:rPr>
          <w:rFonts w:hint="eastAsia" w:asciiTheme="minorEastAsia" w:hAnsiTheme="minorEastAsia"/>
          <w:sz w:val="28"/>
          <w:szCs w:val="28"/>
        </w:rPr>
        <w:t>洛阳浩德鑫置地</w:t>
      </w:r>
      <w:r>
        <w:rPr>
          <w:rFonts w:asciiTheme="minorEastAsia" w:hAnsiTheme="minorEastAsia"/>
          <w:sz w:val="28"/>
          <w:szCs w:val="28"/>
        </w:rPr>
        <w:t>有限公司</w:t>
      </w:r>
    </w:p>
    <w:p>
      <w:pPr>
        <w:rPr>
          <w:rFonts w:asciiTheme="minorEastAsia" w:hAnsiTheme="minorEastAsia"/>
          <w:sz w:val="28"/>
          <w:szCs w:val="28"/>
        </w:rPr>
      </w:pPr>
      <w:r>
        <w:rPr>
          <w:rFonts w:hint="eastAsia" w:asciiTheme="minorEastAsia" w:hAnsiTheme="minorEastAsia"/>
          <w:sz w:val="28"/>
          <w:szCs w:val="28"/>
        </w:rPr>
        <w:t>乙方: 洛阳蓝昊科技有限公司</w:t>
      </w:r>
    </w:p>
    <w:p>
      <w:pPr>
        <w:ind w:firstLine="560" w:firstLineChars="200"/>
        <w:rPr>
          <w:rFonts w:asciiTheme="minorEastAsia" w:hAnsiTheme="minorEastAsia"/>
          <w:sz w:val="28"/>
          <w:szCs w:val="28"/>
        </w:rPr>
      </w:pPr>
      <w:r>
        <w:rPr>
          <w:rFonts w:hint="eastAsia" w:asciiTheme="minorEastAsia" w:hAnsiTheme="minorEastAsia"/>
          <w:sz w:val="28"/>
          <w:szCs w:val="28"/>
        </w:rPr>
        <w:t>根据《档案法》、《规划法》及《建设工程质量管理条例》、《城建档案管理办法》等有关规定，为保证建设工程质量管理规范化、标准化、系统化及永久保存，依据国标GB/T50328-2014《建设工程文件归档整理规范》和CJJ/T117《建设电子文件与电子档案管理规范》及其他有关法律、行政法规，遵循平等、自愿、公平和诚实信用的原则，双方协商一致签定本协议书。</w:t>
      </w:r>
    </w:p>
    <w:p>
      <w:pPr>
        <w:ind w:firstLine="420" w:firstLineChars="150"/>
        <w:rPr>
          <w:rFonts w:asciiTheme="minorEastAsia" w:hAnsiTheme="minorEastAsia"/>
          <w:sz w:val="28"/>
          <w:szCs w:val="28"/>
        </w:rPr>
      </w:pPr>
      <w:r>
        <w:rPr>
          <w:rFonts w:hint="eastAsia" w:asciiTheme="minorEastAsia" w:hAnsiTheme="minorEastAsia"/>
          <w:sz w:val="28"/>
          <w:szCs w:val="28"/>
        </w:rPr>
        <w:t>甲方就</w:t>
      </w:r>
      <w:r>
        <w:rPr>
          <w:rFonts w:hint="eastAsia" w:asciiTheme="minorEastAsia" w:hAnsiTheme="minorEastAsia"/>
          <w:sz w:val="28"/>
          <w:szCs w:val="28"/>
          <w:u w:val="single"/>
        </w:rPr>
        <w:t xml:space="preserve">  开元壹号62#地块51#52#53#56#57#58#及幼儿园   </w:t>
      </w:r>
      <w:r>
        <w:rPr>
          <w:rFonts w:hint="eastAsia" w:asciiTheme="minorEastAsia" w:hAnsiTheme="minorEastAsia"/>
          <w:sz w:val="28"/>
          <w:szCs w:val="28"/>
        </w:rPr>
        <w:t>工程档案资料进行技术处理、整理、分类、扫描、电子数字化加工等工作自愿委托乙方办理，</w:t>
      </w:r>
      <w:r>
        <w:rPr>
          <w:rFonts w:hint="eastAsia" w:asciiTheme="minorEastAsia" w:hAnsiTheme="minorEastAsia"/>
          <w:sz w:val="24"/>
        </w:rPr>
        <w:t>签订以下协议</w:t>
      </w:r>
    </w:p>
    <w:p>
      <w:pPr>
        <w:ind w:left="560" w:hanging="560" w:hangingChars="200"/>
        <w:rPr>
          <w:rFonts w:asciiTheme="minorEastAsia" w:hAnsiTheme="minorEastAsia"/>
          <w:sz w:val="28"/>
          <w:szCs w:val="28"/>
        </w:rPr>
      </w:pPr>
      <w:r>
        <w:rPr>
          <w:rFonts w:hint="eastAsia" w:asciiTheme="minorEastAsia" w:hAnsiTheme="minorEastAsia"/>
          <w:sz w:val="28"/>
          <w:szCs w:val="28"/>
        </w:rPr>
        <w:t>一．甲方待联合验收单位出具验收文件或意见后，应及时将</w:t>
      </w:r>
      <w:r>
        <w:rPr>
          <w:rFonts w:asciiTheme="minorEastAsia" w:hAnsiTheme="minorEastAsia"/>
          <w:sz w:val="28"/>
          <w:szCs w:val="28"/>
        </w:rPr>
        <w:t>(</w:t>
      </w:r>
      <w:r>
        <w:rPr>
          <w:rFonts w:hint="eastAsia" w:asciiTheme="minorEastAsia" w:hAnsiTheme="minorEastAsia"/>
          <w:sz w:val="28"/>
          <w:szCs w:val="28"/>
        </w:rPr>
        <w:t>规划、消防、人防)等资料补充完整，所有建设工程竣工资料、日期补充填写完整。甲方把构成一套完整资料原件送交乙方。</w:t>
      </w:r>
    </w:p>
    <w:p>
      <w:pPr>
        <w:ind w:left="560" w:hanging="560" w:hangingChars="200"/>
        <w:rPr>
          <w:rFonts w:asciiTheme="minorEastAsia" w:hAnsiTheme="minorEastAsia"/>
          <w:sz w:val="28"/>
          <w:szCs w:val="28"/>
        </w:rPr>
      </w:pPr>
      <w:r>
        <w:rPr>
          <w:rFonts w:hint="eastAsia" w:asciiTheme="minorEastAsia" w:hAnsiTheme="minorEastAsia"/>
          <w:sz w:val="28"/>
          <w:szCs w:val="28"/>
        </w:rPr>
        <w:t>二、乙方接到完整的全部资料后</w:t>
      </w:r>
      <w:r>
        <w:rPr>
          <w:rFonts w:asciiTheme="minorEastAsia" w:hAnsiTheme="minorEastAsia"/>
          <w:sz w:val="28"/>
          <w:szCs w:val="28"/>
        </w:rPr>
        <w:t>25</w:t>
      </w:r>
      <w:r>
        <w:rPr>
          <w:rFonts w:hint="eastAsia" w:asciiTheme="minorEastAsia" w:hAnsiTheme="minorEastAsia"/>
          <w:sz w:val="28"/>
          <w:szCs w:val="28"/>
        </w:rPr>
        <w:t>个工作日整理、编制出符合《规范》的工程竣工档案。</w:t>
      </w:r>
    </w:p>
    <w:p>
      <w:pPr>
        <w:rPr>
          <w:rFonts w:asciiTheme="minorEastAsia" w:hAnsiTheme="minorEastAsia"/>
          <w:sz w:val="28"/>
          <w:szCs w:val="28"/>
        </w:rPr>
      </w:pPr>
      <w:r>
        <w:rPr>
          <w:rFonts w:hint="eastAsia" w:asciiTheme="minorEastAsia" w:hAnsiTheme="minorEastAsia"/>
          <w:sz w:val="28"/>
          <w:szCs w:val="28"/>
        </w:rPr>
        <w:t>三、甲方如有其它技术服务要求，双方协商另订协议。</w:t>
      </w:r>
    </w:p>
    <w:p>
      <w:pPr>
        <w:rPr>
          <w:rFonts w:hint="eastAsia" w:asciiTheme="minorEastAsia" w:hAnsiTheme="minorEastAsia" w:eastAsiaTheme="minorEastAsia"/>
          <w:sz w:val="28"/>
          <w:szCs w:val="28"/>
          <w:lang w:eastAsia="zh-CN"/>
        </w:rPr>
      </w:pPr>
      <w:r>
        <w:rPr>
          <w:rFonts w:hint="eastAsia" w:asciiTheme="minorEastAsia" w:hAnsiTheme="minorEastAsia"/>
          <w:sz w:val="28"/>
          <w:szCs w:val="28"/>
        </w:rPr>
        <w:t>四、甲方应向乙方按物价部门的有关规定或双方协商议定支付相应的档案资料整理、档案扫描、电子数字化加工等技术服务费：人民币</w:t>
      </w:r>
      <w:r>
        <w:rPr>
          <w:rFonts w:hint="eastAsia" w:asciiTheme="minorEastAsia" w:hAnsiTheme="minorEastAsia"/>
          <w:sz w:val="28"/>
          <w:szCs w:val="28"/>
          <w:u w:val="single"/>
        </w:rPr>
        <w:t>103974.00</w:t>
      </w:r>
      <w:r>
        <w:rPr>
          <w:rFonts w:hint="eastAsia" w:asciiTheme="minorEastAsia" w:hAnsiTheme="minorEastAsia"/>
          <w:sz w:val="28"/>
          <w:szCs w:val="28"/>
        </w:rPr>
        <w:t>元，档案盒</w:t>
      </w:r>
      <w:r>
        <w:rPr>
          <w:rFonts w:hint="eastAsia" w:asciiTheme="minorEastAsia" w:hAnsiTheme="minorEastAsia"/>
          <w:sz w:val="28"/>
          <w:szCs w:val="28"/>
          <w:u w:val="single"/>
        </w:rPr>
        <w:t xml:space="preserve"> / </w:t>
      </w:r>
      <w:r>
        <w:rPr>
          <w:rFonts w:hint="eastAsia" w:asciiTheme="minorEastAsia" w:hAnsiTheme="minorEastAsia"/>
          <w:sz w:val="28"/>
          <w:szCs w:val="28"/>
        </w:rPr>
        <w:t>元，合计：</w:t>
      </w:r>
      <w:r>
        <w:rPr>
          <w:rFonts w:hint="eastAsia" w:asciiTheme="minorEastAsia" w:hAnsiTheme="minorEastAsia"/>
          <w:sz w:val="28"/>
          <w:szCs w:val="28"/>
          <w:lang w:val="en-US" w:eastAsia="zh-CN"/>
        </w:rPr>
        <w:t>含税</w:t>
      </w:r>
      <w:r>
        <w:rPr>
          <w:rFonts w:hint="eastAsia" w:asciiTheme="minorEastAsia" w:hAnsiTheme="minorEastAsia"/>
          <w:sz w:val="28"/>
          <w:szCs w:val="28"/>
          <w:u w:val="single"/>
        </w:rPr>
        <w:t xml:space="preserve"> 103974.00元</w:t>
      </w:r>
      <w:r>
        <w:rPr>
          <w:rFonts w:hint="eastAsia" w:asciiTheme="minorEastAsia" w:hAnsiTheme="minorEastAsia"/>
          <w:sz w:val="28"/>
          <w:szCs w:val="28"/>
          <w:u w:val="single"/>
          <w:lang w:eastAsia="zh-CN"/>
        </w:rPr>
        <w:t>（</w:t>
      </w:r>
      <w:r>
        <w:rPr>
          <w:rFonts w:hint="eastAsia" w:asciiTheme="minorEastAsia" w:hAnsiTheme="minorEastAsia"/>
          <w:sz w:val="28"/>
          <w:szCs w:val="28"/>
          <w:u w:val="single"/>
          <w:lang w:val="en-US" w:eastAsia="zh-CN"/>
        </w:rPr>
        <w:t>税率：1%，税额：1029.45元</w:t>
      </w:r>
      <w:r>
        <w:rPr>
          <w:rFonts w:hint="eastAsia" w:asciiTheme="minorEastAsia" w:hAnsiTheme="minorEastAsia"/>
          <w:sz w:val="28"/>
          <w:szCs w:val="28"/>
          <w:u w:val="single"/>
          <w:lang w:eastAsia="zh-CN"/>
        </w:rPr>
        <w:t>）</w:t>
      </w:r>
    </w:p>
    <w:p>
      <w:pPr>
        <w:rPr>
          <w:rFonts w:asciiTheme="minorEastAsia" w:hAnsiTheme="minorEastAsia"/>
          <w:b/>
          <w:sz w:val="28"/>
          <w:szCs w:val="28"/>
        </w:rPr>
      </w:pPr>
    </w:p>
    <w:p>
      <w:pPr>
        <w:rPr>
          <w:rFonts w:asciiTheme="minorEastAsia" w:hAnsiTheme="minorEastAsia"/>
          <w:b/>
          <w:sz w:val="28"/>
          <w:szCs w:val="28"/>
        </w:rPr>
      </w:pPr>
      <w:r>
        <w:rPr>
          <w:rFonts w:hint="eastAsia" w:asciiTheme="minorEastAsia" w:hAnsiTheme="minorEastAsia"/>
          <w:b/>
          <w:sz w:val="28"/>
          <w:szCs w:val="28"/>
        </w:rPr>
        <w:t>五</w:t>
      </w:r>
      <w:r>
        <w:rPr>
          <w:rFonts w:hint="eastAsia" w:asciiTheme="minorEastAsia" w:hAnsiTheme="minorEastAsia"/>
          <w:sz w:val="28"/>
          <w:szCs w:val="28"/>
        </w:rPr>
        <w:t>、</w:t>
      </w:r>
      <w:r>
        <w:rPr>
          <w:rFonts w:hint="eastAsia" w:asciiTheme="minorEastAsia" w:hAnsiTheme="minorEastAsia"/>
          <w:b/>
          <w:sz w:val="28"/>
          <w:szCs w:val="28"/>
        </w:rPr>
        <w:t>甲方需持交款回执单，乙方可出具整理、数字化加工完毕证明。</w:t>
      </w:r>
    </w:p>
    <w:p>
      <w:pPr>
        <w:rPr>
          <w:rFonts w:asciiTheme="minorEastAsia" w:hAnsiTheme="minorEastAsia"/>
          <w:b/>
          <w:sz w:val="28"/>
          <w:szCs w:val="28"/>
        </w:rPr>
      </w:pPr>
    </w:p>
    <w:p>
      <w:pPr>
        <w:rPr>
          <w:rFonts w:asciiTheme="minorEastAsia" w:hAnsiTheme="minorEastAsia"/>
          <w:sz w:val="28"/>
          <w:szCs w:val="28"/>
        </w:rPr>
      </w:pPr>
      <w:r>
        <w:rPr>
          <w:rFonts w:hint="eastAsia" w:asciiTheme="minorEastAsia" w:hAnsiTheme="minorEastAsia"/>
          <w:b/>
          <w:sz w:val="28"/>
          <w:szCs w:val="28"/>
        </w:rPr>
        <w:t>六</w:t>
      </w:r>
      <w:r>
        <w:rPr>
          <w:rFonts w:hint="eastAsia" w:asciiTheme="minorEastAsia" w:hAnsiTheme="minorEastAsia"/>
          <w:sz w:val="28"/>
          <w:szCs w:val="28"/>
        </w:rPr>
        <w:t>、本协议经双方签字盖章生效。</w:t>
      </w:r>
      <w:bookmarkStart w:id="0" w:name="_GoBack"/>
      <w:bookmarkEnd w:id="0"/>
    </w:p>
    <w:p>
      <w:pPr>
        <w:rPr>
          <w:rFonts w:asciiTheme="minorEastAsia" w:hAnsiTheme="minorEastAsia"/>
          <w:sz w:val="28"/>
          <w:szCs w:val="28"/>
        </w:rPr>
      </w:pPr>
    </w:p>
    <w:p>
      <w:pPr>
        <w:jc w:val="left"/>
        <w:rPr>
          <w:rFonts w:hint="eastAsia" w:asciiTheme="minorEastAsia" w:hAnsiTheme="minorEastAsia"/>
          <w:sz w:val="28"/>
          <w:szCs w:val="28"/>
        </w:rPr>
      </w:pPr>
      <w:r>
        <w:rPr>
          <w:rFonts w:hint="eastAsia" w:asciiTheme="minorEastAsia" w:hAnsiTheme="minorEastAsia"/>
          <w:sz w:val="28"/>
          <w:szCs w:val="28"/>
          <w:lang w:val="en-US" w:eastAsia="zh-CN"/>
        </w:rPr>
        <w:t>甲</w:t>
      </w:r>
      <w:r>
        <w:rPr>
          <w:rFonts w:hint="eastAsia" w:asciiTheme="minorEastAsia" w:hAnsiTheme="minorEastAsia"/>
          <w:sz w:val="28"/>
          <w:szCs w:val="28"/>
        </w:rPr>
        <w:t xml:space="preserve">方（盖签）: 洛阳浩德鑫置地有限公司                  </w:t>
      </w:r>
    </w:p>
    <w:p>
      <w:pPr>
        <w:jc w:val="left"/>
        <w:rPr>
          <w:rFonts w:asciiTheme="minorEastAsia" w:hAnsiTheme="minorEastAsia"/>
          <w:sz w:val="28"/>
          <w:szCs w:val="28"/>
        </w:rPr>
      </w:pPr>
      <w:r>
        <w:rPr>
          <w:rFonts w:hint="eastAsia" w:asciiTheme="minorEastAsia" w:hAnsiTheme="minorEastAsia"/>
          <w:sz w:val="28"/>
          <w:szCs w:val="28"/>
        </w:rPr>
        <w:t>乙方（盖签）: 洛阳蓝昊科技有限公司</w:t>
      </w:r>
    </w:p>
    <w:p>
      <w:pPr>
        <w:jc w:val="left"/>
        <w:rPr>
          <w:rFonts w:asciiTheme="minorEastAsia" w:hAnsiTheme="minorEastAsia"/>
          <w:sz w:val="28"/>
          <w:szCs w:val="28"/>
        </w:rPr>
      </w:pPr>
    </w:p>
    <w:p>
      <w:pPr>
        <w:tabs>
          <w:tab w:val="left" w:pos="373"/>
        </w:tabs>
        <w:ind w:firstLine="6160" w:firstLineChars="2200"/>
        <w:jc w:val="left"/>
        <w:rPr>
          <w:rFonts w:asciiTheme="minorEastAsia" w:hAnsiTheme="minorEastAsia"/>
          <w:sz w:val="28"/>
          <w:szCs w:val="28"/>
        </w:rPr>
        <w:sectPr>
          <w:pgSz w:w="11906" w:h="16838"/>
          <w:pgMar w:top="1134" w:right="1418" w:bottom="1134" w:left="1418" w:header="851" w:footer="992" w:gutter="0"/>
          <w:cols w:space="425" w:num="1"/>
          <w:docGrid w:type="lines" w:linePitch="312" w:charSpace="0"/>
        </w:sectPr>
      </w:pPr>
      <w:r>
        <w:rPr>
          <w:rFonts w:hint="eastAsia" w:asciiTheme="minorEastAsia" w:hAnsiTheme="minorEastAsia"/>
          <w:sz w:val="28"/>
          <w:szCs w:val="28"/>
        </w:rPr>
        <w:t>2023年5月4日</w:t>
      </w:r>
    </w:p>
    <w:p>
      <w:pPr>
        <w:tabs>
          <w:tab w:val="left" w:pos="373"/>
        </w:tabs>
        <w:ind w:right="480"/>
        <w:jc w:val="center"/>
        <w:rPr>
          <w:rFonts w:asciiTheme="minorEastAsia" w:hAnsiTheme="minorEastAsia"/>
          <w:sz w:val="28"/>
          <w:szCs w:val="28"/>
        </w:rPr>
      </w:pPr>
    </w:p>
    <w:p>
      <w:pPr>
        <w:tabs>
          <w:tab w:val="left" w:pos="373"/>
        </w:tabs>
        <w:ind w:right="480"/>
        <w:jc w:val="center"/>
        <w:rPr>
          <w:rFonts w:asciiTheme="minorEastAsia" w:hAnsiTheme="minorEastAsia"/>
          <w:sz w:val="32"/>
          <w:szCs w:val="32"/>
        </w:rPr>
      </w:pPr>
      <w:r>
        <w:rPr>
          <w:rFonts w:hint="eastAsia" w:asciiTheme="minorEastAsia" w:hAnsiTheme="minorEastAsia"/>
          <w:sz w:val="32"/>
          <w:szCs w:val="32"/>
        </w:rPr>
        <w:t>洛阳蓝昊科技有限公司转账开票资料</w:t>
      </w:r>
    </w:p>
    <w:p>
      <w:pPr>
        <w:tabs>
          <w:tab w:val="left" w:pos="373"/>
        </w:tabs>
        <w:ind w:right="480"/>
        <w:jc w:val="center"/>
        <w:rPr>
          <w:rFonts w:asciiTheme="minorEastAsia" w:hAnsiTheme="minorEastAsia"/>
          <w:sz w:val="32"/>
          <w:szCs w:val="32"/>
        </w:rPr>
      </w:pPr>
    </w:p>
    <w:p>
      <w:pPr>
        <w:tabs>
          <w:tab w:val="left" w:pos="373"/>
        </w:tabs>
        <w:ind w:right="480" w:firstLine="1540" w:firstLineChars="550"/>
        <w:rPr>
          <w:rFonts w:asciiTheme="minorEastAsia" w:hAnsiTheme="minorEastAsia"/>
          <w:sz w:val="28"/>
          <w:szCs w:val="28"/>
        </w:rPr>
      </w:pPr>
      <w:r>
        <w:rPr>
          <w:rFonts w:hint="eastAsia" w:asciiTheme="minorEastAsia" w:hAnsiTheme="minorEastAsia"/>
          <w:sz w:val="28"/>
          <w:szCs w:val="28"/>
        </w:rPr>
        <w:t>公司名称：洛阳蓝昊科技有限公司</w:t>
      </w:r>
    </w:p>
    <w:p>
      <w:pPr>
        <w:tabs>
          <w:tab w:val="left" w:pos="373"/>
        </w:tabs>
        <w:ind w:right="480" w:firstLine="1540" w:firstLineChars="550"/>
        <w:rPr>
          <w:rFonts w:asciiTheme="minorEastAsia" w:hAnsiTheme="minorEastAsia"/>
          <w:sz w:val="28"/>
          <w:szCs w:val="28"/>
        </w:rPr>
      </w:pPr>
      <w:r>
        <w:rPr>
          <w:rFonts w:hint="eastAsia" w:asciiTheme="minorEastAsia" w:hAnsiTheme="minorEastAsia"/>
          <w:sz w:val="28"/>
          <w:szCs w:val="28"/>
        </w:rPr>
        <w:t>纳税人识别号：91410300MA44Y94R4E</w:t>
      </w:r>
    </w:p>
    <w:p>
      <w:pPr>
        <w:tabs>
          <w:tab w:val="left" w:pos="373"/>
        </w:tabs>
        <w:ind w:right="480" w:firstLine="1540" w:firstLineChars="550"/>
        <w:rPr>
          <w:rFonts w:asciiTheme="minorEastAsia" w:hAnsiTheme="minorEastAsia"/>
          <w:sz w:val="28"/>
          <w:szCs w:val="28"/>
        </w:rPr>
      </w:pPr>
      <w:r>
        <w:rPr>
          <w:rFonts w:hint="eastAsia" w:asciiTheme="minorEastAsia" w:hAnsiTheme="minorEastAsia"/>
          <w:sz w:val="28"/>
          <w:szCs w:val="28"/>
        </w:rPr>
        <w:t>地 址：洛阳市洛龙区长厦门街32号1栋602</w:t>
      </w:r>
    </w:p>
    <w:p>
      <w:pPr>
        <w:tabs>
          <w:tab w:val="left" w:pos="373"/>
        </w:tabs>
        <w:ind w:right="480" w:firstLine="1540" w:firstLineChars="550"/>
        <w:rPr>
          <w:rFonts w:asciiTheme="minorEastAsia" w:hAnsiTheme="minorEastAsia"/>
          <w:sz w:val="28"/>
          <w:szCs w:val="28"/>
        </w:rPr>
      </w:pPr>
      <w:r>
        <w:rPr>
          <w:rFonts w:hint="eastAsia" w:asciiTheme="minorEastAsia" w:hAnsiTheme="minorEastAsia"/>
          <w:sz w:val="28"/>
          <w:szCs w:val="28"/>
        </w:rPr>
        <w:t>开户行：中国工商银行洛阳九都支行</w:t>
      </w:r>
    </w:p>
    <w:p>
      <w:pPr>
        <w:tabs>
          <w:tab w:val="left" w:pos="373"/>
        </w:tabs>
        <w:ind w:right="480" w:firstLine="1540" w:firstLineChars="550"/>
        <w:rPr>
          <w:rFonts w:asciiTheme="minorEastAsia" w:hAnsiTheme="minorEastAsia"/>
          <w:sz w:val="28"/>
          <w:szCs w:val="28"/>
        </w:rPr>
      </w:pPr>
      <w:r>
        <w:rPr>
          <w:rFonts w:hint="eastAsia" w:asciiTheme="minorEastAsia" w:hAnsiTheme="minorEastAsia"/>
          <w:sz w:val="28"/>
          <w:szCs w:val="28"/>
        </w:rPr>
        <w:t>账号：1705024009200196486</w:t>
      </w:r>
    </w:p>
    <w:p>
      <w:pPr>
        <w:tabs>
          <w:tab w:val="left" w:pos="373"/>
        </w:tabs>
        <w:ind w:right="480" w:firstLine="422" w:firstLineChars="150"/>
        <w:rPr>
          <w:b/>
          <w:sz w:val="28"/>
          <w:szCs w:val="28"/>
        </w:rPr>
      </w:pPr>
    </w:p>
    <w:p>
      <w:pPr>
        <w:tabs>
          <w:tab w:val="left" w:pos="373"/>
        </w:tabs>
        <w:ind w:right="480"/>
        <w:jc w:val="center"/>
        <w:rPr>
          <w:b/>
          <w:sz w:val="32"/>
          <w:szCs w:val="32"/>
        </w:rPr>
      </w:pPr>
    </w:p>
    <w:p>
      <w:pPr>
        <w:tabs>
          <w:tab w:val="left" w:pos="373"/>
        </w:tabs>
        <w:ind w:right="480"/>
        <w:jc w:val="center"/>
        <w:rPr>
          <w:b/>
          <w:sz w:val="32"/>
          <w:szCs w:val="32"/>
        </w:rPr>
      </w:pPr>
    </w:p>
    <w:p>
      <w:pPr>
        <w:tabs>
          <w:tab w:val="left" w:pos="373"/>
        </w:tabs>
        <w:ind w:right="480"/>
        <w:jc w:val="center"/>
        <w:rPr>
          <w:b/>
          <w:sz w:val="32"/>
          <w:szCs w:val="32"/>
        </w:rPr>
      </w:pPr>
    </w:p>
    <w:p>
      <w:pPr>
        <w:tabs>
          <w:tab w:val="left" w:pos="373"/>
        </w:tabs>
        <w:ind w:right="480"/>
        <w:jc w:val="center"/>
        <w:rPr>
          <w:b/>
          <w:sz w:val="32"/>
          <w:szCs w:val="32"/>
        </w:rPr>
      </w:pPr>
    </w:p>
    <w:p>
      <w:pPr>
        <w:tabs>
          <w:tab w:val="left" w:pos="373"/>
        </w:tabs>
        <w:ind w:right="480"/>
        <w:jc w:val="center"/>
        <w:rPr>
          <w:b/>
          <w:sz w:val="32"/>
          <w:szCs w:val="32"/>
        </w:rPr>
      </w:pPr>
    </w:p>
    <w:p>
      <w:pPr>
        <w:tabs>
          <w:tab w:val="left" w:pos="373"/>
        </w:tabs>
        <w:ind w:right="480"/>
        <w:jc w:val="center"/>
        <w:rPr>
          <w:b/>
          <w:sz w:val="32"/>
          <w:szCs w:val="32"/>
        </w:rPr>
      </w:pPr>
    </w:p>
    <w:p>
      <w:pPr>
        <w:tabs>
          <w:tab w:val="left" w:pos="373"/>
        </w:tabs>
        <w:spacing w:line="360" w:lineRule="auto"/>
        <w:ind w:right="480"/>
        <w:rPr>
          <w:sz w:val="24"/>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ViZWY4MDEyOGQ1ZDgwNDQzN2IxMzdiZmJlMWNiMzEifQ=="/>
  </w:docVars>
  <w:rsids>
    <w:rsidRoot w:val="00691BF5"/>
    <w:rsid w:val="0000590D"/>
    <w:rsid w:val="00006878"/>
    <w:rsid w:val="0001327B"/>
    <w:rsid w:val="00026DC6"/>
    <w:rsid w:val="00026F32"/>
    <w:rsid w:val="00030CD1"/>
    <w:rsid w:val="00032090"/>
    <w:rsid w:val="00044B8E"/>
    <w:rsid w:val="000516D7"/>
    <w:rsid w:val="000554F9"/>
    <w:rsid w:val="000960C5"/>
    <w:rsid w:val="000C085A"/>
    <w:rsid w:val="000C52E1"/>
    <w:rsid w:val="000F1869"/>
    <w:rsid w:val="000F5A84"/>
    <w:rsid w:val="00133E52"/>
    <w:rsid w:val="00136656"/>
    <w:rsid w:val="00157706"/>
    <w:rsid w:val="00172738"/>
    <w:rsid w:val="00175DEB"/>
    <w:rsid w:val="00192D52"/>
    <w:rsid w:val="001D31B4"/>
    <w:rsid w:val="001F2DF4"/>
    <w:rsid w:val="00204A5B"/>
    <w:rsid w:val="0021655C"/>
    <w:rsid w:val="00224AEB"/>
    <w:rsid w:val="00241C77"/>
    <w:rsid w:val="00273BA9"/>
    <w:rsid w:val="00276099"/>
    <w:rsid w:val="002B1A90"/>
    <w:rsid w:val="00333929"/>
    <w:rsid w:val="00333B30"/>
    <w:rsid w:val="003507DB"/>
    <w:rsid w:val="0036220A"/>
    <w:rsid w:val="003622C7"/>
    <w:rsid w:val="00385620"/>
    <w:rsid w:val="003A343B"/>
    <w:rsid w:val="003B0FE6"/>
    <w:rsid w:val="003C31A9"/>
    <w:rsid w:val="003C75BB"/>
    <w:rsid w:val="003E2956"/>
    <w:rsid w:val="003E5CED"/>
    <w:rsid w:val="00411EC4"/>
    <w:rsid w:val="004236D1"/>
    <w:rsid w:val="00427191"/>
    <w:rsid w:val="0042769A"/>
    <w:rsid w:val="00432D7D"/>
    <w:rsid w:val="00455DC1"/>
    <w:rsid w:val="004622BD"/>
    <w:rsid w:val="0048042A"/>
    <w:rsid w:val="00485405"/>
    <w:rsid w:val="004917ED"/>
    <w:rsid w:val="004A0F7C"/>
    <w:rsid w:val="004B24A2"/>
    <w:rsid w:val="004B7DD6"/>
    <w:rsid w:val="004C6611"/>
    <w:rsid w:val="004C7CAA"/>
    <w:rsid w:val="004D7F74"/>
    <w:rsid w:val="004E2CE7"/>
    <w:rsid w:val="004F0C7E"/>
    <w:rsid w:val="00514EA3"/>
    <w:rsid w:val="00520D9B"/>
    <w:rsid w:val="00533B38"/>
    <w:rsid w:val="00533F09"/>
    <w:rsid w:val="00575785"/>
    <w:rsid w:val="005A1719"/>
    <w:rsid w:val="005A39CE"/>
    <w:rsid w:val="005B3CDC"/>
    <w:rsid w:val="005B74A7"/>
    <w:rsid w:val="005D2335"/>
    <w:rsid w:val="005D5973"/>
    <w:rsid w:val="005D5C75"/>
    <w:rsid w:val="005D60A7"/>
    <w:rsid w:val="005E0F4A"/>
    <w:rsid w:val="005E6C6E"/>
    <w:rsid w:val="00650849"/>
    <w:rsid w:val="00661E9E"/>
    <w:rsid w:val="006737FF"/>
    <w:rsid w:val="006878D6"/>
    <w:rsid w:val="00691BF5"/>
    <w:rsid w:val="006D6F59"/>
    <w:rsid w:val="006F1B0A"/>
    <w:rsid w:val="006F4B4E"/>
    <w:rsid w:val="006F5B96"/>
    <w:rsid w:val="006F5DEC"/>
    <w:rsid w:val="0070709D"/>
    <w:rsid w:val="00713A8C"/>
    <w:rsid w:val="007267DC"/>
    <w:rsid w:val="00735A2F"/>
    <w:rsid w:val="00740237"/>
    <w:rsid w:val="00742543"/>
    <w:rsid w:val="007569F8"/>
    <w:rsid w:val="00785112"/>
    <w:rsid w:val="007A7875"/>
    <w:rsid w:val="007E1570"/>
    <w:rsid w:val="00821BE7"/>
    <w:rsid w:val="00857433"/>
    <w:rsid w:val="00861EA7"/>
    <w:rsid w:val="008675A6"/>
    <w:rsid w:val="00871103"/>
    <w:rsid w:val="008B2E96"/>
    <w:rsid w:val="008C4BC0"/>
    <w:rsid w:val="008D3763"/>
    <w:rsid w:val="008E35EA"/>
    <w:rsid w:val="008F209B"/>
    <w:rsid w:val="008F7022"/>
    <w:rsid w:val="0090207F"/>
    <w:rsid w:val="00921573"/>
    <w:rsid w:val="00921D2F"/>
    <w:rsid w:val="009236FB"/>
    <w:rsid w:val="00930F7C"/>
    <w:rsid w:val="0094271C"/>
    <w:rsid w:val="00976623"/>
    <w:rsid w:val="00983E09"/>
    <w:rsid w:val="009914D3"/>
    <w:rsid w:val="009E3577"/>
    <w:rsid w:val="00A164DC"/>
    <w:rsid w:val="00A31B0A"/>
    <w:rsid w:val="00A54D17"/>
    <w:rsid w:val="00A8521D"/>
    <w:rsid w:val="00A85881"/>
    <w:rsid w:val="00A962A9"/>
    <w:rsid w:val="00B0603B"/>
    <w:rsid w:val="00B063A7"/>
    <w:rsid w:val="00B17FD5"/>
    <w:rsid w:val="00B2364C"/>
    <w:rsid w:val="00B44BAC"/>
    <w:rsid w:val="00BA54BD"/>
    <w:rsid w:val="00BB36E2"/>
    <w:rsid w:val="00BB5302"/>
    <w:rsid w:val="00BE0A44"/>
    <w:rsid w:val="00BE5B3E"/>
    <w:rsid w:val="00BF027C"/>
    <w:rsid w:val="00C01CC5"/>
    <w:rsid w:val="00C04A78"/>
    <w:rsid w:val="00C04BB5"/>
    <w:rsid w:val="00C14569"/>
    <w:rsid w:val="00C24274"/>
    <w:rsid w:val="00C56951"/>
    <w:rsid w:val="00C571B3"/>
    <w:rsid w:val="00C757FE"/>
    <w:rsid w:val="00C84782"/>
    <w:rsid w:val="00CA2347"/>
    <w:rsid w:val="00CA7EBC"/>
    <w:rsid w:val="00CC53E6"/>
    <w:rsid w:val="00CD27C0"/>
    <w:rsid w:val="00CE363B"/>
    <w:rsid w:val="00CE542F"/>
    <w:rsid w:val="00CF52F0"/>
    <w:rsid w:val="00D0636D"/>
    <w:rsid w:val="00D12C50"/>
    <w:rsid w:val="00D23768"/>
    <w:rsid w:val="00D306F3"/>
    <w:rsid w:val="00D32E70"/>
    <w:rsid w:val="00D72F4F"/>
    <w:rsid w:val="00D84CF0"/>
    <w:rsid w:val="00D8588A"/>
    <w:rsid w:val="00D90D5B"/>
    <w:rsid w:val="00DD027D"/>
    <w:rsid w:val="00DE009A"/>
    <w:rsid w:val="00E17CF9"/>
    <w:rsid w:val="00E24A30"/>
    <w:rsid w:val="00E26C1C"/>
    <w:rsid w:val="00E35413"/>
    <w:rsid w:val="00E40939"/>
    <w:rsid w:val="00E40D7F"/>
    <w:rsid w:val="00E52424"/>
    <w:rsid w:val="00E63571"/>
    <w:rsid w:val="00E66FDC"/>
    <w:rsid w:val="00E83C72"/>
    <w:rsid w:val="00EA1DE8"/>
    <w:rsid w:val="00EA52C5"/>
    <w:rsid w:val="00EA7CB1"/>
    <w:rsid w:val="00ED3635"/>
    <w:rsid w:val="00EF06D7"/>
    <w:rsid w:val="00EF4F1F"/>
    <w:rsid w:val="00F23643"/>
    <w:rsid w:val="00F30043"/>
    <w:rsid w:val="00F53756"/>
    <w:rsid w:val="00F55A89"/>
    <w:rsid w:val="00F56501"/>
    <w:rsid w:val="00F7452C"/>
    <w:rsid w:val="00F77FCF"/>
    <w:rsid w:val="00FA5488"/>
    <w:rsid w:val="00FC5E9F"/>
    <w:rsid w:val="00FE0F48"/>
    <w:rsid w:val="00FF4CF5"/>
    <w:rsid w:val="05C11763"/>
    <w:rsid w:val="2015009E"/>
    <w:rsid w:val="24D20011"/>
    <w:rsid w:val="2C064E14"/>
    <w:rsid w:val="32813269"/>
    <w:rsid w:val="343D7B55"/>
    <w:rsid w:val="3C303A33"/>
    <w:rsid w:val="45FF6829"/>
    <w:rsid w:val="527257CE"/>
    <w:rsid w:val="54692234"/>
    <w:rsid w:val="578E2390"/>
    <w:rsid w:val="6A6E2636"/>
    <w:rsid w:val="719223EE"/>
    <w:rsid w:val="78156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0"/>
    <w:rPr>
      <w:kern w:val="2"/>
      <w:sz w:val="18"/>
      <w:szCs w:val="18"/>
    </w:rPr>
  </w:style>
  <w:style w:type="character" w:customStyle="1" w:styleId="9">
    <w:name w:val="页脚 Char"/>
    <w:basedOn w:val="7"/>
    <w:link w:val="3"/>
    <w:uiPriority w:val="0"/>
    <w:rPr>
      <w:kern w:val="2"/>
      <w:sz w:val="18"/>
      <w:szCs w:val="18"/>
    </w:rPr>
  </w:style>
  <w:style w:type="paragraph" w:styleId="10">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627</Words>
  <Characters>724</Characters>
  <Lines>5</Lines>
  <Paragraphs>1</Paragraphs>
  <TotalTime>2</TotalTime>
  <ScaleCrop>false</ScaleCrop>
  <LinksUpToDate>false</LinksUpToDate>
  <CharactersWithSpaces>756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2021-03-12T07:50:00Z</dcterms:created>
  <dc:creator>Administrator</dc:creator>
  <cp:lastModifiedBy>。。。。。。</cp:lastModifiedBy>
  <cp:lastPrinted>2023-02-17T08:51:00Z</cp:lastPrinted>
  <dcterms:modified xsi:type="dcterms:W3CDTF">2023-05-04T10:18:19Z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40C6950CE7DA4AC69E5CB468B5DB9A98</vt:lpwstr>
  </property>
</Properties>
</file>