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ind w:firstLine="640" w:firstLineChars="200"/>
        <w:jc w:val="center"/>
        <w:rPr>
          <w:rFonts w:hint="eastAsia" w:ascii="宋体" w:hAnsi="宋体" w:eastAsia="宋体" w:cs="宋体"/>
          <w:sz w:val="24"/>
          <w:szCs w:val="24"/>
        </w:rPr>
      </w:pPr>
      <w:r>
        <w:rPr>
          <w:rFonts w:hint="eastAsia" w:ascii="宋体" w:hAnsi="宋体" w:eastAsia="宋体" w:cs="宋体"/>
          <w:kern w:val="28"/>
          <w:sz w:val="32"/>
          <w:szCs w:val="32"/>
        </w:rPr>
        <w:t>洛阳市洛龙区伊河湾项目千顷家园分销合同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洛阳千顷家园房地产经纪有限</w:t>
      </w:r>
      <w:r>
        <w:rPr>
          <w:rFonts w:hint="eastAsia" w:ascii="宋体" w:hAnsi="宋体" w:eastAsia="宋体" w:cs="宋体"/>
          <w:sz w:val="24"/>
          <w:szCs w:val="24"/>
          <w:u w:val="single"/>
          <w:lang w:eastAsia="zh-CN"/>
        </w:rPr>
        <w:t>责任</w:t>
      </w:r>
      <w:r>
        <w:rPr>
          <w:rFonts w:hint="eastAsia" w:ascii="宋体" w:hAnsi="宋体" w:eastAsia="宋体" w:cs="宋体"/>
          <w:sz w:val="24"/>
          <w:szCs w:val="24"/>
          <w:u w:val="single"/>
        </w:rPr>
        <w:t>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w:t>
      </w:r>
      <w:r>
        <w:rPr>
          <w:rFonts w:hint="eastAsia" w:ascii="宋体" w:hAnsi="宋体" w:eastAsia="宋体" w:cs="宋体"/>
          <w:color w:val="000000"/>
          <w:sz w:val="28"/>
          <w:szCs w:val="28"/>
          <w:lang w:val="en-US" w:eastAsia="zh-CN"/>
        </w:rPr>
        <w:t>21</w:t>
      </w:r>
      <w:r>
        <w:rPr>
          <w:rFonts w:hint="eastAsia" w:ascii="宋体" w:hAnsi="宋体" w:eastAsia="宋体" w:cs="宋体"/>
          <w:sz w:val="24"/>
          <w:szCs w:val="24"/>
        </w:rPr>
        <w:t>的《洛阳市洛龙区伊河湾项目千顷家园分销合同》（以下简称“原合同”），原合同约定甲方委托乙方为甲方开发的伊河湾项目提供居间代理服务。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6</w:t>
      </w:r>
      <w:r>
        <w:rPr>
          <w:rFonts w:hint="eastAsia" w:ascii="宋体" w:hAnsi="宋体" w:eastAsia="宋体" w:cs="宋体"/>
          <w:sz w:val="24"/>
          <w:szCs w:val="24"/>
        </w:rPr>
        <w:t>日至</w:t>
      </w:r>
      <w:r>
        <w:rPr>
          <w:rFonts w:hint="eastAsia" w:ascii="宋体" w:hAnsi="宋体" w:eastAsia="宋体" w:cs="宋体"/>
          <w:sz w:val="24"/>
          <w:szCs w:val="24"/>
          <w:lang w:val="en-US" w:eastAsia="zh-CN"/>
        </w:rPr>
        <w:t>6</w:t>
      </w:r>
      <w:r>
        <w:rPr>
          <w:rFonts w:hint="eastAsia" w:ascii="宋体" w:hAnsi="宋体" w:eastAsia="宋体" w:cs="宋体"/>
          <w:sz w:val="24"/>
          <w:szCs w:val="24"/>
        </w:rPr>
        <w:t>月3</w:t>
      </w:r>
      <w:r>
        <w:rPr>
          <w:rFonts w:hint="eastAsia" w:ascii="宋体" w:hAnsi="宋体" w:eastAsia="宋体" w:cs="宋体"/>
          <w:sz w:val="24"/>
          <w:szCs w:val="24"/>
          <w:lang w:val="en-US" w:eastAsia="zh-CN"/>
        </w:rPr>
        <w:t>0</w:t>
      </w:r>
      <w:r>
        <w:rPr>
          <w:rFonts w:hint="eastAsia" w:ascii="宋体" w:hAnsi="宋体" w:eastAsia="宋体" w:cs="宋体"/>
          <w:sz w:val="24"/>
          <w:szCs w:val="24"/>
        </w:rPr>
        <w:t>日期间，单月住宅累计成交套数1-</w:t>
      </w:r>
      <w:r>
        <w:rPr>
          <w:rFonts w:hint="eastAsia" w:ascii="宋体" w:hAnsi="宋体" w:eastAsia="宋体" w:cs="宋体"/>
          <w:sz w:val="24"/>
          <w:szCs w:val="24"/>
          <w:lang w:val="en-US" w:eastAsia="zh-CN"/>
        </w:rPr>
        <w:t>10</w:t>
      </w:r>
      <w:r>
        <w:rPr>
          <w:rFonts w:hint="eastAsia" w:ascii="宋体" w:hAnsi="宋体" w:eastAsia="宋体" w:cs="宋体"/>
          <w:sz w:val="24"/>
          <w:szCs w:val="24"/>
        </w:rPr>
        <w:t>套的，佣金为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1.5%</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套的，超过</w:t>
      </w:r>
      <w:r>
        <w:rPr>
          <w:rFonts w:hint="eastAsia" w:ascii="宋体" w:hAnsi="宋体" w:eastAsia="宋体" w:cs="宋体"/>
          <w:sz w:val="24"/>
          <w:szCs w:val="24"/>
          <w:lang w:val="en-US" w:eastAsia="zh-CN"/>
        </w:rPr>
        <w:t>10</w:t>
      </w:r>
      <w:r>
        <w:rPr>
          <w:rFonts w:hint="eastAsia" w:ascii="宋体" w:hAnsi="宋体" w:eastAsia="宋体" w:cs="宋体"/>
          <w:sz w:val="24"/>
          <w:szCs w:val="24"/>
        </w:rPr>
        <w:t>套（含第</w:t>
      </w:r>
      <w:r>
        <w:rPr>
          <w:rFonts w:hint="eastAsia" w:ascii="宋体" w:hAnsi="宋体" w:eastAsia="宋体" w:cs="宋体"/>
          <w:sz w:val="24"/>
          <w:szCs w:val="24"/>
          <w:lang w:val="en-US" w:eastAsia="zh-CN"/>
        </w:rPr>
        <w:t>10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；单月住宅累计成交套数</w:t>
      </w:r>
      <w:r>
        <w:rPr>
          <w:rFonts w:hint="eastAsia" w:ascii="宋体" w:hAnsi="宋体" w:eastAsia="宋体" w:cs="宋体"/>
          <w:sz w:val="24"/>
          <w:szCs w:val="24"/>
          <w:lang w:val="en-US" w:eastAsia="zh-CN"/>
        </w:rPr>
        <w:t>20</w:t>
      </w:r>
      <w:r>
        <w:rPr>
          <w:rFonts w:hint="eastAsia" w:ascii="宋体" w:hAnsi="宋体" w:eastAsia="宋体" w:cs="宋体"/>
          <w:sz w:val="24"/>
          <w:szCs w:val="24"/>
        </w:rPr>
        <w:t>套及以上的，超过</w:t>
      </w:r>
      <w:r>
        <w:rPr>
          <w:rFonts w:hint="eastAsia" w:ascii="宋体" w:hAnsi="宋体" w:eastAsia="宋体" w:cs="宋体"/>
          <w:sz w:val="24"/>
          <w:szCs w:val="24"/>
          <w:lang w:val="en-US" w:eastAsia="zh-CN"/>
        </w:rPr>
        <w:t>20</w:t>
      </w:r>
      <w:r>
        <w:rPr>
          <w:rFonts w:hint="eastAsia" w:ascii="宋体" w:hAnsi="宋体" w:eastAsia="宋体" w:cs="宋体"/>
          <w:sz w:val="24"/>
          <w:szCs w:val="24"/>
        </w:rPr>
        <w:t>套（含第</w:t>
      </w:r>
      <w:r>
        <w:rPr>
          <w:rFonts w:hint="eastAsia" w:ascii="宋体" w:hAnsi="宋体" w:eastAsia="宋体" w:cs="宋体"/>
          <w:sz w:val="24"/>
          <w:szCs w:val="24"/>
          <w:lang w:val="en-US" w:eastAsia="zh-CN"/>
        </w:rPr>
        <w:t>20</w:t>
      </w:r>
      <w:r>
        <w:rPr>
          <w:rFonts w:hint="eastAsia" w:ascii="宋体" w:hAnsi="宋体" w:eastAsia="宋体" w:cs="宋体"/>
          <w:sz w:val="24"/>
          <w:szCs w:val="24"/>
        </w:rPr>
        <w:t>套）部分的佣金为</w:t>
      </w:r>
      <w:r>
        <w:rPr>
          <w:rFonts w:hint="eastAsia" w:ascii="宋体" w:hAnsi="宋体" w:eastAsia="宋体" w:cs="宋体"/>
          <w:sz w:val="24"/>
          <w:szCs w:val="24"/>
          <w:lang w:eastAsia="zh-CN"/>
        </w:rPr>
        <w:t>高层</w:t>
      </w:r>
      <w:r>
        <w:rPr>
          <w:rFonts w:hint="eastAsia" w:ascii="宋体" w:hAnsi="宋体" w:eastAsia="宋体" w:cs="宋体"/>
          <w:sz w:val="24"/>
          <w:szCs w:val="24"/>
          <w:lang w:val="en-US" w:eastAsia="zh-CN"/>
        </w:rPr>
        <w:t>3.0</w:t>
      </w:r>
      <w:r>
        <w:rPr>
          <w:rFonts w:hint="eastAsia" w:ascii="宋体" w:hAnsi="宋体" w:eastAsia="宋体" w:cs="宋体"/>
          <w:sz w:val="24"/>
          <w:szCs w:val="24"/>
        </w:rPr>
        <w:t>%</w:t>
      </w:r>
      <w:r>
        <w:rPr>
          <w:rFonts w:hint="eastAsia" w:ascii="宋体" w:hAnsi="宋体" w:eastAsia="宋体" w:cs="宋体"/>
          <w:sz w:val="24"/>
          <w:szCs w:val="24"/>
          <w:lang w:eastAsia="zh-CN"/>
        </w:rPr>
        <w:t>、洋房</w:t>
      </w:r>
      <w:r>
        <w:rPr>
          <w:rFonts w:hint="eastAsia" w:ascii="宋体" w:hAnsi="宋体" w:eastAsia="宋体" w:cs="宋体"/>
          <w:sz w:val="24"/>
          <w:szCs w:val="24"/>
          <w:lang w:val="en-US" w:eastAsia="zh-CN"/>
        </w:rPr>
        <w:t>2.0%</w:t>
      </w:r>
      <w:r>
        <w:rPr>
          <w:rFonts w:hint="eastAsia" w:ascii="宋体" w:hAnsi="宋体" w:eastAsia="宋体" w:cs="宋体"/>
          <w:sz w:val="24"/>
          <w:szCs w:val="24"/>
        </w:rPr>
        <w:t>；</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bookmarkStart w:id="0" w:name="_GoBack"/>
      <w:bookmarkEnd w:id="0"/>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w:t>
      </w:r>
      <w:r>
        <w:rPr>
          <w:rFonts w:hint="eastAsia" w:ascii="宋体" w:hAnsi="宋体" w:eastAsia="宋体" w:cs="宋体"/>
          <w:sz w:val="24"/>
          <w:szCs w:val="24"/>
          <w:u w:val="single"/>
        </w:rPr>
        <w:t>洛阳千顷家园房地产经纪有限</w:t>
      </w:r>
      <w:r>
        <w:rPr>
          <w:rFonts w:hint="eastAsia" w:ascii="宋体" w:hAnsi="宋体" w:eastAsia="宋体" w:cs="宋体"/>
          <w:sz w:val="24"/>
          <w:szCs w:val="24"/>
          <w:u w:val="single"/>
          <w:lang w:eastAsia="zh-CN"/>
        </w:rPr>
        <w:t>责任</w:t>
      </w:r>
      <w:r>
        <w:rPr>
          <w:rFonts w:hint="eastAsia" w:ascii="宋体" w:hAnsi="宋体" w:eastAsia="宋体" w:cs="宋体"/>
          <w:sz w:val="24"/>
          <w:szCs w:val="24"/>
          <w:u w:val="single"/>
        </w:rPr>
        <w:t>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月1日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F940549"/>
    <w:rsid w:val="141D5683"/>
    <w:rsid w:val="157F0000"/>
    <w:rsid w:val="15BE564C"/>
    <w:rsid w:val="23EB4A33"/>
    <w:rsid w:val="26B645C3"/>
    <w:rsid w:val="29D82DC8"/>
    <w:rsid w:val="2FB76529"/>
    <w:rsid w:val="32B25E44"/>
    <w:rsid w:val="340E1A0D"/>
    <w:rsid w:val="34CD0497"/>
    <w:rsid w:val="363A5DC6"/>
    <w:rsid w:val="37662E05"/>
    <w:rsid w:val="394F35C4"/>
    <w:rsid w:val="44650943"/>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0</TotalTime>
  <ScaleCrop>false</ScaleCrop>
  <LinksUpToDate>false</LinksUpToDate>
  <CharactersWithSpaces>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2023-06-01T11:02:05Z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FD350A0B963D43BFA544FAEE07CCC612</vt:lpwstr>
  </property>
</Properties>
</file>