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60" w:line="420" w:lineRule="exact"/>
        <w:jc w:val="center"/>
      </w:pPr>
      <w:r>
        <w:rPr>
          <w:rFonts w:hint="eastAsia" w:ascii="宋体" w:hAnsi="宋体" w:eastAsia="宋体"/>
          <w:color w:val="000000"/>
          <w:sz w:val="30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color w:val="000000"/>
          <w:sz w:val="30"/>
        </w:rPr>
        <w:t>合同编号：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ZHJC2023-2</w:t>
      </w:r>
    </w:p>
    <w:p>
      <w:pPr>
        <w:spacing w:after="120" w:line="680" w:lineRule="exact"/>
        <w:jc w:val="center"/>
      </w:pPr>
      <w:r>
        <w:rPr>
          <w:rFonts w:hint="eastAsia" w:ascii="宋体" w:hAnsi="宋体" w:eastAsia="宋体"/>
          <w:color w:val="000000"/>
          <w:sz w:val="50"/>
        </w:rPr>
        <w:t>河南省房屋安全鉴定合同</w:t>
      </w:r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60" w:line="440" w:lineRule="exact"/>
        <w:jc w:val="left"/>
      </w:pPr>
      <w:r>
        <w:rPr>
          <w:rFonts w:hint="eastAsia" w:ascii="宋体" w:hAnsi="宋体" w:eastAsia="宋体"/>
          <w:color w:val="000000"/>
          <w:sz w:val="32"/>
        </w:rPr>
        <w:t>项目名称：</w:t>
      </w:r>
      <w:r>
        <w:rPr>
          <w:rFonts w:hint="eastAsia" w:ascii="宋体" w:hAnsi="宋体" w:eastAsia="宋体"/>
          <w:color w:val="000000"/>
          <w:sz w:val="32"/>
          <w:u w:val="single"/>
          <w:lang w:val="en-US" w:eastAsia="zh-CN"/>
        </w:rPr>
        <w:t xml:space="preserve">    伟业华庭11#楼                  </w:t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</w:p>
    <w:p>
      <w:pPr>
        <w:spacing w:after="860" w:line="440" w:lineRule="exact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32"/>
        </w:rPr>
        <w:t>委托单位：</w:t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u w:val="single"/>
          <w:lang w:val="en-US" w:eastAsia="zh-CN"/>
        </w:rPr>
        <w:t xml:space="preserve">   洛阳浩德鑫置地有限公司            </w:t>
      </w:r>
    </w:p>
    <w:p>
      <w:pPr>
        <w:spacing w:after="1240" w:line="460" w:lineRule="exact"/>
        <w:jc w:val="left"/>
      </w:pPr>
      <w:r>
        <w:rPr>
          <w:rFonts w:hint="eastAsia" w:ascii="宋体" w:hAnsi="宋体" w:eastAsia="宋体"/>
          <w:color w:val="000000"/>
          <w:sz w:val="34"/>
        </w:rPr>
        <w:t>鉴定单位：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>洛阳政泓建设工程质量检测有限公司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</w:p>
    <w:p>
      <w:pPr>
        <w:spacing w:line="420" w:lineRule="exact"/>
        <w:jc w:val="center"/>
        <w:rPr>
          <w:rFonts w:ascii="宋体" w:hAnsi="宋体" w:eastAsia="宋体"/>
          <w:color w:val="000000"/>
          <w:sz w:val="30"/>
        </w:rPr>
      </w:pPr>
    </w:p>
    <w:p>
      <w:pPr>
        <w:spacing w:line="420" w:lineRule="exact"/>
        <w:jc w:val="center"/>
        <w:rPr>
          <w:rFonts w:ascii="宋体" w:hAnsi="宋体" w:eastAsia="宋体"/>
          <w:color w:val="000000"/>
          <w:sz w:val="30"/>
        </w:rPr>
      </w:pPr>
    </w:p>
    <w:p>
      <w:pPr>
        <w:spacing w:after="680" w:line="820" w:lineRule="exact"/>
        <w:jc w:val="center"/>
        <w:rPr>
          <w:rFonts w:hint="eastAsia" w:ascii="宋体" w:hAnsi="宋体" w:eastAsia="宋体"/>
          <w:color w:val="000000"/>
          <w:sz w:val="42"/>
        </w:rPr>
      </w:pPr>
    </w:p>
    <w:p>
      <w:pPr>
        <w:spacing w:after="680" w:line="820" w:lineRule="exact"/>
        <w:jc w:val="center"/>
      </w:pPr>
      <w:r>
        <w:rPr>
          <w:rFonts w:hint="eastAsia" w:ascii="宋体" w:hAnsi="宋体" w:eastAsia="宋体"/>
          <w:color w:val="000000"/>
          <w:sz w:val="42"/>
        </w:rPr>
        <w:t>使用说明</w:t>
      </w:r>
    </w:p>
    <w:p>
      <w:pPr>
        <w:spacing w:line="580" w:lineRule="exact"/>
        <w:ind w:left="100" w:firstLine="560"/>
      </w:pPr>
      <w:r>
        <w:rPr>
          <w:rFonts w:hint="eastAsia" w:ascii="宋体" w:hAnsi="宋体" w:eastAsia="宋体"/>
          <w:color w:val="000000"/>
          <w:sz w:val="30"/>
        </w:rPr>
        <w:t>1．本合同文本为示范文本，由河南省住房和城乡建设厅与河南省市场监督管理局共同制定，供委托单位与鉴定单位签订房屋安全鉴定合同时使用。</w:t>
      </w:r>
    </w:p>
    <w:p>
      <w:pPr>
        <w:spacing w:line="580" w:lineRule="exact"/>
        <w:ind w:left="100" w:firstLine="560"/>
      </w:pPr>
      <w:r>
        <w:rPr>
          <w:rFonts w:hint="eastAsia" w:ascii="宋体" w:hAnsi="宋体" w:eastAsia="宋体"/>
          <w:color w:val="000000"/>
          <w:sz w:val="30"/>
        </w:rPr>
        <w:t>2．本合同文本中所称房屋安全鉴定，是指房屋安全鉴定机构接受委托，依据国家有关法律、法规和技术标准等，对房屋建筑及其附属构筑物进行检查、检测与验算，综合分析判断，并出具安全鉴定报告的活动。</w:t>
      </w:r>
    </w:p>
    <w:p>
      <w:pPr>
        <w:spacing w:line="580" w:lineRule="exact"/>
        <w:ind w:left="100" w:firstLine="560"/>
      </w:pPr>
      <w:r>
        <w:rPr>
          <w:rFonts w:hint="eastAsia" w:ascii="宋体" w:hAnsi="宋体" w:eastAsia="宋体"/>
          <w:color w:val="000000"/>
          <w:sz w:val="30"/>
        </w:rPr>
        <w:t>3．本合同文本空格部位填写、选择及其他需要删除或添加的内容，双方当事人应当协商确定。对于实际情况未发生或双方当事人不做约定的，应当在空格部位划“x”，以示删除。</w:t>
      </w:r>
    </w:p>
    <w:p>
      <w:pPr>
        <w:spacing w:line="580" w:lineRule="exact"/>
        <w:ind w:left="100" w:firstLine="560"/>
        <w:sectPr>
          <w:footerReference r:id="rId3" w:type="default"/>
          <w:type w:val="continuous"/>
          <w:pgSz w:w="11900" w:h="16840"/>
          <w:pgMar w:top="1440" w:right="1180" w:bottom="1440" w:left="118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4．双方当事人签订本合同时应当认真核对合同内容，合同一经签订，对双方当事人均有法律约束力。</w:t>
      </w:r>
    </w:p>
    <w:p>
      <w:pPr>
        <w:spacing w:after="860" w:line="840" w:lineRule="exact"/>
        <w:jc w:val="center"/>
        <w:rPr>
          <w:rFonts w:ascii="宋体" w:hAnsi="宋体" w:eastAsia="宋体"/>
          <w:color w:val="000000"/>
          <w:sz w:val="46"/>
        </w:rPr>
      </w:pPr>
    </w:p>
    <w:p>
      <w:pPr>
        <w:spacing w:after="860" w:line="840" w:lineRule="exact"/>
        <w:jc w:val="center"/>
        <w:rPr>
          <w:rFonts w:ascii="宋体" w:hAnsi="宋体" w:eastAsia="宋体"/>
          <w:color w:val="000000"/>
          <w:sz w:val="46"/>
        </w:rPr>
      </w:pPr>
    </w:p>
    <w:p>
      <w:pPr>
        <w:spacing w:after="860" w:line="840" w:lineRule="exact"/>
        <w:jc w:val="center"/>
        <w:rPr>
          <w:rFonts w:ascii="宋体" w:hAnsi="宋体" w:eastAsia="宋体"/>
          <w:color w:val="000000"/>
          <w:sz w:val="46"/>
        </w:rPr>
      </w:pPr>
    </w:p>
    <w:p>
      <w:pPr>
        <w:spacing w:after="860" w:line="840" w:lineRule="exact"/>
        <w:jc w:val="center"/>
      </w:pPr>
      <w:r>
        <w:rPr>
          <w:rFonts w:hint="eastAsia" w:ascii="宋体" w:hAnsi="宋体" w:eastAsia="宋体"/>
          <w:color w:val="000000"/>
          <w:sz w:val="46"/>
        </w:rPr>
        <w:t>河南省房屋安全鉴定合同</w:t>
      </w:r>
    </w:p>
    <w:p>
      <w:pPr>
        <w:spacing w:line="560" w:lineRule="exact"/>
      </w:pPr>
      <w:r>
        <w:rPr>
          <w:rFonts w:hint="eastAsia" w:ascii="宋体" w:hAnsi="宋体" w:eastAsia="宋体"/>
          <w:color w:val="000000"/>
          <w:sz w:val="30"/>
        </w:rPr>
        <w:t>甲方（委托方）：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洛阳浩德鑫置地有限公司 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乙方（鉴定机构）：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</w:rPr>
        <w:t>洛阳政泓建设工程质量检测有限公司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</w:pPr>
      <w:r>
        <w:rPr>
          <w:rFonts w:hint="eastAsia" w:ascii="宋体" w:hAnsi="宋体" w:eastAsia="宋体"/>
          <w:color w:val="000000"/>
          <w:sz w:val="30"/>
        </w:rPr>
        <w:t>依照《中华人民共和国民法典》及其他相关法律、法规等，遵循平等、自愿、公平和诚实信用的原则，双方就本鉴定工程事项协商一致，订立本合同。</w:t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第一条 房屋情况</w:t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1．项目名称：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>伟业华庭11#楼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2．项目地址：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洛阳市洛龙区开元大道1号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3．结构类型：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框剪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4．建筑面积：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615㎡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eastAsia="zh-CN"/>
        </w:rPr>
        <w:t>（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第一、二层</w:t>
      </w:r>
      <w:r>
        <w:rPr>
          <w:rFonts w:hint="eastAsia" w:ascii="宋体" w:hAnsi="宋体" w:eastAsia="宋体"/>
          <w:color w:val="000000"/>
          <w:sz w:val="30"/>
          <w:u w:val="single"/>
          <w:lang w:eastAsia="zh-CN"/>
        </w:rPr>
        <w:t>）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38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5．其它：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第二条 委托内容</w:t>
      </w:r>
    </w:p>
    <w:p>
      <w:pPr>
        <w:spacing w:line="520" w:lineRule="exact"/>
        <w:ind w:firstLine="620"/>
      </w:pPr>
      <w:r>
        <w:rPr>
          <w:rFonts w:hint="eastAsia" w:ascii="宋体" w:hAnsi="宋体" w:eastAsia="宋体"/>
          <w:color w:val="000000"/>
          <w:sz w:val="28"/>
        </w:rPr>
        <w:t>根据甲方的要求及有关标准、规范的规定，进行如下工作：对建筑物进行口安全性鉴定 口抗震鉴定 口安全性鉴定和抗震鉴定，主要工作内容如下（包含但不限于）：</w:t>
      </w:r>
    </w:p>
    <w:p>
      <w:pPr>
        <w:spacing w:line="52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1．详细调查与检测</w:t>
      </w:r>
    </w:p>
    <w:p>
      <w:pPr>
        <w:spacing w:line="54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口场地和地基基础</w:t>
      </w:r>
    </w:p>
    <w:p>
      <w:pPr>
        <w:spacing w:line="54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口主体结构</w:t>
      </w:r>
    </w:p>
    <w:p>
      <w:pPr>
        <w:spacing w:line="560" w:lineRule="exact"/>
        <w:ind w:firstLine="1540"/>
        <w:jc w:val="left"/>
        <w:sectPr>
          <w:footerReference r:id="rId4" w:type="default"/>
          <w:type w:val="continuous"/>
          <w:pgSz w:w="11900" w:h="16840"/>
          <w:pgMar w:top="1440" w:right="1300" w:bottom="1440" w:left="13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口砌体结构 口混凝土结构 口钢结构 口木结构 口其他</w:t>
      </w:r>
    </w:p>
    <w:p>
      <w:pPr>
        <w:spacing w:line="540" w:lineRule="exact"/>
        <w:ind w:firstLine="58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40" w:lineRule="exact"/>
        <w:ind w:firstLine="58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2．房屋安全性鉴定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口房屋结构承载力验算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口房屋安全性鉴定评级</w:t>
      </w:r>
    </w:p>
    <w:p>
      <w:pPr>
        <w:spacing w:line="540" w:lineRule="exact"/>
        <w:ind w:firstLine="1100"/>
        <w:jc w:val="left"/>
      </w:pPr>
      <w:r>
        <w:rPr>
          <w:rFonts w:hint="eastAsia" w:ascii="宋体" w:hAnsi="宋体" w:eastAsia="宋体"/>
          <w:color w:val="000000"/>
          <w:sz w:val="30"/>
        </w:rPr>
        <w:t>口构件层次 口子系统层次 口鉴定系统层次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3．房屋抗震鉴定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口场地与地基基础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口主体结构抗震能力验算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口主体结构抗震措施鉴定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本鉴定项目的具体范围和内容见附件一。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第三条 鉴定标准和依据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本鉴定工作应当执行的标准、规范、依据为：</w:t>
      </w:r>
    </w:p>
    <w:p>
      <w:pPr>
        <w:spacing w:line="52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1．甲方提供的工程设计及施工相关资料等。</w:t>
      </w:r>
    </w:p>
    <w:p>
      <w:pPr>
        <w:spacing w:line="520" w:lineRule="exact"/>
        <w:ind w:left="1625" w:leftChars="274" w:hanging="1050" w:hangingChars="350"/>
        <w:jc w:val="left"/>
      </w:pPr>
      <w:r>
        <w:rPr>
          <w:rFonts w:hint="eastAsia" w:ascii="宋体" w:hAnsi="宋体" w:eastAsia="宋体"/>
          <w:color w:val="000000"/>
          <w:sz w:val="30"/>
        </w:rPr>
        <w:t>2．本鉴定项目所涉及的规范标准具体情况见附件。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第四条 鉴定费用及支付</w:t>
      </w:r>
    </w:p>
    <w:p>
      <w:pPr>
        <w:spacing w:line="56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（一）鉴定费用：</w:t>
      </w:r>
    </w:p>
    <w:p>
      <w:pPr>
        <w:spacing w:line="560" w:lineRule="exact"/>
        <w:ind w:firstLine="680"/>
        <w:jc w:val="left"/>
        <w:rPr>
          <w:rFonts w:hint="default" w:ascii="宋体" w:hAnsi="宋体" w:eastAsia="宋体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计费方式：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szCs w:val="30"/>
          <w:u w:val="single"/>
          <w:lang w:val="en-US" w:eastAsia="zh-CN"/>
        </w:rPr>
        <w:t>经双方协商，本项目一次性包干价捌仟元整（¥8000.00元），税率3%（含税金额8000元，税额233.01）。</w:t>
      </w:r>
    </w:p>
    <w:p>
      <w:pPr>
        <w:spacing w:line="6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6"/>
        </w:rPr>
        <w:t>（二）支付方式：</w:t>
      </w:r>
      <w:bookmarkStart w:id="0" w:name="_GoBack"/>
      <w:bookmarkEnd w:id="0"/>
    </w:p>
    <w:p>
      <w:pPr>
        <w:spacing w:line="520" w:lineRule="exact"/>
        <w:ind w:firstLine="680"/>
        <w:rPr>
          <w:rFonts w:hint="eastAsia" w:ascii="宋体" w:hAnsi="宋体" w:eastAsia="宋体"/>
          <w:color w:val="000000"/>
          <w:sz w:val="30"/>
          <w:u w:val="single"/>
        </w:rPr>
      </w:pPr>
      <w:r>
        <w:rPr>
          <w:rFonts w:hint="eastAsia" w:ascii="宋体" w:hAnsi="宋体" w:eastAsia="宋体"/>
          <w:color w:val="000000"/>
          <w:sz w:val="30"/>
        </w:rPr>
        <w:t>口银行转账方式支付，甲方开户银行：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洛阳农村商业银行股份有限公司李楼支行 </w:t>
      </w:r>
      <w:r>
        <w:rPr>
          <w:rFonts w:hint="eastAsia" w:ascii="宋体" w:hAnsi="宋体" w:eastAsia="宋体"/>
          <w:color w:val="000000"/>
          <w:sz w:val="30"/>
        </w:rPr>
        <w:t>户名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</w:rPr>
        <w:t>洛阳浩德鑫置地有限公司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</w:rPr>
        <w:t>账号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>0000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0061 4114 1670 7012 </w:t>
      </w:r>
    </w:p>
    <w:p>
      <w:pPr>
        <w:spacing w:line="520" w:lineRule="exact"/>
        <w:ind w:firstLine="680"/>
        <w:rPr>
          <w:rFonts w:hint="eastAsia" w:ascii="宋体" w:hAnsi="宋体" w:eastAsia="宋体"/>
          <w:color w:val="000000"/>
          <w:sz w:val="30"/>
          <w:u w:val="single"/>
        </w:rPr>
      </w:pPr>
      <w:r>
        <w:rPr>
          <w:rFonts w:hint="eastAsia" w:ascii="宋体" w:hAnsi="宋体" w:eastAsia="宋体"/>
          <w:color w:val="000000"/>
          <w:sz w:val="30"/>
        </w:rPr>
        <w:t>乙方开户银行：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中原银行洛阳凯旋西路支行 </w:t>
      </w:r>
      <w:r>
        <w:rPr>
          <w:rFonts w:hint="eastAsia" w:ascii="宋体" w:hAnsi="宋体" w:eastAsia="宋体"/>
          <w:color w:val="000000"/>
          <w:sz w:val="30"/>
        </w:rPr>
        <w:t>户名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>洛阳政泓建设工程质量检测有限公司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0"/>
        </w:rPr>
        <w:t>账号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6703 1002 0000 0003 42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</w:p>
    <w:p>
      <w:pPr>
        <w:spacing w:line="540" w:lineRule="exact"/>
        <w:ind w:firstLine="680"/>
        <w:jc w:val="left"/>
      </w:pP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乙方收到款项后应开具票据。</w:t>
      </w:r>
    </w:p>
    <w:p>
      <w:pPr>
        <w:spacing w:line="6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6"/>
        </w:rPr>
        <w:t>（三）支付时间：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口一次总付：支付时间</w:t>
      </w:r>
      <w:r>
        <w:rPr>
          <w:rFonts w:hint="eastAsia" w:ascii="宋体" w:hAnsi="宋体" w:eastAsia="宋体"/>
          <w:color w:val="000000"/>
          <w:sz w:val="30"/>
          <w:lang w:eastAsia="zh-CN"/>
        </w:rPr>
        <w:t>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甲方在收到鉴定报告后三个工作日内一次性付清检测费用给乙方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。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第五条 履行方式及期限</w:t>
      </w:r>
    </w:p>
    <w:p>
      <w:pPr>
        <w:spacing w:line="520" w:lineRule="exact"/>
        <w:ind w:firstLine="680"/>
      </w:pPr>
      <w:r>
        <w:rPr>
          <w:rFonts w:hint="eastAsia" w:ascii="宋体" w:hAnsi="宋体" w:eastAsia="宋体"/>
          <w:color w:val="000000"/>
          <w:sz w:val="30"/>
        </w:rPr>
        <w:t>乙方应当于本合同签订后＿个工作日内开展现场检查检测工作，于现场检查检测工作后＿个工作日内按照约定完成房屋建筑安全鉴定工作，并提交书面安全鉴定报告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套。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第六条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双方权力义务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（一）甲方</w:t>
      </w:r>
    </w:p>
    <w:p>
      <w:pPr>
        <w:spacing w:line="520" w:lineRule="exact"/>
        <w:ind w:firstLine="680"/>
        <w:sectPr>
          <w:footerReference r:id="rId5" w:type="default"/>
          <w:type w:val="continuous"/>
          <w:pgSz w:w="11900" w:h="16840"/>
          <w:pgMar w:top="1440" w:right="1400" w:bottom="1440" w:left="14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1．在签订本合同时向乙方提交工程设计及施工等相关技术资料，并对所提供资料的真实性、有效性、完整性负责；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2．为乙方尽可能提供工作方便，为乙方提供现场检测时所需要的水、电和场地等配合工作；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3．按照本合同的约定向乙方支付鉴定费用；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4．按照本合同约定，享有鉴定成果报告；</w:t>
      </w:r>
    </w:p>
    <w:p>
      <w:pPr>
        <w:spacing w:line="540" w:lineRule="exact"/>
        <w:ind w:left="559" w:leftChars="266"/>
        <w:rPr>
          <w:color w:val="000000"/>
          <w:sz w:val="32"/>
        </w:rPr>
      </w:pPr>
      <w:r>
        <w:rPr>
          <w:color w:val="000000"/>
          <w:sz w:val="32"/>
        </w:rPr>
        <w:t>5．甲方如对安全鉴定报告结论有异议，可在收到报告之日</w:t>
      </w:r>
    </w:p>
    <w:p>
      <w:pPr>
        <w:spacing w:line="540" w:lineRule="exact"/>
        <w:rPr>
          <w:color w:val="000000"/>
          <w:sz w:val="32"/>
        </w:rPr>
      </w:pPr>
      <w:r>
        <w:rPr>
          <w:color w:val="000000"/>
          <w:sz w:val="32"/>
        </w:rPr>
        <w:t>起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rFonts w:hint="eastAsia"/>
          <w:color w:val="000000"/>
          <w:sz w:val="32"/>
          <w:u w:val="single"/>
          <w:lang w:val="en-US" w:eastAsia="zh-CN"/>
        </w:rPr>
        <w:t>15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color w:val="000000"/>
          <w:sz w:val="32"/>
        </w:rPr>
        <w:t>个工作日内向乙方提出书面异议，由乙方组织复查并于</w:t>
      </w:r>
    </w:p>
    <w:p>
      <w:pPr>
        <w:spacing w:line="540" w:lineRule="exact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  <w:lang w:val="en-US" w:eastAsia="zh-CN"/>
        </w:rPr>
        <w:t>15</w:t>
      </w:r>
      <w:r>
        <w:rPr>
          <w:rFonts w:hint="eastAsia"/>
          <w:color w:val="000000"/>
          <w:sz w:val="32"/>
          <w:u w:val="single"/>
        </w:rPr>
        <w:t xml:space="preserve">   </w:t>
      </w:r>
      <w:r>
        <w:rPr>
          <w:rFonts w:hint="eastAsia"/>
          <w:color w:val="000000"/>
          <w:sz w:val="32"/>
        </w:rPr>
        <w:t xml:space="preserve"> </w:t>
      </w:r>
      <w:r>
        <w:rPr>
          <w:color w:val="000000"/>
          <w:sz w:val="32"/>
        </w:rPr>
        <w:t>个工作日内向甲方予以书面答复。</w:t>
      </w:r>
    </w:p>
    <w:p>
      <w:pPr>
        <w:spacing w:line="520" w:lineRule="exact"/>
        <w:ind w:firstLine="560"/>
        <w:jc w:val="left"/>
      </w:pPr>
      <w:r>
        <w:rPr>
          <w:color w:val="000000"/>
          <w:sz w:val="32"/>
        </w:rPr>
        <w:t>（二）乙方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1．按照甲方要求对鉴定中掌握的有关国家秘密、商业秘密、个人隐私承担保密义务；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2．严格履行各项合同条款及鉴定方案，为工程提供准确、科学、公正的服务；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3．按照有关规范、规程、标准以及本合同的要求进行鉴定工作；在工作过程中遵守有关安全、文明施工的规定，确保鉴定工作安全进行；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4．完成数据计算分析、资料整理及成果报告编写等工作；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5．对提交鉴定报告结果的准确性、合规性负责；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6．按照本合同约定，收取鉴定费用；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7．乙方房屋鉴定工作的程序、方法和鉴定报告应当符合国家、行业、地方相关标准和规范要求。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第七条 违约责任</w:t>
      </w:r>
    </w:p>
    <w:p>
      <w:pPr>
        <w:spacing w:line="540" w:lineRule="exact"/>
        <w:ind w:firstLine="560"/>
        <w:jc w:val="left"/>
        <w:sectPr>
          <w:footerReference r:id="rId6" w:type="default"/>
          <w:type w:val="continuous"/>
          <w:pgSz w:w="11900" w:h="16840"/>
          <w:pgMar w:top="1440" w:right="1420" w:bottom="1440" w:left="1420" w:header="0" w:footer="1440" w:gutter="0"/>
          <w:cols w:space="720" w:num="1"/>
          <w:docGrid w:type="lines" w:linePitch="312" w:charSpace="0"/>
        </w:sectPr>
      </w:pPr>
      <w:r>
        <w:rPr>
          <w:color w:val="000000"/>
          <w:sz w:val="30"/>
        </w:rPr>
        <w:t>（一）一方无正当理由单方解除合同的，应当承担由此给对</w:t>
      </w:r>
    </w:p>
    <w:p>
      <w:pPr>
        <w:spacing w:line="540" w:lineRule="exact"/>
        <w:jc w:val="left"/>
      </w:pPr>
      <w:r>
        <w:rPr>
          <w:color w:val="000000"/>
          <w:sz w:val="32"/>
        </w:rPr>
        <w:t>方造成的损失。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（二）一方未按照约定履行义务给对方造成损失的，应当承担相应的赔偿责任。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（三）乙方因弄虚作假、计算错误等原因导致鉴定报告的鉴定结论与建筑物实际情况不符，造成经济损失或安全事故，应退还鉴定费用，并承担相应的法律责任和经济损失。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（四）甲方未按照本合同约定向乙方支付鉴定费用，每逾期一日，应当承担应付金额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  <w:lang w:val="en-US" w:eastAsia="zh-CN"/>
        </w:rPr>
        <w:t>5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</w:rPr>
        <w:t>‰的违约金。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（五）乙方未按照本合同约定向甲方提交鉴定报告，每逾期一日，应当承担鉴定费用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rFonts w:hint="eastAsia"/>
          <w:color w:val="000000"/>
          <w:sz w:val="32"/>
          <w:u w:val="single"/>
          <w:lang w:val="en-US" w:eastAsia="zh-CN"/>
        </w:rPr>
        <w:t>5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color w:val="000000"/>
          <w:sz w:val="32"/>
        </w:rPr>
        <w:t>‰的违约金。</w:t>
      </w:r>
    </w:p>
    <w:p>
      <w:pPr>
        <w:spacing w:line="540" w:lineRule="exact"/>
        <w:ind w:firstLine="720"/>
        <w:jc w:val="left"/>
      </w:pPr>
      <w:r>
        <w:rPr>
          <w:color w:val="000000"/>
          <w:sz w:val="32"/>
        </w:rPr>
        <w:t>第八条 争议解决方式</w:t>
      </w:r>
    </w:p>
    <w:p>
      <w:pPr>
        <w:spacing w:line="540" w:lineRule="exact"/>
        <w:ind w:firstLine="720"/>
      </w:pPr>
      <w:r>
        <w:rPr>
          <w:color w:val="000000"/>
          <w:sz w:val="32"/>
        </w:rPr>
        <w:t>双方履行合同过程中发生争议应友好协商解决，协商不成时，可按照第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rFonts w:hint="eastAsia"/>
          <w:color w:val="000000"/>
          <w:sz w:val="32"/>
          <w:u w:val="single"/>
          <w:lang w:val="en-US" w:eastAsia="zh-CN"/>
        </w:rPr>
        <w:t>一</w:t>
      </w:r>
      <w:r>
        <w:rPr>
          <w:rFonts w:hint="eastAsia"/>
          <w:color w:val="000000"/>
          <w:sz w:val="32"/>
          <w:u w:val="single"/>
        </w:rPr>
        <w:t xml:space="preserve">   </w:t>
      </w:r>
      <w:r>
        <w:rPr>
          <w:color w:val="000000"/>
          <w:sz w:val="32"/>
        </w:rPr>
        <w:t>种方式解决。</w:t>
      </w:r>
    </w:p>
    <w:p>
      <w:pPr>
        <w:spacing w:line="460" w:lineRule="exact"/>
        <w:ind w:firstLine="720"/>
        <w:jc w:val="left"/>
      </w:pPr>
      <w:r>
        <w:rPr>
          <w:color w:val="000000"/>
          <w:sz w:val="30"/>
        </w:rPr>
        <w:t>（一）向</w:t>
      </w:r>
      <w:r>
        <w:rPr>
          <w:color w:val="000000"/>
          <w:sz w:val="30"/>
          <w:u w:val="single"/>
        </w:rPr>
        <w:tab/>
      </w:r>
      <w:r>
        <w:rPr>
          <w:rFonts w:hint="eastAsia"/>
          <w:color w:val="000000"/>
          <w:sz w:val="30"/>
          <w:u w:val="single"/>
          <w:lang w:val="en-US" w:eastAsia="zh-CN"/>
        </w:rPr>
        <w:t>项目所在地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人民法院起诉。</w:t>
      </w:r>
    </w:p>
    <w:p>
      <w:pPr>
        <w:spacing w:line="560" w:lineRule="exact"/>
        <w:jc w:val="left"/>
        <w:sectPr>
          <w:footerReference r:id="rId7" w:type="default"/>
          <w:type w:val="continuous"/>
          <w:pgSz w:w="11900" w:h="16840"/>
          <w:pgMar w:top="1440" w:right="1800" w:bottom="1440" w:left="1800" w:header="0" w:footer="1440" w:gutter="0"/>
          <w:cols w:space="720" w:num="1"/>
          <w:docGrid w:type="lines" w:linePitch="312" w:charSpace="0"/>
        </w:sectPr>
      </w:pPr>
    </w:p>
    <w:p>
      <w:pPr>
        <w:spacing w:line="460" w:lineRule="exact"/>
        <w:ind w:firstLine="870" w:firstLineChars="290"/>
        <w:jc w:val="left"/>
      </w:pPr>
      <w:r>
        <w:rPr>
          <w:rFonts w:hint="eastAsia" w:ascii="宋体" w:hAnsi="宋体" w:eastAsia="宋体"/>
          <w:color w:val="000000"/>
          <w:sz w:val="30"/>
        </w:rPr>
        <w:t>(二）由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仲裁委员会仲裁。</w:t>
      </w:r>
    </w:p>
    <w:p>
      <w:pPr>
        <w:spacing w:line="540" w:lineRule="exact"/>
        <w:ind w:firstLine="720"/>
        <w:jc w:val="left"/>
      </w:pPr>
      <w:r>
        <w:rPr>
          <w:rFonts w:hint="eastAsia" w:ascii="宋体" w:hAnsi="宋体" w:eastAsia="宋体"/>
          <w:color w:val="000000"/>
          <w:sz w:val="32"/>
        </w:rPr>
        <w:t>第九条 合同生效及附件</w:t>
      </w:r>
    </w:p>
    <w:p>
      <w:pPr>
        <w:spacing w:line="520" w:lineRule="exact"/>
        <w:ind w:firstLine="720"/>
      </w:pPr>
      <w:r>
        <w:rPr>
          <w:rFonts w:hint="eastAsia" w:ascii="宋体" w:hAnsi="宋体" w:eastAsia="宋体"/>
          <w:color w:val="000000"/>
          <w:sz w:val="30"/>
        </w:rPr>
        <w:t>（一）未尽事宜，经双方协商一致，签订补充协议，补充协议与本合同具有同等效力。</w:t>
      </w:r>
    </w:p>
    <w:p>
      <w:pPr>
        <w:spacing w:line="520" w:lineRule="exact"/>
        <w:ind w:firstLine="720"/>
      </w:pPr>
      <w:r>
        <w:rPr>
          <w:rFonts w:hint="eastAsia" w:ascii="宋体" w:hAnsi="宋体" w:eastAsia="宋体"/>
          <w:color w:val="000000"/>
          <w:sz w:val="30"/>
        </w:rPr>
        <w:t>（二）本合同一式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肆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份，双方各执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贰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0"/>
        </w:rPr>
        <w:t>份，自双方签字或盖章之日起生效。</w:t>
      </w:r>
    </w:p>
    <w:p>
      <w:pPr>
        <w:spacing w:line="520" w:lineRule="exact"/>
        <w:ind w:firstLine="720"/>
        <w:jc w:val="left"/>
      </w:pPr>
      <w:r>
        <w:rPr>
          <w:rFonts w:hint="eastAsia" w:ascii="宋体" w:hAnsi="宋体" w:eastAsia="宋体"/>
          <w:color w:val="000000"/>
          <w:sz w:val="30"/>
        </w:rPr>
        <w:t>（三）下列文件为本合同附件：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《房屋安全鉴定规范标准列表》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 xml:space="preserve">甲方签字/盖章：                乙方签字/盖章： 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法定代表人/委托代理            法定代表人/委托代理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人（签字）：                    人（签字）：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电话：                         电话：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地址：                         地址：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日期：                         日期：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680" w:lineRule="exact"/>
        <w:jc w:val="center"/>
        <w:rPr>
          <w:rFonts w:ascii="宋体" w:hAnsi="宋体" w:eastAsia="宋体"/>
          <w:color w:val="000000"/>
          <w:sz w:val="44"/>
        </w:rPr>
      </w:pPr>
    </w:p>
    <w:p>
      <w:pPr>
        <w:spacing w:line="1" w:lineRule="exact"/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</w:pPr>
      <w:r>
        <w:rPr>
          <w:rFonts w:hint="eastAsia" w:ascii="宋体" w:hAnsi="宋体" w:eastAsia="宋体"/>
          <w:color w:val="000000"/>
          <w:sz w:val="32"/>
        </w:rPr>
        <w:t>附件</w:t>
      </w:r>
    </w:p>
    <w:p>
      <w:pPr>
        <w:spacing w:after="460" w:line="800" w:lineRule="exact"/>
        <w:jc w:val="center"/>
      </w:pPr>
      <w:r>
        <w:rPr>
          <w:rFonts w:hint="eastAsia" w:ascii="宋体" w:hAnsi="宋体" w:eastAsia="宋体"/>
          <w:color w:val="000000"/>
          <w:sz w:val="44"/>
        </w:rPr>
        <w:t>房屋安全鉴定规范标准列表</w:t>
      </w:r>
    </w:p>
    <w:p>
      <w:pPr>
        <w:spacing w:line="540" w:lineRule="exact"/>
        <w:ind w:firstLine="680"/>
      </w:pPr>
      <w:r>
        <w:rPr>
          <w:rFonts w:hint="eastAsia" w:ascii="宋体" w:hAnsi="宋体" w:eastAsia="宋体"/>
          <w:color w:val="000000"/>
          <w:sz w:val="30"/>
        </w:rPr>
        <w:t>检测鉴定所依据标准应根据实际情况选用，包括但不局限于以下标准：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一、现场检测依据的规范、标准：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《建筑结构检测技术标准》（GB／T 50344-2019）；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《砌体工程现场检测技术标准》（GB／T 50315-2011）；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《混凝土结构现场检测技术标准》（GB／T 50784-201）3；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《钢结构现场检测技术标准》（GB／T 50621-2010）；</w:t>
      </w:r>
    </w:p>
    <w:p>
      <w:pPr>
        <w:spacing w:line="540" w:lineRule="exact"/>
        <w:ind w:firstLine="680"/>
      </w:pPr>
      <w:r>
        <w:rPr>
          <w:rFonts w:hint="eastAsia" w:ascii="宋体" w:hAnsi="宋体" w:eastAsia="宋体"/>
          <w:color w:val="000000"/>
          <w:sz w:val="30"/>
        </w:rPr>
        <w:t>《贯入法检测砌筑砂浆抗压强度技术规程》（JGJ／T136-2017);</w:t>
      </w:r>
    </w:p>
    <w:p>
      <w:pPr>
        <w:spacing w:line="540" w:lineRule="exact"/>
        <w:ind w:left="680"/>
      </w:pPr>
      <w:r>
        <w:rPr>
          <w:rFonts w:hint="eastAsia" w:ascii="宋体" w:hAnsi="宋体" w:eastAsia="宋体"/>
          <w:color w:val="000000"/>
          <w:sz w:val="30"/>
        </w:rPr>
        <w:t>《回弹法检测混凝土抗压强度技术规程》（JGJ／T 23-2011）；《混凝土中钢筋检测技术规程》（JGJ／T 152-2019）；《超声法检测混凝土缺陷技术规程》（CECS 21：2000）；《房屋裂缝检测与处理技术规程》（CECS 293：2011）；《混凝土结构工程施工质量验收规范》（GB 50204-2015）；《建筑变形测量规范》（JGJ8-2016）。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二、结构验算依据的规范、标准：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《建筑结构可靠性设计统一标准》（GB 50068-2018）；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《建筑结构荷载规范》（GB 50009-2012）；</w:t>
      </w:r>
    </w:p>
    <w:p>
      <w:pPr>
        <w:spacing w:line="540" w:lineRule="exact"/>
        <w:ind w:firstLine="680"/>
        <w:jc w:val="left"/>
        <w:sectPr>
          <w:footerReference r:id="rId8" w:type="default"/>
          <w:type w:val="continuous"/>
          <w:pgSz w:w="11900" w:h="16840"/>
          <w:pgMar w:top="1440" w:right="1300" w:bottom="1440" w:left="13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《工程结构通用规范》（GB 55001-2021）；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《建筑地基基础设计规范》（GB 50007-2011）；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《混凝土结构设计规范》（GB50010-2010）（2015年版）；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《砌体结构设计规范》（GB 50003-2011）；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《钢结构设计标准》（GB 50017-2017）；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《砌体结构通用规范》（GB 55007-2021）；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《混凝土结构通用规范》（GB55008-2021）；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《钢结构通用规范》（GB 55006-2021）；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《建筑抗震设计规范》（GB50011-2010）（2016年版）；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《建筑工程抗震设防分类标准》（GB50223-2008）；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《建筑与市政工程抗震通用规范》（GB 55002-2021）。</w:t>
      </w:r>
    </w:p>
    <w:p>
      <w:pPr>
        <w:spacing w:line="50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三、结构鉴定依据的规范、标准：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《民用建筑可靠性鉴定标准》（GB 50292-2015）；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《工业建筑可靠性鉴定标准》（GB 50144-2019）；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《既有建筑鉴定与加固通用规范》（GB 55021-2021）；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《危险房屋鉴定标准》（JGJ 125-2016）；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《农村住房危险性鉴定标准》（JGJ 363-2014）；</w:t>
      </w:r>
    </w:p>
    <w:p>
      <w:pPr>
        <w:spacing w:line="560" w:lineRule="exact"/>
        <w:jc w:val="left"/>
        <w:sectPr>
          <w:footerReference r:id="rId9" w:type="default"/>
          <w:type w:val="continuous"/>
          <w:pgSz w:w="11900" w:h="16840"/>
          <w:pgMar w:top="1440" w:right="1800" w:bottom="1440" w:left="18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《镇（乡）村建筑抗震技术规程》（JGJ 161-2008）。</w:t>
      </w:r>
    </w:p>
    <w:p/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sectPr>
      <w:type w:val="continuous"/>
      <w:pgSz w:w="11900" w:h="16840"/>
      <w:pgMar w:top="1440" w:right="1800" w:bottom="1440" w:left="1800" w:header="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926332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44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09042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spacing w:line="400" w:lineRule="exac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73634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spacing w:line="440" w:lineRule="exact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7112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spacing w:line="380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736146"/>
      <w:docPartObj>
        <w:docPartGallery w:val="autotext"/>
      </w:docPartObj>
    </w:sdtPr>
    <w:sdtEndPr>
      <w:rPr>
        <w:lang w:val="zh-CN"/>
      </w:rPr>
    </w:sdtEnd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spacing w:line="360" w:lineRule="exact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4761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spacing w:line="400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449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spacing w:line="360" w:lineRule="exact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hlYjEyNDg1Y2JmNmZiYWY5YzUwMWJmMjU3N2UifQ=="/>
  </w:docVars>
  <w:rsids>
    <w:rsidRoot w:val="00BD0BC8"/>
    <w:rsid w:val="00040EC9"/>
    <w:rsid w:val="000C2990"/>
    <w:rsid w:val="000D6051"/>
    <w:rsid w:val="001522ED"/>
    <w:rsid w:val="00152982"/>
    <w:rsid w:val="002447BD"/>
    <w:rsid w:val="004C6E63"/>
    <w:rsid w:val="00611B66"/>
    <w:rsid w:val="00690A8E"/>
    <w:rsid w:val="006A50EC"/>
    <w:rsid w:val="00735369"/>
    <w:rsid w:val="008070CE"/>
    <w:rsid w:val="008E2EF2"/>
    <w:rsid w:val="008F77A9"/>
    <w:rsid w:val="009F0BE0"/>
    <w:rsid w:val="00AC4F0D"/>
    <w:rsid w:val="00BA6D97"/>
    <w:rsid w:val="00BC63F5"/>
    <w:rsid w:val="00BD0BC8"/>
    <w:rsid w:val="00C34FC7"/>
    <w:rsid w:val="18FC68FC"/>
    <w:rsid w:val="332A5984"/>
    <w:rsid w:val="45173818"/>
    <w:rsid w:val="6E1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557</Words>
  <Characters>3179</Characters>
  <Lines>26</Lines>
  <Paragraphs>7</Paragraphs>
  <TotalTime>39</TotalTime>
  <ScaleCrop>false</ScaleCrop>
  <LinksUpToDate>false</LinksUpToDate>
  <CharactersWithSpaces>3729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2022-08-10T08:02:00Z</dcterms:created>
  <dc:creator>openxml-sdk </dc:creator>
  <dc:description>openxml-sdk, CCi Textin Word Converter, JL</dc:description>
  <cp:keywords>CCi</cp:keywords>
  <cp:lastModifiedBy>。。。。。。</cp:lastModifiedBy>
  <dcterms:modified xsi:type="dcterms:W3CDTF">2023-05-30T11:38:17Z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2393B58616EC405E96A37021C1387012_13</vt:lpwstr>
  </property>
</Properties>
</file>