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洛阳市洛龙区伊河湾项目</w:t>
      </w:r>
      <w:r>
        <w:rPr>
          <w:rFonts w:hint="eastAsia" w:ascii="宋体" w:hAnsi="宋体" w:eastAsia="宋体" w:cs="宋体"/>
          <w:sz w:val="24"/>
          <w:szCs w:val="24"/>
          <w:lang w:eastAsia="zh-CN"/>
        </w:rPr>
        <w:t>居瞾</w:t>
      </w:r>
      <w:r>
        <w:rPr>
          <w:rFonts w:hint="eastAsia" w:ascii="宋体" w:hAnsi="宋体" w:eastAsia="宋体" w:cs="宋体"/>
          <w:sz w:val="24"/>
          <w:szCs w:val="24"/>
        </w:rPr>
        <w:t>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b w:val="0"/>
          <w:bCs w:val="0"/>
          <w:sz w:val="24"/>
          <w:szCs w:val="24"/>
          <w:u w:val="single"/>
        </w:rPr>
        <w:t>洛阳居曌房地产信息咨询有限公司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4"/>
          <w:szCs w:val="24"/>
        </w:rPr>
        <w:t>YHW.C06-YX-0</w:t>
      </w:r>
      <w:r>
        <w:rPr>
          <w:rFonts w:hint="eastAsia" w:ascii="宋体" w:hAnsi="宋体" w:eastAsia="宋体" w:cs="宋体"/>
          <w:color w:val="000000"/>
          <w:sz w:val="24"/>
          <w:szCs w:val="24"/>
          <w:lang w:val="en-US" w:eastAsia="zh-CN"/>
        </w:rPr>
        <w:t>34</w:t>
      </w:r>
      <w:r>
        <w:rPr>
          <w:rFonts w:hint="eastAsia" w:ascii="宋体" w:hAnsi="宋体" w:eastAsia="宋体" w:cs="宋体"/>
          <w:sz w:val="24"/>
          <w:szCs w:val="24"/>
        </w:rPr>
        <w:t>的《洛阳市洛龙区伊河湾项目</w:t>
      </w:r>
      <w:r>
        <w:rPr>
          <w:rFonts w:hint="eastAsia" w:ascii="宋体" w:hAnsi="宋体" w:eastAsia="宋体" w:cs="宋体"/>
          <w:b w:val="0"/>
          <w:bCs w:val="0"/>
          <w:sz w:val="24"/>
          <w:szCs w:val="24"/>
          <w:u w:val="none"/>
        </w:rPr>
        <w:t>居曌</w:t>
      </w:r>
      <w:r>
        <w:rPr>
          <w:rFonts w:hint="eastAsia" w:ascii="宋体" w:hAnsi="宋体" w:eastAsia="宋体" w:cs="宋体"/>
          <w:sz w:val="24"/>
          <w:szCs w:val="24"/>
        </w:rPr>
        <w:t>分销合同》（以下简称“原合同”），原合同约定甲方委托乙方为甲方开发的伊河湾项目提供居间代理服务。</w:t>
      </w:r>
    </w:p>
    <w:p>
      <w:pPr>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现甲乙双方协商一致，就原合同中佣金费率条款作出如下补充，并承诺共同遵守执行：</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hint="eastAsia" w:ascii="宋体" w:hAnsi="宋体" w:eastAsia="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w:t>
      </w:r>
      <w:r>
        <w:rPr>
          <w:rFonts w:hint="eastAsia" w:ascii="宋体" w:hAnsi="宋体" w:eastAsia="宋体" w:cs="宋体"/>
          <w:b w:val="0"/>
          <w:bCs w:val="0"/>
          <w:sz w:val="24"/>
          <w:szCs w:val="24"/>
          <w:u w:val="none"/>
        </w:rPr>
        <w:t>洛阳居曌房地产信息咨询有限公司</w:t>
      </w:r>
    </w:p>
    <w:p>
      <w:pPr>
        <w:snapToGrid w:val="0"/>
        <w:spacing w:line="480" w:lineRule="auto"/>
        <w:ind w:left="840" w:hanging="840" w:hangingChars="350"/>
        <w:jc w:val="left"/>
        <w:rPr>
          <w:rFonts w:hint="eastAsia" w:ascii="宋体" w:hAnsi="宋体" w:eastAsia="宋体" w:cs="宋体"/>
          <w:sz w:val="24"/>
          <w:szCs w:val="24"/>
        </w:rPr>
      </w:pPr>
      <w:r>
        <w:rPr>
          <w:rFonts w:hint="eastAsia" w:ascii="宋体" w:hAnsi="宋体" w:eastAsia="宋体" w:cs="宋体"/>
          <w:sz w:val="24"/>
          <w:szCs w:val="24"/>
        </w:rPr>
        <w:t>2023年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2023年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E5A1D16"/>
    <w:rsid w:val="0F940549"/>
    <w:rsid w:val="141D5683"/>
    <w:rsid w:val="157F0000"/>
    <w:rsid w:val="15BE564C"/>
    <w:rsid w:val="1FC208B0"/>
    <w:rsid w:val="23EB4A33"/>
    <w:rsid w:val="26B645C3"/>
    <w:rsid w:val="29D82DC8"/>
    <w:rsid w:val="2FB76529"/>
    <w:rsid w:val="32B25E44"/>
    <w:rsid w:val="340E1A0D"/>
    <w:rsid w:val="34CD0497"/>
    <w:rsid w:val="363A5DC6"/>
    <w:rsid w:val="37662E05"/>
    <w:rsid w:val="387F2C0F"/>
    <w:rsid w:val="394F35C4"/>
    <w:rsid w:val="3BC83998"/>
    <w:rsid w:val="3DE84FD7"/>
    <w:rsid w:val="44650943"/>
    <w:rsid w:val="452D34D9"/>
    <w:rsid w:val="4F43054A"/>
    <w:rsid w:val="533F3F0F"/>
    <w:rsid w:val="553E751B"/>
    <w:rsid w:val="600318FC"/>
    <w:rsid w:val="66B61137"/>
    <w:rsid w:val="66C3735A"/>
    <w:rsid w:val="69164A27"/>
    <w:rsid w:val="694F4074"/>
    <w:rsid w:val="6B906905"/>
    <w:rsid w:val="7040659E"/>
    <w:rsid w:val="72844B91"/>
    <w:rsid w:val="773013D4"/>
    <w:rsid w:val="779F6F2E"/>
    <w:rsid w:val="79305C7F"/>
    <w:rsid w:val="7A2B3E1B"/>
    <w:rsid w:val="7EF3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1</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2023-06-13T06:35:31Z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