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Helvetica" w:hAnsi="Helvetica" w:eastAsia="Helvetica" w:cs="Helvetica"/>
          <w:b w:val="0"/>
          <w:i w:val="0"/>
          <w:caps w:val="0"/>
          <w:color w:val="33312E"/>
          <w:spacing w:val="0"/>
          <w:sz w:val="21"/>
          <w:szCs w:val="21"/>
        </w:rPr>
      </w:pPr>
      <w:r>
        <w:rPr>
          <w:rStyle w:val="6"/>
          <w:rFonts w:hint="eastAsia" w:ascii="Helvetica" w:hAnsi="Helvetica" w:cs="Helvetica"/>
          <w:i w:val="0"/>
          <w:caps w:val="0"/>
          <w:color w:val="33312E"/>
          <w:spacing w:val="0"/>
          <w:sz w:val="48"/>
          <w:szCs w:val="48"/>
          <w:u w:val="single"/>
          <w:lang w:val="en-US" w:eastAsia="zh-CN"/>
        </w:rPr>
        <w:t xml:space="preserve">   浩德伊河湾 </w:t>
      </w:r>
      <w:r>
        <w:rPr>
          <w:rStyle w:val="6"/>
          <w:rFonts w:hint="eastAsia" w:ascii="Helvetica" w:hAnsi="Helvetica" w:eastAsia="宋体" w:cs="Helvetica"/>
          <w:i w:val="0"/>
          <w:caps w:val="0"/>
          <w:color w:val="33312E"/>
          <w:spacing w:val="0"/>
          <w:sz w:val="48"/>
          <w:szCs w:val="48"/>
          <w:u w:val="single"/>
          <w:lang w:val="en-US" w:eastAsia="zh-CN"/>
        </w:rPr>
        <w:t xml:space="preserve"> </w:t>
      </w:r>
      <w:r>
        <w:rPr>
          <w:rStyle w:val="6"/>
          <w:rFonts w:hint="default" w:ascii="Helvetica" w:hAnsi="Helvetica" w:eastAsia="Helvetica" w:cs="Helvetica"/>
          <w:i w:val="0"/>
          <w:caps w:val="0"/>
          <w:color w:val="33312E"/>
          <w:spacing w:val="0"/>
          <w:sz w:val="48"/>
          <w:szCs w:val="48"/>
        </w:rPr>
        <w:t>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b w:val="0"/>
          <w:i w:val="0"/>
          <w:caps w:val="0"/>
          <w:color w:val="33312E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b w:val="0"/>
          <w:i w:val="0"/>
          <w:caps w:val="0"/>
          <w:color w:val="33312E"/>
          <w:spacing w:val="57"/>
          <w:sz w:val="21"/>
          <w:szCs w:val="21"/>
        </w:rPr>
      </w:pPr>
      <w:r>
        <w:rPr>
          <w:rStyle w:val="6"/>
          <w:rFonts w:hint="default" w:ascii="Helvetica" w:hAnsi="Helvetica" w:eastAsia="Helvetica" w:cs="Helvetica"/>
          <w:i w:val="0"/>
          <w:caps w:val="0"/>
          <w:color w:val="33312E"/>
          <w:spacing w:val="57"/>
          <w:sz w:val="44"/>
          <w:szCs w:val="44"/>
        </w:rPr>
        <w:t>全程策划与整体营销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b w:val="0"/>
          <w:i w:val="0"/>
          <w:caps w:val="0"/>
          <w:color w:val="33312E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b w:val="0"/>
          <w:i w:val="0"/>
          <w:caps w:val="0"/>
          <w:color w:val="33312E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b w:val="0"/>
          <w:i w:val="0"/>
          <w:caps w:val="0"/>
          <w:color w:val="33312E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8"/>
          <w:szCs w:val="4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8"/>
          <w:szCs w:val="4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8"/>
          <w:szCs w:val="4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8"/>
          <w:szCs w:val="4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8"/>
          <w:szCs w:val="4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8"/>
          <w:szCs w:val="4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caps w:val="0"/>
          <w:color w:val="33312E"/>
          <w:spacing w:val="0"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b w:val="0"/>
          <w:i w:val="0"/>
          <w:caps w:val="0"/>
          <w:color w:val="33312E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b w:val="0"/>
          <w:i w:val="0"/>
          <w:caps w:val="0"/>
          <w:color w:val="33312E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2249" w:firstLineChars="700"/>
        <w:jc w:val="both"/>
        <w:rPr>
          <w:rStyle w:val="6"/>
          <w:rFonts w:hint="default" w:ascii="Helvetica" w:hAnsi="Helvetica" w:eastAsia="Helvetica" w:cs="Helvetica"/>
          <w:i w:val="0"/>
          <w:caps w:val="0"/>
          <w:color w:val="33312E"/>
          <w:spacing w:val="0"/>
          <w:sz w:val="32"/>
          <w:szCs w:val="32"/>
        </w:rPr>
      </w:pPr>
      <w:r>
        <w:rPr>
          <w:rStyle w:val="6"/>
          <w:rFonts w:hint="eastAsia" w:ascii="Helvetica" w:hAnsi="Helvetica" w:cs="Helvetica"/>
          <w:i w:val="0"/>
          <w:caps w:val="0"/>
          <w:color w:val="33312E"/>
          <w:spacing w:val="0"/>
          <w:sz w:val="32"/>
          <w:szCs w:val="32"/>
          <w:lang w:eastAsia="zh-CN"/>
        </w:rPr>
        <w:t>合同编号：</w:t>
      </w:r>
      <w:r>
        <w:rPr>
          <w:rStyle w:val="6"/>
          <w:rFonts w:hint="default" w:ascii="Helvetica" w:hAnsi="Helvetica" w:eastAsia="Helvetica" w:cs="Helvetica"/>
          <w:i w:val="0"/>
          <w:caps w:val="0"/>
          <w:color w:val="33312E"/>
          <w:spacing w:val="0"/>
          <w:sz w:val="32"/>
          <w:szCs w:val="32"/>
        </w:rPr>
        <w:t>YHW.C06-YX-033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6"/>
          <w:rFonts w:hint="eastAsia" w:ascii="Helvetica" w:hAnsi="Helvetica" w:eastAsia="宋体" w:cs="Helvetica"/>
          <w:b w:val="0"/>
          <w:bCs/>
          <w:i w:val="0"/>
          <w:caps w:val="0"/>
          <w:color w:val="33312E"/>
          <w:spacing w:val="0"/>
          <w:sz w:val="32"/>
          <w:szCs w:val="32"/>
          <w:u w:val="single"/>
          <w:lang w:val="en-US" w:eastAsia="zh-CN"/>
        </w:rPr>
      </w:pPr>
      <w:r>
        <w:rPr>
          <w:rStyle w:val="6"/>
          <w:rFonts w:hint="default" w:ascii="Helvetica" w:hAnsi="Helvetica" w:eastAsia="Helvetica" w:cs="Helvetica"/>
          <w:i w:val="0"/>
          <w:caps w:val="0"/>
          <w:color w:val="33312E"/>
          <w:spacing w:val="0"/>
          <w:sz w:val="32"/>
          <w:szCs w:val="32"/>
        </w:rPr>
        <w:t>委托方：</w:t>
      </w:r>
      <w:r>
        <w:rPr>
          <w:rStyle w:val="6"/>
          <w:rFonts w:hint="eastAsia" w:ascii="Helvetica" w:hAnsi="Helvetica" w:eastAsia="宋体" w:cs="Helvetica"/>
          <w:b w:val="0"/>
          <w:bCs/>
          <w:i w:val="0"/>
          <w:caps w:val="0"/>
          <w:color w:val="33312E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Style w:val="6"/>
          <w:rFonts w:hint="eastAsia" w:ascii="Helvetica" w:hAnsi="Helvetica" w:cs="Helvetica"/>
          <w:b w:val="0"/>
          <w:bCs/>
          <w:i w:val="0"/>
          <w:caps w:val="0"/>
          <w:color w:val="33312E"/>
          <w:spacing w:val="0"/>
          <w:sz w:val="32"/>
          <w:szCs w:val="32"/>
          <w:u w:val="single"/>
          <w:lang w:val="en-US" w:eastAsia="zh-CN"/>
        </w:rPr>
        <w:t xml:space="preserve">      河南浩德新澜置业有限公司</w:t>
      </w:r>
      <w:r>
        <w:rPr>
          <w:rStyle w:val="6"/>
          <w:rFonts w:hint="eastAsia" w:ascii="Helvetica" w:hAnsi="Helvetica" w:eastAsia="宋体" w:cs="Helvetica"/>
          <w:b w:val="0"/>
          <w:bCs/>
          <w:i w:val="0"/>
          <w:caps w:val="0"/>
          <w:color w:val="33312E"/>
          <w:spacing w:val="0"/>
          <w:sz w:val="32"/>
          <w:szCs w:val="32"/>
          <w:u w:val="single"/>
          <w:lang w:val="en-US" w:eastAsia="zh-CN"/>
        </w:rPr>
        <w:t xml:space="preserve">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Helvetica" w:hAnsi="Helvetica" w:eastAsia="Helvetica" w:cs="Helvetica"/>
          <w:b w:val="0"/>
          <w:i w:val="0"/>
          <w:caps w:val="0"/>
          <w:color w:val="33312E"/>
          <w:spacing w:val="0"/>
          <w:sz w:val="21"/>
          <w:szCs w:val="21"/>
          <w:lang w:val="en-US"/>
        </w:rPr>
      </w:pPr>
      <w:r>
        <w:rPr>
          <w:rStyle w:val="6"/>
          <w:rFonts w:hint="default" w:ascii="Helvetica" w:hAnsi="Helvetica" w:eastAsia="Helvetica" w:cs="Helvetica"/>
          <w:i w:val="0"/>
          <w:caps w:val="0"/>
          <w:color w:val="33312E"/>
          <w:spacing w:val="0"/>
          <w:sz w:val="32"/>
          <w:szCs w:val="32"/>
        </w:rPr>
        <w:t>受托方：</w:t>
      </w:r>
      <w:r>
        <w:rPr>
          <w:rStyle w:val="6"/>
          <w:rFonts w:hint="eastAsia" w:ascii="Helvetica" w:hAnsi="Helvetica" w:cs="Helvetica"/>
          <w:b w:val="0"/>
          <w:bCs/>
          <w:i w:val="0"/>
          <w:caps w:val="0"/>
          <w:color w:val="33312E"/>
          <w:spacing w:val="0"/>
          <w:sz w:val="32"/>
          <w:szCs w:val="32"/>
          <w:u w:val="single"/>
          <w:lang w:val="en-US" w:eastAsia="zh-CN"/>
        </w:rPr>
        <w:t xml:space="preserve"> 洛阳房联行网络科技有限公司长兴街分公司 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浩德伊河湾   </w:t>
      </w:r>
      <w:r>
        <w:rPr>
          <w:rFonts w:hint="eastAsia"/>
          <w:b/>
          <w:bCs/>
          <w:sz w:val="36"/>
          <w:szCs w:val="36"/>
        </w:rPr>
        <w:t>项 目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全程策划与整体</w:t>
      </w:r>
      <w:r>
        <w:rPr>
          <w:rFonts w:hint="eastAsia"/>
          <w:b/>
          <w:bCs/>
          <w:sz w:val="36"/>
          <w:szCs w:val="36"/>
        </w:rPr>
        <w:t>营销顾问服务合同书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33312E"/>
          <w:spacing w:val="0"/>
          <w:sz w:val="24"/>
          <w:szCs w:val="24"/>
        </w:rPr>
        <w:t>委托方：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  <w:lang w:val="en-US" w:eastAsia="zh-CN"/>
        </w:rPr>
        <w:t xml:space="preserve"> 河南浩德新澜置业有限公司 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（以下简称“甲方”）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住所地：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法定代表人：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33312E"/>
          <w:spacing w:val="0"/>
          <w:sz w:val="24"/>
          <w:szCs w:val="24"/>
        </w:rPr>
        <w:t>受托方：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  <w:lang w:val="en-US" w:eastAsia="zh-CN"/>
        </w:rPr>
        <w:t xml:space="preserve"> 洛阳房联行网络科技有限公司长兴街分公司  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（以下简称“乙方”）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住所地：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法定代表人：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  <w:lang w:eastAsia="zh-CN"/>
        </w:rPr>
        <w:t>黄四平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甲方系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  <w:lang w:val="en-US" w:eastAsia="zh-CN"/>
        </w:rPr>
        <w:t xml:space="preserve">  浩德伊河湾    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项目开发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  <w:t>单位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，拥有合法独立的开发经营资质，乙方为合法注册的房地产经纪服务机构。现双方协商一致，本着互惠互利、优势互补、诚实信用原则，就甲方委托乙方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  <w:t>为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  <w:lang w:val="en-US" w:eastAsia="zh-CN"/>
        </w:rPr>
        <w:t xml:space="preserve">    浩德伊河湾   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项目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  <w:t>提供顾问式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全程策划、整体营销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  <w:t>服务的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相关事宜，达成如下协议内容，以资信守：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33312E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12E"/>
          <w:spacing w:val="0"/>
          <w:sz w:val="24"/>
          <w:szCs w:val="24"/>
          <w:lang w:eastAsia="zh-CN"/>
        </w:rPr>
        <w:t>一、项目</w:t>
      </w:r>
      <w:r>
        <w:rPr>
          <w:rFonts w:hint="eastAsia" w:ascii="仿宋" w:hAnsi="仿宋" w:eastAsia="仿宋" w:cs="仿宋"/>
          <w:b/>
          <w:bCs/>
          <w:i w:val="0"/>
          <w:caps w:val="0"/>
          <w:color w:val="33312E"/>
          <w:spacing w:val="0"/>
          <w:sz w:val="24"/>
          <w:szCs w:val="24"/>
        </w:rPr>
        <w:t>概况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1、名称：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  <w:lang w:val="en-US" w:eastAsia="zh-CN"/>
        </w:rPr>
        <w:t xml:space="preserve">        浩德·伊河湾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val="en-US" w:eastAsia="zh-CN"/>
        </w:rPr>
        <w:t>2、项目位置：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  <w:lang w:val="en-US" w:eastAsia="zh-CN"/>
        </w:rPr>
        <w:t xml:space="preserve">     洛阳市洛龙区牡丹大道与新伊大街交会处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  <w:t>项目一期用地面积约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u w:val="single"/>
          <w:lang w:val="en-US" w:eastAsia="zh-CN"/>
        </w:rPr>
        <w:t xml:space="preserve">  52 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val="en-US" w:eastAsia="zh-CN"/>
        </w:rPr>
        <w:t>亩，其中，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  <w:t>住宅部分可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售总面积：约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val="en-US" w:eastAsia="zh-CN"/>
        </w:rPr>
        <w:t xml:space="preserve"> 85000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㎡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  <w:t>；商业部分可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售总面积：约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㎡，具体指标以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  <w:t>主管部门审批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为准；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、容积率：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  <w:t>约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val="en-US" w:eastAsia="zh-CN"/>
        </w:rPr>
        <w:t>2.5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；绿化率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  <w:t>约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val="en-US" w:eastAsia="zh-CN"/>
        </w:rPr>
        <w:t>40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%，具体以规划方案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  <w:t>审批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为准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5、营销中心地址：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  <w:t>洛阳市洛龙区牡丹大道与新伊大街交会处向东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val="en-US" w:eastAsia="zh-CN"/>
        </w:rPr>
        <w:t xml:space="preserve">50米浩德伊河湾营销中心；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val="en-US" w:eastAsia="zh-CN"/>
        </w:rPr>
        <w:t>6、项目销售额目标：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民币壹仟捌佰万元（￥：18000000.00）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、委托服务方式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顾问式服务，</w:t>
      </w:r>
      <w:r>
        <w:rPr>
          <w:rFonts w:hint="eastAsia" w:ascii="仿宋" w:hAnsi="仿宋" w:eastAsia="仿宋" w:cs="仿宋"/>
          <w:sz w:val="24"/>
          <w:szCs w:val="24"/>
        </w:rPr>
        <w:t>在本合同有效期内，甲方全权委托乙方为本项目提供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全程策划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  <w:t>和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整体营销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</w:rPr>
        <w:t>，并按月向乙方支付相应服务费。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、服务期限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本合同委托期限：自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2023  年  5 月  1 日</w:t>
      </w:r>
      <w:r>
        <w:rPr>
          <w:rFonts w:hint="eastAsia" w:ascii="仿宋" w:hAnsi="仿宋" w:eastAsia="仿宋" w:cs="仿宋"/>
          <w:sz w:val="24"/>
          <w:szCs w:val="24"/>
        </w:rPr>
        <w:t>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2023   年 5  月 31 日</w:t>
      </w:r>
      <w:r>
        <w:rPr>
          <w:rFonts w:hint="eastAsia" w:ascii="仿宋" w:hAnsi="仿宋" w:eastAsia="仿宋" w:cs="仿宋"/>
          <w:sz w:val="24"/>
          <w:szCs w:val="24"/>
        </w:rPr>
        <w:t>（共计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31天</w:t>
      </w:r>
      <w:r>
        <w:rPr>
          <w:rFonts w:hint="eastAsia" w:ascii="仿宋" w:hAnsi="仿宋" w:eastAsia="仿宋" w:cs="仿宋"/>
          <w:sz w:val="24"/>
          <w:szCs w:val="24"/>
        </w:rPr>
        <w:t>）。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、服务内容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根据项目开发的进度及目前的市场环境，制订总体及阶段营销推广的工作，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主要</w:t>
      </w:r>
      <w:r>
        <w:rPr>
          <w:rFonts w:hint="eastAsia" w:ascii="仿宋" w:hAnsi="仿宋" w:eastAsia="仿宋" w:cs="仿宋"/>
          <w:sz w:val="24"/>
          <w:szCs w:val="24"/>
        </w:rPr>
        <w:t>包括：项目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全程</w:t>
      </w:r>
      <w:r>
        <w:rPr>
          <w:rFonts w:hint="eastAsia" w:ascii="仿宋" w:hAnsi="仿宋" w:eastAsia="仿宋" w:cs="仿宋"/>
          <w:sz w:val="24"/>
          <w:szCs w:val="24"/>
        </w:rPr>
        <w:t>营销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策划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整体销售计划、</w:t>
      </w:r>
      <w:r>
        <w:rPr>
          <w:rFonts w:hint="eastAsia" w:ascii="仿宋" w:hAnsi="仿宋" w:eastAsia="仿宋" w:cs="仿宋"/>
          <w:sz w:val="24"/>
          <w:szCs w:val="24"/>
        </w:rPr>
        <w:t>定位调整和宣传推广建议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各阶段的销售计划安排等，为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甲方的</w:t>
      </w:r>
      <w:r>
        <w:rPr>
          <w:rFonts w:hint="eastAsia" w:ascii="仿宋" w:hAnsi="仿宋" w:eastAsia="仿宋" w:cs="仿宋"/>
          <w:sz w:val="24"/>
          <w:szCs w:val="24"/>
        </w:rPr>
        <w:t>销售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工作</w:t>
      </w:r>
      <w:r>
        <w:rPr>
          <w:rFonts w:hint="eastAsia" w:ascii="仿宋" w:hAnsi="仿宋" w:eastAsia="仿宋" w:cs="仿宋"/>
          <w:sz w:val="24"/>
          <w:szCs w:val="24"/>
        </w:rPr>
        <w:t>开展提供可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行性</w:t>
      </w:r>
      <w:r>
        <w:rPr>
          <w:rFonts w:hint="eastAsia" w:ascii="仿宋" w:hAnsi="仿宋" w:eastAsia="仿宋" w:cs="仿宋"/>
          <w:sz w:val="24"/>
          <w:szCs w:val="24"/>
        </w:rPr>
        <w:t>指导总体战略和策略，为各阶段的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销售</w:t>
      </w:r>
      <w:r>
        <w:rPr>
          <w:rFonts w:hint="eastAsia" w:ascii="仿宋" w:hAnsi="仿宋" w:eastAsia="仿宋" w:cs="仿宋"/>
          <w:sz w:val="24"/>
          <w:szCs w:val="24"/>
        </w:rPr>
        <w:t>工作确定方向。 具体内容如下：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 1. 营销主题设定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建议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根据市场环境、产品特征、目标市场需求特征、目标消费者特征和企业特征，制定出能贯穿始终的营销主题，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凸显</w:t>
      </w:r>
      <w:r>
        <w:rPr>
          <w:rFonts w:hint="eastAsia" w:ascii="仿宋" w:hAnsi="仿宋" w:eastAsia="仿宋" w:cs="仿宋"/>
          <w:sz w:val="24"/>
          <w:szCs w:val="24"/>
        </w:rPr>
        <w:t>项目核心价值卖点，提升项目的形象价值，使整个推广活动具有核心和主线。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 2. 整体营销推广策略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建议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根据项目具备的内外部资源，制定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全案营销计划</w:t>
      </w:r>
      <w:r>
        <w:rPr>
          <w:rFonts w:hint="eastAsia" w:ascii="仿宋" w:hAnsi="仿宋" w:eastAsia="仿宋" w:cs="仿宋"/>
          <w:sz w:val="24"/>
          <w:szCs w:val="24"/>
        </w:rPr>
        <w:t>，包括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销售策略、</w:t>
      </w:r>
      <w:r>
        <w:rPr>
          <w:rFonts w:hint="eastAsia" w:ascii="仿宋" w:hAnsi="仿宋" w:eastAsia="仿宋" w:cs="仿宋"/>
          <w:sz w:val="24"/>
          <w:szCs w:val="24"/>
        </w:rPr>
        <w:t>营销推广、销售节奏等各环节工作的整体控制。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3. 入市时机建议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根据对市场的变化预测、项目工程进度和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甲方</w:t>
      </w:r>
      <w:r>
        <w:rPr>
          <w:rFonts w:hint="eastAsia" w:ascii="仿宋" w:hAnsi="仿宋" w:eastAsia="仿宋" w:cs="仿宋"/>
          <w:sz w:val="24"/>
          <w:szCs w:val="24"/>
        </w:rPr>
        <w:t>回笼资金需求，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提供</w:t>
      </w:r>
      <w:r>
        <w:rPr>
          <w:rFonts w:hint="eastAsia" w:ascii="仿宋" w:hAnsi="仿宋" w:eastAsia="仿宋" w:cs="仿宋"/>
          <w:sz w:val="24"/>
          <w:szCs w:val="24"/>
        </w:rPr>
        <w:t>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开盘</w:t>
      </w:r>
      <w:r>
        <w:rPr>
          <w:rFonts w:hint="eastAsia" w:ascii="仿宋" w:hAnsi="仿宋" w:eastAsia="仿宋" w:cs="仿宋"/>
          <w:sz w:val="24"/>
          <w:szCs w:val="24"/>
        </w:rPr>
        <w:t>入市时机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建议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 4. 营销阶段策略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根据客户的认知规律、对市场的变化预测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，甲方资金需求等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提供</w:t>
      </w:r>
      <w:r>
        <w:rPr>
          <w:rFonts w:hint="eastAsia" w:ascii="仿宋" w:hAnsi="仿宋" w:eastAsia="仿宋" w:cs="仿宋"/>
          <w:sz w:val="24"/>
          <w:szCs w:val="24"/>
        </w:rPr>
        <w:t>整个营销过程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的节奏规划建议和阶段销售方案。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 5. 价格策略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根据市场反馈和意向客户资料，参与甲方</w:t>
      </w:r>
      <w:r>
        <w:rPr>
          <w:rFonts w:hint="eastAsia" w:ascii="仿宋" w:hAnsi="仿宋" w:eastAsia="仿宋" w:cs="仿宋"/>
          <w:sz w:val="24"/>
          <w:szCs w:val="24"/>
        </w:rPr>
        <w:t>制定销售价格策略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，提供价格建议</w:t>
      </w:r>
      <w:r>
        <w:rPr>
          <w:rFonts w:hint="eastAsia" w:ascii="仿宋" w:hAnsi="仿宋" w:eastAsia="仿宋" w:cs="仿宋"/>
          <w:sz w:val="24"/>
          <w:szCs w:val="24"/>
        </w:rPr>
        <w:t>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6. 整合推广策略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制定促销、公关宣传策略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和方案</w:t>
      </w:r>
      <w:r>
        <w:rPr>
          <w:rFonts w:hint="eastAsia" w:ascii="仿宋" w:hAnsi="仿宋" w:eastAsia="仿宋" w:cs="仿宋"/>
          <w:sz w:val="24"/>
          <w:szCs w:val="24"/>
        </w:rPr>
        <w:t>；根据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市场</w:t>
      </w:r>
      <w:r>
        <w:rPr>
          <w:rFonts w:hint="eastAsia" w:ascii="仿宋" w:hAnsi="仿宋" w:eastAsia="仿宋" w:cs="仿宋"/>
          <w:sz w:val="24"/>
          <w:szCs w:val="24"/>
        </w:rPr>
        <w:t>特点，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为</w:t>
      </w:r>
      <w:r>
        <w:rPr>
          <w:rFonts w:hint="eastAsia" w:ascii="仿宋" w:hAnsi="仿宋" w:eastAsia="仿宋" w:cs="仿宋"/>
          <w:sz w:val="24"/>
          <w:szCs w:val="24"/>
        </w:rPr>
        <w:t>制定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媒体投放和推广方案提供建议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 7. 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制定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各阶段销售计划安排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制定项目销售各阶段的工作和计划，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并督促乙方派驻人员</w:t>
      </w:r>
      <w:r>
        <w:rPr>
          <w:rFonts w:hint="eastAsia" w:ascii="仿宋" w:hAnsi="仿宋" w:eastAsia="仿宋" w:cs="仿宋"/>
          <w:sz w:val="24"/>
          <w:szCs w:val="24"/>
        </w:rPr>
        <w:t>贯彻和落实各项策略方案，确定不同阶段的目标、产品和消费群。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 8. 营销执行计划制定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建议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结合项目的定位和营销推广策略，制定项目整体营销推广工作计划和各阶段营销工作计划，协调广告公司、媒体制定的推广计划、推广主题、媒体计划等。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 9. 对营销推广服务供应商的选择建议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协助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甲方</w:t>
      </w:r>
      <w:r>
        <w:rPr>
          <w:rFonts w:hint="eastAsia" w:ascii="仿宋" w:hAnsi="仿宋" w:eastAsia="仿宋" w:cs="仿宋"/>
          <w:sz w:val="24"/>
          <w:szCs w:val="24"/>
        </w:rPr>
        <w:t>选定营销推广服务供应商，并提供相关的专业意见。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10. 协调项目进度计划和实施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协助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甲方</w:t>
      </w:r>
      <w:r>
        <w:rPr>
          <w:rFonts w:hint="eastAsia" w:ascii="仿宋" w:hAnsi="仿宋" w:eastAsia="仿宋" w:cs="仿宋"/>
          <w:sz w:val="24"/>
          <w:szCs w:val="24"/>
        </w:rPr>
        <w:t>协调工程、设计、广告等公司的进度计划与销售工作计划的关系，并提出建议，以利于销售计划的按时实施。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11. 销售价格的拟定及调整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包括对价格表制定，付款方式的制定，价格优惠方式制定提出相应的建议；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并</w:t>
      </w:r>
      <w:r>
        <w:rPr>
          <w:rFonts w:hint="eastAsia" w:ascii="仿宋" w:hAnsi="仿宋" w:eastAsia="仿宋" w:cs="仿宋"/>
          <w:sz w:val="24"/>
          <w:szCs w:val="24"/>
        </w:rPr>
        <w:t>在销售过程中，根据市场的变化和销售情况的变化，提出价格调整的建议（所有价格的制定，最终以甲方审核确定为准）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 12. 销售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中心的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组织包装建议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布置销售现场建议，对销售中心的设计及装修方案的建议；销售资料准备建议，销售相关配合单位、人员安排建议等。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13. 销售阶段的监控和管理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实行专员驻场制，</w:t>
      </w:r>
      <w:r>
        <w:rPr>
          <w:rFonts w:hint="eastAsia" w:ascii="仿宋" w:hAnsi="仿宋" w:eastAsia="仿宋" w:cs="仿宋"/>
          <w:sz w:val="24"/>
          <w:szCs w:val="24"/>
        </w:rPr>
        <w:t>对销售现场进行有效的监控和管理，根据市场的反应情况及时有效的调整营销策略等，最终实现项目的销售目标。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4.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销售团队培训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管理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根据销售策略，定期、定时对甲方销售人员进行销售培训，团队建设，对</w:t>
      </w:r>
      <w:r>
        <w:rPr>
          <w:rFonts w:hint="eastAsia" w:ascii="仿宋" w:hAnsi="仿宋" w:eastAsia="仿宋" w:cs="仿宋"/>
          <w:sz w:val="24"/>
          <w:szCs w:val="24"/>
        </w:rPr>
        <w:t>销售人员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进行业务</w:t>
      </w:r>
      <w:r>
        <w:rPr>
          <w:rFonts w:hint="eastAsia" w:ascii="仿宋" w:hAnsi="仿宋" w:eastAsia="仿宋" w:cs="仿宋"/>
          <w:sz w:val="24"/>
          <w:szCs w:val="24"/>
        </w:rPr>
        <w:t>辅助；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15. 销售控制</w:t>
      </w:r>
      <w:r>
        <w:rPr>
          <w:rFonts w:hint="eastAsia" w:ascii="仿宋" w:hAnsi="仿宋" w:eastAsia="仿宋" w:cs="仿宋"/>
          <w:sz w:val="24"/>
          <w:szCs w:val="24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协助甲方做好销售进度监控、即时对推售情况（户型与价格）的控制，并及时调整；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 16. 广告执行监控和调整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协助甲方进行</w:t>
      </w:r>
      <w:r>
        <w:rPr>
          <w:rFonts w:hint="eastAsia" w:ascii="仿宋" w:hAnsi="仿宋" w:eastAsia="仿宋" w:cs="仿宋"/>
          <w:sz w:val="24"/>
          <w:szCs w:val="24"/>
        </w:rPr>
        <w:t>广告品质监控；投放效果监控；广告策略调整监控；月度广告预算监控。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 1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. 客户跟踪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协助甲方销售人员做好到访客户的跟踪；客户来源及构成分析；客户意见分析及处理。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18. 竞争对手跟踪分析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对竞争对手的新推的产品、价格、推售方式进行跟踪分析，提出应对策略；对新增的竞争对手调查分析。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19. 制定短期的促销方案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根据市场特殊变化，制定短期促销方案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上报甲方审核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，并落实执行。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 20. 市场跟踪及分析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跟踪和调查市场变化、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必要时向甲方</w:t>
      </w:r>
      <w:r>
        <w:rPr>
          <w:rFonts w:hint="eastAsia" w:ascii="仿宋" w:hAnsi="仿宋" w:eastAsia="仿宋" w:cs="仿宋"/>
          <w:sz w:val="24"/>
          <w:szCs w:val="24"/>
        </w:rPr>
        <w:t>提供市场变化分析报告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，方便甲方在后续项目中建立数据分析依据。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 21. 策略调整及建议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根据市场变化的情况，对销售的策略进行及时调整，根据前期销售情况，对后期产品的营销提出相关建议。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22.融资、按揭、回款指导建议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根据项目产品的特点，甲方资金需求方式，协助甲方进行融资或提供融资建议；并协助甲方对接按揭银行，对按揭回款方式等提出合理化建议。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服务收费及付款方式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顾问服务费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经双方协商一致，</w:t>
      </w:r>
      <w:r>
        <w:rPr>
          <w:rFonts w:hint="eastAsia" w:ascii="仿宋" w:hAnsi="仿宋" w:eastAsia="仿宋" w:cs="仿宋"/>
          <w:sz w:val="24"/>
          <w:szCs w:val="24"/>
        </w:rPr>
        <w:t>本合同总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顾问服务费</w:t>
      </w:r>
      <w:r>
        <w:rPr>
          <w:rFonts w:hint="eastAsia" w:ascii="仿宋" w:hAnsi="仿宋" w:eastAsia="仿宋" w:cs="仿宋"/>
          <w:sz w:val="24"/>
          <w:szCs w:val="24"/>
        </w:rPr>
        <w:t>为人民币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柒万柒仟陆佰元</w:t>
      </w:r>
      <w:r>
        <w:rPr>
          <w:rFonts w:hint="eastAsia" w:ascii="仿宋" w:hAnsi="仿宋" w:eastAsia="仿宋" w:cs="仿宋"/>
          <w:sz w:val="24"/>
          <w:szCs w:val="24"/>
        </w:rPr>
        <w:t>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77600</w:t>
      </w:r>
      <w:r>
        <w:rPr>
          <w:rFonts w:hint="eastAsia" w:ascii="仿宋" w:hAnsi="仿宋" w:eastAsia="仿宋" w:cs="仿宋"/>
          <w:sz w:val="24"/>
          <w:szCs w:val="24"/>
        </w:rPr>
        <w:t>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）；此费用为含税价。</w:t>
      </w:r>
      <w:r>
        <w:rPr>
          <w:rFonts w:hint="eastAsia" w:ascii="仿宋" w:hAnsi="仿宋" w:eastAsia="仿宋" w:cs="仿宋"/>
          <w:sz w:val="24"/>
          <w:szCs w:val="24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2、付款方式：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乙方提供合同约定的服务内容，甲方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次</w:t>
      </w:r>
      <w:r>
        <w:rPr>
          <w:rFonts w:hint="eastAsia" w:ascii="仿宋" w:hAnsi="仿宋" w:eastAsia="仿宋" w:cs="仿宋"/>
          <w:sz w:val="24"/>
          <w:szCs w:val="24"/>
        </w:rPr>
        <w:t>月支付乙方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顾问</w:t>
      </w:r>
      <w:r>
        <w:rPr>
          <w:rFonts w:hint="eastAsia" w:ascii="仿宋" w:hAnsi="仿宋" w:eastAsia="仿宋" w:cs="仿宋"/>
          <w:sz w:val="24"/>
          <w:szCs w:val="24"/>
        </w:rPr>
        <w:t>服务费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柒万柒仟陆佰元</w:t>
      </w:r>
      <w:r>
        <w:rPr>
          <w:rFonts w:hint="eastAsia" w:ascii="仿宋" w:hAnsi="仿宋" w:eastAsia="仿宋" w:cs="仿宋"/>
          <w:sz w:val="24"/>
          <w:szCs w:val="24"/>
        </w:rPr>
        <w:t>整（￥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77600.00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，共计支付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壹  个月；月</w:t>
      </w:r>
      <w:r>
        <w:rPr>
          <w:rFonts w:hint="eastAsia" w:ascii="仿宋" w:hAnsi="仿宋" w:eastAsia="仿宋" w:cs="仿宋"/>
          <w:sz w:val="24"/>
          <w:szCs w:val="24"/>
        </w:rPr>
        <w:t>服务费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2023 年 6 月 15 日前支付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到</w:t>
      </w:r>
      <w:r>
        <w:rPr>
          <w:rFonts w:hint="eastAsia" w:ascii="仿宋" w:hAnsi="仿宋" w:eastAsia="仿宋" w:cs="仿宋"/>
          <w:sz w:val="24"/>
          <w:szCs w:val="24"/>
        </w:rPr>
        <w:t>乙方指定帐户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乙方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收款后，应当</w:t>
      </w:r>
      <w:r>
        <w:rPr>
          <w:rFonts w:hint="eastAsia" w:ascii="仿宋" w:hAnsi="仿宋" w:eastAsia="仿宋" w:cs="仿宋"/>
          <w:sz w:val="24"/>
          <w:szCs w:val="24"/>
        </w:rPr>
        <w:t>向甲方开具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相应收款发票（税率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1%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）若乙方提前完成销售目标，则服务期限提前终止，所剩余的服务费在完成销售目标后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10日内一次性支付完毕。</w:t>
      </w:r>
      <w:r>
        <w:rPr>
          <w:rFonts w:hint="eastAsia" w:ascii="仿宋" w:hAnsi="仿宋" w:eastAsia="仿宋" w:cs="仿宋"/>
          <w:sz w:val="24"/>
          <w:szCs w:val="24"/>
        </w:rPr>
        <w:t>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服务方式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</w:t>
      </w:r>
      <w:r>
        <w:rPr>
          <w:rFonts w:hint="eastAsia" w:ascii="仿宋" w:hAnsi="仿宋" w:eastAsia="仿宋" w:cs="仿宋"/>
          <w:sz w:val="24"/>
          <w:szCs w:val="24"/>
        </w:rPr>
        <w:t>服务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质量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按时完成销售目标，</w:t>
      </w:r>
      <w:r>
        <w:rPr>
          <w:rFonts w:hint="eastAsia" w:ascii="仿宋" w:hAnsi="仿宋" w:eastAsia="仿宋" w:cs="仿宋"/>
          <w:sz w:val="24"/>
          <w:szCs w:val="24"/>
        </w:rPr>
        <w:t>乙方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除提供顾问式服务外，</w:t>
      </w:r>
      <w:r>
        <w:rPr>
          <w:rFonts w:hint="eastAsia" w:ascii="仿宋" w:hAnsi="仿宋" w:eastAsia="仿宋" w:cs="仿宋"/>
          <w:sz w:val="24"/>
          <w:szCs w:val="24"/>
        </w:rPr>
        <w:t>实行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派驻</w:t>
      </w:r>
      <w:r>
        <w:rPr>
          <w:rFonts w:hint="eastAsia" w:ascii="仿宋" w:hAnsi="仿宋" w:eastAsia="仿宋" w:cs="仿宋"/>
          <w:sz w:val="24"/>
          <w:szCs w:val="24"/>
        </w:rPr>
        <w:t>工作制，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并于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2023   年  5  月   2 日前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指派固定人员到甲方销售中心，任销售经理及销售主管职务。派驻人员</w:t>
      </w:r>
      <w:r>
        <w:rPr>
          <w:rFonts w:hint="eastAsia" w:ascii="仿宋" w:hAnsi="仿宋" w:eastAsia="仿宋" w:cs="仿宋"/>
          <w:sz w:val="24"/>
          <w:szCs w:val="24"/>
        </w:rPr>
        <w:t>由乙方负责，报甲方确认，费用由乙方自行承担，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派驻人员</w:t>
      </w:r>
      <w:r>
        <w:rPr>
          <w:rFonts w:hint="eastAsia" w:ascii="仿宋" w:hAnsi="仿宋" w:eastAsia="仿宋" w:cs="仿宋"/>
          <w:sz w:val="24"/>
          <w:szCs w:val="24"/>
        </w:rPr>
        <w:t>未经甲方同意，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sz w:val="24"/>
          <w:szCs w:val="24"/>
        </w:rPr>
        <w:t>不得擅自更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换</w:t>
      </w:r>
      <w:r>
        <w:rPr>
          <w:rFonts w:hint="eastAsia" w:ascii="仿宋" w:hAnsi="仿宋" w:eastAsia="仿宋" w:cs="仿宋"/>
          <w:sz w:val="24"/>
          <w:szCs w:val="24"/>
        </w:rPr>
        <w:t>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1、根据甲方要求，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乙方派驻人员</w:t>
      </w:r>
      <w:r>
        <w:rPr>
          <w:rFonts w:hint="eastAsia" w:ascii="仿宋" w:hAnsi="仿宋" w:eastAsia="仿宋" w:cs="仿宋"/>
          <w:sz w:val="24"/>
          <w:szCs w:val="24"/>
        </w:rPr>
        <w:t>必须按照甲方工作时间驻场，如有特殊情况，必须征得甲方同意后方可请假。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2、如遇甲方重要营销活动或时间节点，乙方必须安排人员驻场，配合甲方工作。 乙方驻场人员专业水平应符合甲方要求。合作期间，甲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乙双方形成例会制度，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具体</w:t>
      </w:r>
      <w:r>
        <w:rPr>
          <w:rFonts w:hint="eastAsia" w:ascii="仿宋" w:hAnsi="仿宋" w:eastAsia="仿宋" w:cs="仿宋"/>
          <w:sz w:val="24"/>
          <w:szCs w:val="24"/>
        </w:rPr>
        <w:t>以甲方通知时间为准。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3、特殊会议，</w:t>
      </w:r>
      <w:r>
        <w:rPr>
          <w:rFonts w:hint="eastAsia" w:ascii="仿宋" w:hAnsi="仿宋" w:eastAsia="仿宋" w:cs="仿宋"/>
          <w:sz w:val="24"/>
          <w:szCs w:val="24"/>
        </w:rPr>
        <w:t>乙方项目组主要工作人员、驻场工作人员及甲方要求的其他工作人员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应当按甲方通知准时参会</w:t>
      </w:r>
      <w:r>
        <w:rPr>
          <w:rFonts w:hint="eastAsia" w:ascii="仿宋" w:hAnsi="仿宋" w:eastAsia="仿宋" w:cs="仿宋"/>
          <w:sz w:val="24"/>
          <w:szCs w:val="24"/>
        </w:rPr>
        <w:t>，不得无故缺席，特殊原因实在无法出席的，需提前一天告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知</w:t>
      </w:r>
      <w:r>
        <w:rPr>
          <w:rFonts w:hint="eastAsia" w:ascii="仿宋" w:hAnsi="仿宋" w:eastAsia="仿宋" w:cs="仿宋"/>
          <w:sz w:val="24"/>
          <w:szCs w:val="24"/>
        </w:rPr>
        <w:t>甲方。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4、乙方派驻甲方的人员，甲方不得以任何方式吸收为甲方员工，否则视为甲方违约，按本合同约定的违约条款执行。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七、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甲方权利与义务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1、甲方有权对乙方提交的方案提出修改意见，并要求乙方修正。乙方提交策划作品及工作成果必须严格按照甲方要求时间提交，乙方所有即将执行的策略文本、市场报告资料等，须经甲方确认后，方可执行。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2、合同履行期间，甲方如对乙方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派驻</w:t>
      </w:r>
      <w:r>
        <w:rPr>
          <w:rFonts w:hint="eastAsia" w:ascii="仿宋" w:hAnsi="仿宋" w:eastAsia="仿宋" w:cs="仿宋"/>
          <w:sz w:val="24"/>
          <w:szCs w:val="24"/>
        </w:rPr>
        <w:t>人员不满意，有权提出更换，直至双方认可为止。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3、乙方完成的所有方案，经甲方签字认可并付清应付款项后，相关知识产权归甲方所有。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4、为提高工作效率，甲方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指定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李蒙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作为与乙方的第一联络人</w:t>
      </w:r>
      <w:r>
        <w:rPr>
          <w:rFonts w:hint="eastAsia" w:ascii="仿宋" w:hAnsi="仿宋" w:eastAsia="仿宋" w:cs="仿宋"/>
          <w:sz w:val="24"/>
          <w:szCs w:val="24"/>
        </w:rPr>
        <w:t>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5、在合同履行期间，甲方可根据乙方要求提供与本项目相关的文字、图片资料，但乙方不得将此类资料泄露给第三方，如因工作需要，必须征得甲方同意后方可交给第三方。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6、在合同履行期间，甲方须按合同约定期限及时支付款项，以便乙方顺利开展工作。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 7、由于甲方工作需要，需乙方配合出差或指定乙方单方出差所产生的费用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由甲方承担，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按甲方制度执行。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8、甲方销售人员必须服从乙方派驻人员管理，遵守乙方报送甲方审核的团队培养制度，协作配合完成销售目标及相关KPI考核；若甲方销售人员不服从乙方管理或违反相关制度，乙方有权建议甲方进行更换。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 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乙方权利与义务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1、合同履行期间，乙方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指定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白森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作为与甲方的第一联络人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2、乙方必须按照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约定</w:t>
      </w:r>
      <w:r>
        <w:rPr>
          <w:rFonts w:hint="eastAsia" w:ascii="仿宋" w:hAnsi="仿宋" w:eastAsia="仿宋" w:cs="仿宋"/>
          <w:sz w:val="24"/>
          <w:szCs w:val="24"/>
        </w:rPr>
        <w:t>的驻场人员及人数驻场，不得随意更换驻场人员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乙方不驻项目现场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的其他人员</w:t>
      </w:r>
      <w:r>
        <w:rPr>
          <w:rFonts w:hint="eastAsia" w:ascii="仿宋" w:hAnsi="仿宋" w:eastAsia="仿宋" w:cs="仿宋"/>
          <w:sz w:val="24"/>
          <w:szCs w:val="24"/>
        </w:rPr>
        <w:t>，应甲方要求，需积极配合，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并</w:t>
      </w:r>
      <w:r>
        <w:rPr>
          <w:rFonts w:hint="eastAsia" w:ascii="仿宋" w:hAnsi="仿宋" w:eastAsia="仿宋" w:cs="仿宋"/>
          <w:sz w:val="24"/>
          <w:szCs w:val="24"/>
        </w:rPr>
        <w:t>及时掌握项目风格、工程进度及销售进度。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3、合同履行期间，乙方将根据甲方提出的意见和要求，及时作出调整、修改，直至双方认可为止。乙方提交的所有方案须征得甲方签字确认后，方可执行；如未得到甲方确认，相关责任由乙方自行承担。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在合同履行期间，乙方应与甲方进行及时、充分的沟通，并积极主动地参加双方约定的工作沟通协调会，并于每月最后一周向甲方提交上月工作总结及下月工作计划表，并按计划提交相关方案，以便更好地推进服务工作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5、乙方需提交的所有方案等资料必须经过自行审核、校对、打印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并由项目总监签字认可后，方可提交给甲方进行沟通。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服务期间</w:t>
      </w:r>
      <w:r>
        <w:rPr>
          <w:rFonts w:hint="eastAsia" w:ascii="仿宋" w:hAnsi="仿宋" w:eastAsia="仿宋" w:cs="仿宋"/>
          <w:sz w:val="24"/>
          <w:szCs w:val="24"/>
        </w:rPr>
        <w:t>乙方在甲方对外宣传资料上享有署名权。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、按甲方要求参加各种方案论证会并及时提供客观意见及建议。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8、按合同约定，切实履行顾问服务职责，积极完成甲方下达的销售任务。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9、保证自甲方取得项目《预售许可证》之日起，8个月内完成总体销售目标80%的销售任务。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10、甲方今后所开发项目，同等条件下，乙方享有优先销售代理权。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九、销售目标及奖惩约定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1、经协商一致，本合同约定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浩德伊河湾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项目销售目标为人民币壹仟捌佰万元（￥：18000000.00）。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2、双方约定：若乙方按时完成营销服务目标，甲方全额支付顾问服务费柒万柒仟陆佰元</w:t>
      </w:r>
      <w:r>
        <w:rPr>
          <w:rFonts w:hint="eastAsia" w:ascii="仿宋" w:hAnsi="仿宋" w:eastAsia="仿宋" w:cs="仿宋"/>
          <w:sz w:val="24"/>
          <w:szCs w:val="24"/>
        </w:rPr>
        <w:t>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十、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保密条款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1、服务过程中，涉及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双方</w:t>
      </w:r>
      <w:r>
        <w:rPr>
          <w:rFonts w:hint="eastAsia" w:ascii="仿宋" w:hAnsi="仿宋" w:eastAsia="仿宋" w:cs="仿宋"/>
          <w:sz w:val="24"/>
          <w:szCs w:val="24"/>
        </w:rPr>
        <w:t>公司和项目的商业机密，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甲、乙双方均</w:t>
      </w:r>
      <w:r>
        <w:rPr>
          <w:rFonts w:hint="eastAsia" w:ascii="仿宋" w:hAnsi="仿宋" w:eastAsia="仿宋" w:cs="仿宋"/>
          <w:sz w:val="24"/>
          <w:szCs w:val="24"/>
        </w:rPr>
        <w:t>负有保密义务。因自身宣传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需要</w:t>
      </w:r>
      <w:r>
        <w:rPr>
          <w:rFonts w:hint="eastAsia" w:ascii="仿宋" w:hAnsi="仿宋" w:eastAsia="仿宋" w:cs="仿宋"/>
          <w:sz w:val="24"/>
          <w:szCs w:val="24"/>
        </w:rPr>
        <w:t>而采用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对</w:t>
      </w:r>
      <w:r>
        <w:rPr>
          <w:rFonts w:hint="eastAsia" w:ascii="仿宋" w:hAnsi="仿宋" w:eastAsia="仿宋" w:cs="仿宋"/>
          <w:sz w:val="24"/>
          <w:szCs w:val="24"/>
        </w:rPr>
        <w:t>方资料（含图片、文字等）的，须事先征得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对</w:t>
      </w:r>
      <w:r>
        <w:rPr>
          <w:rFonts w:hint="eastAsia" w:ascii="仿宋" w:hAnsi="仿宋" w:eastAsia="仿宋" w:cs="仿宋"/>
          <w:sz w:val="24"/>
          <w:szCs w:val="24"/>
        </w:rPr>
        <w:t>方同意。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</w:rPr>
        <w:t>期间，双方都不得传播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侵害对方名誉的言论。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十一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、违约和解约条款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一</w:t>
      </w:r>
      <w:r>
        <w:rPr>
          <w:rFonts w:hint="eastAsia" w:ascii="仿宋" w:hAnsi="仿宋" w:eastAsia="仿宋" w:cs="仿宋"/>
          <w:sz w:val="24"/>
          <w:szCs w:val="24"/>
        </w:rPr>
        <w:t>方在合同有效期内未按本合同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约定及</w:t>
      </w:r>
      <w:r>
        <w:rPr>
          <w:rFonts w:hint="eastAsia" w:ascii="仿宋" w:hAnsi="仿宋" w:eastAsia="仿宋" w:cs="仿宋"/>
          <w:sz w:val="24"/>
          <w:szCs w:val="24"/>
        </w:rPr>
        <w:t>附件约定的内容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履行相关义务</w:t>
      </w:r>
      <w:r>
        <w:rPr>
          <w:rFonts w:hint="eastAsia" w:ascii="仿宋" w:hAnsi="仿宋" w:eastAsia="仿宋" w:cs="仿宋"/>
          <w:sz w:val="24"/>
          <w:szCs w:val="24"/>
        </w:rPr>
        <w:t>，则视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为</w:t>
      </w:r>
      <w:r>
        <w:rPr>
          <w:rFonts w:hint="eastAsia" w:ascii="仿宋" w:hAnsi="仿宋" w:eastAsia="仿宋" w:cs="仿宋"/>
          <w:sz w:val="24"/>
          <w:szCs w:val="24"/>
        </w:rPr>
        <w:t>违约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，另一方</w:t>
      </w:r>
      <w:r>
        <w:rPr>
          <w:rFonts w:hint="eastAsia" w:ascii="仿宋" w:hAnsi="仿宋" w:eastAsia="仿宋" w:cs="仿宋"/>
          <w:sz w:val="24"/>
          <w:szCs w:val="24"/>
        </w:rPr>
        <w:t>有权解除合同，同时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违约方</w:t>
      </w:r>
      <w:r>
        <w:rPr>
          <w:rFonts w:hint="eastAsia" w:ascii="仿宋" w:hAnsi="仿宋" w:eastAsia="仿宋" w:cs="仿宋"/>
          <w:sz w:val="24"/>
          <w:szCs w:val="24"/>
        </w:rPr>
        <w:t>应向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守约方</w:t>
      </w:r>
      <w:r>
        <w:rPr>
          <w:rFonts w:hint="eastAsia" w:ascii="仿宋" w:hAnsi="仿宋" w:eastAsia="仿宋" w:cs="仿宋"/>
          <w:sz w:val="24"/>
          <w:szCs w:val="24"/>
        </w:rPr>
        <w:t>支付本合同营销顾问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</w:rPr>
        <w:t>费总金额的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1  </w:t>
      </w:r>
      <w:r>
        <w:rPr>
          <w:rFonts w:hint="eastAsia" w:ascii="仿宋" w:hAnsi="仿宋" w:eastAsia="仿宋" w:cs="仿宋"/>
          <w:sz w:val="24"/>
          <w:szCs w:val="24"/>
        </w:rPr>
        <w:t>%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作为违约金</w:t>
      </w:r>
      <w:r>
        <w:rPr>
          <w:rFonts w:hint="eastAsia" w:ascii="仿宋" w:hAnsi="仿宋" w:eastAsia="仿宋" w:cs="仿宋"/>
          <w:sz w:val="24"/>
          <w:szCs w:val="24"/>
        </w:rPr>
        <w:t>；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2、非因法律规定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、乙方提前完成销售目标</w:t>
      </w:r>
      <w:r>
        <w:rPr>
          <w:rFonts w:hint="eastAsia" w:ascii="仿宋" w:hAnsi="仿宋" w:eastAsia="仿宋" w:cs="仿宋"/>
          <w:sz w:val="24"/>
          <w:szCs w:val="24"/>
        </w:rPr>
        <w:t>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双方协商一致</w:t>
      </w:r>
      <w:r>
        <w:rPr>
          <w:rFonts w:hint="eastAsia" w:ascii="仿宋" w:hAnsi="仿宋" w:eastAsia="仿宋" w:cs="仿宋"/>
          <w:sz w:val="24"/>
          <w:szCs w:val="24"/>
        </w:rPr>
        <w:t>，甲乙双方均不得擅自提前解除本合同。若任何一方单方面提出解除合同，提出解除合同方必须赔偿另一方的违约金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为本合同营销顾问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</w:rPr>
        <w:t>费总金额的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10  </w:t>
      </w:r>
      <w:r>
        <w:rPr>
          <w:rFonts w:hint="eastAsia" w:ascii="仿宋" w:hAnsi="仿宋" w:eastAsia="仿宋" w:cs="仿宋"/>
          <w:sz w:val="24"/>
          <w:szCs w:val="24"/>
        </w:rPr>
        <w:t>%。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3、服务期限届满，本合同自动终止。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4、本合同终止后，乙方应于5日内返还甲方所有相关资料及设计、方案。不能返还的，应在甲方工作人员监督下予以销毁。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、不可抗力和免责条款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1、因不可抗力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因素导致</w:t>
      </w:r>
      <w:r>
        <w:rPr>
          <w:rFonts w:hint="eastAsia" w:ascii="仿宋" w:hAnsi="仿宋" w:eastAsia="仿宋" w:cs="仿宋"/>
          <w:sz w:val="24"/>
          <w:szCs w:val="24"/>
        </w:rPr>
        <w:t>合同履行暂停、延迟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、解除、终止</w:t>
      </w:r>
      <w:r>
        <w:rPr>
          <w:rFonts w:hint="eastAsia" w:ascii="仿宋" w:hAnsi="仿宋" w:eastAsia="仿宋" w:cs="仿宋"/>
          <w:sz w:val="24"/>
          <w:szCs w:val="24"/>
        </w:rPr>
        <w:t>，双方均不承担违约责任。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、发生不可抗力事件时，知情方应及时通知另一方，双方应合理的作出努力，克服不可抗力事件，减轻其影响，同时双方应立即协商，决定将合同延期执行或者解除合同。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、其他事项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1、本合同履行过程中发生的争议，有双方友好协商解决，协商不成，双方均有权向项目所在地人民法院起诉。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53" w:firstLineChars="189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2、本合同履行过程中发生的未尽事宜，双方可签订补充合同，补充合同与本合同具备相同法律效力。补充协议约定内容与本合同约定内容相冲突的，以补充协议约定为准。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、本合同一式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  <w:t>肆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份，甲乙双方各执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  <w:t>贰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份，经双方签字盖章即生效；本合同的所有附件或补充协议与本合同具有同等效力。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189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189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189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right="0" w:rightChars="0" w:firstLine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 xml:space="preserve">甲 方： 河南浩德新澜置业有限公司 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 xml:space="preserve">乙 方：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  <w:t>洛阳房联行网络科技有限公司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right="0" w:rightChars="0" w:firstLine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 xml:space="preserve">法定代表人: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 xml:space="preserve">法定代表人: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  <w:t>黄四平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right="0" w:rightChars="0" w:firstLine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甲方项目代表：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  <w:t>授权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代表：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eastAsia="zh-CN"/>
        </w:rPr>
        <w:t>张亚飞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right="0" w:rightChars="0" w:firstLine="0"/>
        <w:jc w:val="both"/>
        <w:textAlignment w:val="auto"/>
        <w:outlineLvl w:val="9"/>
        <w:rPr>
          <w:rFonts w:hint="default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 xml:space="preserve">联系电话：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联系电话：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val="en-US" w:eastAsia="zh-CN"/>
        </w:rPr>
        <w:t>13213682828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right="0" w:rightChars="0" w:firstLine="3360" w:firstLineChars="14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签订日期：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val="en-US" w:eastAsia="zh-CN"/>
        </w:rPr>
        <w:t xml:space="preserve"> 2023  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val="en-US" w:eastAsia="zh-CN"/>
        </w:rPr>
        <w:t xml:space="preserve">  4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 xml:space="preserve">月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val="en-US" w:eastAsia="zh-CN"/>
        </w:rPr>
        <w:t xml:space="preserve"> 30  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right="0" w:rightChars="0" w:firstLine="3360" w:firstLineChars="14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</w:rPr>
        <w:t>签订地点：</w:t>
      </w:r>
      <w:r>
        <w:rPr>
          <w:rFonts w:hint="eastAsia" w:ascii="仿宋" w:hAnsi="仿宋" w:eastAsia="仿宋" w:cs="仿宋"/>
          <w:b w:val="0"/>
          <w:i w:val="0"/>
          <w:caps w:val="0"/>
          <w:color w:val="33312E"/>
          <w:spacing w:val="0"/>
          <w:sz w:val="24"/>
          <w:szCs w:val="24"/>
          <w:lang w:val="en-US" w:eastAsia="zh-CN"/>
        </w:rPr>
        <w:t xml:space="preserve"> 浩德伊河湾营销中心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MGIwYWY1MDBkMTA4OTA2YTFkNzBhOWVjNmM0YzIifQ=="/>
  </w:docVars>
  <w:rsids>
    <w:rsidRoot w:val="00000000"/>
    <w:rsid w:val="028E06CA"/>
    <w:rsid w:val="07273A43"/>
    <w:rsid w:val="093920B1"/>
    <w:rsid w:val="18A92673"/>
    <w:rsid w:val="233B0E82"/>
    <w:rsid w:val="29CD0942"/>
    <w:rsid w:val="2CA24EA6"/>
    <w:rsid w:val="31D9692B"/>
    <w:rsid w:val="33DA760A"/>
    <w:rsid w:val="377D2066"/>
    <w:rsid w:val="38EE50AE"/>
    <w:rsid w:val="3CA66A0A"/>
    <w:rsid w:val="4DD6517C"/>
    <w:rsid w:val="5BA20634"/>
    <w:rsid w:val="6197408E"/>
    <w:rsid w:val="64D23995"/>
    <w:rsid w:val="66124538"/>
    <w:rsid w:val="67B90781"/>
    <w:rsid w:val="68BE2B74"/>
    <w:rsid w:val="73A96B65"/>
    <w:rsid w:val="7E730B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4412</Words>
  <Characters>4514</Characters>
  <Lines>0</Lines>
  <Paragraphs>0</Paragraphs>
  <TotalTime>25</TotalTime>
  <ScaleCrop>false</ScaleCrop>
  <LinksUpToDate>false</LinksUpToDate>
  <CharactersWithSpaces>5012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红鲤鱼与绿鲤鱼与驴</cp:lastModifiedBy>
  <dcterms:modified xsi:type="dcterms:W3CDTF">2023-06-14T02:20:06Z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D515E91B3C4B40A9A9ED7B8F2E07AB2E_13</vt:lpwstr>
  </property>
</Properties>
</file>