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5AC" w:rsidRDefault="001C25AC">
      <w:pPr>
        <w:spacing w:line="800" w:lineRule="exact"/>
        <w:jc w:val="center"/>
        <w:rPr>
          <w:rFonts w:ascii="微软雅黑" w:eastAsia="微软雅黑" w:hAnsi="微软雅黑"/>
          <w:b/>
          <w:sz w:val="52"/>
          <w:szCs w:val="52"/>
        </w:rPr>
      </w:pPr>
    </w:p>
    <w:p w:rsidR="001C25AC" w:rsidRDefault="001C25AC">
      <w:pPr>
        <w:spacing w:line="800" w:lineRule="exact"/>
        <w:jc w:val="center"/>
        <w:rPr>
          <w:rFonts w:ascii="微软雅黑" w:eastAsia="微软雅黑" w:hAnsi="微软雅黑"/>
          <w:b/>
          <w:sz w:val="52"/>
          <w:szCs w:val="52"/>
        </w:rPr>
      </w:pPr>
    </w:p>
    <w:p w:rsidR="001C25AC" w:rsidRDefault="001C25AC">
      <w:pPr>
        <w:spacing w:line="800" w:lineRule="exact"/>
        <w:jc w:val="center"/>
        <w:rPr>
          <w:rFonts w:ascii="微软雅黑" w:eastAsia="微软雅黑" w:hAnsi="微软雅黑"/>
          <w:b/>
          <w:sz w:val="52"/>
          <w:szCs w:val="52"/>
        </w:rPr>
      </w:pPr>
    </w:p>
    <w:p w:rsidR="001C25AC" w:rsidRDefault="00E728FB">
      <w:pPr>
        <w:spacing w:line="800" w:lineRule="exact"/>
        <w:jc w:val="center"/>
        <w:rPr>
          <w:rFonts w:ascii="微软雅黑" w:eastAsia="微软雅黑" w:hAnsi="微软雅黑"/>
          <w:b/>
          <w:sz w:val="52"/>
          <w:szCs w:val="52"/>
        </w:rPr>
      </w:pPr>
      <w:r>
        <w:rPr>
          <w:rFonts w:ascii="微软雅黑" w:eastAsia="微软雅黑" w:hAnsi="微软雅黑" w:hint="eastAsia"/>
          <w:b/>
          <w:sz w:val="52"/>
          <w:szCs w:val="52"/>
        </w:rPr>
        <w:t>明源云</w:t>
      </w:r>
    </w:p>
    <w:p w:rsidR="001C25AC" w:rsidRDefault="00E728FB">
      <w:pPr>
        <w:spacing w:line="800" w:lineRule="exact"/>
        <w:jc w:val="center"/>
        <w:rPr>
          <w:rFonts w:ascii="微软雅黑" w:eastAsia="微软雅黑" w:hAnsi="微软雅黑"/>
          <w:b/>
          <w:szCs w:val="21"/>
        </w:rPr>
      </w:pPr>
      <w:r>
        <w:rPr>
          <w:rFonts w:ascii="微软雅黑" w:eastAsia="微软雅黑" w:hAnsi="微软雅黑" w:hint="eastAsia"/>
          <w:b/>
          <w:sz w:val="52"/>
          <w:szCs w:val="52"/>
        </w:rPr>
        <w:t>地产</w:t>
      </w:r>
      <w:r>
        <w:rPr>
          <w:rFonts w:ascii="微软雅黑" w:eastAsia="微软雅黑" w:hAnsi="微软雅黑" w:hint="eastAsia"/>
          <w:b/>
          <w:sz w:val="52"/>
          <w:szCs w:val="52"/>
        </w:rPr>
        <w:t>ERP</w:t>
      </w:r>
      <w:r>
        <w:rPr>
          <w:rFonts w:ascii="微软雅黑" w:eastAsia="微软雅黑" w:hAnsi="微软雅黑"/>
          <w:b/>
          <w:sz w:val="52"/>
          <w:szCs w:val="52"/>
        </w:rPr>
        <w:t>项目推广实施</w:t>
      </w:r>
      <w:r>
        <w:rPr>
          <w:rFonts w:ascii="微软雅黑" w:eastAsia="微软雅黑" w:hAnsi="微软雅黑" w:hint="eastAsia"/>
          <w:b/>
          <w:sz w:val="52"/>
          <w:szCs w:val="52"/>
        </w:rPr>
        <w:t>合同</w:t>
      </w:r>
    </w:p>
    <w:p w:rsidR="001C25AC" w:rsidRDefault="001C25AC">
      <w:pPr>
        <w:spacing w:line="400" w:lineRule="exact"/>
        <w:rPr>
          <w:rFonts w:ascii="微软雅黑" w:eastAsia="微软雅黑" w:hAnsi="微软雅黑"/>
          <w:szCs w:val="21"/>
        </w:rPr>
      </w:pPr>
    </w:p>
    <w:p w:rsidR="001C25AC" w:rsidRDefault="001C25AC">
      <w:pPr>
        <w:spacing w:line="400" w:lineRule="exact"/>
        <w:rPr>
          <w:rFonts w:ascii="微软雅黑" w:eastAsia="微软雅黑" w:hAnsi="微软雅黑"/>
          <w:szCs w:val="21"/>
        </w:rPr>
      </w:pPr>
    </w:p>
    <w:p w:rsidR="001C25AC" w:rsidRDefault="001C25AC">
      <w:pPr>
        <w:spacing w:line="400" w:lineRule="exact"/>
        <w:rPr>
          <w:rFonts w:ascii="微软雅黑" w:eastAsia="微软雅黑" w:hAnsi="微软雅黑"/>
          <w:szCs w:val="21"/>
        </w:rPr>
      </w:pPr>
    </w:p>
    <w:p w:rsidR="001C25AC" w:rsidRDefault="001C25AC">
      <w:pPr>
        <w:spacing w:line="400" w:lineRule="exact"/>
        <w:rPr>
          <w:rFonts w:ascii="微软雅黑" w:eastAsia="微软雅黑" w:hAnsi="微软雅黑"/>
          <w:szCs w:val="21"/>
        </w:rPr>
      </w:pPr>
    </w:p>
    <w:p w:rsidR="001C25AC" w:rsidRDefault="001C25AC">
      <w:pPr>
        <w:spacing w:line="400" w:lineRule="exact"/>
        <w:rPr>
          <w:rFonts w:ascii="微软雅黑" w:eastAsia="微软雅黑" w:hAnsi="微软雅黑"/>
          <w:szCs w:val="21"/>
        </w:rPr>
      </w:pPr>
    </w:p>
    <w:p w:rsidR="001C25AC" w:rsidRDefault="001C25AC">
      <w:pPr>
        <w:spacing w:line="400" w:lineRule="exact"/>
        <w:rPr>
          <w:rFonts w:ascii="微软雅黑" w:eastAsia="微软雅黑" w:hAnsi="微软雅黑"/>
          <w:szCs w:val="21"/>
        </w:rPr>
      </w:pPr>
    </w:p>
    <w:p w:rsidR="001C25AC" w:rsidRDefault="001C25AC">
      <w:pPr>
        <w:spacing w:line="400" w:lineRule="exact"/>
        <w:rPr>
          <w:rFonts w:ascii="微软雅黑" w:eastAsia="微软雅黑" w:hAnsi="微软雅黑"/>
          <w:szCs w:val="21"/>
        </w:rPr>
      </w:pPr>
    </w:p>
    <w:p w:rsidR="001C25AC" w:rsidRDefault="001C25AC">
      <w:pPr>
        <w:spacing w:line="400" w:lineRule="exact"/>
        <w:rPr>
          <w:rFonts w:ascii="微软雅黑" w:eastAsia="微软雅黑" w:hAnsi="微软雅黑"/>
          <w:i/>
          <w:color w:val="FF0000"/>
          <w:szCs w:val="21"/>
        </w:rPr>
      </w:pPr>
    </w:p>
    <w:p w:rsidR="001C25AC" w:rsidRDefault="001C25AC">
      <w:pPr>
        <w:spacing w:line="400" w:lineRule="exact"/>
        <w:rPr>
          <w:rFonts w:ascii="微软雅黑" w:eastAsia="微软雅黑" w:hAnsi="微软雅黑"/>
          <w:i/>
          <w:color w:val="FF0000"/>
          <w:szCs w:val="21"/>
        </w:rPr>
      </w:pPr>
    </w:p>
    <w:p w:rsidR="001C25AC" w:rsidRDefault="001C25AC">
      <w:pPr>
        <w:spacing w:line="400" w:lineRule="exact"/>
        <w:rPr>
          <w:rFonts w:ascii="微软雅黑" w:eastAsia="微软雅黑" w:hAnsi="微软雅黑"/>
          <w:i/>
          <w:color w:val="FF0000"/>
          <w:szCs w:val="21"/>
        </w:rPr>
      </w:pPr>
    </w:p>
    <w:p w:rsidR="001C25AC" w:rsidRDefault="001C25AC">
      <w:pPr>
        <w:spacing w:line="400" w:lineRule="exact"/>
        <w:rPr>
          <w:rFonts w:ascii="微软雅黑" w:eastAsia="微软雅黑" w:hAnsi="微软雅黑"/>
          <w:i/>
          <w:color w:val="FF0000"/>
          <w:szCs w:val="21"/>
        </w:rPr>
      </w:pPr>
    </w:p>
    <w:p w:rsidR="001C25AC" w:rsidRDefault="001C25AC">
      <w:pPr>
        <w:spacing w:line="400" w:lineRule="exact"/>
        <w:rPr>
          <w:rFonts w:ascii="微软雅黑" w:eastAsia="微软雅黑" w:hAnsi="微软雅黑"/>
          <w:i/>
          <w:color w:val="FF0000"/>
          <w:szCs w:val="21"/>
        </w:rPr>
      </w:pPr>
    </w:p>
    <w:p w:rsidR="001C25AC" w:rsidRDefault="001C25AC">
      <w:pPr>
        <w:spacing w:line="400" w:lineRule="exact"/>
        <w:rPr>
          <w:rFonts w:ascii="微软雅黑" w:eastAsia="微软雅黑" w:hAnsi="微软雅黑"/>
          <w:i/>
          <w:color w:val="FF0000"/>
          <w:szCs w:val="21"/>
        </w:rPr>
      </w:pPr>
    </w:p>
    <w:p w:rsidR="001C25AC" w:rsidRDefault="001C25AC">
      <w:pPr>
        <w:spacing w:line="400" w:lineRule="exact"/>
        <w:rPr>
          <w:rFonts w:ascii="微软雅黑" w:eastAsia="微软雅黑" w:hAnsi="微软雅黑"/>
          <w:i/>
          <w:color w:val="FF0000"/>
          <w:szCs w:val="21"/>
        </w:rPr>
      </w:pPr>
    </w:p>
    <w:p w:rsidR="001C25AC" w:rsidRDefault="001C25AC">
      <w:pPr>
        <w:spacing w:line="400" w:lineRule="exact"/>
        <w:rPr>
          <w:rFonts w:ascii="微软雅黑" w:eastAsia="微软雅黑" w:hAnsi="微软雅黑"/>
          <w:i/>
          <w:color w:val="FF0000"/>
          <w:szCs w:val="21"/>
        </w:rPr>
      </w:pPr>
    </w:p>
    <w:p w:rsidR="001C25AC" w:rsidRDefault="00E728FB">
      <w:pPr>
        <w:jc w:val="center"/>
        <w:rPr>
          <w:rFonts w:ascii="微软雅黑" w:eastAsia="微软雅黑" w:hAnsi="微软雅黑"/>
          <w:i/>
          <w:color w:val="FF0000"/>
          <w:szCs w:val="21"/>
        </w:rPr>
      </w:pPr>
      <w:r>
        <w:rPr>
          <w:rFonts w:cs="Calibri"/>
          <w:b/>
          <w:noProof/>
          <w:color w:val="000000"/>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rsidR="001C25AC" w:rsidRDefault="001C25AC">
      <w:pPr>
        <w:spacing w:line="400" w:lineRule="exact"/>
        <w:jc w:val="center"/>
        <w:rPr>
          <w:rFonts w:ascii="微软雅黑" w:eastAsia="微软雅黑" w:hAnsi="微软雅黑"/>
          <w:szCs w:val="21"/>
        </w:rPr>
      </w:pPr>
    </w:p>
    <w:p w:rsidR="001C25AC" w:rsidRDefault="001C25AC">
      <w:pPr>
        <w:spacing w:line="400" w:lineRule="exact"/>
        <w:jc w:val="center"/>
        <w:rPr>
          <w:rFonts w:ascii="微软雅黑" w:eastAsia="微软雅黑" w:hAnsi="微软雅黑"/>
          <w:szCs w:val="21"/>
        </w:rPr>
      </w:pPr>
    </w:p>
    <w:p w:rsidR="001C25AC" w:rsidRDefault="00E728FB">
      <w:pPr>
        <w:spacing w:line="400" w:lineRule="exact"/>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20</w:t>
      </w:r>
      <w:r>
        <w:rPr>
          <w:rFonts w:ascii="微软雅黑" w:eastAsia="微软雅黑" w:hAnsi="微软雅黑"/>
          <w:b/>
          <w:color w:val="000000" w:themeColor="text1"/>
          <w:szCs w:val="21"/>
        </w:rPr>
        <w:t>2</w:t>
      </w:r>
      <w:r>
        <w:rPr>
          <w:rFonts w:ascii="微软雅黑" w:eastAsia="微软雅黑" w:hAnsi="微软雅黑" w:hint="eastAsia"/>
          <w:b/>
          <w:color w:val="000000" w:themeColor="text1"/>
          <w:szCs w:val="21"/>
        </w:rPr>
        <w:t>3</w:t>
      </w:r>
      <w:r>
        <w:rPr>
          <w:rFonts w:ascii="微软雅黑" w:eastAsia="微软雅黑" w:hAnsi="微软雅黑" w:hint="eastAsia"/>
          <w:b/>
          <w:color w:val="000000" w:themeColor="text1"/>
          <w:szCs w:val="21"/>
        </w:rPr>
        <w:t>年</w:t>
      </w:r>
      <w:r>
        <w:rPr>
          <w:rFonts w:ascii="微软雅黑" w:eastAsia="微软雅黑" w:hAnsi="微软雅黑"/>
          <w:b/>
          <w:color w:val="000000" w:themeColor="text1"/>
          <w:szCs w:val="21"/>
        </w:rPr>
        <w:t>07</w:t>
      </w:r>
      <w:r>
        <w:rPr>
          <w:rFonts w:ascii="微软雅黑" w:eastAsia="微软雅黑" w:hAnsi="微软雅黑" w:hint="eastAsia"/>
          <w:b/>
          <w:color w:val="000000" w:themeColor="text1"/>
          <w:szCs w:val="21"/>
        </w:rPr>
        <w:t>月·郑州区域</w:t>
      </w:r>
    </w:p>
    <w:p w:rsidR="001C25AC" w:rsidRDefault="001C25AC">
      <w:pPr>
        <w:spacing w:line="400" w:lineRule="exact"/>
        <w:jc w:val="center"/>
        <w:rPr>
          <w:rFonts w:ascii="微软雅黑" w:eastAsia="微软雅黑" w:hAnsi="微软雅黑"/>
          <w:szCs w:val="21"/>
        </w:rPr>
      </w:pPr>
    </w:p>
    <w:p w:rsidR="001C25AC" w:rsidRDefault="00E728FB">
      <w:pPr>
        <w:spacing w:line="800" w:lineRule="exact"/>
        <w:jc w:val="center"/>
        <w:rPr>
          <w:rFonts w:ascii="微软雅黑" w:eastAsia="微软雅黑" w:hAnsi="微软雅黑"/>
          <w:b/>
          <w:color w:val="000000"/>
          <w:sz w:val="32"/>
          <w:szCs w:val="32"/>
        </w:rPr>
      </w:pPr>
      <w:r>
        <w:rPr>
          <w:rFonts w:ascii="微软雅黑" w:eastAsia="微软雅黑" w:hAnsi="微软雅黑"/>
          <w:szCs w:val="21"/>
        </w:rPr>
        <w:br w:type="page"/>
      </w:r>
      <w:r>
        <w:rPr>
          <w:rFonts w:ascii="微软雅黑" w:eastAsia="微软雅黑" w:hAnsi="微软雅黑" w:hint="eastAsia"/>
          <w:b/>
          <w:sz w:val="32"/>
          <w:szCs w:val="32"/>
        </w:rPr>
        <w:lastRenderedPageBreak/>
        <w:t>明源云地产</w:t>
      </w:r>
      <w:r>
        <w:rPr>
          <w:rFonts w:ascii="微软雅黑" w:eastAsia="微软雅黑" w:hAnsi="微软雅黑" w:hint="eastAsia"/>
          <w:b/>
          <w:sz w:val="32"/>
          <w:szCs w:val="32"/>
        </w:rPr>
        <w:t>ERP</w:t>
      </w:r>
      <w:r>
        <w:rPr>
          <w:rFonts w:ascii="微软雅黑" w:eastAsia="微软雅黑" w:hAnsi="微软雅黑"/>
          <w:b/>
          <w:sz w:val="32"/>
          <w:szCs w:val="32"/>
        </w:rPr>
        <w:t>项目推广</w:t>
      </w:r>
      <w:r>
        <w:rPr>
          <w:rFonts w:ascii="微软雅黑" w:eastAsia="微软雅黑" w:hAnsi="微软雅黑" w:hint="eastAsia"/>
          <w:b/>
          <w:sz w:val="32"/>
          <w:szCs w:val="32"/>
        </w:rPr>
        <w:t>实施合同</w:t>
      </w:r>
    </w:p>
    <w:p w:rsidR="001C25AC" w:rsidRDefault="00E728FB">
      <w:pPr>
        <w:spacing w:line="400" w:lineRule="exact"/>
        <w:rPr>
          <w:rFonts w:ascii="微软雅黑" w:eastAsia="微软雅黑" w:hAnsi="微软雅黑"/>
          <w:color w:val="000000"/>
          <w:szCs w:val="21"/>
          <w:u w:val="single"/>
        </w:rPr>
      </w:pPr>
      <w:r>
        <w:rPr>
          <w:rFonts w:ascii="微软雅黑" w:eastAsia="微软雅黑" w:hAnsi="微软雅黑"/>
          <w:noProof/>
          <w:color w:val="000000"/>
          <w:szCs w:val="21"/>
          <w:u w:val="singl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156210</wp:posOffset>
                </wp:positionV>
                <wp:extent cx="6148070" cy="63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8070" cy="635"/>
                        </a:xfrm>
                        <a:prstGeom prst="line">
                          <a:avLst/>
                        </a:prstGeom>
                        <a:noFill/>
                        <a:ln w="9525">
                          <a:solidFill>
                            <a:srgbClr val="000000"/>
                          </a:solidFill>
                          <a:round/>
                        </a:ln>
                        <a:effectLst/>
                      </wps:spPr>
                      <wps:bodyPr/>
                    </wps:wsp>
                  </a:graphicData>
                </a:graphic>
              </wp:anchor>
            </w:drawing>
          </mc:Choice>
          <mc:Fallback>
            <w:pict>
              <v:line w14:anchorId="713ED98F" id="Line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12.3pt" to="484.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"/>
            </w:pict>
          </mc:Fallback>
        </mc:AlternateContent>
      </w:r>
    </w:p>
    <w:p w:rsidR="001C25AC" w:rsidRDefault="00E728FB">
      <w:pPr>
        <w:rPr>
          <w:rFonts w:ascii="微软雅黑" w:eastAsia="微软雅黑" w:hAnsi="微软雅黑"/>
          <w:b/>
          <w:color w:val="000000"/>
          <w:szCs w:val="21"/>
        </w:rPr>
      </w:pPr>
      <w:r>
        <w:rPr>
          <w:rFonts w:ascii="微软雅黑" w:eastAsia="微软雅黑" w:hAnsi="微软雅黑" w:hint="eastAsia"/>
          <w:b/>
          <w:color w:val="000000"/>
          <w:szCs w:val="21"/>
        </w:rPr>
        <w:t>甲方：</w:t>
      </w:r>
      <w:r>
        <w:rPr>
          <w:rFonts w:ascii="微软雅黑" w:eastAsia="微软雅黑" w:hAnsi="微软雅黑" w:hint="eastAsia"/>
          <w:b/>
          <w:szCs w:val="21"/>
          <w:u w:val="single"/>
        </w:rPr>
        <w:t>河南浩德龙瑞置业有限公司</w:t>
      </w:r>
    </w:p>
    <w:p w:rsidR="001C25AC" w:rsidRDefault="00E728FB">
      <w:pPr>
        <w:spacing w:line="400" w:lineRule="exact"/>
        <w:rPr>
          <w:rFonts w:ascii="微软雅黑" w:eastAsia="微软雅黑" w:hAnsi="微软雅黑"/>
          <w:b/>
          <w:color w:val="000000"/>
          <w:szCs w:val="21"/>
          <w:u w:val="single"/>
        </w:rPr>
      </w:pPr>
      <w:r>
        <w:rPr>
          <w:rFonts w:ascii="微软雅黑" w:eastAsia="微软雅黑" w:hAnsi="微软雅黑" w:hint="eastAsia"/>
          <w:b/>
          <w:color w:val="000000"/>
          <w:szCs w:val="21"/>
        </w:rPr>
        <w:t>乙方：</w:t>
      </w:r>
      <w:r>
        <w:rPr>
          <w:rFonts w:ascii="微软雅黑" w:eastAsia="微软雅黑" w:hAnsi="微软雅黑" w:hint="eastAsia"/>
          <w:b/>
          <w:szCs w:val="21"/>
          <w:u w:val="single"/>
        </w:rPr>
        <w:t>郑州市云拓明源软件科技有限公司</w:t>
      </w:r>
    </w:p>
    <w:p w:rsidR="001C25AC" w:rsidRDefault="00E728FB">
      <w:pPr>
        <w:pStyle w:val="a7"/>
        <w:tabs>
          <w:tab w:val="clear" w:pos="4440"/>
        </w:tabs>
        <w:spacing w:line="400" w:lineRule="exact"/>
        <w:ind w:right="12" w:firstLine="1"/>
        <w:rPr>
          <w:rFonts w:ascii="微软雅黑" w:eastAsia="微软雅黑" w:hAnsi="微软雅黑"/>
          <w:sz w:val="21"/>
          <w:szCs w:val="21"/>
        </w:rPr>
      </w:pPr>
      <w:r>
        <w:rPr>
          <w:rFonts w:ascii="微软雅黑" w:eastAsia="微软雅黑" w:hAnsi="微软雅黑"/>
          <w:noProof/>
          <w:sz w:val="21"/>
          <w:szCs w:val="21"/>
          <w:u w:val="singl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140335</wp:posOffset>
                </wp:positionV>
                <wp:extent cx="6148070"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8070" cy="635"/>
                        </a:xfrm>
                        <a:prstGeom prst="line">
                          <a:avLst/>
                        </a:prstGeom>
                        <a:noFill/>
                        <a:ln w="9525">
                          <a:solidFill>
                            <a:srgbClr val="000000"/>
                          </a:solidFill>
                          <a:round/>
                        </a:ln>
                        <a:effectLst/>
                      </wps:spPr>
                      <wps:bodyPr/>
                    </wps:wsp>
                  </a:graphicData>
                </a:graphic>
              </wp:anchor>
            </w:drawing>
          </mc:Choice>
          <mc:Fallback>
            <w:pict>
              <v:line w14:anchorId="47B46F4A" id="Line 3"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0,11.05pt" to="484.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"/>
            </w:pict>
          </mc:Fallback>
        </mc:AlternateContent>
      </w:r>
    </w:p>
    <w:p w:rsidR="001C25AC" w:rsidRDefault="00E728FB">
      <w:pPr>
        <w:pStyle w:val="a7"/>
        <w:tabs>
          <w:tab w:val="clear" w:pos="4440"/>
          <w:tab w:val="left" w:pos="412"/>
        </w:tabs>
        <w:spacing w:beforeLines="50" w:before="156" w:afterLines="50" w:after="156" w:line="360" w:lineRule="exact"/>
        <w:ind w:right="12" w:firstLine="1"/>
        <w:rPr>
          <w:rFonts w:ascii="微软雅黑" w:eastAsia="微软雅黑" w:hAnsi="微软雅黑"/>
          <w:kern w:val="24"/>
          <w:sz w:val="21"/>
          <w:szCs w:val="21"/>
        </w:rPr>
      </w:pPr>
      <w:r>
        <w:rPr>
          <w:rFonts w:ascii="微软雅黑" w:eastAsia="微软雅黑" w:hAnsi="微软雅黑" w:hint="eastAsia"/>
          <w:kern w:val="24"/>
          <w:sz w:val="21"/>
          <w:szCs w:val="21"/>
        </w:rPr>
        <w:tab/>
      </w:r>
      <w:r>
        <w:rPr>
          <w:rFonts w:ascii="微软雅黑" w:eastAsia="微软雅黑" w:hAnsi="微软雅黑" w:hint="eastAsia"/>
          <w:kern w:val="24"/>
          <w:sz w:val="21"/>
          <w:szCs w:val="21"/>
        </w:rPr>
        <w:t>甲乙</w:t>
      </w:r>
      <w:r>
        <w:rPr>
          <w:rFonts w:ascii="微软雅黑" w:eastAsia="微软雅黑" w:hAnsi="微软雅黑"/>
          <w:kern w:val="24"/>
          <w:sz w:val="21"/>
          <w:szCs w:val="21"/>
        </w:rPr>
        <w:t>双方在平等</w:t>
      </w:r>
      <w:r>
        <w:rPr>
          <w:rFonts w:ascii="微软雅黑" w:eastAsia="微软雅黑" w:hAnsi="微软雅黑" w:hint="eastAsia"/>
          <w:kern w:val="24"/>
          <w:sz w:val="21"/>
          <w:szCs w:val="21"/>
        </w:rPr>
        <w:t>、</w:t>
      </w:r>
      <w:r>
        <w:rPr>
          <w:rFonts w:ascii="微软雅黑" w:eastAsia="微软雅黑" w:hAnsi="微软雅黑"/>
          <w:kern w:val="24"/>
          <w:sz w:val="21"/>
          <w:szCs w:val="21"/>
        </w:rPr>
        <w:t>互利的基础上，遵循自愿、公平和诚信的原则，依照《中华人民共和国</w:t>
      </w:r>
      <w:r>
        <w:rPr>
          <w:rFonts w:ascii="微软雅黑" w:eastAsia="微软雅黑" w:hAnsi="微软雅黑" w:hint="eastAsia"/>
          <w:kern w:val="24"/>
          <w:sz w:val="21"/>
          <w:szCs w:val="21"/>
          <w:lang w:eastAsia="zh-Hans"/>
        </w:rPr>
        <w:t>民法典</w:t>
      </w:r>
      <w:r>
        <w:rPr>
          <w:rFonts w:ascii="微软雅黑" w:eastAsia="微软雅黑" w:hAnsi="微软雅黑"/>
          <w:kern w:val="24"/>
          <w:sz w:val="21"/>
          <w:szCs w:val="21"/>
        </w:rPr>
        <w:t>》及其他有关法律、行政法规</w:t>
      </w:r>
      <w:r>
        <w:rPr>
          <w:rFonts w:ascii="微软雅黑" w:eastAsia="微软雅黑" w:hAnsi="微软雅黑" w:hint="eastAsia"/>
          <w:kern w:val="24"/>
          <w:sz w:val="21"/>
          <w:szCs w:val="21"/>
        </w:rPr>
        <w:t>，经友好</w:t>
      </w:r>
      <w:r>
        <w:rPr>
          <w:rFonts w:ascii="微软雅黑" w:eastAsia="微软雅黑" w:hAnsi="微软雅黑"/>
          <w:kern w:val="24"/>
          <w:sz w:val="21"/>
          <w:szCs w:val="21"/>
        </w:rPr>
        <w:t>协商</w:t>
      </w:r>
      <w:r>
        <w:rPr>
          <w:rFonts w:ascii="微软雅黑" w:eastAsia="微软雅黑" w:hAnsi="微软雅黑" w:hint="eastAsia"/>
          <w:kern w:val="24"/>
          <w:sz w:val="21"/>
          <w:szCs w:val="21"/>
        </w:rPr>
        <w:t>，达成如下协议：</w:t>
      </w:r>
    </w:p>
    <w:p w:rsidR="001C25AC" w:rsidRDefault="00E728FB">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0" w:name="_Toc241620181"/>
      <w:r>
        <w:rPr>
          <w:rFonts w:ascii="微软雅黑" w:eastAsia="微软雅黑" w:hAnsi="微软雅黑" w:hint="eastAsia"/>
          <w:b/>
          <w:szCs w:val="21"/>
        </w:rPr>
        <w:t>名词术语</w:t>
      </w:r>
      <w:r>
        <w:rPr>
          <w:rFonts w:ascii="微软雅黑" w:eastAsia="微软雅黑" w:hAnsi="微软雅黑"/>
          <w:b/>
          <w:szCs w:val="21"/>
        </w:rPr>
        <w:t>定义</w:t>
      </w:r>
      <w:bookmarkEnd w:id="0"/>
    </w:p>
    <w:p w:rsidR="001C25AC" w:rsidRDefault="00E728FB">
      <w:pPr>
        <w:pStyle w:val="1"/>
        <w:numPr>
          <w:ilvl w:val="0"/>
          <w:numId w:val="2"/>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szCs w:val="21"/>
        </w:rPr>
        <w:t>软件</w:t>
      </w:r>
      <w:r>
        <w:rPr>
          <w:rFonts w:ascii="微软雅黑" w:eastAsia="微软雅黑" w:hAnsi="微软雅黑" w:hint="eastAsia"/>
          <w:szCs w:val="21"/>
        </w:rPr>
        <w:t>产品：乙方基于软件产品销售合同，向甲方授权使用的软件程序目标代码及</w:t>
      </w:r>
      <w:r>
        <w:rPr>
          <w:rFonts w:ascii="微软雅黑" w:eastAsia="微软雅黑" w:hAnsi="微软雅黑" w:cs="Arial" w:hint="eastAsia"/>
          <w:szCs w:val="21"/>
          <w:lang w:val="zh-CN"/>
        </w:rPr>
        <w:t>用户手册等电子文档</w:t>
      </w:r>
      <w:r>
        <w:rPr>
          <w:rFonts w:ascii="微软雅黑" w:eastAsia="微软雅黑" w:hAnsi="微软雅黑" w:hint="eastAsia"/>
          <w:szCs w:val="21"/>
        </w:rPr>
        <w:t>；软件产品由乙方独立开发并注册知识产权；甲方使用乙方授权软件产品所必须的</w:t>
      </w:r>
      <w:r>
        <w:rPr>
          <w:rFonts w:ascii="微软雅黑" w:eastAsia="微软雅黑" w:hAnsi="微软雅黑"/>
          <w:szCs w:val="21"/>
        </w:rPr>
        <w:t>第三方</w:t>
      </w:r>
      <w:r>
        <w:rPr>
          <w:rFonts w:ascii="微软雅黑" w:eastAsia="微软雅黑" w:hAnsi="微软雅黑" w:hint="eastAsia"/>
          <w:szCs w:val="21"/>
        </w:rPr>
        <w:t>软件</w:t>
      </w:r>
      <w:r>
        <w:rPr>
          <w:rFonts w:ascii="微软雅黑" w:eastAsia="微软雅黑" w:hAnsi="微软雅黑" w:hint="eastAsia"/>
          <w:szCs w:val="21"/>
        </w:rPr>
        <w:t>/</w:t>
      </w:r>
      <w:r>
        <w:rPr>
          <w:rFonts w:ascii="微软雅黑" w:eastAsia="微软雅黑" w:hAnsi="微软雅黑"/>
          <w:szCs w:val="21"/>
        </w:rPr>
        <w:t>程序</w:t>
      </w:r>
      <w:r>
        <w:rPr>
          <w:rFonts w:ascii="微软雅黑" w:eastAsia="微软雅黑" w:hAnsi="微软雅黑" w:hint="eastAsia"/>
          <w:szCs w:val="21"/>
        </w:rPr>
        <w:t>，</w:t>
      </w:r>
      <w:r>
        <w:rPr>
          <w:rFonts w:ascii="微软雅黑" w:eastAsia="微软雅黑" w:hAnsi="微软雅黑"/>
          <w:szCs w:val="21"/>
        </w:rPr>
        <w:t>如计算机操作系统、数据库</w:t>
      </w:r>
      <w:r>
        <w:rPr>
          <w:rFonts w:ascii="微软雅黑" w:eastAsia="微软雅黑" w:hAnsi="微软雅黑" w:hint="eastAsia"/>
          <w:szCs w:val="21"/>
        </w:rPr>
        <w:t>，不属于乙方软件产品，甲方应从相应的开发商处获取授权。</w:t>
      </w:r>
    </w:p>
    <w:p w:rsidR="001C25AC" w:rsidRDefault="00E728FB">
      <w:pPr>
        <w:pStyle w:val="1"/>
        <w:numPr>
          <w:ilvl w:val="0"/>
          <w:numId w:val="2"/>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用户授权：乙方基于软件产品销售合同或用户授权许可销售协议，授予甲方若干用户合法操作和使用明源地产</w:t>
      </w:r>
      <w:r>
        <w:rPr>
          <w:rFonts w:ascii="微软雅黑" w:eastAsia="微软雅黑" w:hAnsi="微软雅黑"/>
          <w:szCs w:val="21"/>
        </w:rPr>
        <w:t>ERP</w:t>
      </w:r>
      <w:r>
        <w:rPr>
          <w:rFonts w:ascii="微软雅黑" w:eastAsia="微软雅黑" w:hAnsi="微软雅黑" w:hint="eastAsia"/>
          <w:szCs w:val="21"/>
        </w:rPr>
        <w:t>系统，用户授权数量参照相关合同约定，在明源地产</w:t>
      </w:r>
      <w:r>
        <w:rPr>
          <w:rFonts w:ascii="微软雅黑" w:eastAsia="微软雅黑" w:hAnsi="微软雅黑" w:hint="eastAsia"/>
          <w:szCs w:val="21"/>
        </w:rPr>
        <w:t>ERP</w:t>
      </w:r>
      <w:r>
        <w:rPr>
          <w:rFonts w:ascii="微软雅黑" w:eastAsia="微软雅黑" w:hAnsi="微软雅黑" w:hint="eastAsia"/>
          <w:szCs w:val="21"/>
        </w:rPr>
        <w:t>系统权限中的有效注册用户数中限定。</w:t>
      </w:r>
    </w:p>
    <w:p w:rsidR="001C25AC" w:rsidRDefault="00E728FB">
      <w:pPr>
        <w:pStyle w:val="1"/>
        <w:numPr>
          <w:ilvl w:val="0"/>
          <w:numId w:val="2"/>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定制功能：基于甲方需求，乙方在产品标准功能上做的定制修改，或者定制开发的超出乙方产品标准功能清单范围的新功能。</w:t>
      </w:r>
    </w:p>
    <w:p w:rsidR="001C25AC" w:rsidRDefault="00E728FB">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1" w:name="_Toc241620182"/>
      <w:r>
        <w:rPr>
          <w:rFonts w:ascii="微软雅黑" w:eastAsia="微软雅黑" w:hAnsi="微软雅黑" w:hint="eastAsia"/>
          <w:b/>
          <w:szCs w:val="21"/>
        </w:rPr>
        <w:t>服务对象内容和期限</w:t>
      </w:r>
      <w:bookmarkEnd w:id="1"/>
      <w:r>
        <w:rPr>
          <w:rFonts w:ascii="微软雅黑" w:eastAsia="微软雅黑" w:hAnsi="微软雅黑" w:hint="eastAsia"/>
          <w:b/>
          <w:szCs w:val="21"/>
        </w:rPr>
        <w:t>约定</w:t>
      </w:r>
    </w:p>
    <w:p w:rsidR="001C25AC" w:rsidRDefault="00E728FB">
      <w:pPr>
        <w:numPr>
          <w:ilvl w:val="1"/>
          <w:numId w:val="3"/>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服务对象</w:t>
      </w:r>
    </w:p>
    <w:p w:rsidR="001C25AC" w:rsidRDefault="00E728FB">
      <w:pPr>
        <w:numPr>
          <w:ilvl w:val="2"/>
          <w:numId w:val="3"/>
        </w:numPr>
        <w:autoSpaceDE w:val="0"/>
        <w:autoSpaceDN w:val="0"/>
        <w:adjustRightInd w:val="0"/>
        <w:spacing w:beforeLines="50" w:before="156" w:afterLines="50" w:after="156" w:line="360" w:lineRule="exact"/>
        <w:ind w:left="1701" w:hanging="708"/>
        <w:rPr>
          <w:rFonts w:ascii="微软雅黑" w:eastAsia="微软雅黑" w:hAnsi="微软雅黑"/>
          <w:szCs w:val="21"/>
          <w:u w:val="single"/>
        </w:rPr>
      </w:pPr>
      <w:r>
        <w:rPr>
          <w:rFonts w:ascii="微软雅黑" w:eastAsia="微软雅黑" w:hAnsi="微软雅黑" w:hint="eastAsia"/>
          <w:szCs w:val="21"/>
        </w:rPr>
        <w:t>软件（含增值功能）及定制功能：基于甲乙双方前期软件产品销售合同的约定，</w:t>
      </w:r>
      <w:r>
        <w:rPr>
          <w:rFonts w:ascii="微软雅黑" w:eastAsia="微软雅黑" w:hAnsi="微软雅黑"/>
          <w:szCs w:val="21"/>
        </w:rPr>
        <w:t>项目推广实施</w:t>
      </w:r>
      <w:r>
        <w:rPr>
          <w:rFonts w:ascii="微软雅黑" w:eastAsia="微软雅黑" w:hAnsi="微软雅黑" w:hint="eastAsia"/>
          <w:szCs w:val="21"/>
        </w:rPr>
        <w:t>服务围绕明源</w:t>
      </w:r>
      <w:r>
        <w:rPr>
          <w:rFonts w:ascii="微软雅黑" w:eastAsia="微软雅黑" w:hAnsi="微软雅黑" w:hint="eastAsia"/>
          <w:color w:val="000000" w:themeColor="text1"/>
          <w:szCs w:val="21"/>
        </w:rPr>
        <w:t>云</w:t>
      </w:r>
      <w:r>
        <w:rPr>
          <w:rFonts w:ascii="微软雅黑" w:eastAsia="微软雅黑" w:hAnsi="微软雅黑" w:hint="eastAsia"/>
          <w:color w:val="000000" w:themeColor="text1"/>
          <w:u w:val="single"/>
        </w:rPr>
        <w:t>ERP</w:t>
      </w:r>
      <w:r>
        <w:rPr>
          <w:rFonts w:ascii="微软雅黑" w:eastAsia="微软雅黑" w:hAnsi="微软雅黑" w:hint="eastAsia"/>
          <w:color w:val="000000" w:themeColor="text1"/>
          <w:u w:val="single"/>
        </w:rPr>
        <w:t>销售系统</w:t>
      </w:r>
      <w:r>
        <w:rPr>
          <w:rFonts w:ascii="微软雅黑" w:eastAsia="微软雅黑" w:hAnsi="微软雅黑" w:hint="eastAsia"/>
        </w:rPr>
        <w:t>；乙方为甲方定制的功能，也属于服务范围；非上述范围的任何软件，系统，硬件，接口等，均不是约定服务对象内容，乙方可提供建议，但不承担调试、维护等责任。</w:t>
      </w:r>
    </w:p>
    <w:p w:rsidR="001C25AC" w:rsidRDefault="00E728FB">
      <w:pPr>
        <w:numPr>
          <w:ilvl w:val="1"/>
          <w:numId w:val="3"/>
        </w:numPr>
        <w:autoSpaceDE w:val="0"/>
        <w:autoSpaceDN w:val="0"/>
        <w:adjustRightInd w:val="0"/>
        <w:spacing w:line="360" w:lineRule="exact"/>
        <w:rPr>
          <w:rFonts w:ascii="微软雅黑" w:eastAsia="微软雅黑" w:hAnsi="微软雅黑"/>
          <w:szCs w:val="21"/>
          <w:lang w:val="en-GB"/>
        </w:rPr>
      </w:pPr>
      <w:r>
        <w:rPr>
          <w:rFonts w:ascii="微软雅黑" w:eastAsia="微软雅黑" w:hAnsi="微软雅黑" w:hint="eastAsia"/>
          <w:szCs w:val="21"/>
        </w:rPr>
        <w:t>约定推广范围：双方约定推广项目为悠然居项目</w:t>
      </w:r>
      <w:r>
        <w:rPr>
          <w:rFonts w:ascii="微软雅黑" w:eastAsia="微软雅黑" w:hAnsi="微软雅黑" w:hint="eastAsia"/>
          <w:szCs w:val="21"/>
          <w:lang w:val="en-GB"/>
        </w:rPr>
        <w:t>。</w:t>
      </w:r>
    </w:p>
    <w:p w:rsidR="001C25AC" w:rsidRDefault="00E728FB">
      <w:pPr>
        <w:numPr>
          <w:ilvl w:val="1"/>
          <w:numId w:val="3"/>
        </w:numPr>
        <w:autoSpaceDE w:val="0"/>
        <w:autoSpaceDN w:val="0"/>
        <w:adjustRightInd w:val="0"/>
        <w:spacing w:line="360" w:lineRule="exact"/>
        <w:rPr>
          <w:rFonts w:ascii="微软雅黑" w:eastAsia="微软雅黑" w:hAnsi="微软雅黑"/>
          <w:szCs w:val="21"/>
          <w:lang w:val="en-GB"/>
        </w:rPr>
      </w:pPr>
      <w:r>
        <w:rPr>
          <w:rFonts w:ascii="微软雅黑" w:eastAsia="微软雅黑" w:hAnsi="微软雅黑" w:hint="eastAsia"/>
          <w:szCs w:val="21"/>
        </w:rPr>
        <w:t>上线期限：付款后</w:t>
      </w:r>
      <w:r w:rsidR="00690288">
        <w:rPr>
          <w:rFonts w:ascii="微软雅黑" w:eastAsia="微软雅黑" w:hAnsi="微软雅黑" w:hint="eastAsia"/>
          <w:szCs w:val="21"/>
        </w:rPr>
        <w:t>7天</w:t>
      </w:r>
      <w:r>
        <w:rPr>
          <w:rFonts w:ascii="微软雅黑" w:eastAsia="微软雅黑" w:hAnsi="微软雅黑" w:hint="eastAsia"/>
          <w:szCs w:val="21"/>
        </w:rPr>
        <w:t>内上线完成</w:t>
      </w:r>
      <w:r w:rsidR="00690288">
        <w:rPr>
          <w:rFonts w:ascii="微软雅黑" w:eastAsia="微软雅黑" w:hAnsi="微软雅黑" w:hint="eastAsia"/>
          <w:szCs w:val="21"/>
        </w:rPr>
        <w:t>。</w:t>
      </w:r>
    </w:p>
    <w:p w:rsidR="001C25AC" w:rsidRDefault="00E728FB">
      <w:pPr>
        <w:tabs>
          <w:tab w:val="left" w:pos="992"/>
        </w:tabs>
        <w:autoSpaceDE w:val="0"/>
        <w:autoSpaceDN w:val="0"/>
        <w:adjustRightInd w:val="0"/>
        <w:spacing w:line="40" w:lineRule="exact"/>
        <w:ind w:left="425"/>
        <w:rPr>
          <w:rFonts w:ascii="微软雅黑" w:eastAsia="微软雅黑" w:hAnsi="微软雅黑"/>
          <w:szCs w:val="21"/>
        </w:rPr>
      </w:pPr>
      <w:r>
        <w:rPr>
          <w:rFonts w:ascii="微软雅黑" w:eastAsia="微软雅黑" w:hAnsi="微软雅黑"/>
          <w:szCs w:val="21"/>
        </w:rPr>
        <w:br w:type="page"/>
      </w:r>
    </w:p>
    <w:p w:rsidR="001C25AC" w:rsidRDefault="00E728FB">
      <w:pPr>
        <w:widowControl/>
        <w:numPr>
          <w:ilvl w:val="0"/>
          <w:numId w:val="1"/>
        </w:numPr>
        <w:tabs>
          <w:tab w:val="left" w:pos="993"/>
        </w:tabs>
        <w:autoSpaceDE w:val="0"/>
        <w:autoSpaceDN w:val="0"/>
        <w:spacing w:line="360" w:lineRule="exact"/>
        <w:ind w:left="992" w:hanging="992"/>
        <w:textAlignment w:val="bottom"/>
        <w:outlineLvl w:val="0"/>
        <w:rPr>
          <w:rFonts w:ascii="微软雅黑" w:eastAsia="微软雅黑" w:hAnsi="微软雅黑"/>
          <w:b/>
          <w:szCs w:val="21"/>
        </w:rPr>
      </w:pPr>
      <w:r>
        <w:rPr>
          <w:rFonts w:ascii="微软雅黑" w:eastAsia="微软雅黑" w:hAnsi="微软雅黑" w:hint="eastAsia"/>
          <w:b/>
          <w:szCs w:val="21"/>
        </w:rPr>
        <w:lastRenderedPageBreak/>
        <w:t>服务内容与费用</w:t>
      </w:r>
    </w:p>
    <w:p w:rsidR="001C25AC" w:rsidRDefault="00E728FB">
      <w:pPr>
        <w:numPr>
          <w:ilvl w:val="1"/>
          <w:numId w:val="4"/>
        </w:numPr>
        <w:rPr>
          <w:rFonts w:ascii="微软雅黑" w:eastAsia="微软雅黑" w:hAnsi="微软雅黑"/>
        </w:rPr>
      </w:pPr>
      <w:r>
        <w:rPr>
          <w:rFonts w:ascii="微软雅黑" w:eastAsia="微软雅黑" w:hAnsi="微软雅黑" w:hint="eastAsia"/>
        </w:rPr>
        <w:t>服务</w:t>
      </w:r>
      <w:r>
        <w:rPr>
          <w:rFonts w:ascii="微软雅黑" w:eastAsia="微软雅黑" w:hAnsi="微软雅黑"/>
        </w:rPr>
        <w:t>内容与费用</w:t>
      </w:r>
    </w:p>
    <w:tbl>
      <w:tblPr>
        <w:tblW w:w="10292" w:type="dxa"/>
        <w:tblLayout w:type="fixed"/>
        <w:tblCellMar>
          <w:top w:w="15" w:type="dxa"/>
          <w:left w:w="15" w:type="dxa"/>
          <w:bottom w:w="15" w:type="dxa"/>
          <w:right w:w="15" w:type="dxa"/>
        </w:tblCellMar>
        <w:tblLook w:val="04A0" w:firstRow="1" w:lastRow="0" w:firstColumn="1" w:lastColumn="0" w:noHBand="0" w:noVBand="1"/>
      </w:tblPr>
      <w:tblGrid>
        <w:gridCol w:w="826"/>
        <w:gridCol w:w="3366"/>
        <w:gridCol w:w="5061"/>
        <w:gridCol w:w="1039"/>
      </w:tblGrid>
      <w:tr w:rsidR="001C25AC">
        <w:trPr>
          <w:trHeight w:val="255"/>
        </w:trPr>
        <w:tc>
          <w:tcPr>
            <w:tcW w:w="10292" w:type="dxa"/>
            <w:gridSpan w:val="4"/>
            <w:tcBorders>
              <w:top w:val="single" w:sz="4" w:space="0" w:color="000000"/>
              <w:left w:val="single" w:sz="4" w:space="0" w:color="000000"/>
              <w:bottom w:val="single" w:sz="4" w:space="0" w:color="000000"/>
              <w:right w:val="single" w:sz="4" w:space="0" w:color="000000"/>
            </w:tcBorders>
            <w:shd w:val="clear" w:color="auto" w:fill="D8E4BC"/>
            <w:vAlign w:val="center"/>
          </w:tcPr>
          <w:p w:rsidR="001C25AC" w:rsidRDefault="00E728FB">
            <w:pPr>
              <w:widowControl/>
              <w:jc w:val="center"/>
              <w:textAlignment w:val="center"/>
              <w:rPr>
                <w:rFonts w:ascii="黑体" w:eastAsia="黑体" w:hAnsi="宋体" w:cs="黑体"/>
                <w:b/>
                <w:color w:val="000000"/>
                <w:sz w:val="22"/>
                <w:szCs w:val="22"/>
              </w:rPr>
            </w:pPr>
            <w:r>
              <w:rPr>
                <w:rFonts w:ascii="黑体" w:eastAsia="黑体" w:hAnsi="宋体" w:cs="黑体"/>
                <w:b/>
                <w:color w:val="000000"/>
                <w:kern w:val="0"/>
                <w:sz w:val="22"/>
                <w:szCs w:val="22"/>
                <w:lang w:bidi="ar"/>
              </w:rPr>
              <w:t>PART1:ERP</w:t>
            </w:r>
            <w:r>
              <w:rPr>
                <w:rFonts w:ascii="黑体" w:eastAsia="黑体" w:hAnsi="宋体" w:cs="黑体" w:hint="eastAsia"/>
                <w:b/>
                <w:color w:val="000000"/>
                <w:kern w:val="0"/>
                <w:sz w:val="22"/>
                <w:szCs w:val="22"/>
                <w:lang w:bidi="ar"/>
              </w:rPr>
              <w:t>推广</w:t>
            </w:r>
            <w:r>
              <w:rPr>
                <w:rFonts w:ascii="黑体" w:eastAsia="黑体" w:hAnsi="宋体" w:cs="黑体"/>
                <w:b/>
                <w:color w:val="000000"/>
                <w:kern w:val="0"/>
                <w:sz w:val="22"/>
                <w:szCs w:val="22"/>
                <w:lang w:bidi="ar"/>
              </w:rPr>
              <w:t>专项服务类</w:t>
            </w:r>
          </w:p>
        </w:tc>
      </w:tr>
      <w:tr w:rsidR="001C25AC">
        <w:trPr>
          <w:trHeight w:val="225"/>
        </w:trPr>
        <w:tc>
          <w:tcPr>
            <w:tcW w:w="8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25AC" w:rsidRDefault="00E728FB">
            <w:pPr>
              <w:widowControl/>
              <w:jc w:val="center"/>
              <w:textAlignment w:val="center"/>
              <w:rPr>
                <w:rFonts w:ascii="黑体" w:eastAsia="黑体" w:hAnsi="宋体" w:cs="黑体"/>
                <w:b/>
                <w:color w:val="000000"/>
                <w:sz w:val="18"/>
                <w:szCs w:val="18"/>
              </w:rPr>
            </w:pPr>
            <w:r>
              <w:rPr>
                <w:rFonts w:ascii="黑体" w:eastAsia="黑体" w:hAnsi="宋体" w:cs="黑体"/>
                <w:b/>
                <w:color w:val="000000"/>
                <w:kern w:val="0"/>
                <w:sz w:val="18"/>
                <w:szCs w:val="18"/>
                <w:lang w:bidi="ar"/>
              </w:rPr>
              <w:t>费用类别</w:t>
            </w:r>
          </w:p>
        </w:tc>
        <w:tc>
          <w:tcPr>
            <w:tcW w:w="33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25AC" w:rsidRDefault="00E728FB">
            <w:pPr>
              <w:widowControl/>
              <w:jc w:val="center"/>
              <w:textAlignment w:val="center"/>
              <w:rPr>
                <w:rFonts w:ascii="黑体" w:eastAsia="黑体" w:hAnsi="宋体" w:cs="黑体"/>
                <w:b/>
                <w:color w:val="000000"/>
                <w:sz w:val="18"/>
                <w:szCs w:val="18"/>
              </w:rPr>
            </w:pPr>
            <w:r>
              <w:rPr>
                <w:rFonts w:ascii="黑体" w:eastAsia="黑体" w:hAnsi="宋体" w:cs="黑体"/>
                <w:b/>
                <w:color w:val="000000"/>
                <w:kern w:val="0"/>
                <w:sz w:val="18"/>
                <w:szCs w:val="18"/>
                <w:lang w:bidi="ar"/>
              </w:rPr>
              <w:t>费用项目</w:t>
            </w:r>
          </w:p>
        </w:tc>
        <w:tc>
          <w:tcPr>
            <w:tcW w:w="50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25AC" w:rsidRDefault="00E728FB">
            <w:pPr>
              <w:widowControl/>
              <w:jc w:val="center"/>
              <w:textAlignment w:val="center"/>
              <w:rPr>
                <w:rFonts w:ascii="黑体" w:eastAsia="黑体" w:hAnsi="宋体" w:cs="黑体"/>
                <w:b/>
                <w:color w:val="000000"/>
                <w:sz w:val="18"/>
                <w:szCs w:val="18"/>
              </w:rPr>
            </w:pPr>
            <w:r>
              <w:rPr>
                <w:rFonts w:ascii="黑体" w:eastAsia="黑体" w:hAnsi="宋体" w:cs="黑体"/>
                <w:b/>
                <w:color w:val="000000"/>
                <w:kern w:val="0"/>
                <w:sz w:val="18"/>
                <w:szCs w:val="18"/>
                <w:lang w:bidi="ar"/>
              </w:rPr>
              <w:t>功能说明</w:t>
            </w:r>
          </w:p>
        </w:tc>
        <w:tc>
          <w:tcPr>
            <w:tcW w:w="10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25AC" w:rsidRDefault="00E728FB">
            <w:pPr>
              <w:widowControl/>
              <w:jc w:val="center"/>
              <w:textAlignment w:val="center"/>
              <w:rPr>
                <w:rFonts w:ascii="黑体" w:eastAsia="黑体" w:hAnsi="宋体" w:cs="黑体"/>
                <w:b/>
                <w:color w:val="000000"/>
                <w:sz w:val="18"/>
                <w:szCs w:val="18"/>
              </w:rPr>
            </w:pPr>
            <w:r>
              <w:rPr>
                <w:rFonts w:ascii="黑体" w:eastAsia="黑体" w:hAnsi="宋体" w:cs="黑体"/>
                <w:b/>
                <w:color w:val="000000"/>
                <w:kern w:val="0"/>
                <w:sz w:val="18"/>
                <w:szCs w:val="18"/>
                <w:lang w:bidi="ar"/>
              </w:rPr>
              <w:t>价格</w:t>
            </w:r>
          </w:p>
        </w:tc>
      </w:tr>
      <w:tr w:rsidR="001C25AC">
        <w:trPr>
          <w:trHeight w:val="390"/>
        </w:trPr>
        <w:tc>
          <w:tcPr>
            <w:tcW w:w="826" w:type="dxa"/>
            <w:tcBorders>
              <w:left w:val="single" w:sz="4" w:space="0" w:color="000000"/>
              <w:bottom w:val="single" w:sz="4" w:space="0" w:color="000000"/>
              <w:right w:val="single" w:sz="4" w:space="0" w:color="000000"/>
            </w:tcBorders>
            <w:shd w:val="clear" w:color="auto" w:fill="auto"/>
            <w:vAlign w:val="center"/>
          </w:tcPr>
          <w:p w:rsidR="001C25AC" w:rsidRDefault="00E728FB">
            <w:pPr>
              <w:jc w:val="center"/>
              <w:rPr>
                <w:rFonts w:ascii="微软雅黑" w:eastAsia="微软雅黑" w:hAnsi="微软雅黑"/>
                <w:sz w:val="16"/>
                <w:szCs w:val="18"/>
              </w:rPr>
            </w:pPr>
            <w:r>
              <w:rPr>
                <w:rFonts w:ascii="微软雅黑" w:eastAsia="微软雅黑" w:hAnsi="微软雅黑"/>
                <w:sz w:val="16"/>
                <w:szCs w:val="18"/>
              </w:rPr>
              <w:t>项目推广</w:t>
            </w:r>
          </w:p>
        </w:tc>
        <w:tc>
          <w:tcPr>
            <w:tcW w:w="3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AC" w:rsidRDefault="00E728FB">
            <w:pPr>
              <w:jc w:val="center"/>
              <w:rPr>
                <w:rFonts w:ascii="微软雅黑" w:eastAsia="微软雅黑" w:hAnsi="微软雅黑"/>
                <w:sz w:val="16"/>
                <w:szCs w:val="18"/>
              </w:rPr>
            </w:pPr>
            <w:r>
              <w:rPr>
                <w:rFonts w:ascii="微软雅黑" w:eastAsia="微软雅黑" w:hAnsi="微软雅黑" w:hint="eastAsia"/>
                <w:sz w:val="16"/>
                <w:szCs w:val="18"/>
              </w:rPr>
              <w:t>新项目推广上线</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AC" w:rsidRDefault="00E728FB">
            <w:pPr>
              <w:jc w:val="left"/>
              <w:rPr>
                <w:rFonts w:ascii="微软雅黑" w:eastAsia="微软雅黑" w:hAnsi="微软雅黑"/>
                <w:sz w:val="16"/>
                <w:szCs w:val="18"/>
              </w:rPr>
            </w:pPr>
            <w:r>
              <w:rPr>
                <w:rFonts w:ascii="微软雅黑" w:eastAsia="微软雅黑" w:hAnsi="微软雅黑" w:hint="eastAsia"/>
                <w:sz w:val="16"/>
                <w:szCs w:val="18"/>
              </w:rPr>
              <w:t>根据甲方提供的信息搭建新项目的项目级参数信息级，设置项目团队、授权；完成新项目使用人员的培训和考核，辅助新项目正常上线使用</w:t>
            </w:r>
            <w:r>
              <w:rPr>
                <w:rFonts w:ascii="微软雅黑" w:eastAsia="微软雅黑" w:hAnsi="微软雅黑" w:hint="eastAsia"/>
                <w:color w:val="000000" w:themeColor="text1"/>
                <w:sz w:val="16"/>
                <w:szCs w:val="18"/>
              </w:rPr>
              <w:br/>
            </w:r>
            <w:r>
              <w:rPr>
                <w:rFonts w:ascii="微软雅黑" w:eastAsia="微软雅黑" w:hAnsi="微软雅黑" w:hint="eastAsia"/>
                <w:color w:val="000000" w:themeColor="text1"/>
                <w:sz w:val="16"/>
                <w:szCs w:val="18"/>
              </w:rPr>
              <w:t>备注：上线后</w:t>
            </w:r>
            <w:r w:rsidR="00690288">
              <w:rPr>
                <w:rFonts w:ascii="微软雅黑" w:eastAsia="微软雅黑" w:hAnsi="微软雅黑" w:hint="eastAsia"/>
                <w:color w:val="000000" w:themeColor="text1"/>
                <w:sz w:val="16"/>
                <w:szCs w:val="18"/>
              </w:rPr>
              <w:t>免费运维</w:t>
            </w:r>
            <w:r>
              <w:rPr>
                <w:rFonts w:ascii="微软雅黑" w:eastAsia="微软雅黑" w:hAnsi="微软雅黑" w:hint="eastAsia"/>
                <w:color w:val="000000" w:themeColor="text1"/>
                <w:sz w:val="16"/>
                <w:szCs w:val="18"/>
              </w:rPr>
              <w:t>服务</w:t>
            </w:r>
            <w:r w:rsidR="00690288">
              <w:rPr>
                <w:rFonts w:ascii="微软雅黑" w:eastAsia="微软雅黑" w:hAnsi="微软雅黑" w:hint="eastAsia"/>
                <w:color w:val="000000" w:themeColor="text1"/>
                <w:sz w:val="16"/>
                <w:szCs w:val="18"/>
              </w:rPr>
              <w:t>期一年，服务内容</w:t>
            </w:r>
            <w:r>
              <w:rPr>
                <w:rFonts w:ascii="微软雅黑" w:eastAsia="微软雅黑" w:hAnsi="微软雅黑" w:hint="eastAsia"/>
                <w:color w:val="000000" w:themeColor="text1"/>
                <w:sz w:val="16"/>
                <w:szCs w:val="18"/>
              </w:rPr>
              <w:t>随集团</w:t>
            </w:r>
            <w:r w:rsidR="00690288">
              <w:rPr>
                <w:rFonts w:ascii="微软雅黑" w:eastAsia="微软雅黑" w:hAnsi="微软雅黑" w:hint="eastAsia"/>
                <w:color w:val="000000" w:themeColor="text1"/>
                <w:sz w:val="16"/>
                <w:szCs w:val="18"/>
              </w:rPr>
              <w:t>其他项目</w:t>
            </w:r>
            <w:r>
              <w:rPr>
                <w:rFonts w:ascii="微软雅黑" w:eastAsia="微软雅黑" w:hAnsi="微软雅黑" w:hint="eastAsia"/>
                <w:color w:val="000000" w:themeColor="text1"/>
                <w:sz w:val="16"/>
                <w:szCs w:val="18"/>
              </w:rPr>
              <w:t>服务合同</w:t>
            </w:r>
            <w:r>
              <w:rPr>
                <w:rFonts w:ascii="微软雅黑" w:eastAsia="微软雅黑" w:hAnsi="微软雅黑" w:hint="eastAsia"/>
                <w:color w:val="000000" w:themeColor="text1"/>
                <w:sz w:val="16"/>
                <w:szCs w:val="18"/>
              </w:rPr>
              <w:t>，没有额外服务费用（增值产品、用户增购除外）</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AC" w:rsidRDefault="00E728FB">
            <w:pPr>
              <w:jc w:val="center"/>
              <w:rPr>
                <w:rFonts w:ascii="微软雅黑" w:eastAsia="微软雅黑" w:hAnsi="微软雅黑"/>
                <w:sz w:val="16"/>
                <w:szCs w:val="18"/>
              </w:rPr>
            </w:pPr>
            <w:r>
              <w:rPr>
                <w:rFonts w:ascii="微软雅黑" w:eastAsia="微软雅黑" w:hAnsi="微软雅黑" w:hint="eastAsia"/>
                <w:sz w:val="16"/>
                <w:szCs w:val="18"/>
              </w:rPr>
              <w:t>￥</w:t>
            </w:r>
            <w:r>
              <w:rPr>
                <w:rFonts w:ascii="微软雅黑" w:eastAsia="微软雅黑" w:hAnsi="微软雅黑" w:hint="eastAsia"/>
                <w:sz w:val="16"/>
                <w:szCs w:val="18"/>
              </w:rPr>
              <w:t>20,000</w:t>
            </w:r>
          </w:p>
        </w:tc>
      </w:tr>
      <w:tr w:rsidR="001C25AC">
        <w:trPr>
          <w:trHeight w:val="300"/>
        </w:trPr>
        <w:tc>
          <w:tcPr>
            <w:tcW w:w="92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25AC" w:rsidRDefault="00E728FB">
            <w:pPr>
              <w:widowControl/>
              <w:jc w:val="right"/>
              <w:textAlignment w:val="center"/>
              <w:rPr>
                <w:rFonts w:ascii="黑体" w:eastAsia="黑体" w:hAnsi="宋体" w:cs="黑体"/>
                <w:b/>
                <w:color w:val="000000"/>
                <w:sz w:val="18"/>
                <w:szCs w:val="18"/>
              </w:rPr>
            </w:pPr>
            <w:r>
              <w:rPr>
                <w:rFonts w:ascii="黑体" w:eastAsia="黑体" w:hAnsi="宋体" w:cs="黑体"/>
                <w:b/>
                <w:color w:val="000000"/>
                <w:kern w:val="0"/>
                <w:sz w:val="18"/>
                <w:szCs w:val="18"/>
                <w:lang w:bidi="ar"/>
              </w:rPr>
              <w:t>总计：</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AC" w:rsidRDefault="00E728FB">
            <w:pPr>
              <w:jc w:val="center"/>
              <w:rPr>
                <w:rFonts w:ascii="微软雅黑" w:eastAsia="微软雅黑" w:hAnsi="微软雅黑"/>
                <w:sz w:val="16"/>
                <w:szCs w:val="18"/>
              </w:rPr>
            </w:pPr>
            <w:r>
              <w:rPr>
                <w:rFonts w:ascii="微软雅黑" w:eastAsia="微软雅黑" w:hAnsi="微软雅黑" w:hint="eastAsia"/>
                <w:sz w:val="16"/>
                <w:szCs w:val="18"/>
              </w:rPr>
              <w:t>￥</w:t>
            </w:r>
            <w:r>
              <w:rPr>
                <w:rFonts w:ascii="微软雅黑" w:eastAsia="微软雅黑" w:hAnsi="微软雅黑" w:hint="eastAsia"/>
                <w:sz w:val="16"/>
                <w:szCs w:val="18"/>
              </w:rPr>
              <w:t>2</w:t>
            </w:r>
            <w:r>
              <w:rPr>
                <w:rFonts w:ascii="微软雅黑" w:eastAsia="微软雅黑" w:hAnsi="微软雅黑"/>
                <w:sz w:val="16"/>
                <w:szCs w:val="18"/>
              </w:rPr>
              <w:t>0</w:t>
            </w:r>
            <w:r>
              <w:rPr>
                <w:rFonts w:ascii="微软雅黑" w:eastAsia="微软雅黑" w:hAnsi="微软雅黑" w:hint="eastAsia"/>
                <w:sz w:val="16"/>
                <w:szCs w:val="18"/>
              </w:rPr>
              <w:t>,000</w:t>
            </w:r>
          </w:p>
        </w:tc>
      </w:tr>
    </w:tbl>
    <w:p w:rsidR="001C25AC" w:rsidRDefault="00E728FB">
      <w:pPr>
        <w:widowControl/>
        <w:numPr>
          <w:ilvl w:val="0"/>
          <w:numId w:val="1"/>
        </w:numPr>
        <w:tabs>
          <w:tab w:val="left" w:pos="993"/>
        </w:tabs>
        <w:autoSpaceDE w:val="0"/>
        <w:autoSpaceDN w:val="0"/>
        <w:spacing w:beforeLines="50" w:before="156" w:line="360" w:lineRule="exact"/>
        <w:ind w:left="992" w:hanging="992"/>
        <w:textAlignment w:val="bottom"/>
        <w:outlineLvl w:val="0"/>
        <w:rPr>
          <w:rFonts w:ascii="微软雅黑" w:eastAsia="微软雅黑" w:hAnsi="微软雅黑"/>
          <w:b/>
          <w:szCs w:val="21"/>
        </w:rPr>
      </w:pPr>
      <w:bookmarkStart w:id="2" w:name="_Toc241620185"/>
      <w:bookmarkStart w:id="3" w:name="_Toc241620184"/>
      <w:r>
        <w:rPr>
          <w:rFonts w:ascii="微软雅黑" w:eastAsia="微软雅黑" w:hAnsi="微软雅黑" w:hint="eastAsia"/>
          <w:b/>
          <w:szCs w:val="21"/>
        </w:rPr>
        <w:t>付款方式</w:t>
      </w:r>
      <w:bookmarkEnd w:id="2"/>
    </w:p>
    <w:p w:rsidR="001C25AC" w:rsidRDefault="00E728FB">
      <w:pPr>
        <w:numPr>
          <w:ilvl w:val="1"/>
          <w:numId w:val="5"/>
        </w:numPr>
        <w:autoSpaceDE w:val="0"/>
        <w:autoSpaceDN w:val="0"/>
        <w:adjustRightInd w:val="0"/>
        <w:spacing w:afterLines="50" w:after="156" w:line="360" w:lineRule="exact"/>
        <w:rPr>
          <w:rFonts w:ascii="微软雅黑" w:eastAsia="微软雅黑" w:hAnsi="微软雅黑"/>
          <w:b/>
          <w:szCs w:val="21"/>
        </w:rPr>
      </w:pPr>
      <w:r>
        <w:rPr>
          <w:rFonts w:ascii="微软雅黑" w:eastAsia="微软雅黑" w:hAnsi="微软雅黑"/>
          <w:szCs w:val="21"/>
        </w:rPr>
        <w:t>合同</w:t>
      </w:r>
      <w:r>
        <w:rPr>
          <w:rFonts w:ascii="微软雅黑" w:eastAsia="微软雅黑" w:hAnsi="微软雅黑" w:hint="eastAsia"/>
          <w:szCs w:val="21"/>
        </w:rPr>
        <w:t>的付款方式约定如下：</w:t>
      </w:r>
    </w:p>
    <w:p w:rsidR="001C25AC" w:rsidRDefault="00E728FB">
      <w:pPr>
        <w:pStyle w:val="1"/>
        <w:numPr>
          <w:ilvl w:val="0"/>
          <w:numId w:val="6"/>
        </w:numPr>
        <w:autoSpaceDE w:val="0"/>
        <w:autoSpaceDN w:val="0"/>
        <w:adjustRightInd w:val="0"/>
        <w:spacing w:beforeLines="50" w:before="156" w:afterLines="50" w:after="156" w:line="360" w:lineRule="exact"/>
        <w:ind w:firstLineChars="0"/>
        <w:rPr>
          <w:rFonts w:ascii="微软雅黑" w:eastAsia="微软雅黑" w:hAnsi="微软雅黑"/>
          <w:color w:val="000000" w:themeColor="text1"/>
          <w:szCs w:val="21"/>
        </w:rPr>
      </w:pPr>
      <w:r>
        <w:rPr>
          <w:rFonts w:ascii="微软雅黑" w:eastAsia="微软雅黑" w:hAnsi="微软雅黑" w:hint="eastAsia"/>
          <w:color w:val="000000" w:themeColor="text1"/>
          <w:szCs w:val="21"/>
        </w:rPr>
        <w:t>甲乙</w:t>
      </w:r>
      <w:r>
        <w:rPr>
          <w:rFonts w:ascii="微软雅黑" w:eastAsia="微软雅黑" w:hAnsi="微软雅黑"/>
          <w:color w:val="000000" w:themeColor="text1"/>
          <w:szCs w:val="21"/>
        </w:rPr>
        <w:t>双方签署</w:t>
      </w:r>
      <w:r>
        <w:rPr>
          <w:rFonts w:ascii="微软雅黑" w:eastAsia="微软雅黑" w:hAnsi="微软雅黑" w:hint="eastAsia"/>
          <w:color w:val="000000" w:themeColor="text1"/>
          <w:szCs w:val="21"/>
        </w:rPr>
        <w:t>《</w:t>
      </w:r>
      <w:r>
        <w:rPr>
          <w:rFonts w:ascii="微软雅黑" w:eastAsia="微软雅黑" w:hAnsi="微软雅黑"/>
          <w:color w:val="000000" w:themeColor="text1"/>
          <w:szCs w:val="21"/>
        </w:rPr>
        <w:t>明源云</w:t>
      </w:r>
      <w:r>
        <w:rPr>
          <w:rFonts w:ascii="微软雅黑" w:eastAsia="微软雅黑" w:hAnsi="微软雅黑" w:hint="eastAsia"/>
          <w:color w:val="000000" w:themeColor="text1"/>
          <w:szCs w:val="21"/>
        </w:rPr>
        <w:t>地产</w:t>
      </w:r>
      <w:r>
        <w:rPr>
          <w:rFonts w:ascii="微软雅黑" w:eastAsia="微软雅黑" w:hAnsi="微软雅黑" w:hint="eastAsia"/>
          <w:color w:val="000000" w:themeColor="text1"/>
          <w:szCs w:val="21"/>
        </w:rPr>
        <w:t>ERP</w:t>
      </w:r>
      <w:r>
        <w:rPr>
          <w:rFonts w:ascii="微软雅黑" w:eastAsia="微软雅黑" w:hAnsi="微软雅黑"/>
          <w:color w:val="000000" w:themeColor="text1"/>
          <w:szCs w:val="21"/>
        </w:rPr>
        <w:t>项目推广实施</w:t>
      </w:r>
      <w:r>
        <w:rPr>
          <w:rFonts w:ascii="微软雅黑" w:eastAsia="微软雅黑" w:hAnsi="微软雅黑" w:hint="eastAsia"/>
          <w:color w:val="000000" w:themeColor="text1"/>
          <w:szCs w:val="21"/>
        </w:rPr>
        <w:t>合同》后，甲方</w:t>
      </w:r>
      <w:r>
        <w:rPr>
          <w:rFonts w:ascii="微软雅黑" w:eastAsia="微软雅黑" w:hAnsi="微软雅黑" w:hint="eastAsia"/>
          <w:color w:val="000000"/>
          <w:szCs w:val="21"/>
          <w:lang w:eastAsia="zh-Hans"/>
        </w:rPr>
        <w:t>收到乙方提供的等额有效发票</w:t>
      </w:r>
      <w:r>
        <w:rPr>
          <w:rFonts w:ascii="微软雅黑" w:eastAsia="微软雅黑" w:hAnsi="微软雅黑" w:hint="eastAsia"/>
          <w:color w:val="000000"/>
          <w:szCs w:val="21"/>
          <w:lang w:val="en-GB"/>
        </w:rPr>
        <w:t>之</w:t>
      </w:r>
      <w:r>
        <w:rPr>
          <w:rFonts w:ascii="微软雅黑" w:eastAsia="微软雅黑" w:hAnsi="微软雅黑"/>
          <w:color w:val="000000"/>
          <w:szCs w:val="21"/>
          <w:lang w:val="en-GB"/>
        </w:rPr>
        <w:t>日起</w:t>
      </w:r>
      <w:r>
        <w:rPr>
          <w:rFonts w:ascii="微软雅黑" w:eastAsia="微软雅黑" w:hAnsi="微软雅黑" w:hint="eastAsia"/>
          <w:color w:val="000000"/>
          <w:szCs w:val="21"/>
          <w:u w:val="single"/>
          <w:lang w:val="en-GB"/>
        </w:rPr>
        <w:t xml:space="preserve"> </w:t>
      </w:r>
      <w:r>
        <w:rPr>
          <w:rFonts w:ascii="微软雅黑" w:eastAsia="微软雅黑" w:hAnsi="微软雅黑"/>
          <w:color w:val="000000"/>
          <w:szCs w:val="21"/>
          <w:u w:val="single"/>
        </w:rPr>
        <w:t>5</w:t>
      </w:r>
      <w:r>
        <w:rPr>
          <w:rFonts w:ascii="微软雅黑" w:eastAsia="微软雅黑" w:hAnsi="微软雅黑" w:hint="eastAsia"/>
          <w:color w:val="000000"/>
          <w:szCs w:val="21"/>
          <w:u w:val="single"/>
          <w:lang w:val="en-GB"/>
        </w:rPr>
        <w:t xml:space="preserve"> </w:t>
      </w:r>
      <w:r>
        <w:rPr>
          <w:rFonts w:ascii="微软雅黑" w:eastAsia="微软雅黑" w:hAnsi="微软雅黑"/>
          <w:color w:val="000000"/>
          <w:szCs w:val="21"/>
          <w:lang w:val="en-GB"/>
        </w:rPr>
        <w:t>个工作日内</w:t>
      </w:r>
      <w:r>
        <w:rPr>
          <w:rFonts w:ascii="微软雅黑" w:eastAsia="微软雅黑" w:hAnsi="微软雅黑" w:hint="eastAsia"/>
          <w:color w:val="000000"/>
          <w:szCs w:val="21"/>
          <w:lang w:val="en-GB"/>
        </w:rPr>
        <w:t>，</w:t>
      </w:r>
      <w:r>
        <w:rPr>
          <w:rFonts w:ascii="微软雅黑" w:eastAsia="微软雅黑" w:hAnsi="微软雅黑" w:hint="eastAsia"/>
          <w:color w:val="000000" w:themeColor="text1"/>
          <w:szCs w:val="21"/>
        </w:rPr>
        <w:t>需向</w:t>
      </w:r>
      <w:r>
        <w:rPr>
          <w:rFonts w:ascii="微软雅黑" w:eastAsia="微软雅黑" w:hAnsi="微软雅黑"/>
          <w:color w:val="000000" w:themeColor="text1"/>
          <w:szCs w:val="21"/>
        </w:rPr>
        <w:t>乙方支付</w:t>
      </w:r>
      <w:r>
        <w:rPr>
          <w:rFonts w:ascii="微软雅黑" w:eastAsia="微软雅黑" w:hAnsi="微软雅黑" w:hint="eastAsia"/>
          <w:color w:val="000000" w:themeColor="text1"/>
          <w:szCs w:val="21"/>
        </w:rPr>
        <w:t>本合同费用总额</w:t>
      </w:r>
      <w:r>
        <w:rPr>
          <w:rFonts w:ascii="微软雅黑" w:eastAsia="微软雅黑" w:hAnsi="微软雅黑" w:hint="eastAsia"/>
          <w:color w:val="000000" w:themeColor="text1"/>
          <w:szCs w:val="21"/>
          <w:u w:val="single"/>
        </w:rPr>
        <w:t>100%</w:t>
      </w:r>
      <w:r>
        <w:rPr>
          <w:rFonts w:ascii="微软雅黑" w:eastAsia="微软雅黑" w:hAnsi="微软雅黑" w:hint="eastAsia"/>
          <w:color w:val="000000" w:themeColor="text1"/>
          <w:szCs w:val="21"/>
        </w:rPr>
        <w:t>的款项</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即人民币</w:t>
      </w:r>
      <w:r>
        <w:rPr>
          <w:rFonts w:ascii="微软雅黑" w:eastAsia="微软雅黑" w:hAnsi="微软雅黑"/>
          <w:color w:val="000000" w:themeColor="text1"/>
          <w:szCs w:val="21"/>
        </w:rPr>
        <w:t>元</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2</w:t>
      </w:r>
      <w:r>
        <w:rPr>
          <w:rFonts w:ascii="微软雅黑" w:eastAsia="微软雅黑" w:hAnsi="微软雅黑" w:hint="eastAsia"/>
          <w:color w:val="000000" w:themeColor="text1"/>
          <w:szCs w:val="21"/>
          <w:u w:val="single"/>
        </w:rPr>
        <w:t>0</w:t>
      </w:r>
      <w:r>
        <w:rPr>
          <w:rFonts w:ascii="微软雅黑" w:eastAsia="微软雅黑" w:hAnsi="微软雅黑"/>
          <w:color w:val="000000" w:themeColor="text1"/>
          <w:szCs w:val="21"/>
          <w:u w:val="single"/>
        </w:rPr>
        <w:t>0</w:t>
      </w:r>
      <w:r>
        <w:rPr>
          <w:rFonts w:ascii="微软雅黑" w:eastAsia="微软雅黑" w:hAnsi="微软雅黑" w:hint="eastAsia"/>
          <w:color w:val="000000" w:themeColor="text1"/>
          <w:szCs w:val="21"/>
          <w:u w:val="single"/>
        </w:rPr>
        <w:t>00.00</w:t>
      </w:r>
      <w:r>
        <w:rPr>
          <w:rFonts w:ascii="微软雅黑" w:eastAsia="微软雅黑" w:hAnsi="微软雅黑"/>
          <w:color w:val="000000" w:themeColor="text1"/>
          <w:szCs w:val="21"/>
        </w:rPr>
        <w:t>（大写</w:t>
      </w:r>
      <w:r>
        <w:rPr>
          <w:rFonts w:ascii="微软雅黑" w:eastAsia="微软雅黑" w:hAnsi="微软雅黑" w:hint="eastAsia"/>
          <w:color w:val="000000" w:themeColor="text1"/>
          <w:szCs w:val="21"/>
        </w:rPr>
        <w:t>：贰</w:t>
      </w:r>
      <w:r>
        <w:rPr>
          <w:rFonts w:ascii="微软雅黑" w:eastAsia="微软雅黑" w:hAnsi="微软雅黑" w:hint="eastAsia"/>
          <w:color w:val="000000" w:themeColor="text1"/>
          <w:szCs w:val="21"/>
          <w:u w:val="single"/>
        </w:rPr>
        <w:t>万元</w:t>
      </w:r>
      <w:r>
        <w:rPr>
          <w:rFonts w:ascii="微软雅黑" w:eastAsia="微软雅黑" w:hAnsi="微软雅黑"/>
          <w:color w:val="000000" w:themeColor="text1"/>
          <w:szCs w:val="21"/>
          <w:u w:val="single"/>
        </w:rPr>
        <w:t>整</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w:t>
      </w:r>
    </w:p>
    <w:p w:rsidR="001C25AC" w:rsidRDefault="00E728FB">
      <w:pPr>
        <w:pStyle w:val="af3"/>
        <w:numPr>
          <w:ilvl w:val="1"/>
          <w:numId w:val="5"/>
        </w:numPr>
        <w:ind w:firstLineChars="0"/>
        <w:rPr>
          <w:rFonts w:ascii="微软雅黑" w:eastAsia="微软雅黑" w:hAnsi="微软雅黑"/>
          <w:szCs w:val="21"/>
          <w:lang w:val="en-GB"/>
        </w:rPr>
      </w:pPr>
      <w:r>
        <w:rPr>
          <w:rFonts w:ascii="微软雅黑" w:eastAsia="微软雅黑" w:hAnsi="微软雅黑" w:hint="eastAsia"/>
          <w:szCs w:val="21"/>
          <w:lang w:val="en-GB"/>
        </w:rPr>
        <w:t>以上款项请甲方以转账的方式支付，乙方不接受支票或现金等付款形式。支付以上款项的</w:t>
      </w:r>
      <w:r>
        <w:rPr>
          <w:rFonts w:ascii="微软雅黑" w:eastAsia="微软雅黑" w:hAnsi="微软雅黑" w:hint="eastAsia"/>
          <w:szCs w:val="21"/>
        </w:rPr>
        <w:t>前</w:t>
      </w:r>
      <w:r>
        <w:rPr>
          <w:rFonts w:ascii="微软雅黑" w:eastAsia="微软雅黑" w:hAnsi="微软雅黑" w:hint="eastAsia"/>
          <w:szCs w:val="21"/>
          <w:lang w:val="en-GB"/>
        </w:rPr>
        <w:t>，乙方向甲方提供与付款金额等额的含税增值税专用发票（税点：</w:t>
      </w:r>
      <w:r>
        <w:rPr>
          <w:rFonts w:ascii="微软雅黑" w:eastAsia="微软雅黑" w:hAnsi="微软雅黑"/>
          <w:szCs w:val="21"/>
          <w:lang w:val="en-GB"/>
        </w:rPr>
        <w:t>6</w:t>
      </w:r>
      <w:r>
        <w:rPr>
          <w:rFonts w:ascii="微软雅黑" w:eastAsia="微软雅黑" w:hAnsi="微软雅黑" w:hint="eastAsia"/>
          <w:szCs w:val="21"/>
          <w:lang w:val="en-GB"/>
        </w:rPr>
        <w:t>%</w:t>
      </w:r>
      <w:r>
        <w:rPr>
          <w:rFonts w:ascii="微软雅黑" w:eastAsia="微软雅黑" w:hAnsi="微软雅黑" w:hint="eastAsia"/>
          <w:szCs w:val="21"/>
          <w:lang w:val="en-GB"/>
        </w:rPr>
        <w:t>），如甲方已接收乙方发票，在发票开具的</w:t>
      </w:r>
      <w:r>
        <w:rPr>
          <w:rFonts w:ascii="微软雅黑" w:eastAsia="微软雅黑" w:hAnsi="微软雅黑" w:hint="eastAsia"/>
          <w:szCs w:val="21"/>
          <w:lang w:val="en-GB"/>
        </w:rPr>
        <w:t>180</w:t>
      </w:r>
      <w:r>
        <w:rPr>
          <w:rFonts w:ascii="微软雅黑" w:eastAsia="微软雅黑" w:hAnsi="微软雅黑" w:hint="eastAsia"/>
          <w:szCs w:val="21"/>
          <w:lang w:val="en-GB"/>
        </w:rPr>
        <w:t>天内不能付款或不能退回乙方发票，给乙方造成的税金损失由甲方承担。</w:t>
      </w:r>
    </w:p>
    <w:bookmarkEnd w:id="3"/>
    <w:p w:rsidR="001C25AC" w:rsidRDefault="00E728FB">
      <w:pPr>
        <w:numPr>
          <w:ilvl w:val="1"/>
          <w:numId w:val="5"/>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ab/>
      </w:r>
      <w:r>
        <w:rPr>
          <w:rFonts w:ascii="微软雅黑" w:eastAsia="微软雅黑" w:hAnsi="微软雅黑" w:hint="eastAsia"/>
          <w:szCs w:val="21"/>
        </w:rPr>
        <w:t>乙方接受汇款的基本账户信息如下：</w:t>
      </w:r>
    </w:p>
    <w:p w:rsidR="001C25AC" w:rsidRDefault="00E728FB">
      <w:pPr>
        <w:widowControl/>
        <w:ind w:left="573" w:firstLine="420"/>
        <w:jc w:val="left"/>
        <w:rPr>
          <w:rFonts w:ascii="微软雅黑" w:eastAsia="微软雅黑" w:hAnsi="微软雅黑"/>
          <w:szCs w:val="21"/>
        </w:rPr>
      </w:pPr>
      <w:r>
        <w:rPr>
          <w:rFonts w:ascii="微软雅黑" w:eastAsia="微软雅黑" w:hAnsi="微软雅黑" w:hint="eastAsia"/>
          <w:szCs w:val="21"/>
        </w:rPr>
        <w:t>公司名称：</w:t>
      </w:r>
      <w:r>
        <w:rPr>
          <w:rFonts w:ascii="微软雅黑" w:eastAsia="微软雅黑" w:hAnsi="微软雅黑"/>
          <w:szCs w:val="21"/>
          <w:u w:val="single"/>
        </w:rPr>
        <w:t>郑州市云拓明源软件科技有限公司</w:t>
      </w:r>
      <w:r>
        <w:rPr>
          <w:rFonts w:ascii="微软雅黑" w:eastAsia="微软雅黑" w:hAnsi="微软雅黑" w:hint="eastAsia"/>
          <w:szCs w:val="21"/>
        </w:rPr>
        <w:t xml:space="preserve">    </w:t>
      </w:r>
    </w:p>
    <w:p w:rsidR="001C25AC" w:rsidRDefault="00E728FB">
      <w:pPr>
        <w:pStyle w:val="1"/>
        <w:autoSpaceDE w:val="0"/>
        <w:autoSpaceDN w:val="0"/>
        <w:adjustRightInd w:val="0"/>
        <w:spacing w:beforeLines="50" w:before="156" w:afterLines="50" w:after="156" w:line="360" w:lineRule="exact"/>
        <w:ind w:left="425" w:firstLineChars="250" w:firstLine="525"/>
        <w:jc w:val="left"/>
        <w:rPr>
          <w:rFonts w:ascii="微软雅黑" w:eastAsia="微软雅黑" w:hAnsi="微软雅黑"/>
          <w:szCs w:val="21"/>
        </w:rPr>
      </w:pPr>
      <w:r>
        <w:rPr>
          <w:rFonts w:ascii="微软雅黑" w:eastAsia="微软雅黑" w:hAnsi="微软雅黑" w:hint="eastAsia"/>
          <w:szCs w:val="21"/>
        </w:rPr>
        <w:t>开户银行：</w:t>
      </w:r>
      <w:r>
        <w:rPr>
          <w:rFonts w:ascii="微软雅黑" w:eastAsia="微软雅黑" w:hAnsi="微软雅黑" w:hint="eastAsia"/>
          <w:szCs w:val="21"/>
        </w:rPr>
        <w:t xml:space="preserve"> </w:t>
      </w:r>
      <w:r>
        <w:rPr>
          <w:rFonts w:ascii="微软雅黑" w:eastAsia="微软雅黑" w:hAnsi="微软雅黑"/>
          <w:szCs w:val="21"/>
          <w:u w:val="single"/>
        </w:rPr>
        <w:t>招商银行股份有限公司郑州文化路支行</w:t>
      </w:r>
      <w:r>
        <w:rPr>
          <w:rFonts w:ascii="微软雅黑" w:eastAsia="微软雅黑" w:hAnsi="微软雅黑" w:hint="eastAsia"/>
          <w:szCs w:val="21"/>
        </w:rPr>
        <w:t xml:space="preserve">  </w:t>
      </w:r>
      <w:r>
        <w:rPr>
          <w:rFonts w:ascii="微软雅黑" w:eastAsia="微软雅黑" w:hAnsi="微软雅黑"/>
          <w:szCs w:val="21"/>
        </w:rPr>
        <w:t xml:space="preserve">           </w:t>
      </w:r>
    </w:p>
    <w:p w:rsidR="001C25AC" w:rsidRDefault="00E728FB">
      <w:pPr>
        <w:pStyle w:val="1"/>
        <w:autoSpaceDE w:val="0"/>
        <w:autoSpaceDN w:val="0"/>
        <w:adjustRightInd w:val="0"/>
        <w:spacing w:beforeLines="50" w:before="156" w:afterLines="50" w:after="156" w:line="360" w:lineRule="exact"/>
        <w:ind w:left="425" w:firstLineChars="250" w:firstLine="525"/>
        <w:jc w:val="left"/>
        <w:rPr>
          <w:rFonts w:ascii="微软雅黑" w:eastAsia="微软雅黑" w:hAnsi="微软雅黑"/>
          <w:szCs w:val="21"/>
        </w:rPr>
      </w:pPr>
      <w:r>
        <w:rPr>
          <w:rFonts w:ascii="微软雅黑" w:eastAsia="微软雅黑" w:hAnsi="微软雅黑" w:hint="eastAsia"/>
          <w:szCs w:val="21"/>
        </w:rPr>
        <w:t>账</w:t>
      </w:r>
      <w:r>
        <w:rPr>
          <w:rFonts w:ascii="微软雅黑" w:eastAsia="微软雅黑" w:hAnsi="微软雅黑" w:hint="eastAsia"/>
          <w:szCs w:val="21"/>
        </w:rPr>
        <w:t xml:space="preserve">    </w:t>
      </w:r>
      <w:r>
        <w:rPr>
          <w:rFonts w:ascii="微软雅黑" w:eastAsia="微软雅黑" w:hAnsi="微软雅黑" w:hint="eastAsia"/>
          <w:szCs w:val="21"/>
        </w:rPr>
        <w:t>号：</w:t>
      </w:r>
      <w:r>
        <w:rPr>
          <w:rFonts w:ascii="微软雅黑" w:eastAsia="微软雅黑" w:hAnsi="微软雅黑" w:hint="eastAsia"/>
          <w:szCs w:val="21"/>
        </w:rPr>
        <w:t xml:space="preserve"> </w:t>
      </w:r>
      <w:r>
        <w:rPr>
          <w:rFonts w:ascii="微软雅黑" w:eastAsia="微软雅黑" w:hAnsi="微软雅黑"/>
          <w:szCs w:val="21"/>
          <w:u w:val="single"/>
        </w:rPr>
        <w:t>371906917010701</w:t>
      </w:r>
      <w:r>
        <w:rPr>
          <w:rFonts w:ascii="微软雅黑" w:eastAsia="微软雅黑" w:hAnsi="微软雅黑" w:hint="eastAsia"/>
          <w:szCs w:val="21"/>
        </w:rPr>
        <w:t xml:space="preserve">       </w:t>
      </w:r>
    </w:p>
    <w:p w:rsidR="001C25AC" w:rsidRDefault="00E728FB">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4" w:name="_Toc241620186"/>
      <w:r>
        <w:rPr>
          <w:rFonts w:ascii="微软雅黑" w:eastAsia="微软雅黑" w:hAnsi="微软雅黑" w:hint="eastAsia"/>
          <w:b/>
          <w:szCs w:val="21"/>
        </w:rPr>
        <w:t>甲方责任</w:t>
      </w:r>
      <w:bookmarkEnd w:id="4"/>
    </w:p>
    <w:p w:rsidR="001C25AC" w:rsidRDefault="00E728FB">
      <w:pPr>
        <w:numPr>
          <w:ilvl w:val="1"/>
          <w:numId w:val="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甲方应积极协助乙方进行服务工作，具体表现在：</w:t>
      </w:r>
    </w:p>
    <w:p w:rsidR="001C25AC" w:rsidRDefault="00E728FB">
      <w:pPr>
        <w:autoSpaceDE w:val="0"/>
        <w:autoSpaceDN w:val="0"/>
        <w:adjustRightInd w:val="0"/>
        <w:spacing w:beforeLines="50" w:before="156" w:afterLines="50" w:after="156" w:line="360" w:lineRule="exact"/>
        <w:ind w:left="992"/>
        <w:rPr>
          <w:rFonts w:ascii="微软雅黑" w:eastAsia="微软雅黑" w:hAnsi="微软雅黑"/>
          <w:szCs w:val="21"/>
        </w:rPr>
      </w:pPr>
      <w:r>
        <w:rPr>
          <w:rFonts w:ascii="微软雅黑" w:eastAsia="微软雅黑" w:hAnsi="微软雅黑" w:hint="eastAsia"/>
          <w:szCs w:val="21"/>
        </w:rPr>
        <w:t xml:space="preserve">5.1.1 </w:t>
      </w:r>
      <w:r>
        <w:rPr>
          <w:rFonts w:ascii="微软雅黑" w:eastAsia="微软雅黑" w:hAnsi="微软雅黑" w:hint="eastAsia"/>
          <w:szCs w:val="21"/>
        </w:rPr>
        <w:t>甲方服务管理对接人负责软件运维服务的整体管理，例如协助收集和管理企业内部系统应用需求，确认和评价乙方提供的各类服务报告等；协调企业内部资源配合乙方的服务工作的开展，在系统应用培训时，甲方须组织相关人员在约定的时间指定的地点，以脱产方式参加集中的操作培训。</w:t>
      </w:r>
    </w:p>
    <w:p w:rsidR="001C25AC" w:rsidRDefault="00E728FB">
      <w:pPr>
        <w:autoSpaceDE w:val="0"/>
        <w:autoSpaceDN w:val="0"/>
        <w:adjustRightInd w:val="0"/>
        <w:spacing w:beforeLines="50" w:before="156" w:afterLines="50" w:after="156" w:line="360" w:lineRule="exact"/>
        <w:ind w:left="992"/>
        <w:rPr>
          <w:rFonts w:ascii="微软雅黑" w:eastAsia="微软雅黑" w:hAnsi="微软雅黑"/>
          <w:szCs w:val="21"/>
        </w:rPr>
      </w:pPr>
      <w:r>
        <w:rPr>
          <w:rFonts w:ascii="微软雅黑" w:eastAsia="微软雅黑" w:hAnsi="微软雅黑" w:hint="eastAsia"/>
          <w:szCs w:val="21"/>
        </w:rPr>
        <w:t>5.1.</w:t>
      </w:r>
      <w:r>
        <w:rPr>
          <w:rFonts w:ascii="微软雅黑" w:eastAsia="微软雅黑" w:hAnsi="微软雅黑"/>
          <w:szCs w:val="21"/>
        </w:rPr>
        <w:t>2</w:t>
      </w:r>
      <w:r>
        <w:rPr>
          <w:rFonts w:ascii="微软雅黑" w:eastAsia="微软雅黑" w:hAnsi="微软雅黑" w:hint="eastAsia"/>
          <w:szCs w:val="21"/>
        </w:rPr>
        <w:t xml:space="preserve"> </w:t>
      </w:r>
      <w:r>
        <w:rPr>
          <w:rFonts w:ascii="微软雅黑" w:eastAsia="微软雅黑" w:hAnsi="微软雅黑" w:hint="eastAsia"/>
          <w:szCs w:val="21"/>
        </w:rPr>
        <w:t>乙方由于运维需要，必须访问业务服务器</w:t>
      </w:r>
      <w:r>
        <w:rPr>
          <w:rFonts w:ascii="微软雅黑" w:eastAsia="微软雅黑" w:hAnsi="微软雅黑" w:hint="eastAsia"/>
          <w:szCs w:val="21"/>
        </w:rPr>
        <w:t>/</w:t>
      </w:r>
      <w:r>
        <w:rPr>
          <w:rFonts w:ascii="微软雅黑" w:eastAsia="微软雅黑" w:hAnsi="微软雅黑" w:hint="eastAsia"/>
          <w:szCs w:val="21"/>
        </w:rPr>
        <w:t>数据库时，经过申请，甲方应当授权乙方访问，并提供必要的支持；</w:t>
      </w:r>
    </w:p>
    <w:p w:rsidR="001C25AC" w:rsidRDefault="00E728FB">
      <w:pPr>
        <w:autoSpaceDE w:val="0"/>
        <w:autoSpaceDN w:val="0"/>
        <w:adjustRightInd w:val="0"/>
        <w:spacing w:beforeLines="50" w:before="156" w:afterLines="50" w:after="156" w:line="360" w:lineRule="exact"/>
        <w:ind w:left="992"/>
        <w:rPr>
          <w:rFonts w:ascii="微软雅黑" w:eastAsia="微软雅黑" w:hAnsi="微软雅黑"/>
          <w:szCs w:val="21"/>
        </w:rPr>
      </w:pPr>
      <w:r>
        <w:rPr>
          <w:rFonts w:ascii="微软雅黑" w:eastAsia="微软雅黑" w:hAnsi="微软雅黑" w:hint="eastAsia"/>
          <w:szCs w:val="21"/>
        </w:rPr>
        <w:t>5.1.</w:t>
      </w:r>
      <w:r>
        <w:rPr>
          <w:rFonts w:ascii="微软雅黑" w:eastAsia="微软雅黑" w:hAnsi="微软雅黑"/>
          <w:szCs w:val="21"/>
        </w:rPr>
        <w:t>3</w:t>
      </w:r>
      <w:r>
        <w:rPr>
          <w:rFonts w:ascii="微软雅黑" w:eastAsia="微软雅黑" w:hAnsi="微软雅黑" w:hint="eastAsia"/>
          <w:szCs w:val="21"/>
        </w:rPr>
        <w:t xml:space="preserve"> </w:t>
      </w:r>
      <w:r>
        <w:rPr>
          <w:rFonts w:ascii="微软雅黑" w:eastAsia="微软雅黑" w:hAnsi="微软雅黑" w:hint="eastAsia"/>
          <w:szCs w:val="21"/>
        </w:rPr>
        <w:t>为保障甲方软件、服务器环境的稳定性、可用性，甲方系统管理员应在服务器环境</w:t>
      </w:r>
      <w:r>
        <w:rPr>
          <w:rFonts w:ascii="微软雅黑" w:eastAsia="微软雅黑" w:hAnsi="微软雅黑" w:hint="eastAsia"/>
          <w:szCs w:val="21"/>
        </w:rPr>
        <w:t>/</w:t>
      </w:r>
      <w:r>
        <w:rPr>
          <w:rFonts w:ascii="微软雅黑" w:eastAsia="微软雅黑" w:hAnsi="微软雅黑" w:hint="eastAsia"/>
          <w:szCs w:val="21"/>
        </w:rPr>
        <w:t>配置发生变化时，及时向乙方提供服务器的配置、变更信息，配合调整云运维平台配置；甲方在未得到乙方同意确认的情况下，不允许私自或通过第三方人员，采用直接访问或通过接口的方式，对数据库进行直接查询、修改、删除操作，否则引起的程序及数据问题，由甲方自行承担责任，</w:t>
      </w:r>
      <w:r>
        <w:rPr>
          <w:rFonts w:ascii="微软雅黑" w:eastAsia="微软雅黑" w:hAnsi="微软雅黑" w:hint="eastAsia"/>
          <w:szCs w:val="21"/>
        </w:rPr>
        <w:t>如需乙方修复，甲方向</w:t>
      </w:r>
      <w:r>
        <w:rPr>
          <w:rFonts w:ascii="微软雅黑" w:eastAsia="微软雅黑" w:hAnsi="微软雅黑" w:hint="eastAsia"/>
          <w:szCs w:val="21"/>
        </w:rPr>
        <w:lastRenderedPageBreak/>
        <w:t>乙方</w:t>
      </w:r>
      <w:r>
        <w:rPr>
          <w:rFonts w:ascii="微软雅黑" w:eastAsia="微软雅黑" w:hAnsi="微软雅黑" w:hint="eastAsia"/>
          <w:szCs w:val="21"/>
        </w:rPr>
        <w:t>支付</w:t>
      </w:r>
      <w:r w:rsidR="00690288">
        <w:rPr>
          <w:rFonts w:ascii="微软雅黑" w:eastAsia="微软雅黑" w:hAnsi="微软雅黑" w:hint="eastAsia"/>
          <w:szCs w:val="21"/>
        </w:rPr>
        <w:t>因</w:t>
      </w:r>
      <w:r>
        <w:rPr>
          <w:rFonts w:ascii="微软雅黑" w:eastAsia="微软雅黑" w:hAnsi="微软雅黑" w:hint="eastAsia"/>
          <w:szCs w:val="21"/>
        </w:rPr>
        <w:t>修复问题</w:t>
      </w:r>
      <w:r w:rsidR="00690288">
        <w:rPr>
          <w:rFonts w:ascii="微软雅黑" w:eastAsia="微软雅黑" w:hAnsi="微软雅黑" w:hint="eastAsia"/>
          <w:szCs w:val="21"/>
        </w:rPr>
        <w:t>而</w:t>
      </w:r>
      <w:r>
        <w:rPr>
          <w:rFonts w:ascii="微软雅黑" w:eastAsia="微软雅黑" w:hAnsi="微软雅黑" w:hint="eastAsia"/>
          <w:szCs w:val="21"/>
        </w:rPr>
        <w:t>产生的</w:t>
      </w:r>
      <w:r>
        <w:rPr>
          <w:rFonts w:ascii="微软雅黑" w:eastAsia="微软雅黑" w:hAnsi="微软雅黑" w:hint="eastAsia"/>
          <w:szCs w:val="21"/>
        </w:rPr>
        <w:t>费用；</w:t>
      </w:r>
    </w:p>
    <w:p w:rsidR="001C25AC" w:rsidRDefault="00E728FB">
      <w:pPr>
        <w:numPr>
          <w:ilvl w:val="1"/>
          <w:numId w:val="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乙方的服务人员在甲方现场工作期间，甲方应免费为乙</w:t>
      </w:r>
      <w:bookmarkStart w:id="5" w:name="_GoBack"/>
      <w:bookmarkEnd w:id="5"/>
      <w:r>
        <w:rPr>
          <w:rFonts w:ascii="微软雅黑" w:eastAsia="微软雅黑" w:hAnsi="微软雅黑" w:hint="eastAsia"/>
          <w:szCs w:val="21"/>
        </w:rPr>
        <w:t>方提供工作场所，并保证其可利用适当的甲方资源和办公环境（包括但不限于计算机、网络、电话、传真、会议室、投影仪等工作所必需的办公室设备和材料）；</w:t>
      </w:r>
    </w:p>
    <w:p w:rsidR="001C25AC" w:rsidRDefault="00E728FB">
      <w:pPr>
        <w:pStyle w:val="10"/>
        <w:autoSpaceDE w:val="0"/>
        <w:autoSpaceDN w:val="0"/>
        <w:adjustRightInd w:val="0"/>
        <w:ind w:left="425" w:firstLineChars="0" w:firstLine="0"/>
        <w:rPr>
          <w:rFonts w:ascii="微软雅黑" w:hAnsi="微软雅黑"/>
          <w:szCs w:val="21"/>
        </w:rPr>
      </w:pPr>
      <w:r>
        <w:rPr>
          <w:rFonts w:ascii="微软雅黑" w:eastAsia="微软雅黑" w:hAnsi="微软雅黑"/>
          <w:szCs w:val="21"/>
        </w:rPr>
        <w:t xml:space="preserve">5.3 </w:t>
      </w:r>
      <w:r>
        <w:rPr>
          <w:rFonts w:ascii="微软雅黑" w:eastAsia="微软雅黑" w:hAnsi="微软雅黑"/>
          <w:szCs w:val="21"/>
        </w:rPr>
        <w:t>本服务</w:t>
      </w:r>
      <w:r>
        <w:rPr>
          <w:rFonts w:ascii="微软雅黑" w:eastAsia="微软雅黑" w:hAnsi="微软雅黑"/>
          <w:szCs w:val="21"/>
        </w:rPr>
        <w:t>地点为</w:t>
      </w:r>
      <w:r>
        <w:rPr>
          <w:rFonts w:ascii="微软雅黑" w:eastAsia="微软雅黑" w:hAnsi="微软雅黑" w:hint="eastAsia"/>
          <w:szCs w:val="21"/>
        </w:rPr>
        <w:t>洛阳</w:t>
      </w:r>
      <w:r>
        <w:rPr>
          <w:rFonts w:ascii="微软雅黑" w:eastAsia="微软雅黑" w:hAnsi="微软雅黑"/>
          <w:szCs w:val="21"/>
        </w:rPr>
        <w:t>，</w:t>
      </w:r>
      <w:r>
        <w:rPr>
          <w:rFonts w:ascii="微软雅黑" w:eastAsia="微软雅黑" w:hAnsi="微软雅黑" w:hint="eastAsia"/>
          <w:szCs w:val="21"/>
        </w:rPr>
        <w:t>如变更服务地点，</w:t>
      </w:r>
      <w:r>
        <w:rPr>
          <w:rFonts w:ascii="微软雅黑" w:eastAsia="微软雅黑" w:hAnsi="微软雅黑" w:cs="仿宋_GB2312" w:hint="eastAsia"/>
          <w:szCs w:val="21"/>
        </w:rPr>
        <w:t>甲方需要承担乙方人员交通及住宿费</w:t>
      </w:r>
      <w:r>
        <w:rPr>
          <w:rFonts w:ascii="微软雅黑" w:eastAsia="微软雅黑" w:hAnsi="微软雅黑" w:hint="eastAsia"/>
          <w:szCs w:val="21"/>
        </w:rPr>
        <w:t>，住宿不低于当地快捷连锁酒店标准。</w:t>
      </w:r>
    </w:p>
    <w:p w:rsidR="001C25AC" w:rsidRDefault="00E728FB">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6" w:name="_Toc241620187"/>
      <w:r>
        <w:rPr>
          <w:rFonts w:ascii="微软雅黑" w:eastAsia="微软雅黑" w:hAnsi="微软雅黑" w:hint="eastAsia"/>
          <w:b/>
          <w:szCs w:val="21"/>
        </w:rPr>
        <w:t>乙方责任</w:t>
      </w:r>
      <w:bookmarkEnd w:id="6"/>
    </w:p>
    <w:p w:rsidR="001C25AC" w:rsidRDefault="00E728FB">
      <w:pPr>
        <w:numPr>
          <w:ilvl w:val="1"/>
          <w:numId w:val="8"/>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乙方保证其向甲方提供的所有产品拥有合法所有权或销售代理权，不存在侵犯第三方权益的行为。除非双方另行书面约定，乙方按照本合同约定范围进行服务工作；</w:t>
      </w:r>
    </w:p>
    <w:p w:rsidR="001C25AC" w:rsidRDefault="00E728FB">
      <w:pPr>
        <w:numPr>
          <w:ilvl w:val="1"/>
          <w:numId w:val="8"/>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lang w:val="en-GB"/>
        </w:rPr>
        <w:t>乙方主导项目实施推广工作；在实施过程中，乙方应保证其参加本项目的实施人员的相对稳定，</w:t>
      </w:r>
      <w:r>
        <w:rPr>
          <w:rFonts w:ascii="微软雅黑" w:eastAsia="微软雅黑" w:hAnsi="微软雅黑" w:hint="eastAsia"/>
          <w:color w:val="000000" w:themeColor="text1"/>
          <w:szCs w:val="21"/>
        </w:rPr>
        <w:t>期</w:t>
      </w:r>
      <w:r>
        <w:rPr>
          <w:rFonts w:ascii="微软雅黑" w:eastAsia="微软雅黑" w:hAnsi="微软雅黑"/>
          <w:color w:val="000000" w:themeColor="text1"/>
          <w:szCs w:val="21"/>
        </w:rPr>
        <w:t>间</w:t>
      </w:r>
      <w:r>
        <w:rPr>
          <w:rFonts w:ascii="微软雅黑" w:eastAsia="微软雅黑" w:hAnsi="微软雅黑" w:hint="eastAsia"/>
          <w:szCs w:val="21"/>
        </w:rPr>
        <w:t>应向甲方转移知识、成果和项目档案，包括各类</w:t>
      </w:r>
      <w:r>
        <w:rPr>
          <w:rFonts w:ascii="微软雅黑" w:eastAsia="微软雅黑" w:hAnsi="微软雅黑"/>
          <w:szCs w:val="21"/>
        </w:rPr>
        <w:t>实施</w:t>
      </w:r>
      <w:r>
        <w:rPr>
          <w:rFonts w:ascii="微软雅黑" w:eastAsia="微软雅黑" w:hAnsi="微软雅黑" w:hint="eastAsia"/>
          <w:szCs w:val="21"/>
        </w:rPr>
        <w:t>报告、变更记录、问题处理清单等内容。</w:t>
      </w:r>
    </w:p>
    <w:p w:rsidR="001C25AC" w:rsidRDefault="00E728FB">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7" w:name="_Toc241620189"/>
      <w:r>
        <w:rPr>
          <w:rFonts w:ascii="微软雅黑" w:eastAsia="微软雅黑" w:hAnsi="微软雅黑" w:hint="eastAsia"/>
          <w:b/>
          <w:szCs w:val="21"/>
        </w:rPr>
        <w:t>违约责任</w:t>
      </w:r>
    </w:p>
    <w:p w:rsidR="001C25AC" w:rsidRDefault="00E728FB">
      <w:pPr>
        <w:pStyle w:val="af3"/>
        <w:widowControl/>
        <w:numPr>
          <w:ilvl w:val="1"/>
          <w:numId w:val="9"/>
        </w:numPr>
        <w:autoSpaceDE w:val="0"/>
        <w:autoSpaceDN w:val="0"/>
        <w:spacing w:beforeLines="50" w:before="156" w:afterLines="50" w:after="156" w:line="360" w:lineRule="exact"/>
        <w:ind w:firstLineChars="0"/>
        <w:textAlignment w:val="bottom"/>
        <w:rPr>
          <w:rFonts w:ascii="微软雅黑" w:eastAsia="微软雅黑" w:hAnsi="微软雅黑"/>
          <w:szCs w:val="21"/>
          <w:lang w:val="en-GB"/>
        </w:rPr>
      </w:pPr>
      <w:r>
        <w:rPr>
          <w:rFonts w:ascii="微软雅黑" w:eastAsia="微软雅黑" w:hAnsi="微软雅黑"/>
          <w:szCs w:val="21"/>
          <w:lang w:val="en-GB"/>
        </w:rPr>
        <w:t>乙方</w:t>
      </w:r>
      <w:r>
        <w:rPr>
          <w:rFonts w:ascii="微软雅黑" w:eastAsia="微软雅黑" w:hAnsi="微软雅黑" w:hint="eastAsia"/>
          <w:szCs w:val="21"/>
          <w:lang w:val="en-GB"/>
        </w:rPr>
        <w:t>由于自身原因，</w:t>
      </w:r>
      <w:r>
        <w:rPr>
          <w:rFonts w:ascii="微软雅黑" w:eastAsia="微软雅黑" w:hAnsi="微软雅黑"/>
          <w:szCs w:val="21"/>
          <w:lang w:val="en-GB"/>
        </w:rPr>
        <w:t>不能按本合同规定的</w:t>
      </w:r>
      <w:r>
        <w:rPr>
          <w:rFonts w:ascii="微软雅黑" w:eastAsia="微软雅黑" w:hAnsi="微软雅黑" w:hint="eastAsia"/>
          <w:szCs w:val="21"/>
          <w:lang w:val="en-GB"/>
        </w:rPr>
        <w:t>标准提供服务的</w:t>
      </w:r>
      <w:r>
        <w:rPr>
          <w:rFonts w:ascii="微软雅黑" w:eastAsia="微软雅黑" w:hAnsi="微软雅黑"/>
          <w:szCs w:val="21"/>
          <w:lang w:val="en-GB"/>
        </w:rPr>
        <w:t>，</w:t>
      </w:r>
      <w:r>
        <w:rPr>
          <w:rFonts w:ascii="微软雅黑" w:eastAsia="微软雅黑" w:hAnsi="微软雅黑" w:hint="eastAsia"/>
          <w:szCs w:val="21"/>
          <w:lang w:val="en-GB"/>
        </w:rPr>
        <w:t>甲方可书面要求乙方限期改善，如超过改善期限，乙方仍未能达到合同规定的服务标准，</w:t>
      </w:r>
      <w:r>
        <w:rPr>
          <w:rFonts w:ascii="微软雅黑" w:eastAsia="微软雅黑" w:hAnsi="微软雅黑"/>
          <w:szCs w:val="21"/>
          <w:lang w:val="en-GB"/>
        </w:rPr>
        <w:t>甲方有权解除本合同</w:t>
      </w:r>
      <w:r>
        <w:rPr>
          <w:rFonts w:ascii="微软雅黑" w:eastAsia="微软雅黑" w:hAnsi="微软雅黑" w:hint="eastAsia"/>
          <w:szCs w:val="21"/>
          <w:lang w:val="en-GB"/>
        </w:rPr>
        <w:t>，并要求乙方返还未达标服务对应的费用</w:t>
      </w:r>
      <w:r>
        <w:rPr>
          <w:rFonts w:ascii="微软雅黑" w:eastAsia="微软雅黑" w:hAnsi="微软雅黑"/>
          <w:szCs w:val="21"/>
          <w:lang w:val="en-GB"/>
        </w:rPr>
        <w:t>。</w:t>
      </w:r>
    </w:p>
    <w:p w:rsidR="001C25AC" w:rsidRDefault="00E728FB">
      <w:pPr>
        <w:pStyle w:val="af3"/>
        <w:widowControl/>
        <w:numPr>
          <w:ilvl w:val="1"/>
          <w:numId w:val="9"/>
        </w:numPr>
        <w:autoSpaceDE w:val="0"/>
        <w:autoSpaceDN w:val="0"/>
        <w:spacing w:beforeLines="50" w:before="156" w:afterLines="50" w:after="156" w:line="360" w:lineRule="exact"/>
        <w:ind w:firstLineChars="0"/>
        <w:textAlignment w:val="bottom"/>
        <w:rPr>
          <w:rFonts w:ascii="微软雅黑" w:eastAsia="微软雅黑" w:hAnsi="微软雅黑"/>
          <w:szCs w:val="21"/>
          <w:lang w:val="en-GB"/>
        </w:rPr>
      </w:pPr>
      <w:r>
        <w:rPr>
          <w:rFonts w:ascii="微软雅黑" w:eastAsia="微软雅黑" w:hAnsi="微软雅黑"/>
          <w:szCs w:val="21"/>
          <w:lang w:val="en-GB"/>
        </w:rPr>
        <w:t>甲方不</w:t>
      </w:r>
      <w:r>
        <w:rPr>
          <w:rFonts w:ascii="微软雅黑" w:eastAsia="微软雅黑" w:hAnsi="微软雅黑" w:hint="eastAsia"/>
          <w:szCs w:val="21"/>
          <w:lang w:val="en-GB"/>
        </w:rPr>
        <w:t>按</w:t>
      </w:r>
      <w:r>
        <w:rPr>
          <w:rFonts w:ascii="微软雅黑" w:eastAsia="微软雅黑" w:hAnsi="微软雅黑"/>
          <w:szCs w:val="21"/>
          <w:lang w:val="en-GB"/>
        </w:rPr>
        <w:t>本合同</w:t>
      </w:r>
      <w:r>
        <w:rPr>
          <w:rFonts w:ascii="微软雅黑" w:eastAsia="微软雅黑" w:hAnsi="微软雅黑" w:hint="eastAsia"/>
          <w:szCs w:val="21"/>
          <w:lang w:val="en-GB"/>
        </w:rPr>
        <w:t>的</w:t>
      </w:r>
      <w:r>
        <w:rPr>
          <w:rFonts w:ascii="微软雅黑" w:eastAsia="微软雅黑" w:hAnsi="微软雅黑"/>
          <w:szCs w:val="21"/>
          <w:lang w:val="en-GB"/>
        </w:rPr>
        <w:t>规定向乙方支付</w:t>
      </w:r>
      <w:r>
        <w:rPr>
          <w:rFonts w:ascii="微软雅黑" w:eastAsia="微软雅黑" w:hAnsi="微软雅黑" w:hint="eastAsia"/>
          <w:szCs w:val="21"/>
          <w:lang w:val="en-GB"/>
        </w:rPr>
        <w:t>专项实施推广费用</w:t>
      </w:r>
      <w:r>
        <w:rPr>
          <w:rFonts w:ascii="微软雅黑" w:eastAsia="微软雅黑" w:hAnsi="微软雅黑"/>
          <w:szCs w:val="21"/>
          <w:lang w:val="en-GB"/>
        </w:rPr>
        <w:t>，</w:t>
      </w:r>
      <w:r>
        <w:rPr>
          <w:rFonts w:ascii="微软雅黑" w:eastAsia="微软雅黑" w:hAnsi="微软雅黑" w:hint="eastAsia"/>
          <w:szCs w:val="21"/>
          <w:lang w:val="en-GB"/>
        </w:rPr>
        <w:t>乙方有权停止履行相关合同义务。</w:t>
      </w:r>
      <w:r>
        <w:rPr>
          <w:rFonts w:ascii="微软雅黑" w:eastAsia="微软雅黑" w:hAnsi="微软雅黑"/>
          <w:szCs w:val="21"/>
          <w:lang w:val="en-GB"/>
        </w:rPr>
        <w:t>逾期超过</w:t>
      </w:r>
      <w:r>
        <w:rPr>
          <w:rFonts w:ascii="微软雅黑" w:eastAsia="微软雅黑" w:hAnsi="微软雅黑" w:hint="eastAsia"/>
          <w:szCs w:val="21"/>
          <w:lang w:val="en-GB"/>
        </w:rPr>
        <w:t>6</w:t>
      </w:r>
      <w:r>
        <w:rPr>
          <w:rFonts w:ascii="微软雅黑" w:eastAsia="微软雅黑" w:hAnsi="微软雅黑"/>
          <w:szCs w:val="21"/>
          <w:lang w:val="en-GB"/>
        </w:rPr>
        <w:t>0</w:t>
      </w:r>
      <w:r>
        <w:rPr>
          <w:rFonts w:ascii="微软雅黑" w:eastAsia="微软雅黑" w:hAnsi="微软雅黑"/>
          <w:szCs w:val="21"/>
          <w:lang w:val="en-GB"/>
        </w:rPr>
        <w:t>日，乙方有权解除本合同，已收到的款项不退还甲方。</w:t>
      </w:r>
    </w:p>
    <w:p w:rsidR="001C25AC" w:rsidRDefault="00E728FB">
      <w:pPr>
        <w:pStyle w:val="af3"/>
        <w:widowControl/>
        <w:numPr>
          <w:ilvl w:val="1"/>
          <w:numId w:val="9"/>
        </w:numPr>
        <w:autoSpaceDE w:val="0"/>
        <w:autoSpaceDN w:val="0"/>
        <w:spacing w:beforeLines="50" w:before="156" w:afterLines="50" w:after="156" w:line="360" w:lineRule="exact"/>
        <w:ind w:firstLineChars="0"/>
        <w:textAlignment w:val="bottom"/>
        <w:rPr>
          <w:rFonts w:ascii="微软雅黑" w:eastAsia="微软雅黑" w:hAnsi="微软雅黑"/>
          <w:szCs w:val="21"/>
          <w:lang w:val="en-GB"/>
        </w:rPr>
      </w:pPr>
      <w:r>
        <w:rPr>
          <w:rFonts w:ascii="微软雅黑" w:eastAsia="微软雅黑" w:hAnsi="微软雅黑" w:hint="eastAsia"/>
          <w:szCs w:val="21"/>
          <w:lang w:val="en-GB"/>
        </w:rPr>
        <w:t>乙方无须就下列情形承担责任：</w:t>
      </w:r>
    </w:p>
    <w:p w:rsidR="001C25AC" w:rsidRDefault="00E728FB">
      <w:pPr>
        <w:pStyle w:val="af3"/>
        <w:numPr>
          <w:ilvl w:val="0"/>
          <w:numId w:val="10"/>
        </w:numPr>
        <w:autoSpaceDE w:val="0"/>
        <w:autoSpaceDN w:val="0"/>
        <w:adjustRightInd w:val="0"/>
        <w:spacing w:beforeLines="50" w:before="156" w:afterLines="50" w:after="156" w:line="360" w:lineRule="exact"/>
        <w:ind w:firstLineChars="0"/>
        <w:rPr>
          <w:rFonts w:ascii="微软雅黑" w:eastAsia="微软雅黑" w:hAnsi="微软雅黑"/>
          <w:szCs w:val="21"/>
          <w:lang w:val="en-GB"/>
        </w:rPr>
      </w:pPr>
      <w:r>
        <w:rPr>
          <w:rFonts w:ascii="微软雅黑" w:eastAsia="微软雅黑" w:hAnsi="微软雅黑"/>
          <w:szCs w:val="21"/>
          <w:lang w:val="en-GB"/>
        </w:rPr>
        <w:t>软件使用者操作、使用不当或其他不可归责于乙方的原因所导致的损失</w:t>
      </w:r>
      <w:r>
        <w:rPr>
          <w:rFonts w:ascii="微软雅黑" w:eastAsia="微软雅黑" w:hAnsi="微软雅黑" w:hint="eastAsia"/>
          <w:szCs w:val="21"/>
          <w:lang w:val="en-GB"/>
        </w:rPr>
        <w:t>；</w:t>
      </w:r>
    </w:p>
    <w:p w:rsidR="001C25AC" w:rsidRDefault="00E728FB">
      <w:pPr>
        <w:pStyle w:val="af3"/>
        <w:numPr>
          <w:ilvl w:val="0"/>
          <w:numId w:val="10"/>
        </w:numPr>
        <w:autoSpaceDE w:val="0"/>
        <w:autoSpaceDN w:val="0"/>
        <w:adjustRightInd w:val="0"/>
        <w:spacing w:beforeLines="50" w:before="156" w:afterLines="50" w:after="156" w:line="360" w:lineRule="exact"/>
        <w:ind w:firstLineChars="0"/>
        <w:rPr>
          <w:rFonts w:ascii="微软雅黑" w:eastAsia="微软雅黑" w:hAnsi="微软雅黑"/>
          <w:szCs w:val="21"/>
          <w:lang w:val="en-GB"/>
        </w:rPr>
      </w:pPr>
      <w:r>
        <w:rPr>
          <w:rFonts w:ascii="微软雅黑" w:eastAsia="微软雅黑" w:hAnsi="微软雅黑"/>
          <w:szCs w:val="21"/>
          <w:lang w:val="en-GB"/>
        </w:rPr>
        <w:t>乙方以外的任何单位和个人修改或改动软件系统所引致的损害</w:t>
      </w:r>
      <w:r>
        <w:rPr>
          <w:rFonts w:ascii="微软雅黑" w:eastAsia="微软雅黑" w:hAnsi="微软雅黑" w:hint="eastAsia"/>
          <w:szCs w:val="21"/>
          <w:lang w:val="en-GB"/>
        </w:rPr>
        <w:t>；</w:t>
      </w:r>
    </w:p>
    <w:p w:rsidR="001C25AC" w:rsidRDefault="00E728FB">
      <w:pPr>
        <w:pStyle w:val="af3"/>
        <w:numPr>
          <w:ilvl w:val="0"/>
          <w:numId w:val="10"/>
        </w:numPr>
        <w:autoSpaceDE w:val="0"/>
        <w:autoSpaceDN w:val="0"/>
        <w:adjustRightInd w:val="0"/>
        <w:spacing w:beforeLines="50" w:before="156" w:afterLines="50" w:after="156" w:line="360" w:lineRule="exact"/>
        <w:ind w:firstLineChars="0"/>
        <w:rPr>
          <w:rFonts w:ascii="微软雅黑" w:eastAsia="微软雅黑" w:hAnsi="微软雅黑"/>
          <w:szCs w:val="21"/>
          <w:lang w:val="en-GB"/>
        </w:rPr>
      </w:pPr>
      <w:r>
        <w:rPr>
          <w:rFonts w:ascii="微软雅黑" w:eastAsia="微软雅黑" w:hAnsi="微软雅黑"/>
          <w:szCs w:val="21"/>
          <w:lang w:val="en-GB"/>
        </w:rPr>
        <w:t>第三方软件的故障、计算机设备故障、网络故障等使软件无法正常运行</w:t>
      </w:r>
      <w:r>
        <w:rPr>
          <w:rFonts w:ascii="微软雅黑" w:eastAsia="微软雅黑" w:hAnsi="微软雅黑" w:hint="eastAsia"/>
          <w:szCs w:val="21"/>
          <w:lang w:val="en-GB"/>
        </w:rPr>
        <w:t>；</w:t>
      </w:r>
    </w:p>
    <w:p w:rsidR="001C25AC" w:rsidRDefault="00E728FB">
      <w:pPr>
        <w:pStyle w:val="af3"/>
        <w:widowControl/>
        <w:numPr>
          <w:ilvl w:val="1"/>
          <w:numId w:val="9"/>
        </w:numPr>
        <w:autoSpaceDE w:val="0"/>
        <w:autoSpaceDN w:val="0"/>
        <w:spacing w:beforeLines="50" w:before="156" w:afterLines="50" w:after="156" w:line="360" w:lineRule="exact"/>
        <w:ind w:firstLineChars="0"/>
        <w:textAlignment w:val="bottom"/>
        <w:rPr>
          <w:rFonts w:ascii="微软雅黑" w:eastAsia="微软雅黑" w:hAnsi="微软雅黑"/>
          <w:szCs w:val="21"/>
          <w:lang w:val="en-GB"/>
        </w:rPr>
      </w:pPr>
      <w:r>
        <w:rPr>
          <w:rFonts w:ascii="微软雅黑" w:eastAsia="微软雅黑" w:hAnsi="微软雅黑"/>
          <w:szCs w:val="21"/>
          <w:lang w:val="en-GB"/>
        </w:rPr>
        <w:t>因甲方未能按照本合同约定履行相应义务，</w:t>
      </w:r>
      <w:r>
        <w:rPr>
          <w:rFonts w:ascii="微软雅黑" w:eastAsia="微软雅黑" w:hAnsi="微软雅黑" w:hint="eastAsia"/>
          <w:szCs w:val="21"/>
          <w:lang w:val="en-GB"/>
        </w:rPr>
        <w:t>或者因甲方自身业务条件不满足</w:t>
      </w:r>
      <w:r>
        <w:rPr>
          <w:rFonts w:ascii="微软雅黑" w:eastAsia="微软雅黑" w:hAnsi="微软雅黑"/>
          <w:szCs w:val="21"/>
          <w:lang w:val="en-GB"/>
        </w:rPr>
        <w:t>导致乙方无法</w:t>
      </w:r>
      <w:r>
        <w:rPr>
          <w:rFonts w:ascii="微软雅黑" w:eastAsia="微软雅黑" w:hAnsi="微软雅黑" w:hint="eastAsia"/>
          <w:szCs w:val="21"/>
          <w:lang w:val="en-GB"/>
        </w:rPr>
        <w:t>按时兑现交付已完成的工作成果</w:t>
      </w:r>
      <w:r>
        <w:rPr>
          <w:rFonts w:ascii="微软雅黑" w:eastAsia="微软雅黑" w:hAnsi="微软雅黑"/>
          <w:szCs w:val="21"/>
          <w:lang w:val="en-GB"/>
        </w:rPr>
        <w:t>，</w:t>
      </w:r>
      <w:r>
        <w:rPr>
          <w:rFonts w:ascii="微软雅黑" w:eastAsia="微软雅黑" w:hAnsi="微软雅黑" w:hint="eastAsia"/>
          <w:szCs w:val="21"/>
          <w:lang w:val="en-GB"/>
        </w:rPr>
        <w:t>甲方仍须履行付款承诺。当甲方具备相关条件后，乙方须继续履行实施交付。</w:t>
      </w:r>
    </w:p>
    <w:p w:rsidR="001C25AC" w:rsidRDefault="00E728FB">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保密条款</w:t>
      </w:r>
      <w:bookmarkEnd w:id="7"/>
    </w:p>
    <w:p w:rsidR="001C25AC" w:rsidRDefault="00E728FB">
      <w:pPr>
        <w:numPr>
          <w:ilvl w:val="1"/>
          <w:numId w:val="11"/>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未经对方许可，任何一方不得将涉及对方的商业秘密信息透露给本合同之外的第三方及非参与本客户服务的员工，信息包括但不限于双方合同、企业管理文档、企业数据等。</w:t>
      </w:r>
    </w:p>
    <w:p w:rsidR="001C25AC" w:rsidRDefault="00E728FB">
      <w:pPr>
        <w:numPr>
          <w:ilvl w:val="1"/>
          <w:numId w:val="11"/>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本次合作价格是基于甲乙双方长期战略合作的优惠价，为保证乙方市场利益不受影响，甲方承诺不以任何形式向第三方透露本合同的相关信息，包括但不限于乙方系统的设计方案，使用说明，系</w:t>
      </w:r>
      <w:r>
        <w:rPr>
          <w:rFonts w:ascii="微软雅黑" w:eastAsia="微软雅黑" w:hAnsi="微软雅黑" w:hint="eastAsia"/>
          <w:szCs w:val="21"/>
        </w:rPr>
        <w:t>统代码以及双方的成交价格等等。</w:t>
      </w:r>
    </w:p>
    <w:p w:rsidR="001C25AC" w:rsidRDefault="00E728FB">
      <w:pPr>
        <w:numPr>
          <w:ilvl w:val="1"/>
          <w:numId w:val="11"/>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未经甲方同意，乙方不得将甲方正在使用的系统提供给本合同之外的第三方进行展示、查看和使用等。</w:t>
      </w:r>
    </w:p>
    <w:p w:rsidR="001C25AC" w:rsidRDefault="00E728FB">
      <w:pPr>
        <w:numPr>
          <w:ilvl w:val="1"/>
          <w:numId w:val="11"/>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上述保密义务的期限为自合同签署之日起壹拾年，不受本合同期限结束的约束，任何一方违反保密协</w:t>
      </w:r>
      <w:r>
        <w:rPr>
          <w:rFonts w:ascii="微软雅黑" w:eastAsia="微软雅黑" w:hAnsi="微软雅黑" w:hint="eastAsia"/>
          <w:szCs w:val="21"/>
        </w:rPr>
        <w:lastRenderedPageBreak/>
        <w:t>议并对对方造成损失，对方有权要求赔偿。</w:t>
      </w:r>
    </w:p>
    <w:p w:rsidR="001C25AC" w:rsidRDefault="00E728FB">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8" w:name="_Toc241620191"/>
      <w:r>
        <w:rPr>
          <w:rFonts w:ascii="微软雅黑" w:eastAsia="微软雅黑" w:hAnsi="微软雅黑" w:hint="eastAsia"/>
          <w:b/>
          <w:szCs w:val="21"/>
        </w:rPr>
        <w:t>不可抗力</w:t>
      </w:r>
      <w:bookmarkEnd w:id="8"/>
    </w:p>
    <w:p w:rsidR="001C25AC" w:rsidRDefault="00E728FB">
      <w:pPr>
        <w:numPr>
          <w:ilvl w:val="1"/>
          <w:numId w:val="12"/>
        </w:numPr>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szCs w:val="21"/>
        </w:rPr>
        <w:t>由于地震、台风、水灾、火灾、战争、法律法规、意外事故以及其他不可抗力事件，致使合同无法履行时，无法履行合同义务的一方应在</w:t>
      </w:r>
      <w:r>
        <w:rPr>
          <w:rFonts w:ascii="微软雅黑" w:eastAsia="微软雅黑" w:hAnsi="微软雅黑"/>
          <w:szCs w:val="21"/>
        </w:rPr>
        <w:t>3</w:t>
      </w:r>
      <w:r>
        <w:rPr>
          <w:rFonts w:ascii="微软雅黑" w:eastAsia="微软雅黑" w:hAnsi="微软雅黑"/>
          <w:szCs w:val="21"/>
        </w:rPr>
        <w:t>个工作日内将不能履行合同的事实通知另一方，并于</w:t>
      </w:r>
      <w:r>
        <w:rPr>
          <w:rFonts w:ascii="微软雅黑" w:eastAsia="微软雅黑" w:hAnsi="微软雅黑"/>
          <w:szCs w:val="21"/>
        </w:rPr>
        <w:t>10</w:t>
      </w:r>
      <w:r>
        <w:rPr>
          <w:rFonts w:ascii="微软雅黑" w:eastAsia="微软雅黑" w:hAnsi="微软雅黑"/>
          <w:szCs w:val="21"/>
        </w:rPr>
        <w:t>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ascii="微软雅黑" w:eastAsia="微软雅黑" w:hAnsi="微软雅黑" w:hint="eastAsia"/>
          <w:szCs w:val="21"/>
        </w:rPr>
        <w:t>；</w:t>
      </w:r>
    </w:p>
    <w:p w:rsidR="001C25AC" w:rsidRDefault="00E728FB">
      <w:pPr>
        <w:numPr>
          <w:ilvl w:val="1"/>
          <w:numId w:val="12"/>
        </w:numPr>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szCs w:val="21"/>
        </w:rPr>
        <w:t>根据不可抗力事由对履行本合同影响的程度，由双方协商延长履行期，或者部分免除本合同的履行义务。如该影响持续超过</w:t>
      </w:r>
      <w:r>
        <w:rPr>
          <w:rFonts w:ascii="微软雅黑" w:eastAsia="微软雅黑" w:hAnsi="微软雅黑"/>
          <w:szCs w:val="21"/>
        </w:rPr>
        <w:t>60</w:t>
      </w:r>
      <w:r>
        <w:rPr>
          <w:rFonts w:ascii="微软雅黑" w:eastAsia="微软雅黑" w:hAnsi="微软雅黑"/>
          <w:szCs w:val="21"/>
        </w:rPr>
        <w:t>日，双方均有权以书面通知对方终止本合同。</w:t>
      </w:r>
    </w:p>
    <w:p w:rsidR="001C25AC" w:rsidRDefault="00E728FB">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9" w:name="_Toc241620192"/>
      <w:r>
        <w:rPr>
          <w:rFonts w:ascii="微软雅黑" w:eastAsia="微软雅黑" w:hAnsi="微软雅黑" w:hint="eastAsia"/>
          <w:b/>
          <w:szCs w:val="21"/>
        </w:rPr>
        <w:t>合</w:t>
      </w:r>
      <w:r>
        <w:rPr>
          <w:rFonts w:ascii="微软雅黑" w:eastAsia="微软雅黑" w:hAnsi="微软雅黑" w:hint="eastAsia"/>
          <w:b/>
          <w:szCs w:val="21"/>
        </w:rPr>
        <w:t>同的终止</w:t>
      </w:r>
      <w:bookmarkEnd w:id="9"/>
    </w:p>
    <w:p w:rsidR="001C25AC" w:rsidRDefault="00E728FB">
      <w:pPr>
        <w:numPr>
          <w:ilvl w:val="1"/>
          <w:numId w:val="13"/>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合同</w:t>
      </w:r>
      <w:r>
        <w:rPr>
          <w:rFonts w:ascii="微软雅黑" w:eastAsia="微软雅黑" w:hAnsi="微软雅黑" w:hint="eastAsia"/>
          <w:szCs w:val="21"/>
        </w:rPr>
        <w:t>任何</w:t>
      </w:r>
      <w:r>
        <w:rPr>
          <w:rFonts w:ascii="微软雅黑" w:eastAsia="微软雅黑" w:hAnsi="微软雅黑"/>
          <w:szCs w:val="21"/>
        </w:rPr>
        <w:t>一方根本性</w:t>
      </w:r>
      <w:r>
        <w:rPr>
          <w:rFonts w:ascii="微软雅黑" w:eastAsia="微软雅黑" w:hAnsi="微软雅黑" w:hint="eastAsia"/>
          <w:szCs w:val="21"/>
        </w:rPr>
        <w:t>的</w:t>
      </w:r>
      <w:r>
        <w:rPr>
          <w:rFonts w:ascii="微软雅黑" w:eastAsia="微软雅黑" w:hAnsi="微软雅黑"/>
          <w:szCs w:val="21"/>
        </w:rPr>
        <w:t>或严重地违反本合同约定的主要义务，</w:t>
      </w:r>
      <w:r>
        <w:rPr>
          <w:rFonts w:ascii="微软雅黑" w:eastAsia="微软雅黑" w:hAnsi="微软雅黑" w:hint="eastAsia"/>
          <w:szCs w:val="21"/>
        </w:rPr>
        <w:t>另一方</w:t>
      </w:r>
      <w:r>
        <w:rPr>
          <w:rFonts w:ascii="微软雅黑" w:eastAsia="微软雅黑" w:hAnsi="微软雅黑"/>
          <w:szCs w:val="21"/>
        </w:rPr>
        <w:t>应给予其不少于</w:t>
      </w:r>
      <w:r>
        <w:rPr>
          <w:rFonts w:ascii="微软雅黑" w:eastAsia="微软雅黑" w:hAnsi="微软雅黑"/>
          <w:szCs w:val="21"/>
        </w:rPr>
        <w:t>60</w:t>
      </w:r>
      <w:r>
        <w:rPr>
          <w:rFonts w:ascii="微软雅黑" w:eastAsia="微软雅黑" w:hAnsi="微软雅黑"/>
          <w:szCs w:val="21"/>
        </w:rPr>
        <w:t>日的合理期限，以便违约方纠正其违约行为。若违约方在前述期限内仍未纠正其违约行为，则守约方可以书面通知违约方解除合同，合同在书面通知到达违约方之日解除</w:t>
      </w:r>
      <w:r>
        <w:rPr>
          <w:rFonts w:ascii="微软雅黑" w:eastAsia="微软雅黑" w:hAnsi="微软雅黑" w:hint="eastAsia"/>
          <w:szCs w:val="21"/>
        </w:rPr>
        <w:t>；</w:t>
      </w:r>
    </w:p>
    <w:p w:rsidR="001C25AC" w:rsidRDefault="00E728FB">
      <w:pPr>
        <w:numPr>
          <w:ilvl w:val="1"/>
          <w:numId w:val="13"/>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hint="eastAsia"/>
          <w:szCs w:val="21"/>
        </w:rPr>
        <w:t>双方同意在</w:t>
      </w:r>
      <w:r>
        <w:rPr>
          <w:rFonts w:ascii="微软雅黑" w:eastAsia="微软雅黑" w:hAnsi="微软雅黑"/>
          <w:szCs w:val="21"/>
        </w:rPr>
        <w:t>双方协商</w:t>
      </w:r>
      <w:r>
        <w:rPr>
          <w:rFonts w:ascii="微软雅黑" w:eastAsia="微软雅黑" w:hAnsi="微软雅黑" w:hint="eastAsia"/>
          <w:szCs w:val="21"/>
        </w:rPr>
        <w:t>达成</w:t>
      </w:r>
      <w:r>
        <w:rPr>
          <w:rFonts w:ascii="微软雅黑" w:eastAsia="微软雅黑" w:hAnsi="微软雅黑"/>
          <w:szCs w:val="21"/>
        </w:rPr>
        <w:t>一致</w:t>
      </w:r>
      <w:r>
        <w:rPr>
          <w:rFonts w:ascii="微软雅黑" w:eastAsia="微软雅黑" w:hAnsi="微软雅黑" w:hint="eastAsia"/>
          <w:szCs w:val="21"/>
        </w:rPr>
        <w:t>的终止合同意见后，</w:t>
      </w:r>
      <w:r>
        <w:rPr>
          <w:rFonts w:ascii="微软雅黑" w:eastAsia="微软雅黑" w:hAnsi="微软雅黑"/>
          <w:szCs w:val="21"/>
        </w:rPr>
        <w:t>可以书面解除本合同</w:t>
      </w:r>
      <w:r>
        <w:rPr>
          <w:rFonts w:ascii="微软雅黑" w:eastAsia="微软雅黑" w:hAnsi="微软雅黑" w:hint="eastAsia"/>
          <w:szCs w:val="21"/>
        </w:rPr>
        <w:t>；</w:t>
      </w:r>
    </w:p>
    <w:p w:rsidR="001C25AC" w:rsidRDefault="00E728FB">
      <w:pPr>
        <w:numPr>
          <w:ilvl w:val="1"/>
          <w:numId w:val="13"/>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因不可抗力解除合同的，双方按照乙方已经完成的工作</w:t>
      </w:r>
      <w:r>
        <w:rPr>
          <w:rFonts w:ascii="微软雅黑" w:eastAsia="微软雅黑" w:hAnsi="微软雅黑" w:hint="eastAsia"/>
          <w:szCs w:val="21"/>
        </w:rPr>
        <w:t>日</w:t>
      </w:r>
      <w:r>
        <w:rPr>
          <w:rFonts w:ascii="微软雅黑" w:eastAsia="微软雅黑" w:hAnsi="微软雅黑"/>
          <w:szCs w:val="21"/>
        </w:rPr>
        <w:t>结算相应费用。双方形成书面补充协议的按补充协议进行结算</w:t>
      </w:r>
      <w:r>
        <w:rPr>
          <w:rFonts w:ascii="微软雅黑" w:eastAsia="微软雅黑" w:hAnsi="微软雅黑" w:hint="eastAsia"/>
          <w:szCs w:val="21"/>
        </w:rPr>
        <w:t>；</w:t>
      </w:r>
    </w:p>
    <w:p w:rsidR="001C25AC" w:rsidRDefault="00E728FB">
      <w:pPr>
        <w:numPr>
          <w:ilvl w:val="1"/>
          <w:numId w:val="13"/>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甲乙双方不得无故单方面解除合同，双方均无过错的，由双方具体协商解决</w:t>
      </w:r>
      <w:r>
        <w:rPr>
          <w:rFonts w:ascii="微软雅黑" w:eastAsia="微软雅黑" w:hAnsi="微软雅黑" w:hint="eastAsia"/>
          <w:szCs w:val="21"/>
        </w:rPr>
        <w:t>；</w:t>
      </w:r>
    </w:p>
    <w:p w:rsidR="001C25AC" w:rsidRDefault="00E728FB">
      <w:pPr>
        <w:numPr>
          <w:ilvl w:val="1"/>
          <w:numId w:val="13"/>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hint="eastAsia"/>
          <w:szCs w:val="21"/>
        </w:rPr>
        <w:t>甲乙双方的责任和义务履行完毕</w:t>
      </w:r>
      <w:r>
        <w:rPr>
          <w:rFonts w:ascii="微软雅黑" w:eastAsia="微软雅黑" w:hAnsi="微软雅黑" w:hint="eastAsia"/>
          <w:szCs w:val="21"/>
        </w:rPr>
        <w:t>后合同自动终止。</w:t>
      </w:r>
    </w:p>
    <w:p w:rsidR="001C25AC" w:rsidRDefault="00E728FB">
      <w:pPr>
        <w:numPr>
          <w:ilvl w:val="1"/>
          <w:numId w:val="13"/>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即使本合同终止，合同中的知识产权、保密及其他根据条款的法律性质应当延续的条款继续有效。</w:t>
      </w:r>
    </w:p>
    <w:p w:rsidR="001C25AC" w:rsidRDefault="00E728FB">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适用法律及</w:t>
      </w:r>
      <w:r>
        <w:rPr>
          <w:rFonts w:ascii="微软雅黑" w:eastAsia="微软雅黑" w:hAnsi="微软雅黑"/>
          <w:b/>
          <w:szCs w:val="21"/>
        </w:rPr>
        <w:t>争议解决</w:t>
      </w:r>
      <w:r>
        <w:rPr>
          <w:rFonts w:ascii="微软雅黑" w:eastAsia="微软雅黑" w:hAnsi="微软雅黑" w:hint="eastAsia"/>
          <w:b/>
          <w:szCs w:val="21"/>
        </w:rPr>
        <w:t>方式</w:t>
      </w:r>
    </w:p>
    <w:p w:rsidR="001C25AC" w:rsidRDefault="00E728FB">
      <w:pPr>
        <w:numPr>
          <w:ilvl w:val="1"/>
          <w:numId w:val="14"/>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本合同的订立、效力、履行和解释均适用于中华人民共和国的法律、法规；</w:t>
      </w:r>
    </w:p>
    <w:p w:rsidR="001C25AC" w:rsidRDefault="00E728FB">
      <w:pPr>
        <w:numPr>
          <w:ilvl w:val="1"/>
          <w:numId w:val="14"/>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szCs w:val="21"/>
        </w:rPr>
        <w:t>双方应本着互谅互解的原则，协商解决因本合同引起的或与本合同有关的任何争议；协商解决不成的，</w:t>
      </w:r>
      <w:r>
        <w:rPr>
          <w:rFonts w:ascii="微软雅黑" w:eastAsia="微软雅黑" w:hAnsi="微软雅黑" w:hint="eastAsia"/>
          <w:color w:val="000000" w:themeColor="text1"/>
          <w:szCs w:val="21"/>
        </w:rPr>
        <w:t>双方均同意</w:t>
      </w:r>
      <w:r>
        <w:rPr>
          <w:rFonts w:ascii="微软雅黑" w:eastAsia="微软雅黑" w:hAnsi="微软雅黑" w:hint="eastAsia"/>
          <w:color w:val="000000" w:themeColor="text1"/>
          <w:szCs w:val="21"/>
        </w:rPr>
        <w:t>由甲方所在地有管辖权的法院</w:t>
      </w:r>
      <w:r>
        <w:rPr>
          <w:rFonts w:ascii="微软雅黑" w:eastAsia="微软雅黑" w:hAnsi="微软雅黑" w:hint="eastAsia"/>
          <w:color w:val="000000" w:themeColor="text1"/>
          <w:szCs w:val="21"/>
        </w:rPr>
        <w:t>裁决</w:t>
      </w:r>
      <w:r>
        <w:rPr>
          <w:rFonts w:ascii="微软雅黑" w:eastAsia="微软雅黑" w:hAnsi="微软雅黑"/>
          <w:color w:val="000000" w:themeColor="text1"/>
          <w:szCs w:val="21"/>
        </w:rPr>
        <w:t>。</w:t>
      </w:r>
    </w:p>
    <w:p w:rsidR="001C25AC" w:rsidRDefault="00E728FB">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10" w:name="_Toc241620195"/>
      <w:r>
        <w:rPr>
          <w:rFonts w:ascii="微软雅黑" w:eastAsia="微软雅黑" w:hAnsi="微软雅黑" w:hint="eastAsia"/>
          <w:b/>
          <w:szCs w:val="21"/>
        </w:rPr>
        <w:t>合同生效</w:t>
      </w:r>
    </w:p>
    <w:p w:rsidR="001C25AC" w:rsidRDefault="00E728FB">
      <w:pPr>
        <w:numPr>
          <w:ilvl w:val="1"/>
          <w:numId w:val="15"/>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若本合同中的任何条款或规定被认为无效或不具有强制执行力，则</w:t>
      </w:r>
      <w:r>
        <w:rPr>
          <w:rFonts w:ascii="微软雅黑" w:eastAsia="微软雅黑" w:hAnsi="微软雅黑"/>
          <w:szCs w:val="21"/>
        </w:rPr>
        <w:t>该条款的无效性或不可执行性不得影响其它条款的</w:t>
      </w:r>
      <w:r>
        <w:rPr>
          <w:rFonts w:ascii="微软雅黑" w:eastAsia="微软雅黑" w:hAnsi="微软雅黑" w:hint="eastAsia"/>
          <w:szCs w:val="21"/>
        </w:rPr>
        <w:t>效力和</w:t>
      </w:r>
      <w:r>
        <w:rPr>
          <w:rFonts w:ascii="微软雅黑" w:eastAsia="微软雅黑" w:hAnsi="微软雅黑"/>
          <w:szCs w:val="21"/>
        </w:rPr>
        <w:t>执行</w:t>
      </w:r>
      <w:r>
        <w:rPr>
          <w:rFonts w:ascii="微软雅黑" w:eastAsia="微软雅黑" w:hAnsi="微软雅黑" w:hint="eastAsia"/>
          <w:szCs w:val="21"/>
        </w:rPr>
        <w:t>；</w:t>
      </w:r>
    </w:p>
    <w:p w:rsidR="001C25AC" w:rsidRDefault="00E728FB">
      <w:pPr>
        <w:numPr>
          <w:ilvl w:val="1"/>
          <w:numId w:val="15"/>
        </w:numPr>
        <w:autoSpaceDE w:val="0"/>
        <w:autoSpaceDN w:val="0"/>
        <w:adjustRightInd w:val="0"/>
        <w:spacing w:beforeLines="50" w:before="156" w:afterLines="50" w:after="156" w:line="360" w:lineRule="exact"/>
        <w:ind w:left="993"/>
        <w:rPr>
          <w:rFonts w:ascii="微软雅黑" w:eastAsia="微软雅黑" w:hAnsi="微软雅黑"/>
          <w:color w:val="000000" w:themeColor="text1"/>
          <w:szCs w:val="21"/>
        </w:rPr>
      </w:pPr>
      <w:r>
        <w:rPr>
          <w:rFonts w:ascii="微软雅黑" w:eastAsia="微软雅黑" w:hAnsi="微软雅黑" w:hint="eastAsia"/>
          <w:szCs w:val="21"/>
        </w:rPr>
        <w:t>本合同自双方授权代表签字并加盖公章或合同专用章之日起成立并生效；</w:t>
      </w:r>
      <w:r>
        <w:rPr>
          <w:rFonts w:ascii="微软雅黑" w:eastAsia="微软雅黑" w:hAnsi="微软雅黑" w:hint="eastAsia"/>
          <w:color w:val="000000" w:themeColor="text1"/>
          <w:szCs w:val="21"/>
        </w:rPr>
        <w:t>本合同壹式肆份，甲乙方各贰份，具有同等法律效力；</w:t>
      </w:r>
    </w:p>
    <w:p w:rsidR="001C25AC" w:rsidRDefault="00E728FB">
      <w:pPr>
        <w:numPr>
          <w:ilvl w:val="1"/>
          <w:numId w:val="15"/>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本合同生效后，无论甲方或乙方的名称、组织形式、企业性质、经营范围、注册资本、投资者等发生任何变更，甲方或乙方应继续或要求其权利义务的继承人恪守并履行其在本合同项下之相关义务；</w:t>
      </w:r>
    </w:p>
    <w:p w:rsidR="001C25AC" w:rsidRDefault="00E728FB">
      <w:pPr>
        <w:autoSpaceDE w:val="0"/>
        <w:autoSpaceDN w:val="0"/>
        <w:adjustRightInd w:val="0"/>
        <w:spacing w:beforeLines="50" w:before="156" w:afterLines="50" w:after="156" w:line="360" w:lineRule="exact"/>
        <w:ind w:left="426"/>
        <w:rPr>
          <w:rFonts w:ascii="微软雅黑" w:eastAsia="微软雅黑" w:hAnsi="微软雅黑"/>
          <w:szCs w:val="21"/>
        </w:rPr>
      </w:pPr>
      <w:r>
        <w:rPr>
          <w:rFonts w:ascii="微软雅黑" w:eastAsia="微软雅黑" w:hAnsi="微软雅黑" w:hint="eastAsia"/>
          <w:szCs w:val="21"/>
        </w:rPr>
        <w:t xml:space="preserve">12.4 </w:t>
      </w:r>
      <w:r>
        <w:rPr>
          <w:rFonts w:ascii="微软雅黑" w:eastAsia="微软雅黑" w:hAnsi="微软雅黑" w:hint="eastAsia"/>
          <w:szCs w:val="21"/>
        </w:rPr>
        <w:t>双方承认并同意将本合同文本作为双方合同完整的和唯一的表述，以取代此前双方对本项目内容的所有口头、书面、及其他通信方式中的表述；任何不在本合同书面约定范围内的口头承诺不具备约束力。</w:t>
      </w:r>
    </w:p>
    <w:p w:rsidR="001C25AC" w:rsidRDefault="00E728FB">
      <w:pPr>
        <w:autoSpaceDE w:val="0"/>
        <w:autoSpaceDN w:val="0"/>
        <w:adjustRightInd w:val="0"/>
        <w:spacing w:beforeLines="50" w:before="156" w:afterLines="50" w:after="156" w:line="360" w:lineRule="exact"/>
        <w:ind w:left="426"/>
        <w:rPr>
          <w:rFonts w:ascii="微软雅黑" w:eastAsia="微软雅黑" w:hAnsi="微软雅黑"/>
          <w:szCs w:val="21"/>
        </w:rPr>
      </w:pPr>
      <w:r>
        <w:rPr>
          <w:rFonts w:ascii="微软雅黑" w:eastAsia="微软雅黑" w:hAnsi="微软雅黑" w:hint="eastAsia"/>
          <w:szCs w:val="21"/>
        </w:rPr>
        <w:t xml:space="preserve">12.5 </w:t>
      </w:r>
      <w:r>
        <w:rPr>
          <w:rFonts w:ascii="微软雅黑" w:eastAsia="微软雅黑" w:hAnsi="微软雅黑" w:hint="eastAsia"/>
          <w:szCs w:val="21"/>
        </w:rPr>
        <w:t>对本合同进行的任何更改</w:t>
      </w:r>
      <w:r>
        <w:rPr>
          <w:rFonts w:ascii="微软雅黑" w:eastAsia="微软雅黑" w:hAnsi="微软雅黑" w:hint="eastAsia"/>
          <w:szCs w:val="21"/>
        </w:rPr>
        <w:t>和补充，均应由双方授权代表签字并加盖公司公章或</w:t>
      </w:r>
      <w:r>
        <w:rPr>
          <w:rFonts w:ascii="微软雅黑" w:eastAsia="微软雅黑" w:hAnsi="微软雅黑" w:hint="eastAsia"/>
          <w:szCs w:val="21"/>
          <w:lang w:val="en-GB"/>
        </w:rPr>
        <w:t>合同专用章</w:t>
      </w:r>
      <w:r>
        <w:rPr>
          <w:rFonts w:ascii="微软雅黑" w:eastAsia="微软雅黑" w:hAnsi="微软雅黑" w:hint="eastAsia"/>
          <w:szCs w:val="21"/>
        </w:rPr>
        <w:t>方有效，所有</w:t>
      </w:r>
      <w:r>
        <w:rPr>
          <w:rFonts w:ascii="微软雅黑" w:eastAsia="微软雅黑" w:hAnsi="微软雅黑" w:hint="eastAsia"/>
          <w:szCs w:val="21"/>
        </w:rPr>
        <w:lastRenderedPageBreak/>
        <w:t>更改、补充文件将成为合同不可分割的部分；本合同复印件具备同等法律效力。</w:t>
      </w:r>
    </w:p>
    <w:p w:rsidR="001C25AC" w:rsidRDefault="00E728FB">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其它约定</w:t>
      </w:r>
    </w:p>
    <w:p w:rsidR="001C25AC" w:rsidRDefault="00E728FB">
      <w:pPr>
        <w:numPr>
          <w:ilvl w:val="255"/>
          <w:numId w:val="0"/>
        </w:numPr>
        <w:autoSpaceDE w:val="0"/>
        <w:autoSpaceDN w:val="0"/>
        <w:adjustRightInd w:val="0"/>
        <w:spacing w:beforeLines="50" w:before="156" w:afterLines="50" w:after="156" w:line="360" w:lineRule="exact"/>
        <w:ind w:left="426"/>
        <w:rPr>
          <w:rFonts w:ascii="微软雅黑" w:eastAsia="微软雅黑" w:hAnsi="微软雅黑"/>
          <w:szCs w:val="21"/>
        </w:rPr>
      </w:pPr>
      <w:r>
        <w:rPr>
          <w:rFonts w:ascii="微软雅黑" w:eastAsia="微软雅黑" w:hAnsi="微软雅黑" w:hint="eastAsia"/>
          <w:szCs w:val="21"/>
        </w:rPr>
        <w:t xml:space="preserve">13.1 </w:t>
      </w:r>
      <w:r>
        <w:rPr>
          <w:rFonts w:ascii="微软雅黑" w:eastAsia="微软雅黑" w:hAnsi="微软雅黑" w:hint="eastAsia"/>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ascii="微软雅黑" w:eastAsia="微软雅黑" w:hAnsi="微软雅黑" w:hint="eastAsia"/>
          <w:szCs w:val="21"/>
        </w:rPr>
        <w:t>。</w:t>
      </w:r>
    </w:p>
    <w:bookmarkEnd w:id="10"/>
    <w:p w:rsidR="001C25AC" w:rsidRDefault="00E728FB">
      <w:pPr>
        <w:widowControl/>
        <w:tabs>
          <w:tab w:val="left" w:pos="4440"/>
        </w:tabs>
        <w:autoSpaceDE w:val="0"/>
        <w:autoSpaceDN w:val="0"/>
        <w:spacing w:beforeLines="50" w:before="156" w:afterLines="50" w:after="156" w:line="300" w:lineRule="exact"/>
        <w:textAlignment w:val="bottom"/>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w:t>
      </w:r>
      <w:r>
        <w:rPr>
          <w:rFonts w:ascii="微软雅黑" w:eastAsia="微软雅黑" w:hAnsi="微软雅黑"/>
          <w:szCs w:val="21"/>
          <w:lang w:val="zh-CN"/>
        </w:rPr>
        <w:t>以下无正文</w:t>
      </w:r>
      <w:r>
        <w:rPr>
          <w:rFonts w:ascii="微软雅黑" w:eastAsia="微软雅黑" w:hAnsi="微软雅黑"/>
          <w:szCs w:val="21"/>
        </w:rPr>
        <w:t>]</w:t>
      </w:r>
      <w:r>
        <w:rPr>
          <w:rFonts w:ascii="微软雅黑" w:eastAsia="微软雅黑" w:hAnsi="微软雅黑" w:hint="eastAsia"/>
          <w:szCs w:val="21"/>
        </w:rPr>
        <w:t>----------------------------------</w:t>
      </w:r>
      <w:r>
        <w:rPr>
          <w:rFonts w:ascii="微软雅黑" w:eastAsia="微软雅黑" w:hAnsi="微软雅黑" w:hint="eastAsia"/>
          <w:szCs w:val="21"/>
        </w:rPr>
        <w:t>---------------</w:t>
      </w:r>
    </w:p>
    <w:p w:rsidR="001C25AC" w:rsidRDefault="001C25AC">
      <w:pPr>
        <w:autoSpaceDE w:val="0"/>
        <w:autoSpaceDN w:val="0"/>
        <w:adjustRightInd w:val="0"/>
        <w:spacing w:line="400" w:lineRule="exact"/>
        <w:rPr>
          <w:rFonts w:ascii="微软雅黑" w:eastAsia="微软雅黑" w:hAnsi="微软雅黑"/>
          <w:b/>
          <w:szCs w:val="21"/>
          <w:lang w:val="zh-CN"/>
        </w:rPr>
        <w:sectPr w:rsidR="001C25AC">
          <w:headerReference w:type="default" r:id="rId9"/>
          <w:footerReference w:type="even" r:id="rId10"/>
          <w:footerReference w:type="default" r:id="rId11"/>
          <w:footerReference w:type="first" r:id="rId12"/>
          <w:pgSz w:w="11906" w:h="16838"/>
          <w:pgMar w:top="720" w:right="720" w:bottom="720" w:left="681" w:header="624" w:footer="397" w:gutter="170"/>
          <w:cols w:space="425"/>
          <w:titlePg/>
          <w:docGrid w:type="lines" w:linePitch="312"/>
        </w:sectPr>
      </w:pPr>
    </w:p>
    <w:p w:rsidR="001C25AC" w:rsidRDefault="00E728FB">
      <w:pPr>
        <w:autoSpaceDE w:val="0"/>
        <w:autoSpaceDN w:val="0"/>
        <w:adjustRightInd w:val="0"/>
        <w:spacing w:before="100" w:beforeAutospacing="1" w:after="100" w:afterAutospacing="1" w:line="480" w:lineRule="auto"/>
        <w:rPr>
          <w:rFonts w:ascii="微软雅黑" w:eastAsia="微软雅黑" w:hAnsi="微软雅黑"/>
          <w:b/>
          <w:szCs w:val="21"/>
          <w:u w:val="single"/>
        </w:rPr>
      </w:pPr>
      <w:r>
        <w:rPr>
          <w:rFonts w:ascii="微软雅黑" w:eastAsia="微软雅黑" w:hAnsi="微软雅黑"/>
          <w:b/>
          <w:szCs w:val="21"/>
          <w:lang w:val="zh-CN"/>
        </w:rPr>
        <w:t>甲方</w:t>
      </w:r>
      <w:r>
        <w:rPr>
          <w:rFonts w:ascii="微软雅黑" w:eastAsia="微软雅黑" w:hAnsi="微软雅黑" w:hint="eastAsia"/>
          <w:b/>
          <w:szCs w:val="21"/>
          <w:lang w:val="zh-CN"/>
        </w:rPr>
        <w:t>（盖章）</w:t>
      </w:r>
      <w:r>
        <w:rPr>
          <w:rFonts w:ascii="微软雅黑" w:eastAsia="微软雅黑" w:hAnsi="微软雅黑"/>
          <w:b/>
          <w:szCs w:val="21"/>
          <w:lang w:val="zh-CN"/>
        </w:rPr>
        <w:t>：</w:t>
      </w:r>
      <w:r>
        <w:rPr>
          <w:rFonts w:ascii="微软雅黑" w:eastAsia="微软雅黑" w:hAnsi="微软雅黑" w:hint="eastAsia"/>
          <w:b/>
          <w:szCs w:val="21"/>
          <w:u w:val="single"/>
        </w:rPr>
        <w:t>河南浩德龙瑞置业有限公司</w:t>
      </w:r>
    </w:p>
    <w:p w:rsidR="001C25AC" w:rsidRDefault="00E728FB">
      <w:pPr>
        <w:autoSpaceDE w:val="0"/>
        <w:autoSpaceDN w:val="0"/>
        <w:adjustRightInd w:val="0"/>
        <w:spacing w:before="100" w:beforeAutospacing="1" w:after="100" w:afterAutospacing="1" w:line="480" w:lineRule="auto"/>
        <w:rPr>
          <w:rFonts w:ascii="微软雅黑" w:eastAsia="微软雅黑" w:hAnsi="微软雅黑"/>
          <w:b/>
          <w:szCs w:val="21"/>
          <w:u w:val="single"/>
        </w:rPr>
      </w:pPr>
      <w:r>
        <w:rPr>
          <w:rFonts w:ascii="微软雅黑" w:eastAsia="微软雅黑" w:hAnsi="微软雅黑" w:hint="eastAsia"/>
          <w:b/>
          <w:szCs w:val="21"/>
          <w:lang w:val="zh-CN"/>
        </w:rPr>
        <w:t>法定代表或</w:t>
      </w:r>
      <w:r>
        <w:rPr>
          <w:rFonts w:ascii="微软雅黑" w:eastAsia="微软雅黑" w:hAnsi="微软雅黑"/>
          <w:b/>
          <w:szCs w:val="21"/>
          <w:lang w:val="zh-CN"/>
        </w:rPr>
        <w:t>授权</w:t>
      </w:r>
      <w:r>
        <w:rPr>
          <w:rFonts w:ascii="微软雅黑" w:eastAsia="微软雅黑" w:hAnsi="微软雅黑" w:hint="eastAsia"/>
          <w:b/>
          <w:szCs w:val="21"/>
          <w:lang w:val="zh-CN"/>
        </w:rPr>
        <w:t>人</w:t>
      </w:r>
      <w:r>
        <w:rPr>
          <w:rFonts w:ascii="微软雅黑" w:eastAsia="微软雅黑" w:hAnsi="微软雅黑"/>
          <w:b/>
          <w:szCs w:val="21"/>
          <w:lang w:val="zh-CN"/>
        </w:rPr>
        <w:t>：</w:t>
      </w:r>
    </w:p>
    <w:p w:rsidR="001C25AC" w:rsidRDefault="00E728FB">
      <w:pPr>
        <w:autoSpaceDE w:val="0"/>
        <w:autoSpaceDN w:val="0"/>
        <w:adjustRightInd w:val="0"/>
        <w:spacing w:before="100" w:beforeAutospacing="1" w:after="100" w:afterAutospacing="1" w:line="480" w:lineRule="auto"/>
        <w:rPr>
          <w:rFonts w:ascii="微软雅黑" w:eastAsia="微软雅黑" w:hAnsi="微软雅黑"/>
          <w:b/>
          <w:szCs w:val="21"/>
          <w:lang w:val="zh-CN"/>
        </w:rPr>
      </w:pPr>
      <w:r>
        <w:rPr>
          <w:rFonts w:ascii="微软雅黑" w:eastAsia="微软雅黑" w:hAnsi="微软雅黑"/>
          <w:b/>
          <w:szCs w:val="21"/>
          <w:lang w:val="zh-CN"/>
        </w:rPr>
        <w:t>日期：</w:t>
      </w:r>
      <w:r>
        <w:rPr>
          <w:rFonts w:ascii="微软雅黑" w:eastAsia="微软雅黑" w:hAnsi="微软雅黑" w:hint="eastAsia"/>
          <w:b/>
          <w:szCs w:val="21"/>
          <w:lang w:val="zh-CN"/>
        </w:rPr>
        <w:t xml:space="preserve">  </w:t>
      </w:r>
      <w:r>
        <w:rPr>
          <w:rFonts w:ascii="微软雅黑" w:eastAsia="微软雅黑" w:hAnsi="微软雅黑"/>
          <w:b/>
          <w:szCs w:val="21"/>
          <w:lang w:val="zh-CN"/>
        </w:rPr>
        <w:t xml:space="preserve">    </w:t>
      </w:r>
      <w:r>
        <w:rPr>
          <w:rFonts w:ascii="微软雅黑" w:eastAsia="微软雅黑" w:hAnsi="微软雅黑" w:hint="eastAsia"/>
          <w:b/>
          <w:szCs w:val="21"/>
          <w:lang w:val="zh-CN"/>
        </w:rPr>
        <w:t xml:space="preserve"> </w:t>
      </w:r>
      <w:r>
        <w:rPr>
          <w:rFonts w:ascii="微软雅黑" w:eastAsia="微软雅黑" w:hAnsi="微软雅黑" w:hint="eastAsia"/>
          <w:b/>
          <w:szCs w:val="21"/>
          <w:lang w:val="zh-CN"/>
        </w:rPr>
        <w:t>年</w:t>
      </w:r>
      <w:r>
        <w:rPr>
          <w:rFonts w:ascii="微软雅黑" w:eastAsia="微软雅黑" w:hAnsi="微软雅黑" w:hint="eastAsia"/>
          <w:b/>
          <w:szCs w:val="21"/>
          <w:lang w:val="zh-CN"/>
        </w:rPr>
        <w:t xml:space="preserve"> </w:t>
      </w:r>
      <w:r>
        <w:rPr>
          <w:rFonts w:ascii="微软雅黑" w:eastAsia="微软雅黑" w:hAnsi="微软雅黑"/>
          <w:b/>
          <w:szCs w:val="21"/>
          <w:lang w:val="zh-CN"/>
        </w:rPr>
        <w:t xml:space="preserve">     </w:t>
      </w:r>
      <w:r>
        <w:rPr>
          <w:rFonts w:ascii="微软雅黑" w:eastAsia="微软雅黑" w:hAnsi="微软雅黑" w:hint="eastAsia"/>
          <w:b/>
          <w:szCs w:val="21"/>
          <w:lang w:val="zh-CN"/>
        </w:rPr>
        <w:t xml:space="preserve"> </w:t>
      </w:r>
      <w:r>
        <w:rPr>
          <w:rFonts w:ascii="微软雅黑" w:eastAsia="微软雅黑" w:hAnsi="微软雅黑" w:hint="eastAsia"/>
          <w:b/>
          <w:szCs w:val="21"/>
          <w:lang w:val="zh-CN"/>
        </w:rPr>
        <w:t>月</w:t>
      </w:r>
      <w:r>
        <w:rPr>
          <w:rFonts w:ascii="微软雅黑" w:eastAsia="微软雅黑" w:hAnsi="微软雅黑" w:hint="eastAsia"/>
          <w:b/>
          <w:szCs w:val="21"/>
          <w:lang w:val="zh-CN"/>
        </w:rPr>
        <w:t xml:space="preserve"> </w:t>
      </w:r>
      <w:r>
        <w:rPr>
          <w:rFonts w:ascii="微软雅黑" w:eastAsia="微软雅黑" w:hAnsi="微软雅黑"/>
          <w:b/>
          <w:szCs w:val="21"/>
          <w:lang w:val="zh-CN"/>
        </w:rPr>
        <w:t xml:space="preserve">     </w:t>
      </w:r>
      <w:r>
        <w:rPr>
          <w:rFonts w:ascii="微软雅黑" w:eastAsia="微软雅黑" w:hAnsi="微软雅黑" w:hint="eastAsia"/>
          <w:b/>
          <w:szCs w:val="21"/>
          <w:lang w:val="zh-CN"/>
        </w:rPr>
        <w:t xml:space="preserve"> </w:t>
      </w:r>
      <w:r>
        <w:rPr>
          <w:rFonts w:ascii="微软雅黑" w:eastAsia="微软雅黑" w:hAnsi="微软雅黑" w:hint="eastAsia"/>
          <w:b/>
          <w:szCs w:val="21"/>
          <w:lang w:val="zh-CN"/>
        </w:rPr>
        <w:t>日</w:t>
      </w:r>
    </w:p>
    <w:p w:rsidR="001C25AC" w:rsidRDefault="001C25AC">
      <w:pPr>
        <w:spacing w:line="400" w:lineRule="exact"/>
        <w:rPr>
          <w:rFonts w:ascii="微软雅黑" w:eastAsia="微软雅黑" w:hAnsi="微软雅黑"/>
          <w:b/>
          <w:szCs w:val="21"/>
          <w:lang w:val="zh-CN"/>
        </w:rPr>
      </w:pPr>
    </w:p>
    <w:p w:rsidR="001C25AC" w:rsidRDefault="00E728FB">
      <w:pPr>
        <w:spacing w:line="400" w:lineRule="exact"/>
        <w:rPr>
          <w:rFonts w:ascii="微软雅黑" w:eastAsia="微软雅黑" w:hAnsi="微软雅黑"/>
          <w:b/>
          <w:szCs w:val="21"/>
          <w:u w:val="single"/>
        </w:rPr>
      </w:pPr>
      <w:r>
        <w:rPr>
          <w:rFonts w:ascii="微软雅黑" w:eastAsia="微软雅黑" w:hAnsi="微软雅黑"/>
          <w:b/>
          <w:szCs w:val="21"/>
          <w:lang w:val="zh-CN"/>
        </w:rPr>
        <w:t>乙方</w:t>
      </w:r>
      <w:r>
        <w:rPr>
          <w:rFonts w:ascii="微软雅黑" w:eastAsia="微软雅黑" w:hAnsi="微软雅黑" w:hint="eastAsia"/>
          <w:b/>
          <w:szCs w:val="21"/>
          <w:lang w:val="zh-CN"/>
        </w:rPr>
        <w:t>（盖章）</w:t>
      </w:r>
      <w:r>
        <w:rPr>
          <w:rFonts w:ascii="微软雅黑" w:eastAsia="微软雅黑" w:hAnsi="微软雅黑"/>
          <w:b/>
          <w:szCs w:val="21"/>
          <w:lang w:val="zh-CN"/>
        </w:rPr>
        <w:t>：</w:t>
      </w:r>
      <w:r>
        <w:rPr>
          <w:rFonts w:ascii="微软雅黑" w:eastAsia="微软雅黑" w:hAnsi="微软雅黑" w:hint="eastAsia"/>
          <w:b/>
          <w:szCs w:val="21"/>
          <w:u w:val="single"/>
        </w:rPr>
        <w:t>郑州市云拓明源软件科技有限公司</w:t>
      </w:r>
    </w:p>
    <w:p w:rsidR="001C25AC" w:rsidRDefault="00E728FB">
      <w:pPr>
        <w:autoSpaceDE w:val="0"/>
        <w:autoSpaceDN w:val="0"/>
        <w:adjustRightInd w:val="0"/>
        <w:spacing w:before="100" w:beforeAutospacing="1" w:after="100" w:afterAutospacing="1" w:line="480" w:lineRule="auto"/>
        <w:rPr>
          <w:rFonts w:ascii="微软雅黑" w:eastAsia="微软雅黑" w:hAnsi="微软雅黑"/>
          <w:b/>
          <w:szCs w:val="21"/>
          <w:u w:val="single"/>
          <w:lang w:val="zh-CN"/>
        </w:rPr>
      </w:pPr>
      <w:r>
        <w:rPr>
          <w:rFonts w:ascii="微软雅黑" w:eastAsia="微软雅黑" w:hAnsi="微软雅黑" w:hint="eastAsia"/>
          <w:b/>
          <w:szCs w:val="21"/>
          <w:lang w:val="zh-CN"/>
        </w:rPr>
        <w:t>法定代表或</w:t>
      </w:r>
      <w:r>
        <w:rPr>
          <w:rFonts w:ascii="微软雅黑" w:eastAsia="微软雅黑" w:hAnsi="微软雅黑"/>
          <w:b/>
          <w:szCs w:val="21"/>
          <w:lang w:val="zh-CN"/>
        </w:rPr>
        <w:t>授权</w:t>
      </w:r>
      <w:r>
        <w:rPr>
          <w:rFonts w:ascii="微软雅黑" w:eastAsia="微软雅黑" w:hAnsi="微软雅黑" w:hint="eastAsia"/>
          <w:b/>
          <w:szCs w:val="21"/>
          <w:lang w:val="zh-CN"/>
        </w:rPr>
        <w:t>人</w:t>
      </w:r>
      <w:r>
        <w:rPr>
          <w:rFonts w:ascii="微软雅黑" w:eastAsia="微软雅黑" w:hAnsi="微软雅黑"/>
          <w:b/>
          <w:szCs w:val="21"/>
          <w:lang w:val="zh-CN"/>
        </w:rPr>
        <w:t>：</w:t>
      </w:r>
    </w:p>
    <w:p w:rsidR="001C25AC" w:rsidRDefault="00E728FB">
      <w:pPr>
        <w:autoSpaceDE w:val="0"/>
        <w:autoSpaceDN w:val="0"/>
        <w:adjustRightInd w:val="0"/>
        <w:spacing w:before="100" w:beforeAutospacing="1" w:after="100" w:afterAutospacing="1" w:line="480" w:lineRule="auto"/>
        <w:rPr>
          <w:rFonts w:ascii="微软雅黑" w:eastAsia="微软雅黑" w:hAnsi="微软雅黑"/>
          <w:b/>
          <w:szCs w:val="21"/>
          <w:lang w:val="zh-CN"/>
        </w:rPr>
        <w:sectPr w:rsidR="001C25AC">
          <w:type w:val="continuous"/>
          <w:pgSz w:w="11906" w:h="16838"/>
          <w:pgMar w:top="720" w:right="720" w:bottom="720" w:left="681" w:header="624" w:footer="397" w:gutter="170"/>
          <w:cols w:num="2" w:space="425"/>
          <w:titlePg/>
          <w:docGrid w:type="lines" w:linePitch="312"/>
        </w:sectPr>
      </w:pPr>
      <w:r>
        <w:rPr>
          <w:rFonts w:ascii="微软雅黑" w:eastAsia="微软雅黑" w:hAnsi="微软雅黑"/>
          <w:b/>
          <w:szCs w:val="21"/>
          <w:lang w:val="zh-CN"/>
        </w:rPr>
        <w:t>日期：</w:t>
      </w:r>
      <w:r>
        <w:rPr>
          <w:rFonts w:ascii="微软雅黑" w:eastAsia="微软雅黑" w:hAnsi="微软雅黑" w:hint="eastAsia"/>
          <w:b/>
          <w:szCs w:val="21"/>
          <w:lang w:val="zh-CN"/>
        </w:rPr>
        <w:t xml:space="preserve"> </w:t>
      </w:r>
      <w:r>
        <w:rPr>
          <w:rFonts w:ascii="微软雅黑" w:eastAsia="微软雅黑" w:hAnsi="微软雅黑"/>
          <w:b/>
          <w:szCs w:val="21"/>
          <w:lang w:val="zh-CN"/>
        </w:rPr>
        <w:t xml:space="preserve">    </w:t>
      </w:r>
      <w:r>
        <w:rPr>
          <w:rFonts w:ascii="微软雅黑" w:eastAsia="微软雅黑" w:hAnsi="微软雅黑" w:hint="eastAsia"/>
          <w:b/>
          <w:szCs w:val="21"/>
        </w:rPr>
        <w:t xml:space="preserve">  </w:t>
      </w:r>
      <w:r>
        <w:rPr>
          <w:rFonts w:ascii="微软雅黑" w:eastAsia="微软雅黑" w:hAnsi="微软雅黑" w:hint="eastAsia"/>
          <w:b/>
          <w:szCs w:val="21"/>
          <w:lang w:val="zh-CN"/>
        </w:rPr>
        <w:t>年</w:t>
      </w:r>
      <w:r>
        <w:rPr>
          <w:rFonts w:ascii="微软雅黑" w:eastAsia="微软雅黑" w:hAnsi="微软雅黑" w:hint="eastAsia"/>
          <w:b/>
          <w:szCs w:val="21"/>
          <w:lang w:val="zh-CN"/>
        </w:rPr>
        <w:t xml:space="preserve"> </w:t>
      </w:r>
      <w:r>
        <w:rPr>
          <w:rFonts w:ascii="微软雅黑" w:eastAsia="微软雅黑" w:hAnsi="微软雅黑" w:hint="eastAsia"/>
          <w:b/>
          <w:szCs w:val="21"/>
        </w:rPr>
        <w:t xml:space="preserve">  </w:t>
      </w:r>
      <w:r>
        <w:rPr>
          <w:rFonts w:ascii="微软雅黑" w:eastAsia="微软雅黑" w:hAnsi="微软雅黑"/>
          <w:b/>
          <w:szCs w:val="21"/>
        </w:rPr>
        <w:t xml:space="preserve">    </w:t>
      </w:r>
      <w:r>
        <w:rPr>
          <w:rFonts w:ascii="微软雅黑" w:eastAsia="微软雅黑" w:hAnsi="微软雅黑" w:hint="eastAsia"/>
          <w:b/>
          <w:szCs w:val="21"/>
        </w:rPr>
        <w:t xml:space="preserve"> </w:t>
      </w:r>
      <w:r>
        <w:rPr>
          <w:rFonts w:ascii="微软雅黑" w:eastAsia="微软雅黑" w:hAnsi="微软雅黑" w:hint="eastAsia"/>
          <w:b/>
          <w:szCs w:val="21"/>
          <w:lang w:val="zh-CN"/>
        </w:rPr>
        <w:t>月</w:t>
      </w:r>
      <w:r>
        <w:rPr>
          <w:rFonts w:ascii="微软雅黑" w:eastAsia="微软雅黑" w:hAnsi="微软雅黑" w:hint="eastAsia"/>
          <w:b/>
          <w:szCs w:val="21"/>
          <w:lang w:val="zh-CN"/>
        </w:rPr>
        <w:t xml:space="preserve"> </w:t>
      </w:r>
      <w:r>
        <w:rPr>
          <w:rFonts w:ascii="微软雅黑" w:eastAsia="微软雅黑" w:hAnsi="微软雅黑"/>
          <w:b/>
          <w:szCs w:val="21"/>
          <w:lang w:val="zh-CN"/>
        </w:rPr>
        <w:t xml:space="preserve">    </w:t>
      </w:r>
      <w:r>
        <w:rPr>
          <w:rFonts w:ascii="微软雅黑" w:eastAsia="微软雅黑" w:hAnsi="微软雅黑" w:hint="eastAsia"/>
          <w:b/>
          <w:szCs w:val="21"/>
          <w:lang w:val="zh-CN"/>
        </w:rPr>
        <w:t xml:space="preserve">  </w:t>
      </w:r>
      <w:r>
        <w:rPr>
          <w:rFonts w:ascii="微软雅黑" w:eastAsia="微软雅黑" w:hAnsi="微软雅黑" w:hint="eastAsia"/>
          <w:b/>
          <w:szCs w:val="21"/>
          <w:lang w:val="zh-CN"/>
        </w:rPr>
        <w:t>日</w:t>
      </w:r>
    </w:p>
    <w:p w:rsidR="001C25AC" w:rsidRDefault="001C25AC">
      <w:pPr>
        <w:widowControl/>
        <w:tabs>
          <w:tab w:val="left" w:pos="4440"/>
        </w:tabs>
        <w:autoSpaceDE w:val="0"/>
        <w:autoSpaceDN w:val="0"/>
        <w:spacing w:beforeLines="50" w:before="156" w:afterLines="50" w:after="156" w:line="300" w:lineRule="exact"/>
        <w:textAlignment w:val="bottom"/>
        <w:rPr>
          <w:rFonts w:ascii="微软雅黑" w:eastAsia="微软雅黑" w:hAnsi="微软雅黑"/>
          <w:szCs w:val="21"/>
        </w:rPr>
        <w:sectPr w:rsidR="001C25AC">
          <w:type w:val="continuous"/>
          <w:pgSz w:w="11906" w:h="16838"/>
          <w:pgMar w:top="720" w:right="720" w:bottom="720" w:left="681" w:header="624" w:footer="397" w:gutter="170"/>
          <w:cols w:space="425"/>
          <w:titlePg/>
          <w:docGrid w:type="lines" w:linePitch="312"/>
        </w:sectPr>
      </w:pPr>
    </w:p>
    <w:p w:rsidR="001C25AC" w:rsidRDefault="001C25AC">
      <w:pPr>
        <w:spacing w:line="280" w:lineRule="exact"/>
        <w:rPr>
          <w:rFonts w:ascii="微软雅黑" w:eastAsia="微软雅黑" w:hAnsi="微软雅黑"/>
          <w:b/>
          <w:color w:val="FF0000"/>
          <w:szCs w:val="21"/>
        </w:rPr>
      </w:pPr>
    </w:p>
    <w:sectPr w:rsidR="001C25AC">
      <w:type w:val="continuous"/>
      <w:pgSz w:w="11906" w:h="16838"/>
      <w:pgMar w:top="720" w:right="720" w:bottom="720" w:left="681" w:header="624" w:footer="397" w:gutter="17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8FB" w:rsidRDefault="00E728FB">
      <w:r>
        <w:separator/>
      </w:r>
    </w:p>
  </w:endnote>
  <w:endnote w:type="continuationSeparator" w:id="0">
    <w:p w:rsidR="00E728FB" w:rsidRDefault="00E7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5AC" w:rsidRDefault="00E728FB">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C25AC" w:rsidRDefault="001C25AC">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5AC" w:rsidRDefault="00E728FB">
    <w:pPr>
      <w:pStyle w:val="ab"/>
      <w:jc w:val="center"/>
    </w:pPr>
    <w:r>
      <w:rPr>
        <w:rFonts w:ascii="Arial" w:hAnsi="Arial" w:cs="Arial"/>
        <w:sz w:val="21"/>
        <w:szCs w:val="21"/>
      </w:rPr>
      <w:t>www.</w:t>
    </w:r>
    <w:r>
      <w:rPr>
        <w:rFonts w:ascii="Arial" w:hAnsi="Arial" w:cs="Arial" w:hint="eastAsia"/>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sidR="00690288">
      <w:rPr>
        <w:noProof/>
        <w:kern w:val="0"/>
        <w:sz w:val="21"/>
        <w:szCs w:val="21"/>
      </w:rPr>
      <w:t>5</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sidR="00690288">
      <w:rPr>
        <w:noProof/>
        <w:kern w:val="0"/>
        <w:sz w:val="21"/>
        <w:szCs w:val="21"/>
      </w:rPr>
      <w:t>6</w:t>
    </w:r>
    <w:r>
      <w:rPr>
        <w:kern w:val="0"/>
        <w:sz w:val="21"/>
        <w:szCs w:val="21"/>
      </w:rPr>
      <w:fldChar w:fldCharType="end"/>
    </w:r>
    <w:r>
      <w:rPr>
        <w:rFonts w:hint="eastAsia"/>
        <w:kern w:val="0"/>
        <w:sz w:val="21"/>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5AC" w:rsidRDefault="00E728FB">
    <w:pPr>
      <w:pStyle w:val="ab"/>
      <w:jc w:val="center"/>
    </w:pPr>
    <w:r>
      <w:rPr>
        <w:rFonts w:ascii="Arial" w:hAnsi="Arial" w:cs="Arial"/>
        <w:b/>
        <w:sz w:val="21"/>
        <w:szCs w:val="21"/>
      </w:rPr>
      <w:t>www.</w:t>
    </w:r>
    <w:r>
      <w:rPr>
        <w:rFonts w:ascii="Arial" w:hAnsi="Arial" w:cs="Arial" w:hint="eastAsia"/>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sidR="00690288">
      <w:rPr>
        <w:noProof/>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sidR="00690288">
      <w:rPr>
        <w:noProof/>
        <w:kern w:val="0"/>
        <w:sz w:val="21"/>
        <w:szCs w:val="21"/>
      </w:rPr>
      <w:t>6</w:t>
    </w:r>
    <w:r>
      <w:rPr>
        <w:kern w:val="0"/>
        <w:sz w:val="21"/>
        <w:szCs w:val="21"/>
      </w:rPr>
      <w:fldChar w:fldCharType="end"/>
    </w:r>
    <w:r>
      <w:rPr>
        <w:rFonts w:hint="eastAsia"/>
        <w:kern w:val="0"/>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8FB" w:rsidRDefault="00E728FB">
      <w:r>
        <w:separator/>
      </w:r>
    </w:p>
  </w:footnote>
  <w:footnote w:type="continuationSeparator" w:id="0">
    <w:p w:rsidR="00E728FB" w:rsidRDefault="00E7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5AC" w:rsidRDefault="00E728FB">
    <w:pPr>
      <w:pStyle w:val="ad"/>
      <w:pBdr>
        <w:bottom w:val="single" w:sz="6" w:space="10" w:color="auto"/>
      </w:pBdr>
      <w:jc w:val="right"/>
    </w:pPr>
    <w:r>
      <w:rPr>
        <w:rFonts w:cs="Calibri"/>
        <w:b/>
        <w:noProof/>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D6383"/>
    <w:multiLevelType w:val="multilevel"/>
    <w:tmpl w:val="082D6383"/>
    <w:lvl w:ilvl="0">
      <w:start w:val="12"/>
      <w:numFmt w:val="decimal"/>
      <w:lvlText w:val="%1"/>
      <w:lvlJc w:val="left"/>
      <w:pPr>
        <w:ind w:left="480" w:hanging="480"/>
      </w:pPr>
      <w:rPr>
        <w:rFonts w:hint="default"/>
      </w:rPr>
    </w:lvl>
    <w:lvl w:ilvl="1">
      <w:start w:val="1"/>
      <w:numFmt w:val="decimal"/>
      <w:lvlText w:val="11.%2"/>
      <w:lvlJc w:val="left"/>
      <w:pPr>
        <w:tabs>
          <w:tab w:val="left" w:pos="992"/>
        </w:tabs>
        <w:ind w:left="992" w:hanging="567"/>
      </w:pPr>
      <w:rPr>
        <w:rFonts w:hint="eastAsia"/>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9D36AFD"/>
    <w:multiLevelType w:val="multilevel"/>
    <w:tmpl w:val="19D36AFD"/>
    <w:lvl w:ilvl="0">
      <w:start w:val="7"/>
      <w:numFmt w:val="decimal"/>
      <w:lvlText w:val="%1"/>
      <w:lvlJc w:val="left"/>
      <w:pPr>
        <w:ind w:left="360" w:hanging="360"/>
      </w:pPr>
      <w:rPr>
        <w:rFonts w:hint="default"/>
      </w:rPr>
    </w:lvl>
    <w:lvl w:ilvl="1">
      <w:start w:val="1"/>
      <w:numFmt w:val="decimal"/>
      <w:lvlText w:val="6.%2"/>
      <w:lvlJc w:val="left"/>
      <w:pPr>
        <w:ind w:left="1494" w:hanging="360"/>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234D7917"/>
    <w:multiLevelType w:val="multilevel"/>
    <w:tmpl w:val="234D7917"/>
    <w:lvl w:ilvl="0">
      <w:start w:val="1"/>
      <w:numFmt w:val="none"/>
      <w:lvlText w:val="2."/>
      <w:lvlJc w:val="left"/>
      <w:pPr>
        <w:ind w:left="425" w:hanging="425"/>
      </w:pPr>
      <w:rPr>
        <w:rFonts w:hint="eastAsia"/>
      </w:rPr>
    </w:lvl>
    <w:lvl w:ilvl="1">
      <w:start w:val="1"/>
      <w:numFmt w:val="decimal"/>
      <w:lvlText w:val="%12.%2."/>
      <w:lvlJc w:val="left"/>
      <w:pPr>
        <w:tabs>
          <w:tab w:val="left" w:pos="992"/>
        </w:tabs>
        <w:ind w:left="992" w:hanging="567"/>
      </w:pPr>
      <w:rPr>
        <w:rFonts w:hint="eastAsia"/>
      </w:rPr>
    </w:lvl>
    <w:lvl w:ilvl="2">
      <w:start w:val="1"/>
      <w:numFmt w:val="decimal"/>
      <w:lvlText w:val="%12.%2.%3."/>
      <w:lvlJc w:val="left"/>
      <w:pPr>
        <w:ind w:left="2127"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35A4061F"/>
    <w:multiLevelType w:val="multilevel"/>
    <w:tmpl w:val="35A4061F"/>
    <w:lvl w:ilvl="0">
      <w:start w:val="1"/>
      <w:numFmt w:val="none"/>
      <w:lvlText w:val="6."/>
      <w:lvlJc w:val="left"/>
      <w:pPr>
        <w:ind w:left="425" w:hanging="425"/>
      </w:pPr>
      <w:rPr>
        <w:rFonts w:hint="eastAsia"/>
      </w:rPr>
    </w:lvl>
    <w:lvl w:ilvl="1">
      <w:start w:val="1"/>
      <w:numFmt w:val="decimal"/>
      <w:lvlText w:val="5.%2"/>
      <w:lvlJc w:val="left"/>
      <w:pPr>
        <w:ind w:left="567" w:hanging="567"/>
      </w:pPr>
      <w:rPr>
        <w:rFonts w:hint="eastAsia"/>
      </w:rPr>
    </w:lvl>
    <w:lvl w:ilvl="2">
      <w:start w:val="1"/>
      <w:numFmt w:val="decimal"/>
      <w:lvlText w:val="%16.%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3A93648A"/>
    <w:multiLevelType w:val="multilevel"/>
    <w:tmpl w:val="3A93648A"/>
    <w:lvl w:ilvl="0">
      <w:start w:val="13"/>
      <w:numFmt w:val="decimal"/>
      <w:lvlText w:val="%1"/>
      <w:lvlJc w:val="left"/>
      <w:pPr>
        <w:ind w:left="420" w:hanging="420"/>
      </w:pPr>
      <w:rPr>
        <w:rFonts w:hint="default"/>
      </w:rPr>
    </w:lvl>
    <w:lvl w:ilvl="1">
      <w:start w:val="1"/>
      <w:numFmt w:val="decimal"/>
      <w:lvlText w:val="12.%2"/>
      <w:lvlJc w:val="left"/>
      <w:pPr>
        <w:tabs>
          <w:tab w:val="left" w:pos="992"/>
        </w:tabs>
        <w:ind w:left="992" w:hanging="567"/>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3A9C25C7"/>
    <w:multiLevelType w:val="multilevel"/>
    <w:tmpl w:val="3A9C25C7"/>
    <w:lvl w:ilvl="0">
      <w:start w:val="9"/>
      <w:numFmt w:val="decimal"/>
      <w:lvlText w:val="%1"/>
      <w:lvlJc w:val="left"/>
      <w:pPr>
        <w:ind w:left="360" w:hanging="360"/>
      </w:pPr>
      <w:rPr>
        <w:rFonts w:hint="default"/>
      </w:rPr>
    </w:lvl>
    <w:lvl w:ilvl="1">
      <w:start w:val="1"/>
      <w:numFmt w:val="decimal"/>
      <w:lvlText w:val="8.%2"/>
      <w:lvlJc w:val="left"/>
      <w:pPr>
        <w:ind w:left="1494" w:hanging="360"/>
      </w:pPr>
      <w:rPr>
        <w:rFonts w:ascii="微软雅黑" w:eastAsia="微软雅黑" w:hAnsi="微软雅黑" w:cs="Arial"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3B74240C"/>
    <w:multiLevelType w:val="multilevel"/>
    <w:tmpl w:val="3B74240C"/>
    <w:lvl w:ilvl="0">
      <w:start w:val="1"/>
      <w:numFmt w:val="none"/>
      <w:lvlText w:val="5."/>
      <w:lvlJc w:val="left"/>
      <w:pPr>
        <w:ind w:left="425" w:hanging="425"/>
      </w:pPr>
      <w:rPr>
        <w:rFonts w:hint="eastAsia"/>
      </w:rPr>
    </w:lvl>
    <w:lvl w:ilvl="1">
      <w:start w:val="1"/>
      <w:numFmt w:val="decimal"/>
      <w:lvlText w:val="4.%2"/>
      <w:lvlJc w:val="left"/>
      <w:pPr>
        <w:ind w:left="992" w:hanging="567"/>
      </w:pPr>
      <w:rPr>
        <w:rFonts w:hint="eastAsia"/>
        <w:b w:val="0"/>
        <w:color w:val="auto"/>
      </w:rPr>
    </w:lvl>
    <w:lvl w:ilvl="2">
      <w:start w:val="1"/>
      <w:numFmt w:val="decimal"/>
      <w:lvlText w:val="%15.%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450F14E4"/>
    <w:multiLevelType w:val="multilevel"/>
    <w:tmpl w:val="450F14E4"/>
    <w:lvl w:ilvl="0">
      <w:start w:val="10"/>
      <w:numFmt w:val="decimal"/>
      <w:lvlText w:val="%1"/>
      <w:lvlJc w:val="left"/>
      <w:pPr>
        <w:ind w:left="420" w:hanging="420"/>
      </w:pPr>
      <w:rPr>
        <w:rFonts w:hint="default"/>
      </w:rPr>
    </w:lvl>
    <w:lvl w:ilvl="1">
      <w:start w:val="1"/>
      <w:numFmt w:val="decimal"/>
      <w:lvlText w:val="9.%2"/>
      <w:lvlJc w:val="left"/>
      <w:pPr>
        <w:ind w:left="1554" w:hanging="420"/>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456E6247"/>
    <w:multiLevelType w:val="multilevel"/>
    <w:tmpl w:val="456E6247"/>
    <w:lvl w:ilvl="0">
      <w:start w:val="1"/>
      <w:numFmt w:val="decimal"/>
      <w:lvlText w:val="4.1.%1"/>
      <w:lvlJc w:val="left"/>
      <w:pPr>
        <w:ind w:left="1678" w:hanging="685"/>
      </w:pPr>
      <w:rPr>
        <w:rFonts w:hint="eastAsia"/>
      </w:rPr>
    </w:lvl>
    <w:lvl w:ilvl="1">
      <w:start w:val="1"/>
      <w:numFmt w:val="lowerLetter"/>
      <w:lvlText w:val="%2)"/>
      <w:lvlJc w:val="left"/>
      <w:pPr>
        <w:ind w:left="1833" w:hanging="420"/>
      </w:pPr>
      <w:rPr>
        <w:rFonts w:hint="eastAsia"/>
      </w:rPr>
    </w:lvl>
    <w:lvl w:ilvl="2">
      <w:start w:val="1"/>
      <w:numFmt w:val="lowerRoman"/>
      <w:lvlText w:val="%3."/>
      <w:lvlJc w:val="right"/>
      <w:pPr>
        <w:ind w:left="2253" w:hanging="420"/>
      </w:pPr>
      <w:rPr>
        <w:rFonts w:hint="eastAsia"/>
      </w:rPr>
    </w:lvl>
    <w:lvl w:ilvl="3">
      <w:start w:val="1"/>
      <w:numFmt w:val="decimal"/>
      <w:lvlText w:val="%4."/>
      <w:lvlJc w:val="left"/>
      <w:pPr>
        <w:ind w:left="2673" w:hanging="420"/>
      </w:pPr>
      <w:rPr>
        <w:rFonts w:hint="eastAsia"/>
      </w:rPr>
    </w:lvl>
    <w:lvl w:ilvl="4">
      <w:start w:val="1"/>
      <w:numFmt w:val="lowerLetter"/>
      <w:lvlText w:val="%5)"/>
      <w:lvlJc w:val="left"/>
      <w:pPr>
        <w:ind w:left="3093" w:hanging="420"/>
      </w:pPr>
      <w:rPr>
        <w:rFonts w:hint="eastAsia"/>
      </w:rPr>
    </w:lvl>
    <w:lvl w:ilvl="5">
      <w:start w:val="1"/>
      <w:numFmt w:val="lowerRoman"/>
      <w:lvlText w:val="%6."/>
      <w:lvlJc w:val="right"/>
      <w:pPr>
        <w:ind w:left="3513" w:hanging="420"/>
      </w:pPr>
      <w:rPr>
        <w:rFonts w:hint="eastAsia"/>
      </w:rPr>
    </w:lvl>
    <w:lvl w:ilvl="6">
      <w:start w:val="1"/>
      <w:numFmt w:val="decimal"/>
      <w:lvlText w:val="%7."/>
      <w:lvlJc w:val="left"/>
      <w:pPr>
        <w:ind w:left="3933" w:hanging="420"/>
      </w:pPr>
      <w:rPr>
        <w:rFonts w:hint="eastAsia"/>
      </w:rPr>
    </w:lvl>
    <w:lvl w:ilvl="7">
      <w:start w:val="1"/>
      <w:numFmt w:val="lowerLetter"/>
      <w:lvlText w:val="%8)"/>
      <w:lvlJc w:val="left"/>
      <w:pPr>
        <w:ind w:left="4353" w:hanging="420"/>
      </w:pPr>
      <w:rPr>
        <w:rFonts w:hint="eastAsia"/>
      </w:rPr>
    </w:lvl>
    <w:lvl w:ilvl="8">
      <w:start w:val="1"/>
      <w:numFmt w:val="lowerRoman"/>
      <w:lvlText w:val="%9."/>
      <w:lvlJc w:val="right"/>
      <w:pPr>
        <w:ind w:left="4773" w:hanging="420"/>
      </w:pPr>
      <w:rPr>
        <w:rFonts w:hint="eastAsia"/>
      </w:rPr>
    </w:lvl>
  </w:abstractNum>
  <w:abstractNum w:abstractNumId="9" w15:restartNumberingAfterBreak="0">
    <w:nsid w:val="4AA56392"/>
    <w:multiLevelType w:val="multilevel"/>
    <w:tmpl w:val="4AA56392"/>
    <w:lvl w:ilvl="0">
      <w:start w:val="1"/>
      <w:numFmt w:val="bullet"/>
      <w:lvlText w:val=""/>
      <w:lvlJc w:val="left"/>
      <w:pPr>
        <w:tabs>
          <w:tab w:val="left" w:pos="992"/>
        </w:tabs>
        <w:ind w:left="992" w:hanging="567"/>
      </w:pPr>
      <w:rPr>
        <w:rFonts w:ascii="Wingdings" w:hAnsi="Wingdings" w:hint="default"/>
      </w:rPr>
    </w:lvl>
    <w:lvl w:ilvl="1">
      <w:start w:val="1"/>
      <w:numFmt w:val="bullet"/>
      <w:lvlText w:val=""/>
      <w:lvlJc w:val="left"/>
      <w:pPr>
        <w:ind w:left="1832" w:hanging="420"/>
      </w:pPr>
      <w:rPr>
        <w:rFonts w:ascii="Wingdings" w:hAnsi="Wingdings" w:hint="default"/>
      </w:rPr>
    </w:lvl>
    <w:lvl w:ilvl="2">
      <w:start w:val="1"/>
      <w:numFmt w:val="bullet"/>
      <w:lvlText w:val=""/>
      <w:lvlJc w:val="left"/>
      <w:pPr>
        <w:ind w:left="2252" w:hanging="420"/>
      </w:pPr>
      <w:rPr>
        <w:rFonts w:ascii="Wingdings" w:hAnsi="Wingdings" w:hint="default"/>
      </w:rPr>
    </w:lvl>
    <w:lvl w:ilvl="3">
      <w:start w:val="1"/>
      <w:numFmt w:val="bullet"/>
      <w:lvlText w:val=""/>
      <w:lvlJc w:val="left"/>
      <w:pPr>
        <w:ind w:left="2672" w:hanging="420"/>
      </w:pPr>
      <w:rPr>
        <w:rFonts w:ascii="Wingdings" w:hAnsi="Wingdings" w:hint="default"/>
      </w:rPr>
    </w:lvl>
    <w:lvl w:ilvl="4">
      <w:start w:val="1"/>
      <w:numFmt w:val="bullet"/>
      <w:lvlText w:val=""/>
      <w:lvlJc w:val="left"/>
      <w:pPr>
        <w:ind w:left="3092" w:hanging="420"/>
      </w:pPr>
      <w:rPr>
        <w:rFonts w:ascii="Wingdings" w:hAnsi="Wingdings" w:hint="default"/>
      </w:rPr>
    </w:lvl>
    <w:lvl w:ilvl="5">
      <w:start w:val="1"/>
      <w:numFmt w:val="bullet"/>
      <w:lvlText w:val=""/>
      <w:lvlJc w:val="left"/>
      <w:pPr>
        <w:ind w:left="3512" w:hanging="420"/>
      </w:pPr>
      <w:rPr>
        <w:rFonts w:ascii="Wingdings" w:hAnsi="Wingdings" w:hint="default"/>
      </w:rPr>
    </w:lvl>
    <w:lvl w:ilvl="6">
      <w:start w:val="1"/>
      <w:numFmt w:val="bullet"/>
      <w:lvlText w:val=""/>
      <w:lvlJc w:val="left"/>
      <w:pPr>
        <w:ind w:left="3932" w:hanging="420"/>
      </w:pPr>
      <w:rPr>
        <w:rFonts w:ascii="Wingdings" w:hAnsi="Wingdings" w:hint="default"/>
      </w:rPr>
    </w:lvl>
    <w:lvl w:ilvl="7">
      <w:start w:val="1"/>
      <w:numFmt w:val="bullet"/>
      <w:lvlText w:val=""/>
      <w:lvlJc w:val="left"/>
      <w:pPr>
        <w:ind w:left="4352" w:hanging="420"/>
      </w:pPr>
      <w:rPr>
        <w:rFonts w:ascii="Wingdings" w:hAnsi="Wingdings" w:hint="default"/>
      </w:rPr>
    </w:lvl>
    <w:lvl w:ilvl="8">
      <w:start w:val="1"/>
      <w:numFmt w:val="bullet"/>
      <w:lvlText w:val=""/>
      <w:lvlJc w:val="left"/>
      <w:pPr>
        <w:ind w:left="4772" w:hanging="420"/>
      </w:pPr>
      <w:rPr>
        <w:rFonts w:ascii="Wingdings" w:hAnsi="Wingdings" w:hint="default"/>
      </w:rPr>
    </w:lvl>
  </w:abstractNum>
  <w:abstractNum w:abstractNumId="10" w15:restartNumberingAfterBreak="0">
    <w:nsid w:val="54312B1A"/>
    <w:multiLevelType w:val="multilevel"/>
    <w:tmpl w:val="54312B1A"/>
    <w:lvl w:ilvl="0">
      <w:start w:val="1"/>
      <w:numFmt w:val="decimal"/>
      <w:lvlText w:val="1.%1"/>
      <w:lvlJc w:val="left"/>
      <w:pPr>
        <w:tabs>
          <w:tab w:val="left" w:pos="992"/>
        </w:tabs>
        <w:ind w:left="992"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FCB4529"/>
    <w:multiLevelType w:val="multilevel"/>
    <w:tmpl w:val="5FCB4529"/>
    <w:lvl w:ilvl="0">
      <w:start w:val="1"/>
      <w:numFmt w:val="decimal"/>
      <w:lvlText w:val="3.%1"/>
      <w:lvlJc w:val="left"/>
      <w:pPr>
        <w:tabs>
          <w:tab w:val="left" w:pos="2103"/>
        </w:tabs>
        <w:ind w:left="2103" w:hanging="686"/>
      </w:pPr>
      <w:rPr>
        <w:rFonts w:hint="eastAsia"/>
      </w:rPr>
    </w:lvl>
    <w:lvl w:ilvl="1">
      <w:start w:val="1"/>
      <w:numFmt w:val="decimal"/>
      <w:lvlText w:val="3.%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4E6196B"/>
    <w:multiLevelType w:val="multilevel"/>
    <w:tmpl w:val="64E6196B"/>
    <w:lvl w:ilvl="0">
      <w:start w:val="1"/>
      <w:numFmt w:val="japaneseCounting"/>
      <w:lvlText w:val="第%1条"/>
      <w:lvlJc w:val="left"/>
      <w:pPr>
        <w:tabs>
          <w:tab w:val="left" w:pos="2153"/>
        </w:tabs>
        <w:ind w:left="2153" w:hanging="735"/>
      </w:pPr>
      <w:rPr>
        <w:rFonts w:hint="default"/>
        <w:b/>
        <w:sz w:val="21"/>
        <w:szCs w:val="21"/>
      </w:rPr>
    </w:lvl>
    <w:lvl w:ilvl="1">
      <w:start w:val="1"/>
      <w:numFmt w:val="decimal"/>
      <w:lvlText w:val="3.%2."/>
      <w:lvlJc w:val="left"/>
      <w:pPr>
        <w:tabs>
          <w:tab w:val="left" w:pos="420"/>
        </w:tabs>
        <w:ind w:left="6" w:hanging="720"/>
      </w:pPr>
      <w:rPr>
        <w:rFonts w:ascii="新宋体" w:eastAsia="新宋体" w:hAnsi="新宋体" w:cs="Arial" w:hint="default"/>
        <w:lang w:val="en-US"/>
      </w:rPr>
    </w:lvl>
    <w:lvl w:ilvl="2">
      <w:start w:val="1"/>
      <w:numFmt w:val="lowerRoman"/>
      <w:lvlText w:val="%3."/>
      <w:lvlJc w:val="right"/>
      <w:pPr>
        <w:tabs>
          <w:tab w:val="left" w:pos="126"/>
        </w:tabs>
        <w:ind w:left="126" w:hanging="420"/>
      </w:pPr>
    </w:lvl>
    <w:lvl w:ilvl="3">
      <w:start w:val="1"/>
      <w:numFmt w:val="decimal"/>
      <w:lvlText w:val="%4."/>
      <w:lvlJc w:val="left"/>
      <w:pPr>
        <w:tabs>
          <w:tab w:val="left" w:pos="546"/>
        </w:tabs>
        <w:ind w:left="546" w:hanging="420"/>
      </w:pPr>
    </w:lvl>
    <w:lvl w:ilvl="4">
      <w:start w:val="1"/>
      <w:numFmt w:val="lowerLetter"/>
      <w:lvlText w:val="%5)"/>
      <w:lvlJc w:val="left"/>
      <w:pPr>
        <w:tabs>
          <w:tab w:val="left" w:pos="966"/>
        </w:tabs>
        <w:ind w:left="966" w:hanging="420"/>
      </w:pPr>
    </w:lvl>
    <w:lvl w:ilvl="5">
      <w:start w:val="1"/>
      <w:numFmt w:val="lowerRoman"/>
      <w:lvlText w:val="%6."/>
      <w:lvlJc w:val="right"/>
      <w:pPr>
        <w:tabs>
          <w:tab w:val="left" w:pos="1386"/>
        </w:tabs>
        <w:ind w:left="1386" w:hanging="420"/>
      </w:pPr>
    </w:lvl>
    <w:lvl w:ilvl="6">
      <w:start w:val="1"/>
      <w:numFmt w:val="decimal"/>
      <w:lvlText w:val="%7."/>
      <w:lvlJc w:val="left"/>
      <w:pPr>
        <w:tabs>
          <w:tab w:val="left" w:pos="1806"/>
        </w:tabs>
        <w:ind w:left="1806" w:hanging="420"/>
      </w:pPr>
    </w:lvl>
    <w:lvl w:ilvl="7">
      <w:start w:val="1"/>
      <w:numFmt w:val="lowerLetter"/>
      <w:lvlText w:val="%8)"/>
      <w:lvlJc w:val="left"/>
      <w:pPr>
        <w:tabs>
          <w:tab w:val="left" w:pos="2226"/>
        </w:tabs>
        <w:ind w:left="2226" w:hanging="420"/>
      </w:pPr>
    </w:lvl>
    <w:lvl w:ilvl="8">
      <w:start w:val="1"/>
      <w:numFmt w:val="lowerRoman"/>
      <w:lvlText w:val="%9."/>
      <w:lvlJc w:val="right"/>
      <w:pPr>
        <w:tabs>
          <w:tab w:val="left" w:pos="2646"/>
        </w:tabs>
        <w:ind w:left="2646" w:hanging="420"/>
      </w:pPr>
    </w:lvl>
  </w:abstractNum>
  <w:abstractNum w:abstractNumId="13" w15:restartNumberingAfterBreak="0">
    <w:nsid w:val="663432A3"/>
    <w:multiLevelType w:val="multilevel"/>
    <w:tmpl w:val="663432A3"/>
    <w:lvl w:ilvl="0">
      <w:start w:val="11"/>
      <w:numFmt w:val="decimal"/>
      <w:lvlText w:val="%1"/>
      <w:lvlJc w:val="left"/>
      <w:pPr>
        <w:ind w:left="420" w:hanging="420"/>
      </w:pPr>
      <w:rPr>
        <w:rFonts w:hint="default"/>
      </w:rPr>
    </w:lvl>
    <w:lvl w:ilvl="1">
      <w:start w:val="1"/>
      <w:numFmt w:val="decimal"/>
      <w:lvlText w:val="10.%2"/>
      <w:lvlJc w:val="left"/>
      <w:pPr>
        <w:tabs>
          <w:tab w:val="left" w:pos="992"/>
        </w:tabs>
        <w:ind w:left="992" w:hanging="567"/>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6F015104"/>
    <w:multiLevelType w:val="multilevel"/>
    <w:tmpl w:val="6F015104"/>
    <w:lvl w:ilvl="0">
      <w:start w:val="1"/>
      <w:numFmt w:val="decimal"/>
      <w:lvlText w:val="11.%1"/>
      <w:lvlJc w:val="left"/>
      <w:pPr>
        <w:tabs>
          <w:tab w:val="left" w:pos="2104"/>
        </w:tabs>
        <w:ind w:left="2104" w:hanging="686"/>
      </w:pPr>
      <w:rPr>
        <w:rFonts w:hint="eastAsia"/>
      </w:rPr>
    </w:lvl>
    <w:lvl w:ilvl="1">
      <w:start w:val="1"/>
      <w:numFmt w:val="decimal"/>
      <w:lvlText w:val="7.%2"/>
      <w:lvlJc w:val="left"/>
      <w:pPr>
        <w:tabs>
          <w:tab w:val="left" w:pos="992"/>
        </w:tabs>
        <w:ind w:left="992" w:hanging="567"/>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0"/>
  </w:num>
  <w:num w:numId="3">
    <w:abstractNumId w:val="2"/>
  </w:num>
  <w:num w:numId="4">
    <w:abstractNumId w:val="11"/>
  </w:num>
  <w:num w:numId="5">
    <w:abstractNumId w:val="6"/>
  </w:num>
  <w:num w:numId="6">
    <w:abstractNumId w:val="8"/>
  </w:num>
  <w:num w:numId="7">
    <w:abstractNumId w:val="3"/>
  </w:num>
  <w:num w:numId="8">
    <w:abstractNumId w:val="1"/>
  </w:num>
  <w:num w:numId="9">
    <w:abstractNumId w:val="14"/>
  </w:num>
  <w:num w:numId="10">
    <w:abstractNumId w:val="9"/>
  </w:num>
  <w:num w:numId="11">
    <w:abstractNumId w:val="5"/>
  </w:num>
  <w:num w:numId="12">
    <w:abstractNumId w:val="7"/>
  </w:num>
  <w:num w:numId="13">
    <w:abstractNumId w:val="1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JkNmJkNzIxYzdkZmYyODI3OTM1Y2QzZGY0YjgzMmMifQ=="/>
  </w:docVars>
  <w:rsids>
    <w:rsidRoot w:val="00104EE8"/>
    <w:rsid w:val="8BC3C0C4"/>
    <w:rsid w:val="8F7DF763"/>
    <w:rsid w:val="BDFFA265"/>
    <w:rsid w:val="DFFBFEBF"/>
    <w:rsid w:val="E5DFB434"/>
    <w:rsid w:val="E9F5A4D0"/>
    <w:rsid w:val="F53B9958"/>
    <w:rsid w:val="F9BDC2E7"/>
    <w:rsid w:val="FB3F7C83"/>
    <w:rsid w:val="FB7D249D"/>
    <w:rsid w:val="FBFF4F0B"/>
    <w:rsid w:val="FDA3DCEE"/>
    <w:rsid w:val="FE7E577D"/>
    <w:rsid w:val="FEF96234"/>
    <w:rsid w:val="FF6F32A9"/>
    <w:rsid w:val="FF7FB918"/>
    <w:rsid w:val="FF7FEDD7"/>
    <w:rsid w:val="00002DB5"/>
    <w:rsid w:val="00014D9F"/>
    <w:rsid w:val="00037962"/>
    <w:rsid w:val="00041CDB"/>
    <w:rsid w:val="00050C5C"/>
    <w:rsid w:val="00050D62"/>
    <w:rsid w:val="00051244"/>
    <w:rsid w:val="000569D1"/>
    <w:rsid w:val="00060459"/>
    <w:rsid w:val="000851FD"/>
    <w:rsid w:val="00086A58"/>
    <w:rsid w:val="00086C51"/>
    <w:rsid w:val="00097437"/>
    <w:rsid w:val="000C116F"/>
    <w:rsid w:val="000D0123"/>
    <w:rsid w:val="000E77B6"/>
    <w:rsid w:val="000F3232"/>
    <w:rsid w:val="000F378A"/>
    <w:rsid w:val="001014E9"/>
    <w:rsid w:val="00104EE8"/>
    <w:rsid w:val="001428B8"/>
    <w:rsid w:val="0015602B"/>
    <w:rsid w:val="00160944"/>
    <w:rsid w:val="00162C6D"/>
    <w:rsid w:val="001667C2"/>
    <w:rsid w:val="00175C2A"/>
    <w:rsid w:val="00176125"/>
    <w:rsid w:val="001A2A11"/>
    <w:rsid w:val="001B40F2"/>
    <w:rsid w:val="001B749F"/>
    <w:rsid w:val="001C25AC"/>
    <w:rsid w:val="001C32CD"/>
    <w:rsid w:val="001D0219"/>
    <w:rsid w:val="001D5EC5"/>
    <w:rsid w:val="001E7083"/>
    <w:rsid w:val="00200BA8"/>
    <w:rsid w:val="00210686"/>
    <w:rsid w:val="00211010"/>
    <w:rsid w:val="00214FA5"/>
    <w:rsid w:val="00215B71"/>
    <w:rsid w:val="002172DB"/>
    <w:rsid w:val="0022198C"/>
    <w:rsid w:val="00241590"/>
    <w:rsid w:val="002523AD"/>
    <w:rsid w:val="0026334E"/>
    <w:rsid w:val="00266C23"/>
    <w:rsid w:val="00267785"/>
    <w:rsid w:val="00286F3C"/>
    <w:rsid w:val="002916C9"/>
    <w:rsid w:val="00292D0D"/>
    <w:rsid w:val="002A24D2"/>
    <w:rsid w:val="002A6A6C"/>
    <w:rsid w:val="002B0231"/>
    <w:rsid w:val="002C029B"/>
    <w:rsid w:val="002C7047"/>
    <w:rsid w:val="002C7AFE"/>
    <w:rsid w:val="002D5916"/>
    <w:rsid w:val="003038D1"/>
    <w:rsid w:val="00325B90"/>
    <w:rsid w:val="00330212"/>
    <w:rsid w:val="0033764D"/>
    <w:rsid w:val="00337D40"/>
    <w:rsid w:val="00342F05"/>
    <w:rsid w:val="003544FD"/>
    <w:rsid w:val="00357A0B"/>
    <w:rsid w:val="00380FA6"/>
    <w:rsid w:val="003B153F"/>
    <w:rsid w:val="003D13F0"/>
    <w:rsid w:val="003D73EA"/>
    <w:rsid w:val="004208E9"/>
    <w:rsid w:val="00421047"/>
    <w:rsid w:val="00427BA2"/>
    <w:rsid w:val="00432289"/>
    <w:rsid w:val="00434F57"/>
    <w:rsid w:val="00444E5A"/>
    <w:rsid w:val="0047447B"/>
    <w:rsid w:val="004808DD"/>
    <w:rsid w:val="00481278"/>
    <w:rsid w:val="00492CC8"/>
    <w:rsid w:val="004A7E82"/>
    <w:rsid w:val="004E0A7F"/>
    <w:rsid w:val="004F73CC"/>
    <w:rsid w:val="005049E0"/>
    <w:rsid w:val="005135DF"/>
    <w:rsid w:val="00517200"/>
    <w:rsid w:val="0052084E"/>
    <w:rsid w:val="00525A8C"/>
    <w:rsid w:val="0054213A"/>
    <w:rsid w:val="0055453F"/>
    <w:rsid w:val="00560805"/>
    <w:rsid w:val="00563DE0"/>
    <w:rsid w:val="005937FE"/>
    <w:rsid w:val="00596365"/>
    <w:rsid w:val="005A4D96"/>
    <w:rsid w:val="005B0FED"/>
    <w:rsid w:val="005B12DA"/>
    <w:rsid w:val="005C3DA6"/>
    <w:rsid w:val="005E4E19"/>
    <w:rsid w:val="005F6CFA"/>
    <w:rsid w:val="0061778D"/>
    <w:rsid w:val="0062644F"/>
    <w:rsid w:val="0064100B"/>
    <w:rsid w:val="00657E04"/>
    <w:rsid w:val="0067153A"/>
    <w:rsid w:val="006734C2"/>
    <w:rsid w:val="00681C3F"/>
    <w:rsid w:val="00690190"/>
    <w:rsid w:val="00690288"/>
    <w:rsid w:val="006946BC"/>
    <w:rsid w:val="006971A4"/>
    <w:rsid w:val="006A0885"/>
    <w:rsid w:val="006A1575"/>
    <w:rsid w:val="006A25FF"/>
    <w:rsid w:val="006B033E"/>
    <w:rsid w:val="006C34B6"/>
    <w:rsid w:val="006D344F"/>
    <w:rsid w:val="006F2CFF"/>
    <w:rsid w:val="006F3B78"/>
    <w:rsid w:val="00701770"/>
    <w:rsid w:val="00704E88"/>
    <w:rsid w:val="00710124"/>
    <w:rsid w:val="00712060"/>
    <w:rsid w:val="0072292B"/>
    <w:rsid w:val="00726928"/>
    <w:rsid w:val="00745042"/>
    <w:rsid w:val="0076032F"/>
    <w:rsid w:val="00764933"/>
    <w:rsid w:val="00770AA2"/>
    <w:rsid w:val="007730DC"/>
    <w:rsid w:val="0077354A"/>
    <w:rsid w:val="00774E25"/>
    <w:rsid w:val="00775187"/>
    <w:rsid w:val="00777495"/>
    <w:rsid w:val="00784D14"/>
    <w:rsid w:val="00792624"/>
    <w:rsid w:val="00794144"/>
    <w:rsid w:val="007A11CF"/>
    <w:rsid w:val="007B06A7"/>
    <w:rsid w:val="007B637A"/>
    <w:rsid w:val="007B773D"/>
    <w:rsid w:val="007C1627"/>
    <w:rsid w:val="007C759D"/>
    <w:rsid w:val="007D4219"/>
    <w:rsid w:val="007E0B30"/>
    <w:rsid w:val="007E5479"/>
    <w:rsid w:val="007F660D"/>
    <w:rsid w:val="007F72E3"/>
    <w:rsid w:val="0082246D"/>
    <w:rsid w:val="0082254A"/>
    <w:rsid w:val="00825F8E"/>
    <w:rsid w:val="008260C6"/>
    <w:rsid w:val="00827935"/>
    <w:rsid w:val="00835F90"/>
    <w:rsid w:val="008367C5"/>
    <w:rsid w:val="00836CEC"/>
    <w:rsid w:val="00843472"/>
    <w:rsid w:val="00843BEB"/>
    <w:rsid w:val="00847DA3"/>
    <w:rsid w:val="00851D0A"/>
    <w:rsid w:val="00860BF8"/>
    <w:rsid w:val="00886E6A"/>
    <w:rsid w:val="008A64CD"/>
    <w:rsid w:val="008B295F"/>
    <w:rsid w:val="008D0879"/>
    <w:rsid w:val="009022FF"/>
    <w:rsid w:val="0090713D"/>
    <w:rsid w:val="00922EEC"/>
    <w:rsid w:val="00933B0F"/>
    <w:rsid w:val="00951674"/>
    <w:rsid w:val="00956F04"/>
    <w:rsid w:val="00963F82"/>
    <w:rsid w:val="00967A22"/>
    <w:rsid w:val="00982C73"/>
    <w:rsid w:val="009862EE"/>
    <w:rsid w:val="009A15AF"/>
    <w:rsid w:val="009A19BD"/>
    <w:rsid w:val="009A3BE9"/>
    <w:rsid w:val="009A40DF"/>
    <w:rsid w:val="009A7CE1"/>
    <w:rsid w:val="009B0379"/>
    <w:rsid w:val="009B6B26"/>
    <w:rsid w:val="009C70AF"/>
    <w:rsid w:val="009D4941"/>
    <w:rsid w:val="009F40F4"/>
    <w:rsid w:val="009F69B5"/>
    <w:rsid w:val="00A01B7A"/>
    <w:rsid w:val="00A0267B"/>
    <w:rsid w:val="00A0627E"/>
    <w:rsid w:val="00A071A0"/>
    <w:rsid w:val="00A155DB"/>
    <w:rsid w:val="00A338BB"/>
    <w:rsid w:val="00A44614"/>
    <w:rsid w:val="00A451A5"/>
    <w:rsid w:val="00A47C55"/>
    <w:rsid w:val="00A54591"/>
    <w:rsid w:val="00A6301D"/>
    <w:rsid w:val="00A76D2B"/>
    <w:rsid w:val="00A839AF"/>
    <w:rsid w:val="00A84433"/>
    <w:rsid w:val="00A84A55"/>
    <w:rsid w:val="00A96F7F"/>
    <w:rsid w:val="00AC3E58"/>
    <w:rsid w:val="00AC6904"/>
    <w:rsid w:val="00AC6968"/>
    <w:rsid w:val="00AE0425"/>
    <w:rsid w:val="00AE2FF9"/>
    <w:rsid w:val="00B148B2"/>
    <w:rsid w:val="00B23C59"/>
    <w:rsid w:val="00B35843"/>
    <w:rsid w:val="00B5034E"/>
    <w:rsid w:val="00B60626"/>
    <w:rsid w:val="00B771ED"/>
    <w:rsid w:val="00B8208C"/>
    <w:rsid w:val="00B874A3"/>
    <w:rsid w:val="00B87A87"/>
    <w:rsid w:val="00BA605E"/>
    <w:rsid w:val="00BB3371"/>
    <w:rsid w:val="00BC7685"/>
    <w:rsid w:val="00BD1651"/>
    <w:rsid w:val="00BE2C32"/>
    <w:rsid w:val="00BE70A9"/>
    <w:rsid w:val="00BF0B1A"/>
    <w:rsid w:val="00C15115"/>
    <w:rsid w:val="00C2506B"/>
    <w:rsid w:val="00C25487"/>
    <w:rsid w:val="00C31DD6"/>
    <w:rsid w:val="00C355AF"/>
    <w:rsid w:val="00C42322"/>
    <w:rsid w:val="00C4770F"/>
    <w:rsid w:val="00C75365"/>
    <w:rsid w:val="00C81912"/>
    <w:rsid w:val="00C85D3F"/>
    <w:rsid w:val="00C939BC"/>
    <w:rsid w:val="00CA3ED4"/>
    <w:rsid w:val="00CB721E"/>
    <w:rsid w:val="00CB7C59"/>
    <w:rsid w:val="00CD2497"/>
    <w:rsid w:val="00CD45A2"/>
    <w:rsid w:val="00CD4EB9"/>
    <w:rsid w:val="00D2496C"/>
    <w:rsid w:val="00D31D11"/>
    <w:rsid w:val="00D41218"/>
    <w:rsid w:val="00D4459E"/>
    <w:rsid w:val="00D579A9"/>
    <w:rsid w:val="00D57D60"/>
    <w:rsid w:val="00D654CB"/>
    <w:rsid w:val="00D73627"/>
    <w:rsid w:val="00D81616"/>
    <w:rsid w:val="00D87B2D"/>
    <w:rsid w:val="00D95D5F"/>
    <w:rsid w:val="00DA5DD6"/>
    <w:rsid w:val="00DC063B"/>
    <w:rsid w:val="00DC3122"/>
    <w:rsid w:val="00DD7750"/>
    <w:rsid w:val="00DF3C54"/>
    <w:rsid w:val="00DF4F27"/>
    <w:rsid w:val="00E41B31"/>
    <w:rsid w:val="00E50677"/>
    <w:rsid w:val="00E60DA4"/>
    <w:rsid w:val="00E665E8"/>
    <w:rsid w:val="00E674DC"/>
    <w:rsid w:val="00E728FB"/>
    <w:rsid w:val="00E8120D"/>
    <w:rsid w:val="00E84588"/>
    <w:rsid w:val="00E8557A"/>
    <w:rsid w:val="00E924A9"/>
    <w:rsid w:val="00EA0FE0"/>
    <w:rsid w:val="00ED07D2"/>
    <w:rsid w:val="00ED0F4A"/>
    <w:rsid w:val="00EE3158"/>
    <w:rsid w:val="00EE34CB"/>
    <w:rsid w:val="00F04A4E"/>
    <w:rsid w:val="00F11455"/>
    <w:rsid w:val="00F12F04"/>
    <w:rsid w:val="00F20F67"/>
    <w:rsid w:val="00F32987"/>
    <w:rsid w:val="00F41916"/>
    <w:rsid w:val="00F52ECF"/>
    <w:rsid w:val="00F54A66"/>
    <w:rsid w:val="00F717C9"/>
    <w:rsid w:val="00F82E67"/>
    <w:rsid w:val="00F8740B"/>
    <w:rsid w:val="00F92954"/>
    <w:rsid w:val="00F93543"/>
    <w:rsid w:val="00F96BD1"/>
    <w:rsid w:val="00FA3A42"/>
    <w:rsid w:val="00FB2AF0"/>
    <w:rsid w:val="00FB2FB4"/>
    <w:rsid w:val="00FD760F"/>
    <w:rsid w:val="06560E46"/>
    <w:rsid w:val="08E05599"/>
    <w:rsid w:val="096E5578"/>
    <w:rsid w:val="0D3D4AA6"/>
    <w:rsid w:val="0EF5721E"/>
    <w:rsid w:val="10193D51"/>
    <w:rsid w:val="12A96185"/>
    <w:rsid w:val="12CA1FCB"/>
    <w:rsid w:val="14CA06C4"/>
    <w:rsid w:val="14DE1075"/>
    <w:rsid w:val="16A3500D"/>
    <w:rsid w:val="1A672557"/>
    <w:rsid w:val="1AF74014"/>
    <w:rsid w:val="1D257FBF"/>
    <w:rsid w:val="1E9E608E"/>
    <w:rsid w:val="1F5E18B9"/>
    <w:rsid w:val="1FEC2C6F"/>
    <w:rsid w:val="1FFF6F8B"/>
    <w:rsid w:val="20D2141D"/>
    <w:rsid w:val="2100305C"/>
    <w:rsid w:val="2133418E"/>
    <w:rsid w:val="22DB5C4A"/>
    <w:rsid w:val="23CA63B8"/>
    <w:rsid w:val="250763C0"/>
    <w:rsid w:val="271E4A39"/>
    <w:rsid w:val="28AF32FB"/>
    <w:rsid w:val="29261D7C"/>
    <w:rsid w:val="2A176EF3"/>
    <w:rsid w:val="2E137975"/>
    <w:rsid w:val="2FA922E1"/>
    <w:rsid w:val="2FF775ED"/>
    <w:rsid w:val="3121752E"/>
    <w:rsid w:val="350929C3"/>
    <w:rsid w:val="376637F2"/>
    <w:rsid w:val="37770F21"/>
    <w:rsid w:val="3FFBA33A"/>
    <w:rsid w:val="40D17AD1"/>
    <w:rsid w:val="419E1DAA"/>
    <w:rsid w:val="41B57164"/>
    <w:rsid w:val="42FF0EF6"/>
    <w:rsid w:val="43B65AD0"/>
    <w:rsid w:val="447009C7"/>
    <w:rsid w:val="48B63FD0"/>
    <w:rsid w:val="49B22B47"/>
    <w:rsid w:val="4C800989"/>
    <w:rsid w:val="4D820D97"/>
    <w:rsid w:val="4F5568AB"/>
    <w:rsid w:val="565457D1"/>
    <w:rsid w:val="565D8A76"/>
    <w:rsid w:val="567E5FB7"/>
    <w:rsid w:val="598C5781"/>
    <w:rsid w:val="59DF02FC"/>
    <w:rsid w:val="5B174C4F"/>
    <w:rsid w:val="5D5E2FCA"/>
    <w:rsid w:val="5EC41FDD"/>
    <w:rsid w:val="69685076"/>
    <w:rsid w:val="6BBD7F6D"/>
    <w:rsid w:val="6BFBB71B"/>
    <w:rsid w:val="6BFC511C"/>
    <w:rsid w:val="6DAF1D42"/>
    <w:rsid w:val="6E3B989F"/>
    <w:rsid w:val="6EEB56CF"/>
    <w:rsid w:val="6FFEE429"/>
    <w:rsid w:val="75884F83"/>
    <w:rsid w:val="7720C182"/>
    <w:rsid w:val="779F3489"/>
    <w:rsid w:val="77EF98CE"/>
    <w:rsid w:val="77FD056A"/>
    <w:rsid w:val="789D237D"/>
    <w:rsid w:val="795F51D7"/>
    <w:rsid w:val="79EE6E94"/>
    <w:rsid w:val="7AA73929"/>
    <w:rsid w:val="7B8D1F50"/>
    <w:rsid w:val="7C9B7607"/>
    <w:rsid w:val="7EBF7E1C"/>
    <w:rsid w:val="7F2BA3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0CAB32"/>
  <w15:docId w15:val="{356FB690-888A-445F-A3B6-658E6749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Body Text"/>
    <w:basedOn w:val="a"/>
    <w:link w:val="a8"/>
    <w:qFormat/>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a9">
    <w:name w:val="Balloon Text"/>
    <w:basedOn w:val="a"/>
    <w:link w:val="aa"/>
    <w:uiPriority w:val="99"/>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Pr>
      <w:b/>
      <w:bCs/>
    </w:rPr>
  </w:style>
  <w:style w:type="character" w:styleId="af1">
    <w:name w:val="page number"/>
    <w:basedOn w:val="a0"/>
    <w:qFormat/>
  </w:style>
  <w:style w:type="character" w:styleId="af2">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正文文本 字符"/>
    <w:basedOn w:val="a0"/>
    <w:link w:val="a7"/>
    <w:qFormat/>
    <w:rPr>
      <w:rFonts w:ascii="宋体" w:eastAsia="宋体" w:hAnsi="Courier New" w:cs="Times New Roman"/>
      <w:color w:val="000000"/>
      <w:sz w:val="24"/>
      <w:szCs w:val="20"/>
    </w:rPr>
  </w:style>
  <w:style w:type="paragraph" w:customStyle="1" w:styleId="1">
    <w:name w:val="列出段落1"/>
    <w:basedOn w:val="a"/>
    <w:uiPriority w:val="34"/>
    <w:qFormat/>
    <w:pPr>
      <w:ind w:firstLineChars="200" w:firstLine="420"/>
    </w:pPr>
  </w:style>
  <w:style w:type="paragraph" w:customStyle="1" w:styleId="10">
    <w:name w:val="列表段落1"/>
    <w:basedOn w:val="a"/>
    <w:uiPriority w:val="34"/>
    <w:qFormat/>
    <w:pPr>
      <w:ind w:firstLineChars="200" w:firstLine="420"/>
    </w:p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6">
    <w:name w:val="批注文字 字符"/>
    <w:basedOn w:val="a0"/>
    <w:link w:val="a5"/>
    <w:uiPriority w:val="99"/>
    <w:semiHidden/>
    <w:rPr>
      <w:kern w:val="2"/>
      <w:sz w:val="21"/>
      <w:szCs w:val="24"/>
    </w:rPr>
  </w:style>
  <w:style w:type="character" w:customStyle="1" w:styleId="af0">
    <w:name w:val="批注主题 字符"/>
    <w:basedOn w:val="a6"/>
    <w:link w:val="af"/>
    <w:uiPriority w:val="99"/>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李如思</dc:creator>
  <cp:lastModifiedBy>乐乐飞</cp:lastModifiedBy>
  <cp:revision>277</cp:revision>
  <cp:lastPrinted>2020-03-28T09:10:00Z</cp:lastPrinted>
  <dcterms:created xsi:type="dcterms:W3CDTF">2019-09-13T07:39:00Z</dcterms:created>
  <dcterms:modified xsi:type="dcterms:W3CDTF">2023-08-02T03:10:00Z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6540DBF697A147F6B7217E325C7CA3F4_13</vt:lpwstr>
  </property>
</Properties>
</file>