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5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56"/>
          <w:lang w:val="en-US" w:eastAsia="zh-CN"/>
        </w:rPr>
        <w:t>浩德伊河湾尖刀团合作协议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甲方：河南浩德新澜置业有限公司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乙方：中浩德控股集团有限公司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鉴于：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甲乙双方经协商一致，就乙方名下的“浩德尖刀团”推荐客户购买甲方开发项目房产提成事宜达成协议如下：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一、合作内容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1、本协议包含的甲方开发项目为：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伊河湾项目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(下简称“本项目”）及今后由浩德自主开发的其他项目。乙方名下的“浩德尖刀团”成员名单以乙方人力资源部的名单为准。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2、乙方可推荐成交的本项目房源类型包括住宅、公寓、商铺。销售范围包括所有在售产品。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二、合作时间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Theme="minorEastAsia" w:hAnsiTheme="minorEastAsia" w:cstheme="minorEastAsia"/>
          <w:sz w:val="24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2023年1月1日-2023年12月31日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三、乙方推荐成交规定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1、浩德尖刀团所有成员作为员工合伙人，其推荐成交（包括住宅、公寓、商铺）的，奖金标准按照如下费率执行：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（1）尖刀团成员，按每套成交总额的5‰计提，通过浩客通结算；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（2）尖刀团，按每套成交总额的5‰计提，作为尖刀团组织费用，每月15日前结算上月费用，汇款至乙方账户。具体再分配由尖刀团自行处理。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2、浩德尖刀团成员的推介流程、推荐成交标准、佣金支付条件与退还条件、佣金结算方式均按照甲方制度执行。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3、甲方支付给乙方的费用包含活动费、税费、物料、额外奖励费用等。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四、发票及税率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乙方需向甲方开具足额发票，发票内容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服务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费，税率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6%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  <w:t>五、乙方收款信息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公司名称：中浩德控股集团有限公司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税号：91410300589716094X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地址：洛阳市洛龙区关林西路8号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电话：0379-60667773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开户行账号：交通银行西苑支行 413062200018170309100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六、本协议自双方盖章后生效，一式伍份，甲方执肆份，乙方执壹份，具有同等法律效力。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（以下无正文）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甲方：河南浩德新澜置业有限公司     乙方：中浩德控股集团有限公司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日期：2023年9月1日             日期：2023年9月1日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B3B3638"/>
    <w:rsid w:val="04862C69"/>
    <w:rsid w:val="0B3B3638"/>
    <w:rsid w:val="191528ED"/>
    <w:rsid w:val="2EFF6238"/>
    <w:rsid w:val="39CF07A8"/>
    <w:rsid w:val="39FA75DB"/>
    <w:rsid w:val="40F00C0C"/>
    <w:rsid w:val="54FB77E7"/>
    <w:rsid w:val="60FF41BB"/>
    <w:rsid w:val="7F55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2022-06-16T07:36:00Z</dcterms:created>
  <dc:creator>君心我心</dc:creator>
  <cp:lastModifiedBy>费晨光</cp:lastModifiedBy>
  <dcterms:modified xsi:type="dcterms:W3CDTF">2023-09-08T07:14:08Z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D7DE4DD1AD884B698F78E1D75012770C_13</vt:lpwstr>
  </property>
</Properties>
</file>