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36"/>
          <w:szCs w:val="36"/>
          <w:u w:val="none"/>
          <w:lang w:val="en-US" w:eastAsia="zh-CN"/>
        </w:rPr>
        <w:t>浩德悠然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5"/>
          <w:sz w:val="36"/>
          <w:szCs w:val="36"/>
          <w:u w:val="none"/>
          <w:lang w:val="en-US" w:eastAsia="zh-CN"/>
        </w:rPr>
        <w:t>居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5"/>
          <w:sz w:val="36"/>
          <w:szCs w:val="36"/>
        </w:rPr>
        <w:t>项目渠道服务合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5"/>
          <w:sz w:val="36"/>
          <w:szCs w:val="36"/>
          <w:u w:val="none"/>
        </w:rPr>
        <w:t>同</w:t>
      </w:r>
    </w:p>
    <w:p>
      <w:pPr>
        <w:spacing w:line="360" w:lineRule="auto"/>
        <w:jc w:val="center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补充协议一</w:t>
      </w:r>
    </w:p>
    <w:p>
      <w:pPr>
        <w:spacing w:line="360" w:lineRule="auto"/>
        <w:rPr>
          <w:rFonts w:hint="eastAsia"/>
        </w:rPr>
      </w:pPr>
    </w:p>
    <w:p>
      <w:pPr>
        <w:spacing w:before="82" w:line="240" w:lineRule="auto"/>
        <w:ind w:left="3"/>
        <w:rPr>
          <w:rFonts w:hint="eastAsia"/>
        </w:rPr>
      </w:pPr>
      <w:r>
        <w:rPr>
          <w:rFonts w:hint="eastAsia"/>
        </w:rPr>
        <w:t>甲方：</w:t>
      </w:r>
      <w:r>
        <w:rPr>
          <w:rFonts w:hint="eastAsia" w:ascii="宋体" w:hAnsi="宋体" w:eastAsia="宋体" w:cs="宋体"/>
          <w:b/>
          <w:bCs/>
          <w:spacing w:val="-20"/>
          <w:sz w:val="24"/>
          <w:szCs w:val="24"/>
          <w:u w:val="single"/>
        </w:rPr>
        <w:t>河南浩德龙瑞置业有限公司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乙方：</w:t>
      </w:r>
      <w:r>
        <w:rPr>
          <w:rFonts w:hint="eastAsia" w:ascii="宋体" w:hAnsi="宋体" w:eastAsia="宋体" w:cs="宋体"/>
          <w:b/>
          <w:bCs/>
          <w:spacing w:val="-19"/>
          <w:sz w:val="24"/>
          <w:szCs w:val="24"/>
          <w:u w:val="single"/>
        </w:rPr>
        <w:t>洛阳闹贝房地产经纪有限公司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鉴于：甲乙双方于2023年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日签署了合同编号为</w:t>
      </w:r>
      <w:r>
        <w:rPr>
          <w:rFonts w:hint="eastAsia"/>
          <w:lang w:val="en-US" w:eastAsia="zh-CN"/>
        </w:rPr>
        <w:t>BLT-YX-032</w:t>
      </w:r>
      <w:r>
        <w:rPr>
          <w:rFonts w:hint="eastAsia"/>
        </w:rPr>
        <w:t>的《</w:t>
      </w: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1"/>
          <w:szCs w:val="21"/>
          <w:u w:val="none"/>
          <w:lang w:val="en-US" w:eastAsia="zh-CN"/>
        </w:rPr>
        <w:t>浩德悠然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5"/>
          <w:sz w:val="21"/>
          <w:szCs w:val="21"/>
          <w:u w:val="none"/>
          <w:lang w:val="en-US" w:eastAsia="zh-CN"/>
        </w:rPr>
        <w:t>居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5"/>
          <w:sz w:val="21"/>
          <w:szCs w:val="21"/>
        </w:rPr>
        <w:t>项目渠道服务合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5"/>
          <w:sz w:val="21"/>
          <w:szCs w:val="21"/>
          <w:u w:val="none"/>
        </w:rPr>
        <w:t>同</w:t>
      </w:r>
      <w:r>
        <w:rPr>
          <w:rFonts w:hint="eastAsia"/>
        </w:rPr>
        <w:t>》（以下简称“原合同”），原合同约定甲方委托乙方为甲方开发的</w:t>
      </w:r>
      <w:r>
        <w:rPr>
          <w:rFonts w:hint="eastAsia"/>
          <w:lang w:val="en-US" w:eastAsia="zh-CN"/>
        </w:rPr>
        <w:t>悠然居</w:t>
      </w:r>
      <w:r>
        <w:rPr>
          <w:rFonts w:hint="eastAsia"/>
        </w:rPr>
        <w:t>项目提供</w:t>
      </w:r>
      <w:r>
        <w:rPr>
          <w:rFonts w:hint="eastAsia"/>
          <w:lang w:val="en-US" w:eastAsia="zh-CN"/>
        </w:rPr>
        <w:t>渠道</w:t>
      </w:r>
      <w:r>
        <w:rPr>
          <w:rFonts w:hint="eastAsia"/>
        </w:rPr>
        <w:t>服务。现甲乙双方协商一致，就原合同中</w:t>
      </w:r>
      <w:r>
        <w:rPr>
          <w:rFonts w:hint="eastAsia"/>
          <w:lang w:val="en-US" w:eastAsia="zh-CN"/>
        </w:rPr>
        <w:t>合同有效期</w:t>
      </w:r>
      <w:r>
        <w:rPr>
          <w:rFonts w:hint="eastAsia"/>
        </w:rPr>
        <w:t>作出如下变更，并承诺共同遵守执行：</w:t>
      </w:r>
    </w:p>
    <w:p>
      <w:pPr>
        <w:spacing w:line="360" w:lineRule="auto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</w:rPr>
        <w:t>一、原合同</w:t>
      </w:r>
      <w:r>
        <w:rPr>
          <w:rFonts w:hint="eastAsia"/>
          <w:lang w:val="en-US" w:eastAsia="zh-CN"/>
        </w:rPr>
        <w:t>有效期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2023年10月13日至2023年10月31止，变更为2023年10月13日至2023年12月31日。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 xml:space="preserve">二、其他约定：   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2. 本补充协议经双方盖章后生效，本补充协议一式肆份，甲乙双方各持贰份，每份具有同等法律效力。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  <w:r>
        <w:rPr>
          <w:rFonts w:hint="eastAsia"/>
        </w:rPr>
        <w:t>（以下无正文）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  <w:r>
        <w:rPr>
          <w:rFonts w:hint="eastAsia"/>
        </w:rPr>
        <w:t>甲 方：</w:t>
      </w:r>
      <w:r>
        <w:rPr>
          <w:rFonts w:hint="eastAsia" w:ascii="宋体" w:hAnsi="宋体" w:eastAsia="宋体" w:cs="宋体"/>
          <w:b/>
          <w:bCs/>
          <w:spacing w:val="-20"/>
          <w:sz w:val="24"/>
          <w:szCs w:val="24"/>
          <w:u w:val="single"/>
        </w:rPr>
        <w:t>河南浩德龙瑞置业有限公司</w:t>
      </w:r>
      <w:r>
        <w:rPr>
          <w:rFonts w:hint="eastAsia"/>
        </w:rPr>
        <w:t xml:space="preserve">     乙 方：</w:t>
      </w:r>
      <w:r>
        <w:rPr>
          <w:rFonts w:hint="eastAsia" w:ascii="宋体" w:hAnsi="宋体" w:eastAsia="宋体" w:cs="宋体"/>
          <w:b/>
          <w:bCs/>
          <w:spacing w:val="-19"/>
          <w:sz w:val="24"/>
          <w:szCs w:val="24"/>
          <w:u w:val="single"/>
        </w:rPr>
        <w:t>洛阳闹贝房地产经纪有限公司</w:t>
      </w:r>
    </w:p>
    <w:p>
      <w:pPr>
        <w:spacing w:line="360" w:lineRule="auto"/>
      </w:pPr>
      <w:r>
        <w:rPr>
          <w:rFonts w:hint="eastAsia"/>
        </w:rPr>
        <w:t>2023年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日                  2023年</w:t>
      </w:r>
      <w:r>
        <w:rPr>
          <w:rFonts w:hint="eastAsia"/>
          <w:lang w:val="en-US" w:eastAsia="zh-CN"/>
        </w:rPr>
        <w:t>10</w:t>
      </w:r>
      <w:bookmarkStart w:id="0" w:name="_GoBack"/>
      <w:bookmarkEnd w:id="0"/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OTlmMjVmYzNlYWIyNDlhZGI5YmRlZjk1M2E5MDcifQ=="/>
  </w:docVars>
  <w:rsids>
    <w:rsidRoot w:val="00000000"/>
    <w:rsid w:val="10D4212A"/>
    <w:rsid w:val="25FC51E9"/>
    <w:rsid w:val="37145079"/>
    <w:rsid w:val="382B7A1E"/>
    <w:rsid w:val="4B66424D"/>
    <w:rsid w:val="523D0A3F"/>
    <w:rsid w:val="5EF46E88"/>
    <w:rsid w:val="62D420EA"/>
    <w:rsid w:val="786D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1206"/>
      </w:tabs>
      <w:spacing w:after="0"/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485</Characters>
  <Lines>0</Lines>
  <Paragraphs>0</Paragraphs>
  <TotalTime>2</TotalTime>
  <ScaleCrop>false</ScaleCrop>
  <LinksUpToDate>false</LinksUpToDate>
  <CharactersWithSpaces>515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2023-09-03T02:56:00Z</dcterms:created>
  <dc:creator>51372</dc:creator>
  <cp:lastModifiedBy>大头Monkey</cp:lastModifiedBy>
  <dcterms:modified xsi:type="dcterms:W3CDTF">2023-10-30T06:18:04Z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8DC92F2437194A8E848F8058F0B6B0D2_13</vt:lpwstr>
  </property>
</Properties>
</file>