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sz w:val="24"/>
        </w:rPr>
      </w:pPr>
    </w:p>
    <w:p>
      <w:pPr>
        <w:spacing w:line="360" w:lineRule="auto"/>
        <w:jc w:val="center"/>
        <w:rPr>
          <w:rFonts w:ascii="宋体" w:hAnsi="宋体" w:cs="宋体"/>
          <w:b/>
          <w:bCs/>
          <w:sz w:val="48"/>
          <w:szCs w:val="48"/>
        </w:rPr>
      </w:pPr>
    </w:p>
    <w:p>
      <w:pPr>
        <w:spacing w:line="360" w:lineRule="auto"/>
        <w:rPr>
          <w:rFonts w:cs="Tahoma" w:asciiTheme="minorEastAsia" w:hAnsiTheme="minorEastAsia" w:eastAsiaTheme="minorEastAsia"/>
          <w:b/>
          <w:sz w:val="48"/>
          <w:szCs w:val="48"/>
        </w:rPr>
      </w:pPr>
    </w:p>
    <w:p>
      <w:pPr>
        <w:spacing w:line="360" w:lineRule="auto"/>
        <w:jc w:val="center"/>
        <w:rPr>
          <w:rFonts w:cs="Tahoma" w:asciiTheme="majorEastAsia" w:hAnsiTheme="majorEastAsia" w:eastAsiaTheme="majorEastAsia"/>
          <w:b/>
          <w:sz w:val="48"/>
          <w:szCs w:val="48"/>
        </w:rPr>
      </w:pPr>
      <w:r>
        <w:rPr>
          <w:rFonts w:hint="eastAsia" w:cs="Tahoma" w:asciiTheme="majorEastAsia" w:hAnsiTheme="majorEastAsia" w:eastAsiaTheme="majorEastAsia"/>
          <w:b/>
          <w:sz w:val="48"/>
          <w:szCs w:val="48"/>
        </w:rPr>
        <w:t>栾川山水文苑S1地块打井及附属工程</w:t>
      </w:r>
    </w:p>
    <w:p>
      <w:pPr>
        <w:spacing w:line="360" w:lineRule="auto"/>
        <w:jc w:val="center"/>
        <w:rPr>
          <w:rFonts w:cs="宋体" w:asciiTheme="majorEastAsia" w:hAnsiTheme="majorEastAsia" w:eastAsiaTheme="majorEastAsia"/>
          <w:b/>
          <w:bCs/>
          <w:sz w:val="48"/>
          <w:szCs w:val="48"/>
        </w:rPr>
      </w:pPr>
      <w:r>
        <w:rPr>
          <w:rFonts w:hint="eastAsia" w:cs="Tahoma" w:asciiTheme="majorEastAsia" w:hAnsiTheme="majorEastAsia" w:eastAsiaTheme="majorEastAsia"/>
          <w:b/>
          <w:sz w:val="48"/>
          <w:szCs w:val="48"/>
        </w:rPr>
        <w:t>施工合同</w:t>
      </w: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cs="宋体"/>
          <w:b/>
          <w:sz w:val="28"/>
          <w:szCs w:val="28"/>
        </w:rPr>
      </w:pPr>
      <w:r>
        <w:rPr>
          <w:rFonts w:hint="eastAsia" w:ascii="宋体" w:hAnsi="宋体" w:cs="宋体"/>
          <w:sz w:val="30"/>
          <w:szCs w:val="30"/>
        </w:rPr>
        <w:t xml:space="preserve">         </w:t>
      </w:r>
      <w:bookmarkStart w:id="0" w:name="_Hlk36566518"/>
      <w:r>
        <w:rPr>
          <w:rFonts w:ascii="宋体" w:hAnsi="宋体" w:cs="宋体"/>
          <w:sz w:val="30"/>
          <w:szCs w:val="30"/>
        </w:rPr>
        <w:t xml:space="preserve">    </w:t>
      </w:r>
      <w:r>
        <w:rPr>
          <w:rFonts w:hint="eastAsia" w:ascii="宋体" w:hAnsi="宋体" w:cs="宋体"/>
          <w:b/>
          <w:sz w:val="28"/>
          <w:szCs w:val="28"/>
        </w:rPr>
        <w:t>成本代码：</w:t>
      </w:r>
      <w:ins w:id="0" w:author="张磊" w:date="2023-12-14T18:29:14Z">
        <w:r>
          <w:rPr>
            <w:rFonts w:hint="eastAsia" w:ascii="宋体" w:hAnsi="宋体" w:cs="宋体"/>
            <w:b/>
            <w:sz w:val="28"/>
            <w:szCs w:val="28"/>
          </w:rPr>
          <w:t>020102</w:t>
        </w:r>
      </w:ins>
    </w:p>
    <w:p>
      <w:pPr>
        <w:spacing w:line="360" w:lineRule="auto"/>
        <w:rPr>
          <w:rFonts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合同编号：</w:t>
      </w:r>
      <w:ins w:id="1" w:author="张磊" w:date="2023-12-14T18:28:18Z">
        <w:r>
          <w:rPr>
            <w:rFonts w:hint="eastAsia" w:ascii="宋体" w:hAnsi="宋体" w:cs="宋体"/>
            <w:b/>
            <w:sz w:val="28"/>
            <w:szCs w:val="28"/>
          </w:rPr>
          <w:t>LCS1-QQ-094</w:t>
        </w:r>
      </w:ins>
    </w:p>
    <w:p>
      <w:pPr>
        <w:spacing w:line="360" w:lineRule="auto"/>
        <w:rPr>
          <w:rFonts w:ascii="宋体" w:hAnsi="宋体" w:cs="宋体"/>
          <w:b/>
          <w:sz w:val="28"/>
          <w:szCs w:val="28"/>
        </w:rPr>
      </w:pPr>
    </w:p>
    <w:p>
      <w:pPr>
        <w:spacing w:line="360" w:lineRule="auto"/>
        <w:rPr>
          <w:rFonts w:ascii="宋体" w:hAnsi="宋体" w:cs="宋体"/>
          <w:b/>
          <w:sz w:val="28"/>
          <w:szCs w:val="28"/>
        </w:rPr>
      </w:pPr>
    </w:p>
    <w:p>
      <w:pPr>
        <w:pStyle w:val="2"/>
        <w:ind w:firstLine="562"/>
        <w:rPr>
          <w:rFonts w:ascii="宋体" w:hAnsi="宋体" w:cs="宋体"/>
          <w:b/>
          <w:sz w:val="28"/>
          <w:szCs w:val="28"/>
        </w:rPr>
      </w:pPr>
      <w:bookmarkStart w:id="3" w:name="_GoBack"/>
      <w:bookmarkEnd w:id="3"/>
    </w:p>
    <w:p>
      <w:pPr>
        <w:pStyle w:val="2"/>
        <w:ind w:firstLine="562"/>
        <w:rPr>
          <w:rFonts w:ascii="宋体" w:hAnsi="宋体" w:cs="宋体"/>
          <w:b/>
          <w:sz w:val="28"/>
          <w:szCs w:val="28"/>
        </w:rPr>
      </w:pPr>
    </w:p>
    <w:p>
      <w:pPr>
        <w:pStyle w:val="2"/>
        <w:ind w:firstLine="562"/>
        <w:rPr>
          <w:rFonts w:ascii="宋体" w:hAnsi="宋体" w:cs="宋体"/>
          <w:b/>
          <w:sz w:val="28"/>
          <w:szCs w:val="28"/>
        </w:rPr>
      </w:pPr>
    </w:p>
    <w:p>
      <w:pPr>
        <w:spacing w:line="360" w:lineRule="auto"/>
        <w:rPr>
          <w:rFonts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甲方：</w:t>
      </w:r>
      <w:r>
        <w:rPr>
          <w:rFonts w:hint="eastAsia" w:ascii="宋体" w:hAnsi="宋体" w:cs="宋体"/>
          <w:b/>
          <w:sz w:val="28"/>
          <w:szCs w:val="28"/>
          <w:u w:val="single"/>
        </w:rPr>
        <w:t>栾川县浩德颐康文旅有限公司</w:t>
      </w: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乙方：</w:t>
      </w:r>
      <w:r>
        <w:rPr>
          <w:rFonts w:hint="eastAsia" w:ascii="宋体" w:hAnsi="宋体" w:cs="宋体"/>
          <w:b/>
          <w:sz w:val="28"/>
          <w:szCs w:val="28"/>
          <w:u w:val="single"/>
        </w:rPr>
        <w:t>栾川县海洋工矿工程有限公司</w:t>
      </w: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签订日期： 2023年12月</w:t>
      </w:r>
      <w:bookmarkEnd w:id="0"/>
      <w:r>
        <w:rPr>
          <w:rFonts w:ascii="宋体" w:hAnsi="宋体" w:cs="宋体"/>
          <w:b/>
          <w:sz w:val="28"/>
          <w:szCs w:val="28"/>
          <w:u w:val="single"/>
        </w:rPr>
        <w:t xml:space="preserve">    </w:t>
      </w:r>
      <w:r>
        <w:rPr>
          <w:rFonts w:hint="eastAsia" w:ascii="宋体" w:hAnsi="宋体" w:cs="宋体"/>
          <w:b/>
          <w:sz w:val="28"/>
          <w:szCs w:val="28"/>
        </w:rPr>
        <w:t>日</w:t>
      </w:r>
    </w:p>
    <w:p>
      <w:pPr>
        <w:pStyle w:val="2"/>
        <w:ind w:firstLine="600"/>
        <w:rPr>
          <w:rFonts w:ascii="宋体" w:hAnsi="宋体" w:cs="宋体"/>
          <w:sz w:val="30"/>
          <w:szCs w:val="30"/>
        </w:rPr>
      </w:pPr>
    </w:p>
    <w:p>
      <w:pPr>
        <w:jc w:val="center"/>
      </w:pPr>
    </w:p>
    <w:p>
      <w:pPr>
        <w:rPr>
          <w:rFonts w:ascii="宋体" w:hAnsi="宋体" w:cs="宋体"/>
          <w:sz w:val="32"/>
          <w:szCs w:val="32"/>
        </w:rPr>
        <w:sectPr>
          <w:headerReference r:id="rId3" w:type="default"/>
          <w:footerReference r:id="rId4" w:type="default"/>
          <w:pgSz w:w="11906" w:h="16838"/>
          <w:pgMar w:top="1304" w:right="1304" w:bottom="1304" w:left="1304" w:header="851" w:footer="850" w:gutter="0"/>
          <w:pgNumType w:start="1"/>
          <w:cols w:space="425" w:num="1"/>
          <w:docGrid w:type="lines" w:linePitch="312" w:charSpace="0"/>
        </w:sectPr>
      </w:pPr>
    </w:p>
    <w:p>
      <w:pPr>
        <w:spacing w:line="360" w:lineRule="auto"/>
        <w:jc w:val="center"/>
        <w:rPr>
          <w:rFonts w:cs="宋体" w:asciiTheme="minorEastAsia" w:hAnsiTheme="minorEastAsia" w:eastAsiaTheme="minorEastAsia"/>
          <w:b/>
          <w:bCs/>
          <w:sz w:val="36"/>
          <w:szCs w:val="36"/>
        </w:rPr>
      </w:pPr>
      <w:r>
        <w:rPr>
          <w:rFonts w:hint="eastAsia" w:cs="Tahoma" w:asciiTheme="minorEastAsia" w:hAnsiTheme="minorEastAsia" w:eastAsiaTheme="minorEastAsia"/>
          <w:b/>
          <w:sz w:val="36"/>
          <w:szCs w:val="36"/>
        </w:rPr>
        <w:t>栾川山水文苑S1地块打井及附属工程施工合同</w:t>
      </w:r>
    </w:p>
    <w:p>
      <w:pPr>
        <w:spacing w:line="360" w:lineRule="auto"/>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栾川县浩德颐康文旅有限公司</w:t>
      </w:r>
    </w:p>
    <w:p>
      <w:pPr>
        <w:spacing w:line="360" w:lineRule="auto"/>
        <w:rPr>
          <w:rFonts w:ascii="宋体" w:hAnsi="宋体" w:cs="宋体"/>
          <w:sz w:val="30"/>
          <w:szCs w:val="30"/>
          <w:u w:val="single"/>
        </w:rPr>
      </w:pPr>
      <w:r>
        <w:rPr>
          <w:rFonts w:hint="eastAsia" w:ascii="宋体" w:hAnsi="宋体" w:cs="宋体"/>
          <w:sz w:val="24"/>
        </w:rPr>
        <w:t>乙方：</w:t>
      </w:r>
      <w:r>
        <w:rPr>
          <w:rFonts w:hint="eastAsia" w:ascii="宋体" w:hAnsi="宋体" w:cs="宋体"/>
          <w:sz w:val="24"/>
          <w:u w:val="single"/>
        </w:rPr>
        <w:t>栾川县海洋工矿工程有限公司</w:t>
      </w:r>
    </w:p>
    <w:p>
      <w:pPr>
        <w:pStyle w:val="3"/>
        <w:spacing w:before="0" w:after="0" w:line="360" w:lineRule="auto"/>
        <w:ind w:firstLine="480" w:firstLineChars="200"/>
        <w:rPr>
          <w:rFonts w:ascii="宋体" w:hAnsi="宋体" w:cs="宋体"/>
          <w:b w:val="0"/>
          <w:bCs w:val="0"/>
          <w:kern w:val="2"/>
          <w:sz w:val="24"/>
          <w:szCs w:val="24"/>
        </w:rPr>
      </w:pPr>
      <w:r>
        <w:rPr>
          <w:rFonts w:hint="eastAsia" w:ascii="宋体" w:hAnsi="宋体" w:cs="宋体"/>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第一</w:t>
      </w:r>
      <w:r>
        <w:rPr>
          <w:rFonts w:hint="eastAsia" w:ascii="宋体" w:hAnsi="宋体" w:cs="宋体"/>
          <w:sz w:val="24"/>
          <w:szCs w:val="24"/>
        </w:rPr>
        <w:t>条</w:t>
      </w:r>
      <w:r>
        <w:rPr>
          <w:rFonts w:hint="eastAsia" w:ascii="宋体" w:hAnsi="宋体" w:cs="宋体"/>
          <w:bCs w:val="0"/>
          <w:sz w:val="24"/>
          <w:szCs w:val="24"/>
        </w:rPr>
        <w:t xml:space="preserve">  工程概况</w:t>
      </w:r>
    </w:p>
    <w:p>
      <w:pPr>
        <w:spacing w:line="360" w:lineRule="auto"/>
        <w:ind w:firstLine="480" w:firstLineChars="200"/>
        <w:rPr>
          <w:rFonts w:ascii="宋体" w:hAnsi="宋体" w:cs="宋体"/>
          <w:sz w:val="24"/>
        </w:rPr>
      </w:pPr>
      <w:r>
        <w:rPr>
          <w:rFonts w:hint="eastAsia" w:ascii="宋体" w:hAnsi="宋体" w:cs="宋体"/>
          <w:sz w:val="24"/>
        </w:rPr>
        <w:t xml:space="preserve">工程名称：栾川山水文苑S1地块打井及附属工程 </w:t>
      </w:r>
      <w:r>
        <w:rPr>
          <w:rFonts w:hint="eastAsia" w:ascii="宋体" w:hAnsi="宋体" w:cs="宋体"/>
          <w:sz w:val="24"/>
        </w:rPr>
        <w:tab/>
      </w:r>
      <w:r>
        <w:rPr>
          <w:rFonts w:hint="eastAsia" w:ascii="宋体" w:hAnsi="宋体" w:cs="宋体"/>
          <w:sz w:val="24"/>
        </w:rPr>
        <w:tab/>
      </w:r>
    </w:p>
    <w:p>
      <w:pPr>
        <w:spacing w:line="360" w:lineRule="auto"/>
        <w:ind w:firstLine="480" w:firstLineChars="200"/>
        <w:rPr>
          <w:rFonts w:ascii="宋体" w:hAnsi="宋体" w:cs="宋体"/>
          <w:sz w:val="24"/>
        </w:rPr>
      </w:pPr>
      <w:r>
        <w:rPr>
          <w:rFonts w:hint="eastAsia" w:ascii="宋体" w:hAnsi="宋体" w:cs="宋体"/>
          <w:sz w:val="24"/>
        </w:rPr>
        <w:t>工程地点：栾川山水文苑S1地块</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第二</w:t>
      </w:r>
      <w:r>
        <w:rPr>
          <w:rFonts w:hint="eastAsia" w:ascii="宋体" w:hAnsi="宋体" w:cs="宋体"/>
          <w:sz w:val="24"/>
          <w:szCs w:val="24"/>
        </w:rPr>
        <w:t>条</w:t>
      </w:r>
      <w:r>
        <w:rPr>
          <w:rFonts w:hint="eastAsia" w:ascii="宋体" w:hAnsi="宋体" w:cs="宋体"/>
          <w:bCs w:val="0"/>
          <w:sz w:val="24"/>
          <w:szCs w:val="24"/>
        </w:rPr>
        <w:t xml:space="preserve">  承包范围</w:t>
      </w:r>
    </w:p>
    <w:p>
      <w:pPr>
        <w:spacing w:line="360" w:lineRule="auto"/>
        <w:ind w:firstLine="480" w:firstLineChars="200"/>
        <w:rPr>
          <w:rFonts w:ascii="宋体" w:hAnsi="宋体" w:cs="宋体"/>
          <w:sz w:val="24"/>
        </w:rPr>
      </w:pPr>
      <w:r>
        <w:rPr>
          <w:rFonts w:hint="eastAsia" w:ascii="宋体" w:hAnsi="宋体" w:cs="宋体"/>
          <w:sz w:val="24"/>
        </w:rPr>
        <w:t>范围：栾川山水文苑S1地块打井及附属设备安装调试工程</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第三</w:t>
      </w:r>
      <w:r>
        <w:rPr>
          <w:rFonts w:hint="eastAsia" w:ascii="宋体" w:hAnsi="宋体" w:cs="宋体"/>
          <w:sz w:val="24"/>
          <w:szCs w:val="24"/>
        </w:rPr>
        <w:t>条</w:t>
      </w:r>
      <w:r>
        <w:rPr>
          <w:rFonts w:hint="eastAsia" w:ascii="宋体" w:hAnsi="宋体" w:cs="宋体"/>
          <w:bCs w:val="0"/>
          <w:sz w:val="24"/>
          <w:szCs w:val="24"/>
        </w:rPr>
        <w:t xml:space="preserve">  承包及计价方式</w:t>
      </w:r>
    </w:p>
    <w:p>
      <w:pPr>
        <w:spacing w:line="360" w:lineRule="auto"/>
        <w:ind w:firstLine="480" w:firstLineChars="200"/>
        <w:rPr>
          <w:rFonts w:ascii="宋体" w:hAnsi="宋体" w:cs="宋体"/>
          <w:sz w:val="24"/>
        </w:rPr>
      </w:pPr>
      <w:r>
        <w:rPr>
          <w:rFonts w:hint="eastAsia" w:ascii="宋体" w:hAnsi="宋体" w:cs="宋体"/>
          <w:sz w:val="24"/>
        </w:rPr>
        <w:t>本工程费用采用固定综合单价包干，固定综合单价包括但不限于施工所需的人工费、材料费、机械费、加工制作费、按要求配置设备、运输费、装卸费、施工安装费、施工水电费、安全文明施工费、成品及半成品保护费、检测费、垃圾清运费、风险、质保、管理费、利润、税金等全部费用。</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第四条  工期</w:t>
      </w:r>
    </w:p>
    <w:p>
      <w:pPr>
        <w:pStyle w:val="4"/>
        <w:adjustRightInd w:val="0"/>
        <w:snapToGrid w:val="0"/>
        <w:spacing w:line="360" w:lineRule="auto"/>
        <w:ind w:firstLine="480" w:firstLineChars="200"/>
        <w:rPr>
          <w:rFonts w:ascii="宋体" w:hAnsi="宋体"/>
          <w:sz w:val="24"/>
        </w:rPr>
      </w:pPr>
      <w:bookmarkStart w:id="1" w:name="_Toc189627535"/>
      <w:bookmarkStart w:id="2" w:name="_Toc189561502"/>
      <w:r>
        <w:rPr>
          <w:rFonts w:hint="eastAsia" w:ascii="宋体" w:hAnsi="宋体"/>
          <w:sz w:val="24"/>
        </w:rPr>
        <w:t>1、合同工期：总工期7个日历天</w:t>
      </w:r>
      <w:r>
        <w:rPr>
          <w:rFonts w:ascii="宋体" w:hAnsi="宋体"/>
          <w:sz w:val="24"/>
        </w:rPr>
        <w:t xml:space="preserve"> </w:t>
      </w:r>
      <w:r>
        <w:rPr>
          <w:rFonts w:hint="eastAsia" w:ascii="宋体" w:hAnsi="宋体"/>
          <w:sz w:val="24"/>
        </w:rPr>
        <w:t>，具体开工日期以甲方通知为准，乙方承诺满足甲方的工期要求且不要求公司赔偿/补偿。</w:t>
      </w:r>
    </w:p>
    <w:p>
      <w:pPr>
        <w:pStyle w:val="4"/>
        <w:adjustRightInd w:val="0"/>
        <w:snapToGrid w:val="0"/>
        <w:spacing w:line="360" w:lineRule="auto"/>
        <w:ind w:firstLine="480" w:firstLineChars="200"/>
        <w:rPr>
          <w:rFonts w:ascii="宋体" w:hAnsi="宋体"/>
          <w:sz w:val="24"/>
        </w:rPr>
      </w:pPr>
      <w:r>
        <w:rPr>
          <w:rFonts w:hint="eastAsia" w:ascii="宋体" w:hAnsi="宋体"/>
          <w:sz w:val="24"/>
        </w:rPr>
        <w:t>2、乙方不得以任何理由而影响工程进度，因乙方责任，不能按期开工或中途无故停工而影响工期的，工期不顺延。</w:t>
      </w:r>
    </w:p>
    <w:p>
      <w:pPr>
        <w:spacing w:line="360" w:lineRule="auto"/>
        <w:ind w:firstLine="480" w:firstLineChars="200"/>
        <w:rPr>
          <w:rFonts w:ascii="宋体" w:hAnsi="宋体" w:cs="宋体"/>
          <w:sz w:val="24"/>
        </w:rPr>
      </w:pPr>
      <w:r>
        <w:rPr>
          <w:rFonts w:hint="eastAsia" w:ascii="宋体" w:hAnsi="宋体"/>
          <w:sz w:val="24"/>
        </w:rPr>
        <w:t>3、在合同执行过程中，由于乙方劳动力不够、机械设备数量不足，材料供应不足、管理不善等原因造成工期延误或可能造成工期延误时，甲方有权采取劳动力支援、机械设备支援、管理人员支援等补救措施来保证本工程工期控制点的完成，由此所发生的一切费用均由乙方负责，并在甲方应付给乙方的工程款中直接扣除。</w:t>
      </w:r>
      <w:bookmarkEnd w:id="1"/>
      <w:bookmarkEnd w:id="2"/>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第五</w:t>
      </w:r>
      <w:r>
        <w:rPr>
          <w:rFonts w:hint="eastAsia" w:ascii="宋体" w:hAnsi="宋体" w:cs="宋体"/>
          <w:sz w:val="24"/>
          <w:szCs w:val="24"/>
        </w:rPr>
        <w:t>条</w:t>
      </w:r>
      <w:r>
        <w:rPr>
          <w:rFonts w:hint="eastAsia" w:ascii="宋体" w:hAnsi="宋体" w:cs="宋体"/>
          <w:bCs w:val="0"/>
          <w:sz w:val="24"/>
          <w:szCs w:val="24"/>
        </w:rPr>
        <w:t xml:space="preserve">  工程质量及验收</w:t>
      </w:r>
    </w:p>
    <w:p>
      <w:pPr>
        <w:spacing w:line="360" w:lineRule="auto"/>
        <w:ind w:firstLine="480" w:firstLineChars="200"/>
        <w:rPr>
          <w:rFonts w:ascii="宋体" w:hAnsi="宋体" w:cs="宋体"/>
          <w:sz w:val="24"/>
          <w:highlight w:val="green"/>
        </w:rPr>
      </w:pPr>
      <w:r>
        <w:rPr>
          <w:rFonts w:hint="eastAsia" w:ascii="宋体" w:hAnsi="宋体" w:cs="宋体"/>
          <w:sz w:val="24"/>
        </w:rPr>
        <w:t>1、工程质量：乙方应保证出水量为10m³/</w:t>
      </w:r>
      <w:r>
        <w:rPr>
          <w:rFonts w:ascii="宋体" w:hAnsi="宋体" w:cs="宋体"/>
          <w:sz w:val="24"/>
        </w:rPr>
        <w:t>h</w:t>
      </w:r>
      <w:r>
        <w:rPr>
          <w:rFonts w:hint="eastAsia" w:ascii="宋体" w:hAnsi="宋体" w:cs="宋体"/>
          <w:sz w:val="24"/>
        </w:rPr>
        <w:t xml:space="preserve"> - 15m³/</w:t>
      </w:r>
      <w:r>
        <w:rPr>
          <w:rFonts w:ascii="宋体" w:hAnsi="宋体" w:cs="宋体"/>
          <w:sz w:val="24"/>
        </w:rPr>
        <w:t>h</w:t>
      </w:r>
      <w:r>
        <w:rPr>
          <w:rFonts w:hint="eastAsia" w:ascii="宋体" w:hAnsi="宋体" w:cs="宋体"/>
          <w:sz w:val="24"/>
        </w:rPr>
        <w:t>，</w:t>
      </w:r>
      <w:r>
        <w:rPr>
          <w:rFonts w:hint="eastAsia" w:ascii="宋体" w:hAnsi="宋体" w:cs="宋体"/>
          <w:color w:val="000000"/>
          <w:kern w:val="0"/>
          <w:sz w:val="24"/>
          <w:lang w:bidi="ar"/>
        </w:rPr>
        <w:t>井护壁采用4mm厚 Φ273mm焊接钢管，护壁管深度至基岩，井筒采用3mm厚 Φ219mm焊接钢管，井管深度随井深。水泵、泵管、变频器等附属配件安装调试详见附件二。</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2、井深根据出水量确定</w:t>
      </w:r>
      <w:r>
        <w:rPr>
          <w:rFonts w:hint="eastAsia" w:ascii="宋体" w:hAnsi="宋体" w:cs="宋体"/>
          <w:sz w:val="24"/>
        </w:rPr>
        <w:t>（钻井深度结合出水量现场确定，以实结算米数。）</w:t>
      </w:r>
      <w:r>
        <w:rPr>
          <w:rFonts w:hint="eastAsia" w:ascii="宋体" w:hAnsi="宋体" w:cs="宋体"/>
          <w:color w:val="000000"/>
          <w:kern w:val="0"/>
          <w:sz w:val="24"/>
          <w:lang w:bidi="ar"/>
        </w:rPr>
        <w:t>，深度超过100米必须通知甲方并经甲方确认</w:t>
      </w:r>
      <w:r>
        <w:rPr>
          <w:rFonts w:hint="eastAsia" w:ascii="宋体" w:hAnsi="宋体" w:cs="宋体"/>
          <w:sz w:val="24"/>
        </w:rPr>
        <w:t>。工程质量标准按照国家现行施工验收规范，符合设计及甲方要求并达到合格及合同约定的标准。</w:t>
      </w:r>
    </w:p>
    <w:p>
      <w:pPr>
        <w:spacing w:line="360" w:lineRule="auto"/>
        <w:ind w:firstLine="480" w:firstLineChars="200"/>
        <w:rPr>
          <w:rFonts w:ascii="宋体" w:hAnsi="宋体" w:cs="宋体"/>
          <w:sz w:val="24"/>
        </w:rPr>
      </w:pPr>
      <w:r>
        <w:rPr>
          <w:rFonts w:hint="eastAsia" w:ascii="宋体" w:hAnsi="宋体" w:cs="宋体"/>
          <w:sz w:val="24"/>
        </w:rPr>
        <w:t>2、验收</w:t>
      </w:r>
    </w:p>
    <w:p>
      <w:pPr>
        <w:spacing w:line="360" w:lineRule="auto"/>
        <w:ind w:firstLine="480" w:firstLineChars="200"/>
        <w:rPr>
          <w:rFonts w:ascii="宋体" w:hAnsi="宋体" w:cs="宋体"/>
          <w:sz w:val="24"/>
        </w:rPr>
      </w:pPr>
      <w:r>
        <w:rPr>
          <w:rFonts w:ascii="宋体" w:hAnsi="宋体" w:cs="宋体"/>
          <w:sz w:val="24"/>
        </w:rPr>
        <w:t>2.1</w:t>
      </w:r>
      <w:r>
        <w:rPr>
          <w:rFonts w:hint="eastAsia" w:ascii="宋体" w:hAnsi="宋体" w:cs="宋体"/>
          <w:sz w:val="24"/>
        </w:rPr>
        <w:t>验收标准：工程验收以国家颁布相关验收规范及设计方案和合同约定的标准为依据。</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sz w:val="24"/>
        </w:rPr>
        <w:t>2.2</w:t>
      </w:r>
      <w:r>
        <w:rPr>
          <w:rFonts w:hint="eastAsia" w:ascii="宋体" w:hAnsi="宋体" w:cs="宋体"/>
          <w:sz w:val="24"/>
        </w:rPr>
        <w:t>验收方</w:t>
      </w:r>
      <w:r>
        <w:rPr>
          <w:rFonts w:hint="eastAsia" w:ascii="宋体" w:hAnsi="宋体" w:cs="宋体"/>
          <w:color w:val="000000" w:themeColor="text1"/>
          <w:sz w:val="24"/>
          <w14:textFill>
            <w14:solidFill>
              <w14:schemeClr w14:val="tx1"/>
            </w14:solidFill>
          </w14:textFill>
        </w:rPr>
        <w:t>式：甲方、乙方共同验收。施工完毕进行验收，若验收不合格，乙方必须负责整改到再次验收合格为止，所发生的一切费用均由乙方承担。</w:t>
      </w:r>
    </w:p>
    <w:p>
      <w:pPr>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第六条  工程造价及付款方式</w:t>
      </w:r>
    </w:p>
    <w:p>
      <w:pPr>
        <w:spacing w:line="360" w:lineRule="auto"/>
        <w:ind w:firstLine="480" w:firstLineChars="200"/>
        <w:rPr>
          <w:rFonts w:ascii="宋体" w:hAnsi="宋体" w:cs="宋体"/>
          <w:sz w:val="24"/>
        </w:rPr>
      </w:pPr>
      <w:r>
        <w:rPr>
          <w:rFonts w:hint="eastAsia" w:ascii="宋体" w:hAnsi="宋体" w:cs="宋体"/>
          <w:sz w:val="24"/>
        </w:rPr>
        <w:t>1、工程总造价：</w:t>
      </w:r>
    </w:p>
    <w:p>
      <w:pPr>
        <w:spacing w:line="360" w:lineRule="auto"/>
        <w:ind w:firstLine="480" w:firstLineChars="200"/>
        <w:rPr>
          <w:rFonts w:ascii="宋体" w:hAnsi="宋体" w:cs="宋体"/>
          <w:sz w:val="24"/>
        </w:rPr>
      </w:pPr>
      <w:r>
        <w:rPr>
          <w:rFonts w:ascii="宋体" w:hAnsi="宋体" w:cs="宋体"/>
          <w:sz w:val="24"/>
        </w:rPr>
        <w:t>1.1</w:t>
      </w:r>
      <w:r>
        <w:rPr>
          <w:rFonts w:hint="eastAsia" w:ascii="宋体" w:hAnsi="宋体" w:cs="宋体"/>
          <w:sz w:val="24"/>
        </w:rPr>
        <w:t>本工程费用采用固定综合单价包干详见工程量清单，暂定总价人民币金额（大写）：</w:t>
      </w:r>
      <w:r>
        <w:rPr>
          <w:rFonts w:hint="eastAsia" w:ascii="宋体" w:hAnsi="宋体" w:cs="宋体"/>
          <w:b/>
          <w:sz w:val="24"/>
          <w:u w:val="single"/>
        </w:rPr>
        <w:t xml:space="preserve">捌万捌仟陆佰元整 </w:t>
      </w:r>
      <w:r>
        <w:rPr>
          <w:rFonts w:hint="eastAsia" w:ascii="宋体" w:hAnsi="宋体" w:cs="宋体"/>
          <w:sz w:val="24"/>
        </w:rPr>
        <w:t>（人民币小写：</w:t>
      </w:r>
      <w:r>
        <w:rPr>
          <w:rFonts w:hint="eastAsia" w:ascii="宋体" w:hAnsi="宋体" w:cs="宋体"/>
          <w:b/>
          <w:sz w:val="24"/>
          <w:u w:val="single"/>
        </w:rPr>
        <w:t>88600</w:t>
      </w:r>
      <w:r>
        <w:rPr>
          <w:rFonts w:hint="eastAsia" w:ascii="宋体" w:hAnsi="宋体" w:cs="宋体"/>
          <w:sz w:val="24"/>
        </w:rPr>
        <w:t>元），其中，不含税金额为人民币金额（大写）</w:t>
      </w:r>
      <w:r>
        <w:rPr>
          <w:rFonts w:hint="eastAsia" w:ascii="宋体" w:hAnsi="宋体" w:cs="宋体"/>
          <w:b/>
          <w:bCs/>
          <w:sz w:val="24"/>
          <w:u w:val="single"/>
        </w:rPr>
        <w:t>捌万壹仟贰佰捌拾肆元肆角</w:t>
      </w:r>
      <w:r>
        <w:rPr>
          <w:rFonts w:hint="eastAsia" w:ascii="宋体" w:hAnsi="宋体" w:cs="宋体"/>
          <w:sz w:val="24"/>
        </w:rPr>
        <w:t>（人民币小写：</w:t>
      </w:r>
      <w:r>
        <w:rPr>
          <w:rFonts w:hint="eastAsia" w:ascii="宋体" w:hAnsi="宋体" w:cs="宋体"/>
          <w:b/>
          <w:bCs/>
          <w:sz w:val="24"/>
          <w:u w:val="single"/>
        </w:rPr>
        <w:t>81284.4</w:t>
      </w:r>
      <w:r>
        <w:rPr>
          <w:rFonts w:hint="eastAsia" w:ascii="宋体" w:hAnsi="宋体" w:cs="宋体"/>
          <w:sz w:val="24"/>
        </w:rPr>
        <w:t>元），增值税率为【9】%，税款为人民币金额（大写）</w:t>
      </w:r>
      <w:r>
        <w:rPr>
          <w:rFonts w:hint="eastAsia" w:ascii="宋体" w:hAnsi="宋体" w:cs="宋体"/>
          <w:b/>
          <w:bCs/>
          <w:sz w:val="24"/>
          <w:u w:val="single"/>
        </w:rPr>
        <w:t>柒仟叁佰壹拾伍元陆角</w:t>
      </w:r>
      <w:r>
        <w:rPr>
          <w:rFonts w:hint="eastAsia" w:ascii="宋体" w:hAnsi="宋体" w:cs="宋体"/>
          <w:b/>
          <w:sz w:val="24"/>
          <w:u w:val="single"/>
        </w:rPr>
        <w:t>整</w:t>
      </w:r>
      <w:r>
        <w:rPr>
          <w:rFonts w:hint="eastAsia" w:ascii="宋体" w:hAnsi="宋体" w:cs="宋体"/>
          <w:sz w:val="24"/>
        </w:rPr>
        <w:t>（人民币小写：</w:t>
      </w:r>
      <w:r>
        <w:rPr>
          <w:rFonts w:hint="eastAsia" w:ascii="宋体" w:hAnsi="宋体" w:cs="宋体"/>
          <w:b/>
          <w:sz w:val="24"/>
          <w:u w:val="single"/>
        </w:rPr>
        <w:t>7315.6</w:t>
      </w:r>
      <w:r>
        <w:rPr>
          <w:rFonts w:hint="eastAsia" w:ascii="宋体" w:hAnsi="宋体" w:cs="宋体"/>
          <w:sz w:val="24"/>
        </w:rPr>
        <w:t>元）。</w:t>
      </w:r>
    </w:p>
    <w:p>
      <w:pPr>
        <w:spacing w:line="360" w:lineRule="auto"/>
        <w:ind w:firstLine="480" w:firstLineChars="200"/>
        <w:rPr>
          <w:rFonts w:cs="宋体" w:asciiTheme="minorEastAsia" w:hAnsiTheme="minorEastAsia" w:eastAsiaTheme="minorEastAsia"/>
          <w:sz w:val="24"/>
        </w:rPr>
      </w:pPr>
      <w:r>
        <w:rPr>
          <w:rFonts w:ascii="宋体" w:hAnsi="宋体" w:cs="宋体"/>
          <w:sz w:val="24"/>
        </w:rPr>
        <w:t>1.2</w:t>
      </w:r>
      <w:r>
        <w:rPr>
          <w:rFonts w:hint="eastAsia" w:cs="宋体" w:asciiTheme="minorEastAsia" w:hAnsiTheme="minorEastAsia" w:eastAsiaTheme="minorEastAsia"/>
          <w:sz w:val="24"/>
        </w:rPr>
        <w:t>乙方报送结算书应诚实准确，若最终审减额（报送金额—结算金额）超过结算金额的5%，则需要乙方向甲方支付超出5%部分的费用的3%作为违约金，且违约金在结算金额中一次性扣除。</w:t>
      </w:r>
    </w:p>
    <w:p>
      <w:pPr>
        <w:spacing w:line="360" w:lineRule="auto"/>
        <w:ind w:firstLine="480" w:firstLineChars="200"/>
        <w:rPr>
          <w:rFonts w:ascii="宋体" w:hAnsi="宋体" w:cs="宋体"/>
          <w:sz w:val="24"/>
        </w:rPr>
      </w:pPr>
      <w:r>
        <w:rPr>
          <w:rFonts w:hint="eastAsia" w:ascii="宋体" w:hAnsi="宋体" w:cs="宋体"/>
          <w:sz w:val="24"/>
        </w:rPr>
        <w:t>2、付款方式</w:t>
      </w:r>
    </w:p>
    <w:p>
      <w:pPr>
        <w:spacing w:line="360" w:lineRule="auto"/>
        <w:ind w:firstLine="480" w:firstLineChars="200"/>
        <w:rPr>
          <w:rFonts w:ascii="宋体" w:hAnsi="宋体" w:cs="宋体"/>
          <w:sz w:val="24"/>
        </w:rPr>
      </w:pPr>
      <w:r>
        <w:rPr>
          <w:rFonts w:ascii="宋体" w:hAnsi="宋体" w:cs="宋体"/>
          <w:sz w:val="24"/>
        </w:rPr>
        <w:t>2.1</w:t>
      </w:r>
      <w:r>
        <w:rPr>
          <w:rFonts w:hint="eastAsia" w:ascii="宋体" w:hAnsi="宋体" w:cs="宋体"/>
          <w:sz w:val="24"/>
        </w:rPr>
        <w:t>、本合同无预付款；</w:t>
      </w:r>
    </w:p>
    <w:p>
      <w:pPr>
        <w:spacing w:line="360" w:lineRule="auto"/>
        <w:ind w:firstLine="480" w:firstLineChars="200"/>
        <w:rPr>
          <w:rFonts w:ascii="宋体" w:hAnsi="宋体" w:cs="宋体"/>
          <w:sz w:val="24"/>
        </w:rPr>
      </w:pPr>
      <w:r>
        <w:rPr>
          <w:rFonts w:hint="eastAsia" w:ascii="宋体" w:hAnsi="宋体" w:cs="宋体"/>
          <w:sz w:val="24"/>
        </w:rPr>
        <w:t>2.2、工程完工验收合格后支付已完工程量的</w:t>
      </w:r>
      <w:r>
        <w:rPr>
          <w:rFonts w:ascii="宋体" w:hAnsi="宋体" w:cs="宋体"/>
          <w:sz w:val="24"/>
        </w:rPr>
        <w:t>80</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2.2、使用一个月后无质量问题的，支付至合同结算金额的</w:t>
      </w:r>
      <w:r>
        <w:rPr>
          <w:rFonts w:ascii="宋体" w:hAnsi="宋体" w:cs="宋体"/>
          <w:sz w:val="24"/>
        </w:rPr>
        <w:t>95</w:t>
      </w:r>
      <w:r>
        <w:rPr>
          <w:rFonts w:hint="eastAsia" w:ascii="宋体" w:hAnsi="宋体" w:cs="宋体"/>
          <w:sz w:val="24"/>
        </w:rPr>
        <w:t>%；</w:t>
      </w:r>
    </w:p>
    <w:p>
      <w:pPr>
        <w:spacing w:line="360" w:lineRule="auto"/>
        <w:ind w:firstLine="480" w:firstLineChars="200"/>
        <w:rPr>
          <w:rFonts w:ascii="宋体" w:hAnsi="宋体"/>
          <w:sz w:val="24"/>
        </w:rPr>
      </w:pPr>
      <w:r>
        <w:rPr>
          <w:rFonts w:hint="eastAsia" w:ascii="宋体" w:hAnsi="宋体" w:cs="宋体"/>
          <w:sz w:val="24"/>
        </w:rPr>
        <w:t>2</w:t>
      </w:r>
      <w:r>
        <w:rPr>
          <w:rFonts w:ascii="宋体" w:hAnsi="宋体" w:cs="宋体"/>
          <w:sz w:val="24"/>
        </w:rPr>
        <w:t>.3</w:t>
      </w:r>
      <w:r>
        <w:rPr>
          <w:rFonts w:hint="eastAsia" w:ascii="宋体" w:hAnsi="宋体" w:cs="宋体"/>
          <w:sz w:val="24"/>
        </w:rPr>
        <w:t>、</w:t>
      </w:r>
      <w:r>
        <w:rPr>
          <w:rFonts w:hint="eastAsia" w:ascii="宋体" w:hAnsi="宋体" w:cs="宋体"/>
          <w:color w:val="000000"/>
          <w:sz w:val="24"/>
        </w:rPr>
        <w:t>结算金额的5</w:t>
      </w:r>
      <w:r>
        <w:rPr>
          <w:rFonts w:ascii="宋体" w:hAnsi="宋体" w:cs="宋体"/>
          <w:color w:val="000000"/>
          <w:sz w:val="24"/>
        </w:rPr>
        <w:t>%</w:t>
      </w:r>
      <w:r>
        <w:rPr>
          <w:rFonts w:hint="eastAsia" w:ascii="宋体" w:hAnsi="宋体" w:cs="宋体"/>
          <w:color w:val="000000"/>
          <w:sz w:val="24"/>
        </w:rPr>
        <w:t>留作质保金，质保期从工程竣工验收合格之日起计算。</w:t>
      </w:r>
    </w:p>
    <w:p>
      <w:pPr>
        <w:spacing w:line="360" w:lineRule="auto"/>
        <w:ind w:firstLine="480" w:firstLineChars="200"/>
        <w:rPr>
          <w:rFonts w:ascii="宋体" w:hAnsi="宋体" w:cs="宋体"/>
          <w:b/>
          <w:sz w:val="24"/>
        </w:rPr>
      </w:pPr>
      <w:r>
        <w:rPr>
          <w:rFonts w:ascii="宋体" w:hAnsi="宋体" w:cs="宋体"/>
          <w:sz w:val="24"/>
        </w:rPr>
        <w:t>2.5</w:t>
      </w:r>
      <w:r>
        <w:rPr>
          <w:rFonts w:hint="eastAsia" w:ascii="宋体" w:hAnsi="宋体" w:cs="宋体"/>
          <w:sz w:val="24"/>
        </w:rPr>
        <w:t>、每次付款前，乙方应按甲方要求出具合法有效的增值税【专用】发票。当甲方向乙方累计支付款项至本合同的95％时，乙方须向甲方开具100％的合法有效的发票。如乙方未按甲方要求出具相应发票，甲方有权拒绝支付该批次工程款。乙方应在开票之后【5】个工作日内将发票送达甲方，甲方签收发票的日期为发票的送达日期。</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第七</w:t>
      </w:r>
      <w:r>
        <w:rPr>
          <w:rFonts w:hint="eastAsia" w:ascii="宋体" w:hAnsi="宋体" w:cs="宋体"/>
          <w:sz w:val="24"/>
          <w:szCs w:val="24"/>
        </w:rPr>
        <w:t>条</w:t>
      </w:r>
      <w:r>
        <w:rPr>
          <w:rFonts w:hint="eastAsia" w:ascii="宋体" w:hAnsi="宋体" w:cs="宋体"/>
          <w:bCs w:val="0"/>
          <w:sz w:val="24"/>
          <w:szCs w:val="24"/>
        </w:rPr>
        <w:t xml:space="preserve">  结算与设计变更</w:t>
      </w:r>
    </w:p>
    <w:p>
      <w:pPr>
        <w:spacing w:line="360" w:lineRule="auto"/>
        <w:ind w:firstLine="480" w:firstLineChars="200"/>
        <w:rPr>
          <w:rFonts w:ascii="宋体" w:hAnsi="宋体" w:cs="宋体"/>
          <w:sz w:val="24"/>
        </w:rPr>
      </w:pPr>
      <w:r>
        <w:rPr>
          <w:rFonts w:hint="eastAsia" w:ascii="宋体" w:hAnsi="宋体" w:cs="宋体"/>
          <w:sz w:val="24"/>
        </w:rPr>
        <w:t>设计图纸、说明和有关技术资料，作为施工的有效依据，未经甲方认可，乙方不得擅自修改。</w:t>
      </w:r>
    </w:p>
    <w:p>
      <w:pPr>
        <w:widowControl/>
        <w:spacing w:before="4" w:line="360" w:lineRule="auto"/>
        <w:ind w:firstLine="361" w:firstLineChars="150"/>
        <w:rPr>
          <w:rFonts w:ascii="宋体" w:hAnsi="宋体"/>
          <w:b/>
          <w:bCs/>
          <w:sz w:val="24"/>
        </w:rPr>
      </w:pPr>
      <w:r>
        <w:rPr>
          <w:rFonts w:hint="eastAsia" w:ascii="宋体" w:hAnsi="宋体"/>
          <w:b/>
          <w:bCs/>
          <w:sz w:val="24"/>
        </w:rPr>
        <w:t>工程结算价款＝固定综合单价×实际工程量±变更签证造价-其他应扣费用。</w:t>
      </w:r>
    </w:p>
    <w:p>
      <w:pPr>
        <w:widowControl/>
        <w:spacing w:before="4" w:line="360" w:lineRule="auto"/>
        <w:ind w:firstLine="600" w:firstLineChars="250"/>
        <w:rPr>
          <w:sz w:val="24"/>
        </w:rPr>
      </w:pPr>
      <w:r>
        <w:rPr>
          <w:rFonts w:hint="eastAsia" w:ascii="宋体" w:hAnsi="宋体"/>
          <w:color w:val="000000"/>
          <w:sz w:val="24"/>
        </w:rPr>
        <w:t>1、结算依据：甲方审核签认的施工设计图纸、甲方认可的变更签证、施工合同、补充协议、招标、投标文件等。</w:t>
      </w:r>
    </w:p>
    <w:p>
      <w:pPr>
        <w:pStyle w:val="2"/>
        <w:spacing w:line="360" w:lineRule="auto"/>
        <w:ind w:firstLine="480"/>
      </w:pPr>
      <w:r>
        <w:rPr>
          <w:rFonts w:hint="eastAsia" w:ascii="宋体" w:hAnsi="宋体" w:cs="宋体"/>
          <w:sz w:val="24"/>
        </w:rPr>
        <w:t>2、变更、签证的计价原则：本合同执行期间，合同固定总价不因任何因素而作调整。若因乙方原因引起的设计变更，费用增加的由乙方自行承担，费用减少的以实结算。若因甲方原因引起的变更签证，由甲方出具相应设计变更、签证单，变更、签证引起部分分项工程子目的增加，该子项目的综合单价在合同后附件1《工程量清单》中有相同子目的执行相同子目的单价，合同后附件1《工程量清单》中有相近子目的按相近子目执行，若合同后附件1《工程量清单》中无适用或类似于变更、签证工程综合单价的，双方协商确定。</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第八条  质保期</w:t>
      </w:r>
    </w:p>
    <w:p>
      <w:pPr>
        <w:spacing w:line="360" w:lineRule="auto"/>
        <w:ind w:firstLine="480" w:firstLineChars="200"/>
        <w:rPr>
          <w:rFonts w:ascii="宋体" w:hAnsi="宋体" w:cs="宋体"/>
          <w:sz w:val="24"/>
        </w:rPr>
      </w:pPr>
      <w:r>
        <w:rPr>
          <w:rFonts w:hint="eastAsia" w:cs="宋体"/>
          <w:sz w:val="24"/>
        </w:rPr>
        <w:t>水泵质保期一年，其他质保期两年。</w:t>
      </w:r>
      <w:r>
        <w:rPr>
          <w:rFonts w:hint="eastAsia" w:ascii="宋体" w:hAnsi="宋体" w:cs="宋体"/>
          <w:sz w:val="24"/>
        </w:rPr>
        <w:t>在规定的质保期内，凡因施工造成的质量事故和质量缺陷应由乙方无偿保修并承担责任。乙方在接到甲方通知后五日内负责免费返修，否则，甲方有权安排其他人员进行维修，维修费用甲方有权直接在质保金中扣除，不足的，乙方继续赔偿。</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第九条  双方责任义务</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、甲方应按照合同的约定支付合同款项。</w:t>
      </w:r>
    </w:p>
    <w:p>
      <w:pPr>
        <w:spacing w:line="360" w:lineRule="auto"/>
        <w:ind w:firstLine="480" w:firstLineChars="200"/>
        <w:rPr>
          <w:rFonts w:ascii="宋体" w:hAnsi="宋体" w:cs="宋体"/>
          <w:sz w:val="24"/>
        </w:rPr>
      </w:pPr>
      <w:r>
        <w:rPr>
          <w:rFonts w:hint="eastAsia" w:ascii="宋体" w:hAnsi="宋体" w:cs="宋体"/>
          <w:sz w:val="24"/>
        </w:rPr>
        <w:t>2、委派</w:t>
      </w:r>
      <w:r>
        <w:rPr>
          <w:rFonts w:hint="eastAsia" w:ascii="宋体" w:hAnsi="宋体" w:cs="宋体"/>
          <w:sz w:val="24"/>
          <w:u w:val="single"/>
        </w:rPr>
        <w:t xml:space="preserve"> 牛晓辉</w:t>
      </w:r>
      <w:r>
        <w:rPr>
          <w:rFonts w:ascii="宋体" w:hAnsi="宋体" w:cs="宋体"/>
          <w:sz w:val="24"/>
          <w:u w:val="single"/>
        </w:rPr>
        <w:t xml:space="preserve"> </w:t>
      </w:r>
      <w:r>
        <w:rPr>
          <w:rFonts w:hint="eastAsia" w:ascii="宋体" w:hAnsi="宋体" w:cs="宋体"/>
          <w:sz w:val="24"/>
        </w:rPr>
        <w:t>为</w:t>
      </w:r>
      <w:r>
        <w:rPr>
          <w:rFonts w:ascii="宋体" w:hAnsi="宋体" w:cs="宋体"/>
          <w:sz w:val="24"/>
        </w:rPr>
        <w:t>项</w:t>
      </w:r>
      <w:r>
        <w:rPr>
          <w:rFonts w:hint="eastAsia" w:ascii="宋体" w:hAnsi="宋体" w:cs="宋体"/>
          <w:sz w:val="24"/>
        </w:rPr>
        <w:t>目现场代表，电话：</w:t>
      </w:r>
      <w:r>
        <w:rPr>
          <w:rFonts w:hint="eastAsia" w:ascii="宋体" w:hAnsi="宋体" w:cs="宋体"/>
          <w:sz w:val="24"/>
          <w:u w:val="single"/>
        </w:rPr>
        <w:t>15638156386</w:t>
      </w:r>
      <w:r>
        <w:rPr>
          <w:rFonts w:hint="eastAsia" w:ascii="宋体" w:hAnsi="宋体" w:cs="宋体"/>
          <w:sz w:val="24"/>
        </w:rPr>
        <w:t>，监督检查工程质量、进度、工程质量验收、签证等事宜，如</w:t>
      </w:r>
      <w:r>
        <w:rPr>
          <w:rFonts w:ascii="宋体" w:hAnsi="宋体" w:cs="宋体"/>
          <w:sz w:val="24"/>
        </w:rPr>
        <w:t>委派的</w:t>
      </w:r>
      <w:r>
        <w:rPr>
          <w:rFonts w:hint="eastAsia" w:ascii="宋体" w:hAnsi="宋体" w:cs="宋体"/>
          <w:sz w:val="24"/>
        </w:rPr>
        <w:t>现场代表变更则需要及时通知乙方。</w:t>
      </w:r>
    </w:p>
    <w:p>
      <w:pPr>
        <w:spacing w:line="360" w:lineRule="auto"/>
        <w:ind w:firstLine="480" w:firstLineChars="200"/>
        <w:rPr>
          <w:rFonts w:ascii="宋体" w:hAnsi="宋体" w:cs="宋体"/>
          <w:sz w:val="24"/>
        </w:rPr>
      </w:pPr>
      <w:r>
        <w:rPr>
          <w:rFonts w:hint="eastAsia" w:ascii="宋体" w:hAnsi="宋体" w:cs="宋体"/>
          <w:sz w:val="24"/>
        </w:rPr>
        <w:t>3、乙方负责工程的全面质量管理，派专人对工程进行全过程监控。</w:t>
      </w:r>
    </w:p>
    <w:p>
      <w:pPr>
        <w:spacing w:line="360" w:lineRule="auto"/>
        <w:ind w:firstLine="480" w:firstLineChars="200"/>
        <w:rPr>
          <w:rFonts w:ascii="宋体" w:hAnsi="宋体" w:cs="宋体"/>
          <w:sz w:val="24"/>
        </w:rPr>
      </w:pPr>
      <w:r>
        <w:rPr>
          <w:rFonts w:hint="eastAsia" w:ascii="宋体" w:hAnsi="宋体" w:cs="宋体"/>
          <w:sz w:val="24"/>
        </w:rPr>
        <w:t>4、乙方人员必须遵守甲方的现场管理规定及相关条例。</w:t>
      </w:r>
    </w:p>
    <w:p>
      <w:pPr>
        <w:spacing w:line="360" w:lineRule="auto"/>
        <w:ind w:firstLine="480" w:firstLineChars="200"/>
        <w:rPr>
          <w:rFonts w:ascii="宋体" w:hAnsi="宋体" w:cs="宋体"/>
          <w:sz w:val="24"/>
        </w:rPr>
      </w:pPr>
      <w:r>
        <w:rPr>
          <w:rFonts w:hint="eastAsia" w:ascii="宋体" w:hAnsi="宋体" w:cs="宋体"/>
          <w:sz w:val="24"/>
        </w:rPr>
        <w:t>5、乙方在分部分项施工中必须按设计方案及有关施工规范精细施工。在分部分项施工过程中，甲方如发现不符合质量标准的乙方应立即组织返工，由此造成的直接、间接损失均有乙方负责。</w:t>
      </w:r>
    </w:p>
    <w:p>
      <w:pPr>
        <w:spacing w:line="360" w:lineRule="auto"/>
        <w:ind w:firstLine="480" w:firstLineChars="200"/>
        <w:rPr>
          <w:rFonts w:ascii="宋体" w:hAnsi="宋体" w:cs="宋体"/>
          <w:sz w:val="24"/>
        </w:rPr>
      </w:pPr>
      <w:r>
        <w:rPr>
          <w:rFonts w:hint="eastAsia" w:ascii="宋体" w:hAnsi="宋体" w:cs="宋体"/>
          <w:sz w:val="24"/>
        </w:rPr>
        <w:t>6、隐藏工程需在甲方现场代表在场的情况下进行验收，经验收合格后方可进行下一道工序。</w:t>
      </w:r>
    </w:p>
    <w:p>
      <w:pPr>
        <w:spacing w:line="360" w:lineRule="auto"/>
        <w:ind w:firstLine="480" w:firstLineChars="200"/>
        <w:rPr>
          <w:rFonts w:ascii="宋体" w:hAnsi="宋体" w:cs="宋体"/>
          <w:sz w:val="24"/>
        </w:rPr>
      </w:pPr>
      <w:r>
        <w:rPr>
          <w:rFonts w:hint="eastAsia" w:ascii="宋体" w:hAnsi="宋体" w:cs="宋体"/>
          <w:sz w:val="24"/>
        </w:rPr>
        <w:t>7、成品保护工作应由乙方负责。</w:t>
      </w:r>
    </w:p>
    <w:p>
      <w:pPr>
        <w:spacing w:line="360" w:lineRule="auto"/>
        <w:ind w:firstLine="480" w:firstLineChars="200"/>
        <w:rPr>
          <w:rFonts w:ascii="宋体" w:hAnsi="宋体" w:cs="宋体"/>
          <w:sz w:val="24"/>
        </w:rPr>
      </w:pPr>
      <w:r>
        <w:rPr>
          <w:rFonts w:hint="eastAsia" w:ascii="宋体" w:hAnsi="宋体" w:cs="宋体"/>
          <w:sz w:val="24"/>
        </w:rPr>
        <w:t>8、乙方应按照施工安全规范做好质量、安全的管理，并负责安全及防火管理，保证施工材料堆放整齐，道路通畅。凡施工期发生的施工质量安全事故，均由乙方负责，并应及时通报甲方及有关部门。</w:t>
      </w:r>
    </w:p>
    <w:p>
      <w:pPr>
        <w:spacing w:line="360" w:lineRule="auto"/>
        <w:ind w:firstLine="480" w:firstLineChars="200"/>
        <w:rPr>
          <w:rFonts w:ascii="宋体" w:hAnsi="宋体" w:cs="宋体"/>
          <w:sz w:val="24"/>
        </w:rPr>
      </w:pPr>
      <w:r>
        <w:rPr>
          <w:rFonts w:hint="eastAsia" w:ascii="宋体" w:hAnsi="宋体" w:cs="宋体"/>
          <w:sz w:val="24"/>
        </w:rPr>
        <w:t>9、乙方不得未经甲方同意改变破坏工程楼房及地面构筑物的结构。</w:t>
      </w:r>
    </w:p>
    <w:p>
      <w:pPr>
        <w:spacing w:line="360" w:lineRule="auto"/>
        <w:ind w:firstLine="480" w:firstLineChars="200"/>
        <w:rPr>
          <w:rFonts w:ascii="宋体" w:hAnsi="宋体" w:cs="宋体"/>
          <w:sz w:val="24"/>
        </w:rPr>
      </w:pPr>
      <w:r>
        <w:rPr>
          <w:rFonts w:hint="eastAsia" w:ascii="宋体" w:hAnsi="宋体" w:cs="宋体"/>
          <w:sz w:val="24"/>
        </w:rPr>
        <w:t>10、乙方在施工中所涉及的电气及有关设备的安装人员必须具有安装资格。</w:t>
      </w:r>
    </w:p>
    <w:p>
      <w:pPr>
        <w:spacing w:line="360" w:lineRule="auto"/>
        <w:ind w:firstLine="480" w:firstLineChars="200"/>
        <w:rPr>
          <w:rFonts w:ascii="宋体" w:hAnsi="宋体" w:cs="宋体"/>
          <w:sz w:val="24"/>
        </w:rPr>
      </w:pPr>
      <w:r>
        <w:rPr>
          <w:rFonts w:hint="eastAsia" w:ascii="宋体" w:hAnsi="宋体" w:cs="宋体"/>
          <w:sz w:val="24"/>
        </w:rPr>
        <w:t>11、工程完工后的场地要进行清理（包括建筑周围施工垃圾清理，临时的施工设施拆除等）。</w:t>
      </w:r>
    </w:p>
    <w:p>
      <w:pPr>
        <w:spacing w:line="360" w:lineRule="auto"/>
        <w:ind w:firstLine="480" w:firstLineChars="200"/>
        <w:rPr>
          <w:rFonts w:ascii="宋体" w:hAnsi="宋体" w:cs="宋体"/>
          <w:sz w:val="24"/>
        </w:rPr>
      </w:pPr>
      <w:r>
        <w:rPr>
          <w:rFonts w:hint="eastAsia" w:ascii="宋体" w:hAnsi="宋体" w:cs="宋体"/>
          <w:sz w:val="24"/>
        </w:rPr>
        <w:t>12、乙方委派</w:t>
      </w:r>
      <w:r>
        <w:rPr>
          <w:rFonts w:hint="eastAsia" w:ascii="宋体" w:hAnsi="宋体" w:cs="宋体"/>
          <w:sz w:val="24"/>
          <w:u w:val="single"/>
        </w:rPr>
        <w:t xml:space="preserve"> 郭海洋 </w:t>
      </w:r>
      <w:r>
        <w:rPr>
          <w:rFonts w:hint="eastAsia" w:ascii="宋体" w:hAnsi="宋体" w:cs="宋体"/>
          <w:sz w:val="24"/>
        </w:rPr>
        <w:t>为现场代表，电话：</w:t>
      </w:r>
      <w:r>
        <w:rPr>
          <w:rFonts w:ascii="宋体" w:hAnsi="宋体" w:cs="宋体"/>
          <w:sz w:val="24"/>
          <w:u w:val="single"/>
        </w:rPr>
        <w:t>13849933018</w:t>
      </w:r>
      <w:r>
        <w:rPr>
          <w:rFonts w:hint="eastAsia" w:ascii="宋体" w:hAnsi="宋体" w:cs="宋体"/>
          <w:sz w:val="24"/>
        </w:rPr>
        <w:t>。乙方现场代表必须经常留守工地，保持与甲方联系，随时处理施工过程中出现的问题。如现场代表变更，应先征得甲方同意。</w:t>
      </w:r>
    </w:p>
    <w:p>
      <w:pPr>
        <w:spacing w:line="360" w:lineRule="auto"/>
        <w:ind w:firstLine="480" w:firstLineChars="200"/>
        <w:rPr>
          <w:rFonts w:ascii="宋体" w:hAnsi="宋体" w:cs="宋体"/>
          <w:sz w:val="24"/>
        </w:rPr>
      </w:pPr>
      <w:r>
        <w:rPr>
          <w:rFonts w:hint="eastAsia" w:ascii="宋体" w:hAnsi="宋体" w:cs="宋体"/>
          <w:sz w:val="24"/>
        </w:rPr>
        <w:t>13、乙方开工前，应将施工负责人员报甲方确认、备案，如乙方更换施工负责人时，应当事先征得甲方同意。</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w:t>
      </w:r>
      <w:r>
        <w:rPr>
          <w:rFonts w:hint="eastAsia" w:ascii="宋体" w:hAnsi="宋体" w:cs="宋体"/>
          <w:sz w:val="24"/>
          <w:szCs w:val="24"/>
        </w:rPr>
        <w:t>条</w:t>
      </w:r>
      <w:r>
        <w:rPr>
          <w:rFonts w:hint="eastAsia" w:ascii="宋体" w:hAnsi="宋体" w:cs="宋体"/>
          <w:bCs w:val="0"/>
          <w:sz w:val="24"/>
          <w:szCs w:val="24"/>
        </w:rPr>
        <w:t xml:space="preserve">  违约责任</w:t>
      </w:r>
    </w:p>
    <w:p>
      <w:pPr>
        <w:spacing w:line="360" w:lineRule="auto"/>
        <w:ind w:firstLine="480" w:firstLineChars="200"/>
        <w:rPr>
          <w:rFonts w:ascii="宋体" w:hAnsi="宋体" w:cs="宋体"/>
          <w:sz w:val="24"/>
        </w:rPr>
      </w:pPr>
      <w:r>
        <w:rPr>
          <w:rFonts w:hint="eastAsia" w:ascii="宋体" w:hAnsi="宋体" w:cs="宋体"/>
          <w:sz w:val="24"/>
        </w:rPr>
        <w:t>1、合同签订生效后乙方不得转包本工程，如发现有转包的情况发生，视为乙方违约。甲方有权将乙方清除出场。并承担由此造成的一切经济损失。</w:t>
      </w:r>
    </w:p>
    <w:p>
      <w:pPr>
        <w:spacing w:line="360" w:lineRule="auto"/>
        <w:ind w:firstLine="480" w:firstLineChars="200"/>
        <w:rPr>
          <w:rFonts w:ascii="宋体" w:hAnsi="宋体" w:cs="宋体"/>
          <w:sz w:val="24"/>
        </w:rPr>
      </w:pPr>
      <w:r>
        <w:rPr>
          <w:rFonts w:hint="eastAsia" w:ascii="宋体" w:hAnsi="宋体" w:cs="宋体"/>
          <w:sz w:val="24"/>
        </w:rPr>
        <w:t>2、乙方须按合同要求工期进场、竣工或现场工程师同意顺延工期竣工。否则，因乙方原因致使进场延期或竣工日期延期的，每延期一天乙方向甲方支付人民币叁千元的违约金，由乙方承担因此给甲方及任意第三方造成的一切损失。</w:t>
      </w:r>
    </w:p>
    <w:p>
      <w:pPr>
        <w:spacing w:line="360" w:lineRule="auto"/>
        <w:ind w:firstLine="480" w:firstLineChars="200"/>
        <w:rPr>
          <w:rFonts w:ascii="宋体" w:hAnsi="宋体" w:cs="宋体"/>
          <w:sz w:val="24"/>
        </w:rPr>
      </w:pPr>
      <w:r>
        <w:rPr>
          <w:rFonts w:hint="eastAsia" w:ascii="宋体" w:hAnsi="宋体" w:cs="宋体"/>
          <w:sz w:val="24"/>
        </w:rPr>
        <w:t>3、乙方在施工过程中不得擅自停工、退场，如擅自停工，则乙方给甲方每日人民币伍仟元的违约金；如擅自退场，乙方所完成的工程量甲方将不给予结算，并且乙方还应承担全部违约责任并按违约条款处理。</w:t>
      </w:r>
    </w:p>
    <w:p>
      <w:pPr>
        <w:spacing w:line="360" w:lineRule="auto"/>
        <w:ind w:firstLine="480" w:firstLineChars="200"/>
        <w:rPr>
          <w:rFonts w:ascii="宋体" w:hAnsi="宋体" w:cs="宋体"/>
          <w:sz w:val="24"/>
        </w:rPr>
      </w:pPr>
      <w:r>
        <w:rPr>
          <w:rFonts w:hint="eastAsia" w:ascii="宋体" w:hAnsi="宋体" w:cs="宋体"/>
          <w:sz w:val="24"/>
        </w:rPr>
        <w:t>4、若乙方达不到工程质量目标，甲方有权拒付工程款，乙方并向甲方支付合同价款5%的违约金，并无条件返工直到达到质量目标，所造成的一切损失由乙方承担。</w:t>
      </w:r>
    </w:p>
    <w:p>
      <w:pPr>
        <w:spacing w:line="360" w:lineRule="auto"/>
        <w:ind w:firstLine="480" w:firstLineChars="200"/>
        <w:rPr>
          <w:rFonts w:ascii="宋体" w:hAnsi="宋体" w:cs="宋体"/>
          <w:sz w:val="24"/>
        </w:rPr>
      </w:pPr>
      <w:r>
        <w:rPr>
          <w:rFonts w:hint="eastAsia" w:ascii="宋体" w:hAnsi="宋体" w:cs="宋体"/>
          <w:sz w:val="24"/>
        </w:rPr>
        <w:t xml:space="preserve">5、如违约方给对方造成损失其违约金不足以弥补经济损失的，还应该向对方赔偿损失。赔偿损失的范围应包括直接损失、间接损失。 </w:t>
      </w:r>
    </w:p>
    <w:p>
      <w:pPr>
        <w:spacing w:line="360" w:lineRule="auto"/>
        <w:ind w:firstLine="480" w:firstLineChars="200"/>
        <w:rPr>
          <w:rFonts w:ascii="宋体" w:hAnsi="宋体" w:cs="宋体"/>
          <w:sz w:val="24"/>
        </w:rPr>
      </w:pPr>
      <w:r>
        <w:rPr>
          <w:rFonts w:hint="eastAsia" w:ascii="宋体" w:hAnsi="宋体" w:cs="宋体"/>
          <w:sz w:val="24"/>
        </w:rPr>
        <w:t>6、项目经理及主要技术、管理人员，在施工过程中不经甲方同意不得更换，否则按违约处理，每发现一人，乙方向甲方支付2000元违约金；但对不称职者，甲方有权要求更换。</w:t>
      </w:r>
    </w:p>
    <w:p>
      <w:pPr>
        <w:spacing w:line="360" w:lineRule="auto"/>
        <w:ind w:firstLine="480" w:firstLineChars="200"/>
        <w:rPr>
          <w:rFonts w:ascii="宋体" w:hAnsi="宋体" w:cs="宋体"/>
          <w:sz w:val="24"/>
        </w:rPr>
      </w:pPr>
      <w:r>
        <w:rPr>
          <w:rFonts w:ascii="宋体" w:hAnsi="宋体" w:cs="宋体"/>
          <w:sz w:val="24"/>
        </w:rPr>
        <w:t>7</w:t>
      </w:r>
      <w:r>
        <w:rPr>
          <w:rFonts w:hint="eastAsia" w:ascii="宋体" w:hAnsi="宋体" w:cs="宋体"/>
          <w:sz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第十一</w:t>
      </w:r>
      <w:r>
        <w:rPr>
          <w:rFonts w:hint="eastAsia" w:ascii="宋体" w:hAnsi="宋体" w:cs="宋体"/>
          <w:sz w:val="24"/>
          <w:szCs w:val="24"/>
        </w:rPr>
        <w:t>条</w:t>
      </w:r>
      <w:r>
        <w:rPr>
          <w:rFonts w:hint="eastAsia" w:ascii="宋体" w:hAnsi="宋体" w:cs="宋体"/>
          <w:bCs w:val="0"/>
          <w:sz w:val="24"/>
          <w:szCs w:val="24"/>
        </w:rPr>
        <w:t xml:space="preserve">  送达条款</w:t>
      </w:r>
    </w:p>
    <w:p>
      <w:pPr>
        <w:spacing w:line="360" w:lineRule="auto"/>
        <w:ind w:firstLine="480" w:firstLineChars="200"/>
        <w:rPr>
          <w:rFonts w:ascii="宋体" w:hAnsi="宋体" w:cs="宋体"/>
          <w:sz w:val="24"/>
        </w:rPr>
      </w:pPr>
      <w:r>
        <w:rPr>
          <w:rFonts w:hint="eastAsia" w:ascii="宋体" w:hAnsi="宋体" w:cs="宋体"/>
          <w:sz w:val="24"/>
        </w:rPr>
        <w:t>双方明确送达信息如下：</w:t>
      </w:r>
    </w:p>
    <w:p>
      <w:pPr>
        <w:spacing w:line="360" w:lineRule="auto"/>
        <w:ind w:firstLine="480" w:firstLineChars="200"/>
        <w:rPr>
          <w:rFonts w:ascii="宋体" w:hAnsi="宋体" w:cs="宋体"/>
          <w:sz w:val="24"/>
        </w:rPr>
      </w:pPr>
      <w:r>
        <w:rPr>
          <w:rFonts w:hint="eastAsia" w:ascii="宋体" w:hAnsi="宋体" w:cs="宋体"/>
          <w:sz w:val="24"/>
        </w:rPr>
        <w:t>甲方确认的送达信息为：</w:t>
      </w:r>
    </w:p>
    <w:p>
      <w:pPr>
        <w:spacing w:line="360" w:lineRule="auto"/>
        <w:ind w:firstLine="480" w:firstLineChars="200"/>
        <w:rPr>
          <w:rFonts w:ascii="宋体" w:hAnsi="宋体" w:cs="宋体"/>
          <w:sz w:val="24"/>
        </w:rPr>
      </w:pPr>
      <w:r>
        <w:rPr>
          <w:rFonts w:hint="eastAsia" w:ascii="宋体" w:hAnsi="宋体" w:cs="宋体"/>
          <w:sz w:val="24"/>
        </w:rPr>
        <w:t>送达地址：</w:t>
      </w:r>
      <w:r>
        <w:rPr>
          <w:rFonts w:hint="eastAsia" w:ascii="宋体" w:hAnsi="宋体" w:cs="宋体"/>
          <w:sz w:val="24"/>
          <w:u w:val="single"/>
        </w:rPr>
        <w:t>洛阳市栾川县湾摊村山水文苑项目部</w:t>
      </w:r>
    </w:p>
    <w:p>
      <w:pPr>
        <w:spacing w:line="360" w:lineRule="auto"/>
        <w:ind w:firstLine="480" w:firstLineChars="200"/>
        <w:rPr>
          <w:rFonts w:ascii="宋体" w:hAnsi="宋体" w:cs="宋体"/>
          <w:sz w:val="24"/>
          <w:u w:val="single"/>
        </w:rPr>
      </w:pPr>
      <w:r>
        <w:rPr>
          <w:rFonts w:hint="eastAsia" w:ascii="宋体" w:hAnsi="宋体" w:cs="宋体"/>
          <w:sz w:val="24"/>
        </w:rPr>
        <w:t>联系人及联系方式：</w:t>
      </w:r>
      <w:r>
        <w:rPr>
          <w:rFonts w:hint="eastAsia" w:ascii="宋体" w:hAnsi="宋体" w:cs="宋体"/>
          <w:sz w:val="24"/>
          <w:u w:val="single"/>
        </w:rPr>
        <w:t>招采合约部、0379-</w:t>
      </w:r>
      <w:r>
        <w:rPr>
          <w:rFonts w:ascii="宋体" w:hAnsi="宋体" w:cs="宋体"/>
          <w:sz w:val="24"/>
          <w:u w:val="single"/>
        </w:rPr>
        <w:t>60198086</w:t>
      </w:r>
    </w:p>
    <w:p>
      <w:pPr>
        <w:spacing w:line="360" w:lineRule="auto"/>
        <w:ind w:firstLine="480" w:firstLineChars="200"/>
        <w:rPr>
          <w:rFonts w:ascii="宋体" w:hAnsi="宋体" w:cs="宋体"/>
          <w:sz w:val="24"/>
        </w:rPr>
      </w:pPr>
      <w:r>
        <w:rPr>
          <w:rFonts w:hint="eastAsia" w:ascii="宋体" w:hAnsi="宋体" w:cs="宋体"/>
          <w:sz w:val="24"/>
        </w:rPr>
        <w:t>乙方确认的送达信息为：</w:t>
      </w:r>
    </w:p>
    <w:p>
      <w:pPr>
        <w:spacing w:line="360" w:lineRule="auto"/>
        <w:ind w:firstLine="480" w:firstLineChars="200"/>
        <w:rPr>
          <w:rFonts w:ascii="宋体" w:hAnsi="宋体" w:cs="宋体"/>
          <w:sz w:val="24"/>
        </w:rPr>
      </w:pPr>
      <w:r>
        <w:rPr>
          <w:rFonts w:hint="eastAsia" w:ascii="宋体" w:hAnsi="宋体" w:cs="宋体"/>
          <w:sz w:val="24"/>
        </w:rPr>
        <w:t>送达地址：</w:t>
      </w:r>
      <w:r>
        <w:rPr>
          <w:rFonts w:hint="eastAsia" w:ascii="宋体" w:hAnsi="宋体" w:cs="宋体"/>
          <w:sz w:val="24"/>
          <w:u w:val="single"/>
        </w:rPr>
        <w:t xml:space="preserve"> 栾川县伊原大厦1502</w:t>
      </w:r>
      <w:r>
        <w:rPr>
          <w:rFonts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联系人及联系方式：</w:t>
      </w:r>
      <w:r>
        <w:rPr>
          <w:rFonts w:hint="eastAsia" w:ascii="宋体" w:hAnsi="宋体" w:cs="宋体"/>
          <w:sz w:val="24"/>
          <w:u w:val="single"/>
        </w:rPr>
        <w:t xml:space="preserve"> 郭海洋、13849933018</w:t>
      </w:r>
      <w:r>
        <w:rPr>
          <w:rFonts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宋体"/>
          <w:b/>
          <w:bCs/>
          <w:sz w:val="24"/>
        </w:rPr>
      </w:pPr>
      <w:r>
        <w:rPr>
          <w:rFonts w:hint="eastAsia" w:ascii="宋体" w:hAnsi="宋体" w:cs="宋体"/>
          <w:b/>
          <w:bCs/>
          <w:color w:val="000000"/>
          <w:sz w:val="24"/>
        </w:rPr>
        <w:t>第十二</w:t>
      </w:r>
      <w:r>
        <w:rPr>
          <w:rFonts w:hint="eastAsia" w:ascii="宋体" w:hAnsi="宋体" w:cs="宋体"/>
          <w:b/>
          <w:bCs/>
          <w:sz w:val="24"/>
        </w:rPr>
        <w:t>条  合同解约条款</w:t>
      </w:r>
    </w:p>
    <w:p>
      <w:pPr>
        <w:spacing w:line="360" w:lineRule="auto"/>
        <w:ind w:firstLine="480" w:firstLineChars="200"/>
        <w:rPr>
          <w:rFonts w:ascii="宋体" w:hAnsi="宋体" w:cs="宋体"/>
          <w:sz w:val="24"/>
          <w:szCs w:val="28"/>
        </w:rPr>
      </w:pPr>
      <w:r>
        <w:rPr>
          <w:rFonts w:hint="eastAsia" w:ascii="宋体" w:hAnsi="宋体" w:cs="宋体"/>
          <w:sz w:val="24"/>
          <w:szCs w:val="28"/>
        </w:rPr>
        <w:t>如发生以下任一情况甲方有权解除合同，甲方有权要求乙方按照合同总价款的20%支付违约金（本合同另有约定时除外），且有权解除本合同，解除通知到达乙方之日生效，该违约金不足以弥补甲方损失，乙方还应继续承担赔偿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1、乙方未经甲方同意停工</w:t>
      </w:r>
      <w:r>
        <w:rPr>
          <w:rFonts w:ascii="宋体" w:hAnsi="宋体" w:cs="宋体"/>
          <w:sz w:val="24"/>
          <w:szCs w:val="28"/>
        </w:rPr>
        <w:t>2</w:t>
      </w:r>
      <w:r>
        <w:rPr>
          <w:rFonts w:hint="eastAsia" w:ascii="宋体" w:hAnsi="宋体" w:cs="宋体"/>
          <w:sz w:val="24"/>
          <w:szCs w:val="28"/>
        </w:rPr>
        <w:t>日（含</w:t>
      </w:r>
      <w:r>
        <w:rPr>
          <w:rFonts w:ascii="宋体" w:hAnsi="宋体" w:cs="宋体"/>
          <w:sz w:val="24"/>
          <w:szCs w:val="28"/>
        </w:rPr>
        <w:t>2</w:t>
      </w:r>
      <w:r>
        <w:rPr>
          <w:rFonts w:hint="eastAsia" w:ascii="宋体" w:hAnsi="宋体" w:cs="宋体"/>
          <w:sz w:val="24"/>
          <w:szCs w:val="28"/>
        </w:rPr>
        <w:t>日）以上。</w:t>
      </w:r>
    </w:p>
    <w:p>
      <w:pPr>
        <w:spacing w:line="360" w:lineRule="auto"/>
        <w:ind w:firstLine="480" w:firstLineChars="200"/>
        <w:rPr>
          <w:rFonts w:ascii="宋体" w:hAnsi="宋体" w:cs="宋体"/>
          <w:sz w:val="24"/>
          <w:szCs w:val="28"/>
        </w:rPr>
      </w:pPr>
      <w:r>
        <w:rPr>
          <w:rFonts w:hint="eastAsia" w:ascii="宋体" w:hAnsi="宋体" w:cs="宋体"/>
          <w:sz w:val="24"/>
          <w:szCs w:val="28"/>
        </w:rPr>
        <w:t>2、甲方对同一施工问题连续下发三次整改通知书后乙方无作为或整改问题未在整改通知书要求的期限内解决。</w:t>
      </w:r>
    </w:p>
    <w:p>
      <w:pPr>
        <w:spacing w:line="360" w:lineRule="auto"/>
        <w:ind w:firstLine="480" w:firstLineChars="200"/>
        <w:rPr>
          <w:rFonts w:ascii="宋体" w:hAnsi="宋体" w:cs="宋体"/>
          <w:sz w:val="24"/>
          <w:szCs w:val="28"/>
        </w:rPr>
      </w:pPr>
      <w:r>
        <w:rPr>
          <w:rFonts w:hint="eastAsia" w:ascii="宋体" w:hAnsi="宋体" w:cs="宋体"/>
          <w:sz w:val="24"/>
          <w:szCs w:val="28"/>
        </w:rPr>
        <w:t>3、乙方购置不符合合同约定的品牌、厂家、产地、材质、工艺、规格、型号等标准的产品或者假冒伪劣产品用于本工程。</w:t>
      </w:r>
    </w:p>
    <w:p>
      <w:pPr>
        <w:pStyle w:val="2"/>
        <w:ind w:firstLine="480"/>
        <w:rPr>
          <w:rFonts w:ascii="宋体" w:hAnsi="宋体" w:cs="宋体"/>
          <w:sz w:val="24"/>
          <w:szCs w:val="28"/>
        </w:rPr>
      </w:pPr>
      <w:r>
        <w:rPr>
          <w:rFonts w:ascii="宋体" w:hAnsi="宋体" w:cs="宋体"/>
          <w:sz w:val="24"/>
          <w:szCs w:val="28"/>
        </w:rPr>
        <w:t>4</w:t>
      </w:r>
      <w:r>
        <w:rPr>
          <w:rFonts w:hint="eastAsia" w:ascii="宋体" w:hAnsi="宋体" w:cs="宋体"/>
          <w:sz w:val="24"/>
          <w:szCs w:val="28"/>
        </w:rPr>
        <w:t>、乙方未能按时进场或逾期竣工达</w:t>
      </w:r>
      <w:r>
        <w:rPr>
          <w:rFonts w:ascii="宋体" w:hAnsi="宋体" w:cs="宋体"/>
          <w:sz w:val="24"/>
          <w:szCs w:val="28"/>
        </w:rPr>
        <w:t>3</w:t>
      </w:r>
      <w:r>
        <w:rPr>
          <w:rFonts w:hint="eastAsia" w:ascii="宋体" w:hAnsi="宋体" w:cs="宋体"/>
          <w:sz w:val="24"/>
          <w:szCs w:val="28"/>
        </w:rPr>
        <w:t>日的。</w:t>
      </w:r>
    </w:p>
    <w:p>
      <w:pPr>
        <w:pStyle w:val="2"/>
        <w:ind w:firstLine="480"/>
        <w:rPr>
          <w:rFonts w:ascii="宋体" w:hAnsi="宋体" w:cs="宋体"/>
          <w:sz w:val="24"/>
          <w:szCs w:val="28"/>
        </w:rPr>
      </w:pPr>
      <w:r>
        <w:rPr>
          <w:rFonts w:ascii="宋体" w:hAnsi="宋体" w:cs="宋体"/>
          <w:sz w:val="24"/>
          <w:szCs w:val="28"/>
        </w:rPr>
        <w:t>5</w:t>
      </w:r>
      <w:r>
        <w:rPr>
          <w:rFonts w:hint="eastAsia" w:ascii="宋体" w:hAnsi="宋体" w:cs="宋体"/>
          <w:sz w:val="24"/>
          <w:szCs w:val="28"/>
        </w:rPr>
        <w:t>、乙方擅自把工程分包或转包给其他任何单位的。</w:t>
      </w:r>
    </w:p>
    <w:p>
      <w:pPr>
        <w:spacing w:line="360" w:lineRule="auto"/>
        <w:ind w:firstLine="480" w:firstLineChars="200"/>
        <w:rPr>
          <w:rFonts w:ascii="宋体" w:hAnsi="宋体" w:cs="宋体"/>
          <w:sz w:val="24"/>
          <w:szCs w:val="28"/>
        </w:rPr>
      </w:pPr>
      <w:r>
        <w:rPr>
          <w:rFonts w:hint="eastAsia" w:ascii="宋体" w:hAnsi="宋体" w:cs="宋体"/>
          <w:sz w:val="24"/>
          <w:szCs w:val="28"/>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pStyle w:val="2"/>
        <w:spacing w:line="360" w:lineRule="auto"/>
        <w:ind w:firstLine="480"/>
      </w:pPr>
      <w:r>
        <w:rPr>
          <w:rFonts w:hint="eastAsia" w:ascii="宋体" w:hAnsi="宋体" w:cs="宋体"/>
          <w:sz w:val="24"/>
          <w:szCs w:val="28"/>
        </w:rPr>
        <w:t>如合同解约甲方有权委托其他公司进行施工。</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第十三条  发票开具要求及责任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1、对发票不合规的约定：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2、其它税务风险的合同约定：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2.1、如果甲方丢失增值税专用发票联和抵扣联，乙方应向甲方提供专用发票记账联复印件，并加盖乙方发票专用章。</w:t>
      </w:r>
    </w:p>
    <w:p>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2.2、如果获得开具的汇总专用发票，则乙方应提供其防伪税控系统开具的《销售货物或者提供应税劳务清单》，并加盖发票专用章。</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第十四条  其他</w:t>
      </w:r>
    </w:p>
    <w:p>
      <w:pPr>
        <w:spacing w:line="360" w:lineRule="auto"/>
        <w:ind w:firstLine="480" w:firstLineChars="200"/>
        <w:rPr>
          <w:rFonts w:ascii="宋体" w:hAnsi="宋体"/>
          <w:sz w:val="24"/>
        </w:rPr>
      </w:pPr>
      <w:r>
        <w:rPr>
          <w:rFonts w:hint="eastAsia" w:ascii="宋体" w:hAnsi="宋体"/>
          <w:sz w:val="24"/>
        </w:rPr>
        <w:t>1、本合同自双方盖章后生效。本合同未尽事宜，可由双方协商解决并签署书面补充协议，补充协议与本合同享有同等法律效力。</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w:t>
      </w:r>
      <w:r>
        <w:rPr>
          <w:rFonts w:hint="eastAsia" w:ascii="宋体" w:hAnsi="宋体" w:cs="宋体"/>
          <w:sz w:val="24"/>
        </w:rPr>
        <w:t>发生争议双方应友好协商解决，协商不成的，双方同意由合同签订地（洛阳市洛龙区关林西路8号）人民法院管辖。</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、合同附件为本合同不可分割的组成部分，本合同连同附件一式柒份，甲方伍份，乙方贰份，具有同等法律效力。</w:t>
      </w:r>
    </w:p>
    <w:p>
      <w:pPr>
        <w:pStyle w:val="2"/>
        <w:spacing w:line="360" w:lineRule="auto"/>
        <w:ind w:firstLine="0" w:firstLineChars="0"/>
        <w:rPr>
          <w:rFonts w:ascii="宋体" w:hAnsi="宋体" w:cs="宋体"/>
          <w:b/>
          <w:kern w:val="44"/>
          <w:sz w:val="24"/>
        </w:rPr>
      </w:pPr>
      <w:r>
        <w:rPr>
          <w:rFonts w:hint="eastAsia" w:ascii="宋体" w:hAnsi="宋体" w:cs="宋体"/>
          <w:b/>
          <w:kern w:val="44"/>
          <w:sz w:val="24"/>
        </w:rPr>
        <w:t>第十五条  合同附件</w:t>
      </w:r>
    </w:p>
    <w:p>
      <w:pPr>
        <w:pStyle w:val="2"/>
        <w:spacing w:line="360" w:lineRule="auto"/>
        <w:ind w:firstLine="480"/>
        <w:rPr>
          <w:rFonts w:ascii="宋体" w:hAnsi="宋体" w:cs="宋体"/>
          <w:bCs/>
          <w:kern w:val="44"/>
          <w:sz w:val="24"/>
        </w:rPr>
      </w:pPr>
      <w:r>
        <w:rPr>
          <w:rFonts w:hint="eastAsia" w:ascii="宋体" w:hAnsi="宋体" w:cs="宋体"/>
          <w:bCs/>
          <w:kern w:val="44"/>
          <w:sz w:val="24"/>
        </w:rPr>
        <w:t>附件一：廉政合作协议</w:t>
      </w:r>
    </w:p>
    <w:p>
      <w:pPr>
        <w:pStyle w:val="2"/>
        <w:spacing w:line="360" w:lineRule="auto"/>
        <w:ind w:firstLine="480"/>
        <w:rPr>
          <w:rFonts w:ascii="宋体" w:hAnsi="宋体" w:cs="宋体"/>
          <w:bCs/>
          <w:kern w:val="44"/>
          <w:sz w:val="24"/>
        </w:rPr>
      </w:pPr>
      <w:r>
        <w:rPr>
          <w:rFonts w:hint="eastAsia" w:ascii="宋体" w:hAnsi="宋体" w:cs="宋体"/>
          <w:bCs/>
          <w:kern w:val="44"/>
          <w:sz w:val="24"/>
        </w:rPr>
        <w:t>附件二：工程量清单</w:t>
      </w:r>
    </w:p>
    <w:p>
      <w:pPr>
        <w:pStyle w:val="2"/>
        <w:spacing w:line="360" w:lineRule="auto"/>
        <w:ind w:firstLine="0" w:firstLineChars="0"/>
        <w:rPr>
          <w:rFonts w:ascii="宋体" w:hAnsi="宋体" w:cs="宋体"/>
          <w:bCs/>
          <w:kern w:val="44"/>
          <w:sz w:val="24"/>
        </w:rPr>
      </w:pPr>
    </w:p>
    <w:p>
      <w:pPr>
        <w:pStyle w:val="2"/>
        <w:spacing w:line="360" w:lineRule="auto"/>
        <w:ind w:firstLine="480"/>
        <w:rPr>
          <w:rFonts w:ascii="宋体" w:hAnsi="宋体"/>
          <w:sz w:val="24"/>
        </w:rPr>
      </w:pPr>
      <w:r>
        <w:rPr>
          <w:rFonts w:hint="eastAsia" w:ascii="宋体" w:hAnsi="宋体"/>
          <w:sz w:val="24"/>
        </w:rPr>
        <w:t>（以下无正文）</w:t>
      </w:r>
    </w:p>
    <w:p>
      <w:pPr>
        <w:pStyle w:val="2"/>
        <w:spacing w:line="360" w:lineRule="auto"/>
        <w:ind w:firstLine="480"/>
        <w:rPr>
          <w:rFonts w:ascii="宋体" w:hAnsi="宋体" w:cs="宋体"/>
          <w:bCs/>
          <w:kern w:val="44"/>
          <w:sz w:val="24"/>
        </w:rPr>
      </w:pPr>
    </w:p>
    <w:p>
      <w:pPr>
        <w:pStyle w:val="2"/>
        <w:spacing w:line="360" w:lineRule="auto"/>
        <w:ind w:left="7199" w:leftChars="228" w:hanging="6720" w:hangingChars="2800"/>
        <w:rPr>
          <w:rFonts w:ascii="宋体" w:hAnsi="宋体" w:cs="宋体"/>
          <w:bCs/>
          <w:kern w:val="44"/>
          <w:sz w:val="24"/>
        </w:rPr>
      </w:pPr>
      <w:r>
        <w:rPr>
          <w:rFonts w:hint="eastAsia" w:ascii="宋体" w:hAnsi="宋体" w:cs="宋体"/>
          <w:bCs/>
          <w:kern w:val="44"/>
          <w:sz w:val="24"/>
        </w:rPr>
        <w:t>甲方（盖章）:栾川县浩德颐康文旅有限公司          乙方（盖章）: 栾川县海洋工矿工程有限公司</w:t>
      </w:r>
    </w:p>
    <w:p>
      <w:pPr>
        <w:pStyle w:val="2"/>
        <w:spacing w:line="360" w:lineRule="auto"/>
        <w:ind w:firstLine="480"/>
        <w:rPr>
          <w:rFonts w:ascii="宋体" w:hAnsi="宋体" w:cs="宋体"/>
          <w:bCs/>
          <w:kern w:val="44"/>
          <w:sz w:val="24"/>
        </w:rPr>
      </w:pPr>
      <w:r>
        <w:rPr>
          <w:rFonts w:hint="eastAsia" w:ascii="宋体" w:hAnsi="宋体" w:cs="宋体"/>
          <w:bCs/>
          <w:kern w:val="44"/>
          <w:sz w:val="24"/>
        </w:rPr>
        <w:t>法 人 代 表：</w:t>
      </w:r>
      <w:r>
        <w:rPr>
          <w:rFonts w:hint="eastAsia" w:ascii="宋体" w:hAnsi="宋体" w:cs="宋体"/>
          <w:bCs/>
          <w:kern w:val="44"/>
          <w:sz w:val="24"/>
        </w:rPr>
        <w:tab/>
      </w:r>
      <w:r>
        <w:rPr>
          <w:rFonts w:hint="eastAsia" w:ascii="宋体" w:hAnsi="宋体" w:cs="宋体"/>
          <w:bCs/>
          <w:kern w:val="44"/>
          <w:sz w:val="24"/>
        </w:rPr>
        <w:t xml:space="preserve">                                  法 人 代 表：</w:t>
      </w:r>
    </w:p>
    <w:p>
      <w:pPr>
        <w:pStyle w:val="2"/>
        <w:spacing w:line="360" w:lineRule="auto"/>
        <w:ind w:firstLine="480"/>
        <w:rPr>
          <w:rFonts w:ascii="宋体" w:hAnsi="宋体" w:cs="宋体"/>
          <w:bCs/>
          <w:kern w:val="44"/>
          <w:sz w:val="24"/>
        </w:rPr>
      </w:pPr>
      <w:r>
        <w:rPr>
          <w:rFonts w:hint="eastAsia" w:ascii="宋体" w:hAnsi="宋体" w:cs="宋体"/>
          <w:bCs/>
          <w:kern w:val="44"/>
          <w:sz w:val="24"/>
        </w:rPr>
        <w:t>或授权委托人：                                    或授权委托人：</w:t>
      </w:r>
    </w:p>
    <w:p>
      <w:pPr>
        <w:pStyle w:val="2"/>
        <w:spacing w:line="360" w:lineRule="auto"/>
        <w:ind w:firstLine="480"/>
        <w:rPr>
          <w:rFonts w:ascii="宋体" w:hAnsi="宋体" w:cs="宋体"/>
          <w:bCs/>
          <w:kern w:val="44"/>
          <w:sz w:val="24"/>
        </w:rPr>
      </w:pPr>
      <w:r>
        <w:rPr>
          <w:rFonts w:hint="eastAsia" w:ascii="宋体" w:hAnsi="宋体" w:cs="宋体"/>
          <w:bCs/>
          <w:kern w:val="44"/>
          <w:sz w:val="24"/>
        </w:rPr>
        <w:t>税号：91410 324MA 9FJUR UXE                      税号：91410324MA446EX095</w:t>
      </w:r>
    </w:p>
    <w:p>
      <w:pPr>
        <w:pStyle w:val="2"/>
        <w:spacing w:line="360" w:lineRule="auto"/>
        <w:ind w:firstLine="480"/>
        <w:rPr>
          <w:rFonts w:ascii="宋体" w:hAnsi="宋体" w:cs="宋体"/>
          <w:bCs/>
          <w:kern w:val="44"/>
          <w:sz w:val="24"/>
        </w:rPr>
      </w:pPr>
      <w:r>
        <w:rPr>
          <w:rFonts w:hint="eastAsia" w:ascii="宋体" w:hAnsi="宋体" w:cs="宋体"/>
          <w:bCs/>
          <w:kern w:val="44"/>
          <w:sz w:val="24"/>
        </w:rPr>
        <w:t>账户：66616011400000260</w:t>
      </w:r>
      <w:r>
        <w:rPr>
          <w:rFonts w:hint="eastAsia" w:ascii="宋体" w:hAnsi="宋体" w:cs="宋体"/>
          <w:bCs/>
          <w:kern w:val="44"/>
          <w:sz w:val="24"/>
        </w:rPr>
        <w:tab/>
      </w:r>
      <w:r>
        <w:rPr>
          <w:rFonts w:hint="eastAsia" w:ascii="宋体" w:hAnsi="宋体" w:cs="宋体"/>
          <w:bCs/>
          <w:kern w:val="44"/>
          <w:sz w:val="24"/>
        </w:rPr>
        <w:t xml:space="preserve">                         账户：9900474906</w:t>
      </w:r>
    </w:p>
    <w:p>
      <w:pPr>
        <w:pStyle w:val="2"/>
        <w:spacing w:line="360" w:lineRule="auto"/>
        <w:ind w:firstLine="480"/>
        <w:rPr>
          <w:rFonts w:ascii="宋体" w:hAnsi="宋体" w:cs="宋体"/>
          <w:bCs/>
          <w:kern w:val="44"/>
          <w:sz w:val="24"/>
        </w:rPr>
      </w:pPr>
      <w:r>
        <w:rPr>
          <w:rFonts w:hint="eastAsia" w:ascii="宋体" w:hAnsi="宋体" w:cs="宋体"/>
          <w:bCs/>
          <w:kern w:val="44"/>
          <w:sz w:val="24"/>
        </w:rPr>
        <w:t xml:space="preserve">开户行：河南栾川农村商业银行股份有限公司君山支行 开户行：洛阳银行栾川支行 </w:t>
      </w:r>
    </w:p>
    <w:tbl>
      <w:tblPr>
        <w:tblStyle w:val="8"/>
        <w:tblW w:w="0" w:type="auto"/>
        <w:tblInd w:w="0" w:type="dxa"/>
        <w:tblLayout w:type="fixed"/>
        <w:tblCellMar>
          <w:top w:w="0" w:type="dxa"/>
          <w:left w:w="108" w:type="dxa"/>
          <w:bottom w:w="0" w:type="dxa"/>
          <w:right w:w="108" w:type="dxa"/>
        </w:tblCellMar>
      </w:tblPr>
      <w:tblGrid>
        <w:gridCol w:w="4426"/>
        <w:gridCol w:w="4450"/>
      </w:tblGrid>
      <w:tr>
        <w:tblPrEx>
          <w:tblCellMar>
            <w:top w:w="0" w:type="dxa"/>
            <w:left w:w="108" w:type="dxa"/>
            <w:bottom w:w="0" w:type="dxa"/>
            <w:right w:w="108" w:type="dxa"/>
          </w:tblCellMar>
        </w:tblPrEx>
        <w:trPr>
          <w:trHeight w:val="74" w:hRule="atLeast"/>
        </w:trPr>
        <w:tc>
          <w:tcPr>
            <w:tcW w:w="4426" w:type="dxa"/>
          </w:tcPr>
          <w:p>
            <w:pPr>
              <w:pStyle w:val="2"/>
              <w:spacing w:line="360" w:lineRule="auto"/>
              <w:ind w:firstLine="480"/>
              <w:rPr>
                <w:rFonts w:ascii="宋体" w:hAnsi="宋体" w:cs="宋体"/>
                <w:bCs/>
                <w:kern w:val="44"/>
                <w:sz w:val="24"/>
              </w:rPr>
            </w:pPr>
            <w:r>
              <w:rPr>
                <w:rFonts w:hint="eastAsia" w:ascii="宋体" w:hAnsi="宋体" w:cs="宋体"/>
                <w:bCs/>
                <w:kern w:val="44"/>
                <w:sz w:val="24"/>
              </w:rPr>
              <w:t>日期： 2023年12月    日</w:t>
            </w:r>
          </w:p>
        </w:tc>
        <w:tc>
          <w:tcPr>
            <w:tcW w:w="4450" w:type="dxa"/>
          </w:tcPr>
          <w:p>
            <w:pPr>
              <w:pStyle w:val="2"/>
              <w:spacing w:line="360" w:lineRule="auto"/>
              <w:ind w:firstLine="480"/>
              <w:rPr>
                <w:rFonts w:ascii="宋体" w:hAnsi="宋体" w:cs="宋体"/>
                <w:bCs/>
                <w:kern w:val="44"/>
                <w:sz w:val="24"/>
              </w:rPr>
            </w:pPr>
            <w:r>
              <w:rPr>
                <w:rFonts w:hint="eastAsia" w:ascii="宋体" w:hAnsi="宋体" w:cs="宋体"/>
                <w:bCs/>
                <w:kern w:val="44"/>
                <w:sz w:val="24"/>
              </w:rPr>
              <w:t>日期：2023年12月   日</w:t>
            </w:r>
          </w:p>
        </w:tc>
      </w:tr>
    </w:tbl>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spacing w:line="360" w:lineRule="auto"/>
        <w:rPr>
          <w:rFonts w:ascii="宋体" w:hAnsi="宋体"/>
          <w:b/>
          <w:bCs/>
          <w:sz w:val="24"/>
        </w:rPr>
      </w:pPr>
      <w:r>
        <w:rPr>
          <w:rFonts w:hint="eastAsia" w:ascii="宋体" w:hAnsi="宋体"/>
          <w:b/>
          <w:bCs/>
          <w:sz w:val="24"/>
        </w:rPr>
        <w:t xml:space="preserve">附件一：                         </w:t>
      </w:r>
    </w:p>
    <w:p>
      <w:pPr>
        <w:spacing w:line="360" w:lineRule="auto"/>
        <w:jc w:val="center"/>
        <w:rPr>
          <w:rFonts w:ascii="宋体" w:hAnsi="宋体"/>
          <w:b/>
          <w:bCs/>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栾川县浩德颐康文旅有限公司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栾川县海洋工矿工程有限公司</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color w:val="000000"/>
          <w:sz w:val="24"/>
          <w:szCs w:val="32"/>
        </w:rPr>
      </w:pPr>
      <w:r>
        <w:rPr>
          <w:rFonts w:hint="eastAsia" w:ascii="宋体" w:hAnsi="宋体" w:cs="宋体"/>
          <w:b/>
          <w:bCs/>
          <w:color w:val="000000"/>
          <w:sz w:val="24"/>
          <w:szCs w:val="32"/>
        </w:rPr>
        <w:t>一．甲方责任</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1．甲方有责任向乙方介绍本单位有关廉政管理的各项制度和规定。</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2．甲方有责任对本单位项目管理人员进行廉政教育。</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5．甲方人员如违反廉政管理制度及本协议规定，甲方应视情节轻重、影响大小给予处罚。</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6．对于乙方举报甲方人员违反廉政规定的情况，甲方应及时进行调查，根据调查情况进行处理。</w:t>
      </w:r>
    </w:p>
    <w:p>
      <w:pPr>
        <w:spacing w:line="360" w:lineRule="auto"/>
        <w:ind w:firstLine="482" w:firstLineChars="200"/>
        <w:rPr>
          <w:rFonts w:ascii="宋体" w:hAnsi="宋体" w:cs="宋体"/>
          <w:b/>
          <w:bCs/>
          <w:color w:val="000000"/>
          <w:sz w:val="24"/>
          <w:szCs w:val="32"/>
        </w:rPr>
      </w:pPr>
      <w:r>
        <w:rPr>
          <w:rFonts w:hint="eastAsia" w:ascii="宋体" w:hAnsi="宋体" w:cs="宋体"/>
          <w:b/>
          <w:bCs/>
          <w:color w:val="000000"/>
          <w:sz w:val="24"/>
          <w:szCs w:val="32"/>
        </w:rPr>
        <w:t>二．乙方责任</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1．乙方应保证乙方有关人员了解甲方有关廉政管理的各项制度及本协议的规定，并遵照执行。</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2．乙方不得宴请甲方人员，不得以任何形式赠送实物、现金或礼券。</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4．乙方有责任接受甲方对乙方在项目建设期间廉政管理执行情况的监督。</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6．如因乙方或其人员在项目建设期间贿赂甲方人员，被检查机关立案查处的，甲方有权中止合同履行或解除合同，由此给甲方造成的损失，均由乙方负责赔偿。</w:t>
      </w:r>
    </w:p>
    <w:p>
      <w:pPr>
        <w:spacing w:line="360" w:lineRule="auto"/>
        <w:ind w:firstLine="480" w:firstLineChars="200"/>
        <w:rPr>
          <w:rFonts w:ascii="宋体" w:hAnsi="宋体" w:cs="宋体"/>
          <w:b/>
          <w:bCs/>
          <w:color w:val="000000"/>
          <w:sz w:val="24"/>
          <w:szCs w:val="32"/>
        </w:rPr>
      </w:pPr>
      <w:r>
        <w:rPr>
          <w:rFonts w:hint="eastAsia" w:ascii="宋体" w:hAnsi="宋体" w:cs="宋体"/>
          <w:color w:val="000000"/>
          <w:sz w:val="24"/>
          <w:szCs w:val="32"/>
        </w:rPr>
        <w:t xml:space="preserve"> </w:t>
      </w:r>
      <w:r>
        <w:rPr>
          <w:rFonts w:hint="eastAsia" w:ascii="宋体" w:hAnsi="宋体" w:cs="宋体"/>
          <w:b/>
          <w:bCs/>
          <w:color w:val="000000"/>
          <w:sz w:val="24"/>
          <w:szCs w:val="32"/>
        </w:rPr>
        <w:t>三、为维护甲乙双方的合法利益，营造良好的商务环境，甲方建立多种举报渠道（如下）。甲方内控督查督办人员将恪守职业道德，严格履行保密义务！</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（1）微信小程序举报（扫描右侧二维码进入程序，举报信息直达集团董事长）；</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6"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说明: 32dc313b898daf07a491037a11ba2c8"/>
                    <pic:cNvPicPr>
                      <a:picLocks noChangeAspect="1"/>
                    </pic:cNvPicPr>
                  </pic:nvPicPr>
                  <pic:blipFill>
                    <a:blip r:embed="rId7"/>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000000"/>
          <w:sz w:val="24"/>
          <w:szCs w:val="32"/>
        </w:rPr>
        <w:t>（2）邮箱：shenji@chinahonden.com</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（3）电话：风控总监毛政辉：13693798532</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（4）电话：审计监察副总监齐全中：18137710188</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（5）电话：审计监察高级经理苏文倩：18839528225</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（6）信件举报邮寄地址：洛阳市洛龙区关林西路8号中浩德控股集团有限公司审计监察部（收）。</w:t>
      </w:r>
    </w:p>
    <w:p>
      <w:pPr>
        <w:spacing w:line="360" w:lineRule="auto"/>
        <w:ind w:firstLine="482" w:firstLineChars="200"/>
        <w:rPr>
          <w:rFonts w:ascii="宋体" w:hAnsi="宋体" w:cs="宋体"/>
          <w:b/>
          <w:bCs/>
          <w:color w:val="000000"/>
          <w:sz w:val="24"/>
          <w:szCs w:val="32"/>
        </w:rPr>
      </w:pPr>
      <w:r>
        <w:rPr>
          <w:rFonts w:hint="eastAsia" w:ascii="宋体" w:hAnsi="宋体" w:cs="宋体"/>
          <w:b/>
          <w:bCs/>
          <w:color w:val="000000"/>
          <w:sz w:val="24"/>
          <w:szCs w:val="32"/>
        </w:rPr>
        <w:t>四、甲乙双方发现对方工作人员有下列行为之一的，可通过第三条约定的渠道进行举报：</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1.推诿扯皮、有责不负、处事消极、渎职失职、弄虚作假等行为。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2.以权谋私、滥用职权、处事不公、隐瞒事故、违章指挥造成公司严重事故隐患的行为。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3.贪污、受贿、盗窃、欺上瞒下等违法乱纪行为。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4.出卖、泄露公司商业机密等危害公司行为。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5.重大经济活动未按公司制度、流程执行的违规违纪行为。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6.利用职权，任人唯亲，拉帮结派，搞小利益团体或对同事正当行使权利进行打击报复的行为。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7.故意涂改公司文件或以公司名义谋私利，损害公司荣誉和利益的行为。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8.私自侵占、挪用公司财物，损坏公司重要设备或资产的行为。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9.破坏团队和谐，故意挑拨员工之间关系，对同事恶意侮辱、陷害、制造事端的行为。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11.其它违反法律或者招标人公司相关制度的行为。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（以下无正文）</w:t>
      </w:r>
    </w:p>
    <w:p>
      <w:pPr>
        <w:spacing w:line="360" w:lineRule="auto"/>
        <w:ind w:firstLine="480" w:firstLineChars="200"/>
        <w:rPr>
          <w:rFonts w:ascii="宋体" w:hAnsi="宋体" w:cs="宋体"/>
          <w:color w:val="000000"/>
          <w:sz w:val="24"/>
          <w:szCs w:val="32"/>
        </w:rPr>
      </w:pPr>
    </w:p>
    <w:p>
      <w:pPr>
        <w:spacing w:line="360" w:lineRule="auto"/>
        <w:rPr>
          <w:rFonts w:ascii="宋体" w:hAnsi="宋体" w:cs="宋体"/>
          <w:sz w:val="24"/>
        </w:rPr>
      </w:pPr>
      <w:r>
        <w:rPr>
          <w:rFonts w:hint="eastAsia" w:ascii="宋体" w:hAnsi="宋体" w:cs="宋体"/>
          <w:color w:val="000000"/>
          <w:sz w:val="24"/>
          <w:szCs w:val="32"/>
        </w:rPr>
        <w:t>甲方：</w:t>
      </w:r>
      <w:r>
        <w:rPr>
          <w:rFonts w:hint="eastAsia" w:ascii="宋体" w:hAnsi="宋体" w:cs="宋体"/>
          <w:sz w:val="24"/>
        </w:rPr>
        <w:t>栾川县浩德颐康文旅有限公司</w:t>
      </w:r>
      <w:r>
        <w:rPr>
          <w:rFonts w:hint="eastAsia" w:ascii="宋体" w:hAnsi="宋体" w:cs="宋体"/>
          <w:color w:val="000000"/>
          <w:sz w:val="24"/>
          <w:szCs w:val="32"/>
        </w:rPr>
        <w:t xml:space="preserve">          乙方：</w:t>
      </w:r>
      <w:r>
        <w:rPr>
          <w:rFonts w:hint="eastAsia" w:ascii="宋体" w:hAnsi="宋体" w:cs="宋体"/>
          <w:sz w:val="24"/>
        </w:rPr>
        <w:t>栾川县海洋工矿工程有限公司</w:t>
      </w:r>
    </w:p>
    <w:p>
      <w:pPr>
        <w:rPr>
          <w:rFonts w:ascii="宋体" w:hAnsi="宋体" w:cs="宋体"/>
          <w:color w:val="000000"/>
          <w:sz w:val="24"/>
          <w:szCs w:val="32"/>
        </w:rPr>
      </w:pPr>
      <w:r>
        <w:rPr>
          <w:rFonts w:hint="eastAsia" w:ascii="宋体" w:hAnsi="宋体" w:cs="宋体"/>
          <w:color w:val="000000"/>
          <w:sz w:val="24"/>
          <w:szCs w:val="32"/>
        </w:rPr>
        <w:t>签署日期：2023年12月</w:t>
      </w:r>
      <w:r>
        <w:rPr>
          <w:rFonts w:ascii="宋体" w:hAnsi="宋体" w:cs="宋体"/>
          <w:color w:val="000000"/>
          <w:sz w:val="24"/>
          <w:szCs w:val="32"/>
          <w:u w:val="single"/>
        </w:rPr>
        <w:t xml:space="preserve">   </w:t>
      </w:r>
      <w:r>
        <w:rPr>
          <w:rFonts w:hint="eastAsia" w:ascii="宋体" w:hAnsi="宋体" w:cs="宋体"/>
          <w:color w:val="000000"/>
          <w:sz w:val="24"/>
          <w:szCs w:val="32"/>
        </w:rPr>
        <w:t>日                 签署日期：2023年12月</w:t>
      </w:r>
      <w:r>
        <w:rPr>
          <w:rFonts w:ascii="宋体" w:hAnsi="宋体" w:cs="宋体"/>
          <w:color w:val="000000"/>
          <w:sz w:val="24"/>
          <w:szCs w:val="32"/>
          <w:u w:val="single"/>
        </w:rPr>
        <w:t xml:space="preserve">   </w:t>
      </w:r>
      <w:r>
        <w:rPr>
          <w:rFonts w:hint="eastAsia" w:ascii="宋体" w:hAnsi="宋体" w:cs="宋体"/>
          <w:color w:val="000000"/>
          <w:sz w:val="24"/>
          <w:szCs w:val="32"/>
        </w:rPr>
        <w:t>日</w:t>
      </w:r>
    </w:p>
    <w:p>
      <w:pPr>
        <w:pStyle w:val="2"/>
        <w:ind w:firstLine="0" w:firstLineChars="0"/>
        <w:rPr>
          <w:rFonts w:ascii="宋体" w:hAnsi="宋体" w:cs="宋体"/>
          <w:color w:val="000000"/>
          <w:sz w:val="24"/>
          <w:szCs w:val="32"/>
        </w:rPr>
      </w:pPr>
    </w:p>
    <w:p>
      <w:pPr>
        <w:rPr>
          <w:rFonts w:ascii="宋体" w:hAnsi="宋体"/>
          <w:b/>
          <w:bCs/>
          <w:sz w:val="24"/>
        </w:rPr>
      </w:pPr>
      <w:r>
        <w:rPr>
          <w:rFonts w:hint="eastAsia" w:ascii="宋体" w:hAnsi="宋体"/>
          <w:b/>
          <w:bCs/>
          <w:sz w:val="24"/>
        </w:rPr>
        <w:t>附件二：</w:t>
      </w:r>
    </w:p>
    <w:tbl>
      <w:tblPr>
        <w:tblStyle w:val="8"/>
        <w:tblW w:w="9421" w:type="dxa"/>
        <w:tblInd w:w="93" w:type="dxa"/>
        <w:tblLayout w:type="fixed"/>
        <w:tblCellMar>
          <w:top w:w="0" w:type="dxa"/>
          <w:left w:w="108" w:type="dxa"/>
          <w:bottom w:w="0" w:type="dxa"/>
          <w:right w:w="108" w:type="dxa"/>
        </w:tblCellMar>
      </w:tblPr>
      <w:tblGrid>
        <w:gridCol w:w="326"/>
        <w:gridCol w:w="911"/>
        <w:gridCol w:w="2748"/>
        <w:gridCol w:w="700"/>
        <w:gridCol w:w="844"/>
        <w:gridCol w:w="996"/>
        <w:gridCol w:w="865"/>
        <w:gridCol w:w="2031"/>
      </w:tblGrid>
      <w:tr>
        <w:tblPrEx>
          <w:tblCellMar>
            <w:top w:w="0" w:type="dxa"/>
            <w:left w:w="108" w:type="dxa"/>
            <w:bottom w:w="0" w:type="dxa"/>
            <w:right w:w="108" w:type="dxa"/>
          </w:tblCellMar>
        </w:tblPrEx>
        <w:trPr>
          <w:trHeight w:val="1260" w:hRule="atLeast"/>
        </w:trPr>
        <w:tc>
          <w:tcPr>
            <w:tcW w:w="9421" w:type="dxa"/>
            <w:gridSpan w:val="8"/>
            <w:tcBorders>
              <w:top w:val="nil"/>
              <w:left w:val="nil"/>
              <w:bottom w:val="nil"/>
              <w:right w:val="nil"/>
            </w:tcBorders>
            <w:shd w:val="clear" w:color="auto" w:fill="auto"/>
            <w:vAlign w:val="center"/>
          </w:tcPr>
          <w:p>
            <w:pPr>
              <w:widowControl/>
              <w:jc w:val="center"/>
              <w:textAlignment w:val="center"/>
              <w:rPr>
                <w:rFonts w:ascii="微软雅黑" w:hAnsi="微软雅黑" w:eastAsia="微软雅黑" w:cs="微软雅黑"/>
                <w:color w:val="000000"/>
                <w:sz w:val="28"/>
                <w:szCs w:val="28"/>
              </w:rPr>
            </w:pPr>
            <w:r>
              <w:rPr>
                <w:rFonts w:hint="eastAsia" w:ascii="微软雅黑" w:hAnsi="微软雅黑" w:eastAsia="微软雅黑" w:cs="微软雅黑"/>
                <w:color w:val="000000"/>
                <w:kern w:val="0"/>
                <w:sz w:val="28"/>
                <w:szCs w:val="28"/>
                <w:lang w:bidi="ar"/>
              </w:rPr>
              <w:t>栾川山水文苑S1地块打井及附属工程量清单</w:t>
            </w:r>
          </w:p>
        </w:tc>
      </w:tr>
      <w:tr>
        <w:tblPrEx>
          <w:tblCellMar>
            <w:top w:w="0" w:type="dxa"/>
            <w:left w:w="108" w:type="dxa"/>
            <w:bottom w:w="0" w:type="dxa"/>
            <w:right w:w="108" w:type="dxa"/>
          </w:tblCellMar>
        </w:tblPrEx>
        <w:trPr>
          <w:trHeight w:val="680"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名称</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规格</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单位</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数量</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单价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合价</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备注</w:t>
            </w:r>
          </w:p>
        </w:tc>
      </w:tr>
      <w:tr>
        <w:tblPrEx>
          <w:tblCellMar>
            <w:top w:w="0" w:type="dxa"/>
            <w:left w:w="108" w:type="dxa"/>
            <w:bottom w:w="0" w:type="dxa"/>
            <w:right w:w="108" w:type="dxa"/>
          </w:tblCellMar>
        </w:tblPrEx>
        <w:trPr>
          <w:trHeight w:val="1701"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打井</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sz w:val="24"/>
              </w:rPr>
            </w:pPr>
            <w:r>
              <w:rPr>
                <w:rStyle w:val="20"/>
                <w:rFonts w:hint="default"/>
                <w:lang w:bidi="ar"/>
              </w:rPr>
              <w:t>水量为10m³/h - 15m³/h，</w:t>
            </w:r>
            <w:r>
              <w:rPr>
                <w:rFonts w:hint="eastAsia" w:ascii="宋体" w:hAnsi="宋体" w:cs="宋体"/>
                <w:color w:val="000000"/>
                <w:kern w:val="0"/>
                <w:sz w:val="24"/>
                <w:lang w:bidi="ar"/>
              </w:rPr>
              <w:t>井护壁采用4mm厚 Φ273mm焊接钢管，护壁管深度至基岩，井筒采用3mm厚 Φ219mm焊接钢管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m</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120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580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69600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22"/>
                <w:szCs w:val="22"/>
              </w:rPr>
            </w:pPr>
          </w:p>
        </w:tc>
      </w:tr>
      <w:tr>
        <w:tblPrEx>
          <w:tblCellMar>
            <w:top w:w="0" w:type="dxa"/>
            <w:left w:w="108" w:type="dxa"/>
            <w:bottom w:w="0" w:type="dxa"/>
            <w:right w:w="108" w:type="dxa"/>
          </w:tblCellMar>
        </w:tblPrEx>
        <w:trPr>
          <w:trHeight w:val="713"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水泵</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G100QJ10-150-5.5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个</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6600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6600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水中剑</w:t>
            </w:r>
          </w:p>
        </w:tc>
      </w:tr>
      <w:tr>
        <w:tblPrEx>
          <w:tblCellMar>
            <w:top w:w="0" w:type="dxa"/>
            <w:left w:w="108" w:type="dxa"/>
            <w:bottom w:w="0" w:type="dxa"/>
            <w:right w:w="108" w:type="dxa"/>
          </w:tblCellMar>
        </w:tblPrEx>
        <w:trPr>
          <w:trHeight w:val="572"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泵管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DN50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m</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40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4000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热镀锌钢管 3个厚</w:t>
            </w:r>
          </w:p>
        </w:tc>
      </w:tr>
      <w:tr>
        <w:tblPrEx>
          <w:tblCellMar>
            <w:top w:w="0" w:type="dxa"/>
            <w:left w:w="108" w:type="dxa"/>
            <w:bottom w:w="0" w:type="dxa"/>
            <w:right w:w="108" w:type="dxa"/>
          </w:tblCellMar>
        </w:tblPrEx>
        <w:trPr>
          <w:trHeight w:val="550"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电缆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3*4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m</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1300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铜防水软电缆</w:t>
            </w:r>
          </w:p>
        </w:tc>
      </w:tr>
      <w:tr>
        <w:tblPrEx>
          <w:tblCellMar>
            <w:top w:w="0" w:type="dxa"/>
            <w:left w:w="108" w:type="dxa"/>
            <w:bottom w:w="0" w:type="dxa"/>
            <w:right w:w="108" w:type="dxa"/>
          </w:tblCellMar>
        </w:tblPrEx>
        <w:trPr>
          <w:trHeight w:val="680"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安装费</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16t吊车、水泵、泵管吊装</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项</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2800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2800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22"/>
                <w:szCs w:val="22"/>
              </w:rPr>
            </w:pPr>
          </w:p>
        </w:tc>
      </w:tr>
      <w:tr>
        <w:tblPrEx>
          <w:tblCellMar>
            <w:top w:w="0" w:type="dxa"/>
            <w:left w:w="108" w:type="dxa"/>
            <w:bottom w:w="0" w:type="dxa"/>
            <w:right w:w="108" w:type="dxa"/>
          </w:tblCellMar>
        </w:tblPrEx>
        <w:trPr>
          <w:trHeight w:val="680"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变频器</w:t>
            </w:r>
          </w:p>
        </w:tc>
        <w:tc>
          <w:tcPr>
            <w:tcW w:w="274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含室外箱子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3300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3300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水中剑含室外箱子</w:t>
            </w:r>
          </w:p>
        </w:tc>
      </w:tr>
      <w:tr>
        <w:tblPrEx>
          <w:tblCellMar>
            <w:top w:w="0" w:type="dxa"/>
            <w:left w:w="108" w:type="dxa"/>
            <w:bottom w:w="0" w:type="dxa"/>
            <w:right w:w="108" w:type="dxa"/>
          </w:tblCellMar>
        </w:tblPrEx>
        <w:trPr>
          <w:trHeight w:val="680"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7</w:t>
            </w:r>
          </w:p>
        </w:tc>
        <w:tc>
          <w:tcPr>
            <w:tcW w:w="91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井盖</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22"/>
                <w:szCs w:val="22"/>
              </w:rPr>
            </w:pPr>
          </w:p>
        </w:tc>
        <w:tc>
          <w:tcPr>
            <w:tcW w:w="70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22"/>
                <w:szCs w:val="22"/>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200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200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井口专用</w:t>
            </w:r>
          </w:p>
        </w:tc>
      </w:tr>
      <w:tr>
        <w:tblPrEx>
          <w:tblCellMar>
            <w:top w:w="0" w:type="dxa"/>
            <w:left w:w="108" w:type="dxa"/>
            <w:bottom w:w="0" w:type="dxa"/>
            <w:right w:w="108" w:type="dxa"/>
          </w:tblCellMar>
        </w:tblPrEx>
        <w:trPr>
          <w:trHeight w:val="680"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91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2"/>
                <w:szCs w:val="22"/>
              </w:rPr>
            </w:pPr>
            <w:r>
              <w:rPr>
                <w:rStyle w:val="19"/>
                <w:rFonts w:hint="default"/>
                <w:lang w:bidi="ar"/>
              </w:rPr>
              <w:t>辅材及配件</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sz w:val="22"/>
                <w:szCs w:val="22"/>
              </w:rPr>
            </w:pPr>
          </w:p>
        </w:tc>
        <w:tc>
          <w:tcPr>
            <w:tcW w:w="70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项</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800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800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螺丝、螺母、垫片、法兰垫等</w:t>
            </w:r>
          </w:p>
        </w:tc>
      </w:tr>
      <w:tr>
        <w:tblPrEx>
          <w:tblCellMar>
            <w:top w:w="0" w:type="dxa"/>
            <w:left w:w="108" w:type="dxa"/>
            <w:bottom w:w="0" w:type="dxa"/>
            <w:right w:w="108" w:type="dxa"/>
          </w:tblCellMar>
        </w:tblPrEx>
        <w:trPr>
          <w:trHeight w:val="680"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52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Style w:val="19"/>
                <w:rFonts w:hint="default"/>
                <w:lang w:bidi="ar"/>
              </w:rPr>
              <w:t>含9%税合计（元）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22"/>
                <w:szCs w:val="22"/>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88600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22"/>
                <w:szCs w:val="22"/>
              </w:rPr>
            </w:pPr>
          </w:p>
        </w:tc>
      </w:tr>
      <w:tr>
        <w:tblPrEx>
          <w:tblCellMar>
            <w:top w:w="0" w:type="dxa"/>
            <w:left w:w="108" w:type="dxa"/>
            <w:bottom w:w="0" w:type="dxa"/>
            <w:right w:w="108" w:type="dxa"/>
          </w:tblCellMar>
        </w:tblPrEx>
        <w:trPr>
          <w:trHeight w:val="780" w:hRule="atLeast"/>
        </w:trPr>
        <w:tc>
          <w:tcPr>
            <w:tcW w:w="9421"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本报价含设备安装、调试对接完成，达到使用功能且经过验收。水泵质保一年、其他质保两年。</w:t>
            </w:r>
          </w:p>
        </w:tc>
      </w:tr>
    </w:tbl>
    <w:p>
      <w:pPr>
        <w:pStyle w:val="2"/>
        <w:ind w:firstLine="0" w:firstLineChars="0"/>
        <w:rPr>
          <w:rFonts w:ascii="宋体" w:hAnsi="宋体"/>
          <w:b/>
          <w:bCs/>
          <w:sz w:val="24"/>
        </w:rPr>
      </w:pPr>
    </w:p>
    <w:sectPr>
      <w:footerReference r:id="rId5"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193053"/>
    </w:sdtPr>
    <w:sdtContent>
      <w:sdt>
        <w:sdtPr>
          <w:id w:val="1728636285"/>
        </w:sdtPr>
        <w:sdtContent>
          <w:p>
            <w:pPr>
              <w:pStyle w:val="6"/>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1</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10</w:t>
            </w:r>
            <w:r>
              <w:rPr>
                <w:b/>
                <w:bCs/>
                <w:sz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4394626"/>
    </w:sdtPr>
    <w:sdtContent>
      <w:sdt>
        <w:sdtPr>
          <w:id w:val="-1258442330"/>
        </w:sdtPr>
        <w:sdtContent>
          <w:p>
            <w:pPr>
              <w:pStyle w:val="6"/>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10</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10</w:t>
            </w:r>
            <w:r>
              <w:rPr>
                <w:b/>
                <w:bCs/>
                <w:sz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0" distR="0">
          <wp:extent cx="1019175" cy="314325"/>
          <wp:effectExtent l="0" t="0" r="0" b="0"/>
          <wp:docPr id="2"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3675" cy="5293995"/>
          <wp:effectExtent l="0" t="0" r="3175" b="1905"/>
          <wp:wrapNone/>
          <wp:docPr id="1" name="WordPictureWatermark29422"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9422" descr="浩德地产2"/>
                  <pic:cNvPicPr>
                    <a:picLocks noChangeAspect="1"/>
                  </pic:cNvPicPr>
                </pic:nvPicPr>
                <pic:blipFill>
                  <a:blip r:embed="rId2">
                    <a:lum bright="70001" contrast="-70000"/>
                  </a:blip>
                  <a:stretch>
                    <a:fillRect/>
                  </a:stretch>
                </pic:blipFill>
                <pic:spPr>
                  <a:xfrm>
                    <a:off x="0" y="0"/>
                    <a:ext cx="5273675" cy="5293995"/>
                  </a:xfrm>
                  <a:prstGeom prst="rect">
                    <a:avLst/>
                  </a:prstGeom>
                  <a:noFill/>
                  <a:ln>
                    <a:noFill/>
                  </a:ln>
                </pic:spPr>
              </pic:pic>
            </a:graphicData>
          </a:graphic>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磊">
    <w15:presenceInfo w15:providerId="None" w15:userId="张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ODVjMzY1NDUzNDgwZGY2YzYwODFiZTllZWE4ZDQifQ=="/>
  </w:docVars>
  <w:rsids>
    <w:rsidRoot w:val="00172A27"/>
    <w:rsid w:val="00012C7D"/>
    <w:rsid w:val="00017448"/>
    <w:rsid w:val="00020336"/>
    <w:rsid w:val="0002740D"/>
    <w:rsid w:val="00037722"/>
    <w:rsid w:val="00053A9F"/>
    <w:rsid w:val="000A4179"/>
    <w:rsid w:val="000C17C7"/>
    <w:rsid w:val="000C287B"/>
    <w:rsid w:val="000F4163"/>
    <w:rsid w:val="000F66D2"/>
    <w:rsid w:val="00120CEB"/>
    <w:rsid w:val="00136803"/>
    <w:rsid w:val="00140BE3"/>
    <w:rsid w:val="00146295"/>
    <w:rsid w:val="001509C5"/>
    <w:rsid w:val="00156E20"/>
    <w:rsid w:val="001600E3"/>
    <w:rsid w:val="00172A27"/>
    <w:rsid w:val="00196970"/>
    <w:rsid w:val="00196D01"/>
    <w:rsid w:val="00196FAF"/>
    <w:rsid w:val="001C1F7E"/>
    <w:rsid w:val="001E0723"/>
    <w:rsid w:val="001F49B8"/>
    <w:rsid w:val="001F5721"/>
    <w:rsid w:val="001F5FCF"/>
    <w:rsid w:val="002079EF"/>
    <w:rsid w:val="00254B84"/>
    <w:rsid w:val="00255269"/>
    <w:rsid w:val="00293709"/>
    <w:rsid w:val="002C2252"/>
    <w:rsid w:val="002D0D21"/>
    <w:rsid w:val="002D3C96"/>
    <w:rsid w:val="002D6A0B"/>
    <w:rsid w:val="0030732A"/>
    <w:rsid w:val="00311A92"/>
    <w:rsid w:val="003211B9"/>
    <w:rsid w:val="00347BCE"/>
    <w:rsid w:val="003653A6"/>
    <w:rsid w:val="00377784"/>
    <w:rsid w:val="003838D4"/>
    <w:rsid w:val="00393970"/>
    <w:rsid w:val="003A0CBA"/>
    <w:rsid w:val="003A7E42"/>
    <w:rsid w:val="003B534A"/>
    <w:rsid w:val="00401742"/>
    <w:rsid w:val="00445721"/>
    <w:rsid w:val="00477C90"/>
    <w:rsid w:val="004810F9"/>
    <w:rsid w:val="004827B0"/>
    <w:rsid w:val="004A04D9"/>
    <w:rsid w:val="004B4846"/>
    <w:rsid w:val="004B5DBE"/>
    <w:rsid w:val="004F7CB8"/>
    <w:rsid w:val="0050201A"/>
    <w:rsid w:val="005024C3"/>
    <w:rsid w:val="005074A7"/>
    <w:rsid w:val="00507A7E"/>
    <w:rsid w:val="005440B9"/>
    <w:rsid w:val="0056238F"/>
    <w:rsid w:val="00574EDD"/>
    <w:rsid w:val="005B3407"/>
    <w:rsid w:val="005B7A2A"/>
    <w:rsid w:val="005E7741"/>
    <w:rsid w:val="0066476F"/>
    <w:rsid w:val="00676CD3"/>
    <w:rsid w:val="00684E7C"/>
    <w:rsid w:val="00685AD3"/>
    <w:rsid w:val="00694A7B"/>
    <w:rsid w:val="0069756E"/>
    <w:rsid w:val="006C4795"/>
    <w:rsid w:val="006C6047"/>
    <w:rsid w:val="006D7688"/>
    <w:rsid w:val="0071469A"/>
    <w:rsid w:val="007174AF"/>
    <w:rsid w:val="0072148B"/>
    <w:rsid w:val="0075127E"/>
    <w:rsid w:val="00755508"/>
    <w:rsid w:val="007615CF"/>
    <w:rsid w:val="00766C06"/>
    <w:rsid w:val="00772DFA"/>
    <w:rsid w:val="007F5760"/>
    <w:rsid w:val="00873239"/>
    <w:rsid w:val="00877E32"/>
    <w:rsid w:val="008B5A99"/>
    <w:rsid w:val="008E184D"/>
    <w:rsid w:val="008F128A"/>
    <w:rsid w:val="008F3CDC"/>
    <w:rsid w:val="009527C1"/>
    <w:rsid w:val="009739C1"/>
    <w:rsid w:val="009A408C"/>
    <w:rsid w:val="009B29C2"/>
    <w:rsid w:val="009C0436"/>
    <w:rsid w:val="009D18FF"/>
    <w:rsid w:val="00A332CD"/>
    <w:rsid w:val="00A45E60"/>
    <w:rsid w:val="00A4663F"/>
    <w:rsid w:val="00A53E68"/>
    <w:rsid w:val="00A675A2"/>
    <w:rsid w:val="00AA21B4"/>
    <w:rsid w:val="00AA5881"/>
    <w:rsid w:val="00AA6907"/>
    <w:rsid w:val="00AD1B22"/>
    <w:rsid w:val="00AF4CD1"/>
    <w:rsid w:val="00B10B09"/>
    <w:rsid w:val="00B14AEC"/>
    <w:rsid w:val="00B20C4B"/>
    <w:rsid w:val="00B27628"/>
    <w:rsid w:val="00B53C40"/>
    <w:rsid w:val="00B67335"/>
    <w:rsid w:val="00B94C49"/>
    <w:rsid w:val="00BA2660"/>
    <w:rsid w:val="00BB1850"/>
    <w:rsid w:val="00BB65A9"/>
    <w:rsid w:val="00BB7EE2"/>
    <w:rsid w:val="00BE287A"/>
    <w:rsid w:val="00C50937"/>
    <w:rsid w:val="00C5329B"/>
    <w:rsid w:val="00C57694"/>
    <w:rsid w:val="00C606FC"/>
    <w:rsid w:val="00C84C5A"/>
    <w:rsid w:val="00C8684A"/>
    <w:rsid w:val="00CA4CB9"/>
    <w:rsid w:val="00CB0380"/>
    <w:rsid w:val="00CC0474"/>
    <w:rsid w:val="00CE5615"/>
    <w:rsid w:val="00CE7FCA"/>
    <w:rsid w:val="00CF6D52"/>
    <w:rsid w:val="00D41C13"/>
    <w:rsid w:val="00D94865"/>
    <w:rsid w:val="00DA6979"/>
    <w:rsid w:val="00DB220B"/>
    <w:rsid w:val="00E05E1D"/>
    <w:rsid w:val="00E5696A"/>
    <w:rsid w:val="00EB65B3"/>
    <w:rsid w:val="00F421FC"/>
    <w:rsid w:val="00F7456B"/>
    <w:rsid w:val="00F75719"/>
    <w:rsid w:val="00F91969"/>
    <w:rsid w:val="00FB2E16"/>
    <w:rsid w:val="00FD7490"/>
    <w:rsid w:val="00FE353C"/>
    <w:rsid w:val="00FE5E3D"/>
    <w:rsid w:val="00FF6CB0"/>
    <w:rsid w:val="00FF7482"/>
    <w:rsid w:val="0A633411"/>
    <w:rsid w:val="14D93DBA"/>
    <w:rsid w:val="1649155C"/>
    <w:rsid w:val="1CB370FB"/>
    <w:rsid w:val="1D683003"/>
    <w:rsid w:val="21103A6F"/>
    <w:rsid w:val="40C270A7"/>
    <w:rsid w:val="420E15C3"/>
    <w:rsid w:val="612C22CB"/>
    <w:rsid w:val="70F04C6A"/>
    <w:rsid w:val="73FA6B00"/>
    <w:rsid w:val="76C75B2A"/>
    <w:rsid w:val="796E3D45"/>
    <w:rsid w:val="7C1F1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style>
  <w:style w:type="paragraph" w:styleId="4">
    <w:name w:val="Body Text"/>
    <w:basedOn w:val="1"/>
    <w:qFormat/>
    <w:uiPriority w:val="0"/>
  </w:style>
  <w:style w:type="paragraph" w:styleId="5">
    <w:name w:val="Balloon Text"/>
    <w:basedOn w:val="1"/>
    <w:link w:val="17"/>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51"/>
    <w:basedOn w:val="10"/>
    <w:qFormat/>
    <w:uiPriority w:val="0"/>
    <w:rPr>
      <w:rFonts w:hint="eastAsia" w:ascii="宋体" w:hAnsi="宋体" w:eastAsia="宋体" w:cs="宋体"/>
      <w:color w:val="000000"/>
      <w:sz w:val="22"/>
      <w:szCs w:val="22"/>
      <w:u w:val="none"/>
    </w:rPr>
  </w:style>
  <w:style w:type="character" w:customStyle="1" w:styleId="12">
    <w:name w:val="font151"/>
    <w:basedOn w:val="10"/>
    <w:qFormat/>
    <w:uiPriority w:val="0"/>
    <w:rPr>
      <w:rFonts w:hint="eastAsia" w:ascii="PMingLiU" w:hAnsi="PMingLiU" w:eastAsia="PMingLiU" w:cs="PMingLiU"/>
      <w:color w:val="000000"/>
      <w:sz w:val="24"/>
      <w:szCs w:val="24"/>
      <w:u w:val="none"/>
    </w:rPr>
  </w:style>
  <w:style w:type="character" w:customStyle="1" w:styleId="13">
    <w:name w:val="font71"/>
    <w:basedOn w:val="10"/>
    <w:qFormat/>
    <w:uiPriority w:val="0"/>
    <w:rPr>
      <w:rFonts w:hint="eastAsia" w:ascii="宋体" w:hAnsi="宋体" w:eastAsia="宋体" w:cs="宋体"/>
      <w:color w:val="000000"/>
      <w:sz w:val="22"/>
      <w:szCs w:val="22"/>
      <w:u w:val="none"/>
    </w:rPr>
  </w:style>
  <w:style w:type="character" w:customStyle="1" w:styleId="14">
    <w:name w:val="font112"/>
    <w:basedOn w:val="10"/>
    <w:qFormat/>
    <w:uiPriority w:val="0"/>
    <w:rPr>
      <w:rFonts w:hint="eastAsia" w:ascii="PMingLiU" w:hAnsi="PMingLiU" w:eastAsia="PMingLiU" w:cs="PMingLiU"/>
      <w:color w:val="000000"/>
      <w:sz w:val="22"/>
      <w:szCs w:val="22"/>
      <w:u w:val="none"/>
    </w:rPr>
  </w:style>
  <w:style w:type="character" w:customStyle="1" w:styleId="15">
    <w:name w:val="font161"/>
    <w:basedOn w:val="10"/>
    <w:qFormat/>
    <w:uiPriority w:val="0"/>
    <w:rPr>
      <w:rFonts w:hint="eastAsia" w:ascii="PMingLiU" w:hAnsi="PMingLiU" w:eastAsia="PMingLiU" w:cs="PMingLiU"/>
      <w:color w:val="000000"/>
      <w:sz w:val="26"/>
      <w:szCs w:val="26"/>
      <w:u w:val="none"/>
    </w:rPr>
  </w:style>
  <w:style w:type="character" w:customStyle="1" w:styleId="16">
    <w:name w:val="font101"/>
    <w:basedOn w:val="10"/>
    <w:uiPriority w:val="0"/>
    <w:rPr>
      <w:rFonts w:hint="eastAsia" w:ascii="PMingLiU" w:hAnsi="PMingLiU" w:eastAsia="PMingLiU" w:cs="PMingLiU"/>
      <w:color w:val="000000"/>
      <w:sz w:val="21"/>
      <w:szCs w:val="21"/>
      <w:u w:val="none"/>
    </w:rPr>
  </w:style>
  <w:style w:type="character" w:customStyle="1" w:styleId="17">
    <w:name w:val="批注框文本 字符"/>
    <w:basedOn w:val="10"/>
    <w:link w:val="5"/>
    <w:qFormat/>
    <w:uiPriority w:val="0"/>
    <w:rPr>
      <w:kern w:val="2"/>
      <w:sz w:val="18"/>
      <w:szCs w:val="18"/>
    </w:rPr>
  </w:style>
  <w:style w:type="character" w:customStyle="1" w:styleId="18">
    <w:name w:val="页脚 字符"/>
    <w:basedOn w:val="10"/>
    <w:link w:val="6"/>
    <w:qFormat/>
    <w:uiPriority w:val="99"/>
    <w:rPr>
      <w:kern w:val="2"/>
      <w:sz w:val="18"/>
      <w:szCs w:val="24"/>
    </w:rPr>
  </w:style>
  <w:style w:type="character" w:customStyle="1" w:styleId="19">
    <w:name w:val="font21"/>
    <w:basedOn w:val="10"/>
    <w:qFormat/>
    <w:uiPriority w:val="0"/>
    <w:rPr>
      <w:rFonts w:hint="eastAsia" w:ascii="微软雅黑" w:hAnsi="微软雅黑" w:eastAsia="微软雅黑" w:cs="微软雅黑"/>
      <w:color w:val="000000"/>
      <w:sz w:val="22"/>
      <w:szCs w:val="22"/>
      <w:u w:val="none"/>
    </w:rPr>
  </w:style>
  <w:style w:type="character" w:customStyle="1" w:styleId="20">
    <w:name w:val="font31"/>
    <w:basedOn w:val="10"/>
    <w:qFormat/>
    <w:uiPriority w:val="0"/>
    <w:rPr>
      <w:rFonts w:hint="eastAsia" w:ascii="宋体" w:hAnsi="宋体" w:eastAsia="宋体" w:cs="宋体"/>
      <w:color w:val="000000"/>
      <w:sz w:val="24"/>
      <w:szCs w:val="24"/>
      <w:u w:val="none"/>
    </w:rPr>
  </w:style>
  <w:style w:type="paragraph" w:customStyle="1" w:styleId="2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1219</Words>
  <Characters>6954</Characters>
  <Lines>57</Lines>
  <Paragraphs>16</Paragraphs>
  <TotalTime>91</TotalTime>
  <ScaleCrop>false</ScaleCrop>
  <LinksUpToDate>false</LinksUpToDate>
  <CharactersWithSpaces>8157</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2021-05-26T10:23:00Z</dcterms:created>
  <dc:creator>Administrator</dc:creator>
  <cp:lastModifiedBy>张磊</cp:lastModifiedBy>
  <dcterms:modified xsi:type="dcterms:W3CDTF">2023-12-14T10:31:02Z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BFB580F2CBCA4CD7B5FD4D9886F84294</vt:lpwstr>
  </property>
</Properties>
</file>