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FBB7" w14:textId="77777777" w:rsidR="006C3E36" w:rsidRDefault="006C3E36">
      <w:pPr>
        <w:spacing w:line="360" w:lineRule="auto"/>
        <w:ind w:firstLineChars="500" w:firstLine="2409"/>
        <w:rPr>
          <w:rFonts w:ascii="宋体" w:hAnsi="宋体" w:cs="宋体"/>
          <w:b/>
          <w:sz w:val="48"/>
          <w:szCs w:val="48"/>
        </w:rPr>
      </w:pPr>
    </w:p>
    <w:p w14:paraId="27EC8A60" w14:textId="77777777" w:rsidR="006C3E36" w:rsidRDefault="006C3E36">
      <w:pPr>
        <w:spacing w:line="360" w:lineRule="auto"/>
        <w:ind w:firstLineChars="500" w:firstLine="2409"/>
        <w:rPr>
          <w:rFonts w:ascii="宋体" w:hAnsi="宋体" w:cs="宋体"/>
          <w:b/>
          <w:sz w:val="48"/>
          <w:szCs w:val="48"/>
        </w:rPr>
      </w:pPr>
    </w:p>
    <w:p w14:paraId="3885581F" w14:textId="77777777" w:rsidR="006C3E36" w:rsidRDefault="006C3E36">
      <w:pPr>
        <w:spacing w:line="360" w:lineRule="auto"/>
        <w:ind w:firstLineChars="500" w:firstLine="2409"/>
        <w:rPr>
          <w:rFonts w:ascii="宋体" w:hAnsi="宋体" w:cs="宋体"/>
          <w:b/>
          <w:sz w:val="48"/>
          <w:szCs w:val="48"/>
        </w:rPr>
      </w:pPr>
    </w:p>
    <w:p w14:paraId="6E926F88" w14:textId="77777777" w:rsidR="006C3E36" w:rsidRDefault="00000000">
      <w:pPr>
        <w:spacing w:line="360" w:lineRule="auto"/>
        <w:ind w:firstLineChars="500" w:firstLine="2409"/>
        <w:rPr>
          <w:rFonts w:ascii="宋体" w:hAnsi="宋体" w:cs="宋体"/>
          <w:b/>
          <w:sz w:val="48"/>
          <w:szCs w:val="48"/>
        </w:rPr>
      </w:pPr>
      <w:r>
        <w:rPr>
          <w:rFonts w:ascii="宋体" w:hAnsi="宋体" w:cs="宋体" w:hint="eastAsia"/>
          <w:b/>
          <w:sz w:val="48"/>
          <w:szCs w:val="48"/>
        </w:rPr>
        <w:t>开元壹号渠道合作合同</w:t>
      </w:r>
    </w:p>
    <w:p w14:paraId="02CD9F2F" w14:textId="77777777" w:rsidR="006C3E36" w:rsidRDefault="006C3E36">
      <w:pPr>
        <w:spacing w:line="360" w:lineRule="auto"/>
        <w:rPr>
          <w:rFonts w:ascii="宋体" w:hAnsi="宋体" w:cs="宋体"/>
          <w:sz w:val="48"/>
          <w:szCs w:val="48"/>
        </w:rPr>
      </w:pPr>
    </w:p>
    <w:p w14:paraId="25607B68" w14:textId="77777777" w:rsidR="006C3E36" w:rsidRDefault="00000000">
      <w:pPr>
        <w:spacing w:line="360" w:lineRule="auto"/>
        <w:rPr>
          <w:rFonts w:ascii="微软雅黑" w:eastAsia="微软雅黑" w:hAnsi="微软雅黑" w:cs="微软雅黑"/>
          <w:sz w:val="24"/>
          <w:szCs w:val="24"/>
        </w:rPr>
      </w:pPr>
      <w:r>
        <w:rPr>
          <w:rFonts w:ascii="微软雅黑" w:eastAsia="微软雅黑" w:hAnsi="微软雅黑" w:cs="微软雅黑" w:hint="eastAsia"/>
          <w:sz w:val="24"/>
          <w:szCs w:val="24"/>
        </w:rPr>
        <w:t xml:space="preserve"> </w:t>
      </w:r>
    </w:p>
    <w:p w14:paraId="016B1A81" w14:textId="77777777" w:rsidR="006C3E36" w:rsidRDefault="006C3E36">
      <w:pPr>
        <w:spacing w:line="360" w:lineRule="auto"/>
        <w:rPr>
          <w:rFonts w:ascii="微软雅黑" w:eastAsia="微软雅黑" w:hAnsi="微软雅黑" w:cs="微软雅黑"/>
          <w:sz w:val="24"/>
          <w:szCs w:val="24"/>
        </w:rPr>
      </w:pPr>
    </w:p>
    <w:p w14:paraId="04E4898E" w14:textId="77777777" w:rsidR="006C3E36" w:rsidRDefault="006C3E36">
      <w:pPr>
        <w:pStyle w:val="2"/>
        <w:ind w:firstLine="480"/>
        <w:rPr>
          <w:rFonts w:ascii="微软雅黑" w:eastAsia="微软雅黑" w:hAnsi="微软雅黑" w:cs="微软雅黑"/>
          <w:sz w:val="24"/>
          <w:szCs w:val="24"/>
        </w:rPr>
      </w:pPr>
    </w:p>
    <w:p w14:paraId="4E7DB306" w14:textId="77777777" w:rsidR="006C3E36" w:rsidRDefault="006C3E36">
      <w:pPr>
        <w:pStyle w:val="2"/>
        <w:ind w:firstLine="480"/>
        <w:rPr>
          <w:rFonts w:ascii="微软雅黑" w:eastAsia="微软雅黑" w:hAnsi="微软雅黑" w:cs="微软雅黑"/>
          <w:sz w:val="24"/>
          <w:szCs w:val="24"/>
        </w:rPr>
      </w:pPr>
    </w:p>
    <w:p w14:paraId="4749D97C" w14:textId="77777777" w:rsidR="006C3E36" w:rsidRDefault="006C3E36">
      <w:pPr>
        <w:spacing w:line="360" w:lineRule="auto"/>
        <w:rPr>
          <w:rFonts w:ascii="微软雅黑" w:eastAsia="微软雅黑" w:hAnsi="微软雅黑" w:cs="微软雅黑"/>
          <w:sz w:val="24"/>
          <w:szCs w:val="24"/>
        </w:rPr>
      </w:pPr>
    </w:p>
    <w:p w14:paraId="77293EA3" w14:textId="77777777" w:rsidR="006C3E36" w:rsidRDefault="006C3E36">
      <w:pPr>
        <w:spacing w:line="360" w:lineRule="auto"/>
        <w:rPr>
          <w:rFonts w:ascii="宋体" w:hAnsi="宋体" w:cs="宋体"/>
          <w:sz w:val="28"/>
          <w:szCs w:val="28"/>
        </w:rPr>
      </w:pPr>
    </w:p>
    <w:p w14:paraId="0454F632" w14:textId="77777777" w:rsidR="006C3E36" w:rsidRDefault="006C3E36">
      <w:pPr>
        <w:spacing w:line="360" w:lineRule="auto"/>
        <w:rPr>
          <w:rFonts w:ascii="宋体" w:hAnsi="宋体" w:cs="宋体"/>
          <w:sz w:val="28"/>
          <w:szCs w:val="28"/>
        </w:rPr>
      </w:pPr>
    </w:p>
    <w:p w14:paraId="4A757CC2" w14:textId="77777777" w:rsidR="006C3E36" w:rsidRDefault="00000000">
      <w:pPr>
        <w:spacing w:line="360" w:lineRule="auto"/>
        <w:ind w:leftChars="900" w:left="1890"/>
        <w:rPr>
          <w:rFonts w:ascii="宋体" w:hAnsi="宋体" w:cs="宋体"/>
          <w:b/>
          <w:bCs/>
          <w:sz w:val="28"/>
          <w:szCs w:val="28"/>
          <w:highlight w:val="yellow"/>
        </w:rPr>
      </w:pPr>
      <w:r>
        <w:rPr>
          <w:rFonts w:ascii="宋体" w:hAnsi="宋体" w:cs="宋体" w:hint="eastAsia"/>
          <w:b/>
          <w:bCs/>
          <w:sz w:val="28"/>
          <w:szCs w:val="28"/>
        </w:rPr>
        <w:t>编号：</w:t>
      </w:r>
      <w:r>
        <w:rPr>
          <w:rFonts w:ascii="宋体" w:hAnsi="宋体" w:cs="宋体"/>
          <w:b/>
          <w:bCs/>
          <w:sz w:val="28"/>
          <w:szCs w:val="28"/>
        </w:rPr>
        <w:t>KYYH-YX-</w:t>
      </w:r>
      <w:r>
        <w:rPr>
          <w:rFonts w:ascii="宋体" w:hAnsi="宋体" w:cs="宋体" w:hint="eastAsia"/>
          <w:b/>
          <w:bCs/>
          <w:sz w:val="28"/>
          <w:szCs w:val="28"/>
        </w:rPr>
        <w:t>2023-1018</w:t>
      </w:r>
    </w:p>
    <w:p w14:paraId="183FF8D8" w14:textId="77777777" w:rsidR="006C3E36" w:rsidRDefault="00000000">
      <w:pPr>
        <w:spacing w:line="360" w:lineRule="auto"/>
        <w:ind w:leftChars="900" w:left="1890"/>
        <w:rPr>
          <w:rFonts w:ascii="宋体" w:hAnsi="宋体" w:cs="宋体"/>
          <w:b/>
          <w:bCs/>
          <w:sz w:val="28"/>
          <w:szCs w:val="28"/>
        </w:rPr>
      </w:pPr>
      <w:r>
        <w:rPr>
          <w:rFonts w:ascii="宋体" w:hAnsi="宋体" w:cs="宋体" w:hint="eastAsia"/>
          <w:b/>
          <w:bCs/>
          <w:sz w:val="28"/>
          <w:szCs w:val="28"/>
        </w:rPr>
        <w:t>甲方：洛阳浩德鑫置地有限公司</w:t>
      </w:r>
    </w:p>
    <w:p w14:paraId="693A2C31" w14:textId="77777777" w:rsidR="006C3E36" w:rsidRDefault="00000000">
      <w:pPr>
        <w:ind w:leftChars="900" w:left="1890"/>
        <w:rPr>
          <w:rFonts w:ascii="宋体" w:hAnsi="宋体" w:cs="宋体"/>
          <w:b/>
          <w:bCs/>
          <w:sz w:val="28"/>
          <w:szCs w:val="28"/>
        </w:rPr>
      </w:pPr>
      <w:r>
        <w:rPr>
          <w:rFonts w:ascii="宋体" w:hAnsi="宋体" w:cs="宋体" w:hint="eastAsia"/>
          <w:b/>
          <w:bCs/>
          <w:sz w:val="28"/>
          <w:szCs w:val="28"/>
        </w:rPr>
        <w:t>乙方：洛阳闹贝房地产经纪有限公司</w:t>
      </w:r>
    </w:p>
    <w:tbl>
      <w:tblPr>
        <w:tblpPr w:leftFromText="187" w:rightFromText="187" w:horzAnchor="margin" w:tblpXSpec="center" w:tblpYSpec="bottom"/>
        <w:tblW w:w="0" w:type="auto"/>
        <w:tblLayout w:type="fixed"/>
        <w:tblLook w:val="04A0" w:firstRow="1" w:lastRow="0" w:firstColumn="1" w:lastColumn="0" w:noHBand="0" w:noVBand="1"/>
      </w:tblPr>
      <w:tblGrid>
        <w:gridCol w:w="10420"/>
      </w:tblGrid>
      <w:tr w:rsidR="006C3E36" w14:paraId="57458E9A" w14:textId="77777777">
        <w:tc>
          <w:tcPr>
            <w:tcW w:w="10420" w:type="dxa"/>
          </w:tcPr>
          <w:p w14:paraId="77BE36B4" w14:textId="77777777" w:rsidR="006C3E36" w:rsidRDefault="006C3E36">
            <w:pPr>
              <w:pStyle w:val="ad"/>
              <w:ind w:leftChars="900" w:left="1890"/>
              <w:rPr>
                <w:rFonts w:ascii="宋体" w:hAnsi="宋体" w:cs="宋体"/>
                <w:b/>
                <w:bCs/>
                <w:kern w:val="2"/>
                <w:sz w:val="28"/>
                <w:szCs w:val="28"/>
              </w:rPr>
            </w:pPr>
          </w:p>
        </w:tc>
      </w:tr>
    </w:tbl>
    <w:p w14:paraId="227C837D" w14:textId="77777777" w:rsidR="006C3E36" w:rsidRDefault="00000000">
      <w:pPr>
        <w:spacing w:line="360" w:lineRule="auto"/>
        <w:ind w:leftChars="900" w:left="1890" w:rightChars="171" w:right="359"/>
        <w:rPr>
          <w:rFonts w:ascii="宋体" w:hAnsi="宋体" w:cs="宋体"/>
          <w:b/>
          <w:bCs/>
          <w:sz w:val="28"/>
          <w:szCs w:val="28"/>
        </w:rPr>
      </w:pPr>
      <w:r>
        <w:rPr>
          <w:rFonts w:ascii="宋体" w:hAnsi="宋体" w:cs="宋体" w:hint="eastAsia"/>
          <w:b/>
          <w:bCs/>
          <w:sz w:val="28"/>
          <w:szCs w:val="28"/>
        </w:rPr>
        <w:t>签订地址：洛阳市洛龙区开元大道一号开元壹号销售中心</w:t>
      </w:r>
    </w:p>
    <w:p w14:paraId="1DCD0836" w14:textId="77777777" w:rsidR="006C3E36" w:rsidRDefault="006C3E36">
      <w:pPr>
        <w:jc w:val="center"/>
        <w:rPr>
          <w:rFonts w:ascii="微软雅黑" w:eastAsia="微软雅黑" w:hAnsi="微软雅黑" w:cs="微软雅黑"/>
          <w:b/>
          <w:sz w:val="24"/>
          <w:szCs w:val="24"/>
        </w:rPr>
      </w:pPr>
    </w:p>
    <w:p w14:paraId="5DC0C320" w14:textId="77777777" w:rsidR="006C3E36" w:rsidRDefault="006C3E36">
      <w:pPr>
        <w:jc w:val="center"/>
        <w:rPr>
          <w:rFonts w:ascii="微软雅黑" w:eastAsia="微软雅黑" w:hAnsi="微软雅黑" w:cs="微软雅黑"/>
          <w:b/>
          <w:sz w:val="24"/>
          <w:szCs w:val="24"/>
        </w:rPr>
      </w:pPr>
    </w:p>
    <w:p w14:paraId="470A95B7" w14:textId="77777777" w:rsidR="006C3E36" w:rsidRDefault="006C3E36">
      <w:pPr>
        <w:jc w:val="center"/>
        <w:rPr>
          <w:rFonts w:ascii="微软雅黑" w:eastAsia="微软雅黑" w:hAnsi="微软雅黑" w:cs="微软雅黑"/>
          <w:b/>
          <w:sz w:val="24"/>
          <w:szCs w:val="24"/>
        </w:rPr>
      </w:pPr>
    </w:p>
    <w:p w14:paraId="7C1E6751" w14:textId="77777777" w:rsidR="006C3E36" w:rsidRDefault="006C3E36">
      <w:pPr>
        <w:jc w:val="center"/>
        <w:rPr>
          <w:rFonts w:ascii="微软雅黑" w:eastAsia="微软雅黑" w:hAnsi="微软雅黑" w:cs="微软雅黑"/>
          <w:b/>
          <w:sz w:val="24"/>
          <w:szCs w:val="24"/>
        </w:rPr>
      </w:pPr>
    </w:p>
    <w:p w14:paraId="356E8676" w14:textId="77777777" w:rsidR="006C3E36" w:rsidRDefault="006C3E36">
      <w:pPr>
        <w:rPr>
          <w:rFonts w:ascii="微软雅黑" w:eastAsia="微软雅黑" w:hAnsi="微软雅黑" w:cs="微软雅黑"/>
          <w:b/>
          <w:sz w:val="32"/>
          <w:szCs w:val="32"/>
        </w:rPr>
      </w:pPr>
    </w:p>
    <w:p w14:paraId="6C293667" w14:textId="77777777" w:rsidR="006C3E36" w:rsidRDefault="00000000">
      <w:pPr>
        <w:pageBreakBefore/>
        <w:jc w:val="center"/>
        <w:rPr>
          <w:rFonts w:ascii="宋体" w:hAnsi="宋体" w:cs="宋体"/>
          <w:b/>
          <w:bCs/>
          <w:sz w:val="36"/>
          <w:szCs w:val="36"/>
        </w:rPr>
      </w:pPr>
      <w:r>
        <w:rPr>
          <w:rFonts w:ascii="宋体" w:hAnsi="宋体" w:cs="宋体" w:hint="eastAsia"/>
          <w:b/>
          <w:bCs/>
          <w:sz w:val="36"/>
          <w:szCs w:val="36"/>
        </w:rPr>
        <w:lastRenderedPageBreak/>
        <w:t>开元壹号渠道合作合同</w:t>
      </w:r>
    </w:p>
    <w:p w14:paraId="04190FF2" w14:textId="77777777" w:rsidR="006C3E36" w:rsidRDefault="006C3E36">
      <w:pPr>
        <w:rPr>
          <w:rFonts w:ascii="微软雅黑" w:eastAsia="微软雅黑" w:hAnsi="微软雅黑" w:cs="微软雅黑"/>
          <w:sz w:val="24"/>
          <w:szCs w:val="24"/>
        </w:rPr>
      </w:pPr>
    </w:p>
    <w:p w14:paraId="50857A93" w14:textId="77777777" w:rsidR="006C3E36" w:rsidRDefault="00000000">
      <w:pPr>
        <w:spacing w:line="360" w:lineRule="auto"/>
        <w:rPr>
          <w:rFonts w:ascii="宋体" w:hAnsi="宋体" w:cs="宋体"/>
          <w:sz w:val="24"/>
          <w:szCs w:val="24"/>
        </w:rPr>
      </w:pPr>
      <w:r>
        <w:rPr>
          <w:rFonts w:ascii="宋体" w:hAnsi="宋体" w:cs="宋体" w:hint="eastAsia"/>
          <w:sz w:val="24"/>
          <w:szCs w:val="24"/>
        </w:rPr>
        <w:t>甲方：洛阳浩德鑫置地有限公司(以下简称甲方)</w:t>
      </w:r>
    </w:p>
    <w:p w14:paraId="2BBC3411" w14:textId="77777777" w:rsidR="006C3E36" w:rsidRDefault="00000000">
      <w:pPr>
        <w:spacing w:line="360" w:lineRule="auto"/>
        <w:rPr>
          <w:rFonts w:ascii="宋体" w:hAnsi="宋体" w:cs="宋体"/>
          <w:sz w:val="24"/>
          <w:szCs w:val="24"/>
        </w:rPr>
      </w:pPr>
      <w:r>
        <w:rPr>
          <w:rFonts w:ascii="宋体" w:hAnsi="宋体" w:cs="宋体" w:hint="eastAsia"/>
          <w:sz w:val="24"/>
          <w:szCs w:val="24"/>
        </w:rPr>
        <w:t>地址：洛阳经济开发区开元大道1号</w:t>
      </w:r>
    </w:p>
    <w:p w14:paraId="6E2641C5" w14:textId="77777777" w:rsidR="006C3E36" w:rsidRDefault="006C3E36">
      <w:pPr>
        <w:spacing w:line="360" w:lineRule="auto"/>
        <w:rPr>
          <w:rFonts w:ascii="宋体" w:hAnsi="宋体" w:cs="宋体"/>
          <w:sz w:val="24"/>
          <w:szCs w:val="24"/>
        </w:rPr>
      </w:pPr>
    </w:p>
    <w:p w14:paraId="4CB61B5A" w14:textId="77777777" w:rsidR="006C3E36" w:rsidRDefault="00000000">
      <w:pPr>
        <w:spacing w:line="360" w:lineRule="auto"/>
        <w:rPr>
          <w:rFonts w:ascii="宋体" w:hAnsi="宋体" w:cs="宋体"/>
          <w:sz w:val="24"/>
          <w:szCs w:val="24"/>
        </w:rPr>
      </w:pPr>
      <w:r>
        <w:rPr>
          <w:rFonts w:ascii="宋体" w:hAnsi="宋体" w:cs="宋体" w:hint="eastAsia"/>
          <w:sz w:val="24"/>
          <w:szCs w:val="24"/>
        </w:rPr>
        <w:t>乙方：洛阳闹贝房地产经纪有限公司（以下简称乙方）</w:t>
      </w:r>
    </w:p>
    <w:p w14:paraId="01441E0C" w14:textId="77777777" w:rsidR="006C3E36" w:rsidRDefault="00000000">
      <w:pPr>
        <w:spacing w:line="360" w:lineRule="auto"/>
        <w:rPr>
          <w:rFonts w:ascii="宋体" w:hAnsi="宋体" w:cs="宋体"/>
          <w:sz w:val="24"/>
          <w:szCs w:val="24"/>
        </w:rPr>
      </w:pPr>
      <w:r>
        <w:rPr>
          <w:rFonts w:ascii="宋体" w:hAnsi="宋体" w:cs="宋体" w:hint="eastAsia"/>
          <w:sz w:val="24"/>
          <w:szCs w:val="24"/>
        </w:rPr>
        <w:t>地址：</w:t>
      </w:r>
      <w:r>
        <w:rPr>
          <w:rFonts w:ascii="宋体" w:hAnsi="宋体" w:cs="宋体" w:hint="eastAsia"/>
          <w:color w:val="000000"/>
          <w:sz w:val="24"/>
          <w:szCs w:val="24"/>
        </w:rPr>
        <w:t>河南省洛阳市洛龙区开元大道以南正大国际城市广场西区7幢17层</w:t>
      </w:r>
    </w:p>
    <w:p w14:paraId="2D415760" w14:textId="77777777" w:rsidR="006C3E36" w:rsidRDefault="006C3E36">
      <w:pPr>
        <w:spacing w:line="360" w:lineRule="auto"/>
        <w:rPr>
          <w:rFonts w:ascii="宋体" w:hAnsi="宋体" w:cs="宋体"/>
          <w:sz w:val="24"/>
          <w:szCs w:val="24"/>
        </w:rPr>
      </w:pPr>
    </w:p>
    <w:p w14:paraId="3EC1CD60"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为了共同开辟甲方房产在洛阳的销售市场，甲、乙双方本着互惠互利，诚实信用的原则，根据《中华人民共和国民法典》的有关规定，经友好协商，就甲方委托乙方推荐客户购买中浩德·</w:t>
      </w:r>
      <w:r>
        <w:rPr>
          <w:rFonts w:ascii="宋体" w:hAnsi="宋体" w:cs="宋体" w:hint="eastAsia"/>
          <w:kern w:val="28"/>
          <w:sz w:val="24"/>
          <w:szCs w:val="24"/>
        </w:rPr>
        <w:t>开元壹号</w:t>
      </w:r>
      <w:r>
        <w:rPr>
          <w:rFonts w:ascii="宋体" w:hAnsi="宋体" w:cs="宋体" w:hint="eastAsia"/>
          <w:sz w:val="24"/>
          <w:szCs w:val="24"/>
        </w:rPr>
        <w:t>项目（以下简称该项目），提供渠道服务，经过充分协商，达成以下协议，以资双方共同遵守。</w:t>
      </w:r>
    </w:p>
    <w:p w14:paraId="2BF0B681" w14:textId="77777777" w:rsidR="006C3E36" w:rsidRDefault="006C3E36">
      <w:pPr>
        <w:spacing w:line="360" w:lineRule="auto"/>
        <w:rPr>
          <w:rFonts w:ascii="宋体" w:hAnsi="宋体" w:cs="宋体"/>
          <w:b/>
          <w:sz w:val="24"/>
          <w:szCs w:val="24"/>
        </w:rPr>
      </w:pPr>
    </w:p>
    <w:p w14:paraId="4C962DC2" w14:textId="77777777" w:rsidR="006C3E36" w:rsidRDefault="00000000">
      <w:pPr>
        <w:spacing w:line="360" w:lineRule="auto"/>
        <w:rPr>
          <w:rFonts w:ascii="宋体" w:hAnsi="宋体" w:cs="宋体"/>
          <w:b/>
          <w:sz w:val="24"/>
          <w:szCs w:val="24"/>
        </w:rPr>
      </w:pPr>
      <w:r>
        <w:rPr>
          <w:rFonts w:ascii="宋体" w:hAnsi="宋体" w:cs="宋体" w:hint="eastAsia"/>
          <w:b/>
          <w:sz w:val="24"/>
          <w:szCs w:val="24"/>
        </w:rPr>
        <w:t xml:space="preserve">第一条： 合作内容及范围 </w:t>
      </w:r>
    </w:p>
    <w:p w14:paraId="38663C7A" w14:textId="77777777" w:rsidR="006C3E36" w:rsidRDefault="00000000">
      <w:pPr>
        <w:spacing w:line="360" w:lineRule="auto"/>
        <w:ind w:firstLineChars="200" w:firstLine="480"/>
        <w:outlineLvl w:val="0"/>
        <w:rPr>
          <w:rFonts w:ascii="宋体" w:hAnsi="宋体" w:cs="宋体"/>
          <w:sz w:val="24"/>
          <w:szCs w:val="24"/>
        </w:rPr>
      </w:pPr>
      <w:r>
        <w:rPr>
          <w:rFonts w:ascii="宋体" w:hAnsi="宋体" w:cs="宋体" w:hint="eastAsia"/>
          <w:sz w:val="24"/>
          <w:szCs w:val="24"/>
        </w:rPr>
        <w:t>甲方委托乙方为位于洛阳市洛龙区开元大道与长夏门街交叉口的“中浩德·</w:t>
      </w:r>
      <w:r>
        <w:rPr>
          <w:rFonts w:ascii="宋体" w:hAnsi="宋体" w:cs="宋体" w:hint="eastAsia"/>
          <w:kern w:val="28"/>
          <w:sz w:val="24"/>
          <w:szCs w:val="24"/>
        </w:rPr>
        <w:t>开元壹号</w:t>
      </w:r>
      <w:r>
        <w:rPr>
          <w:rFonts w:ascii="宋体" w:hAnsi="宋体" w:cs="宋体" w:hint="eastAsia"/>
          <w:sz w:val="24"/>
          <w:szCs w:val="24"/>
        </w:rPr>
        <w:t>”项目（以下简称“本项目”）提供渠道服务，并促成甲方与乙方招揽的客户签订</w:t>
      </w:r>
      <w:r>
        <w:rPr>
          <w:rFonts w:ascii="宋体" w:hAnsi="宋体" w:cs="宋体" w:hint="eastAsia"/>
          <w:color w:val="000000"/>
          <w:sz w:val="24"/>
          <w:szCs w:val="24"/>
        </w:rPr>
        <w:t>《认购书》、《商品房买卖合同》等</w:t>
      </w:r>
      <w:r>
        <w:rPr>
          <w:rFonts w:ascii="宋体" w:hAnsi="宋体" w:cs="宋体" w:hint="eastAsia"/>
          <w:sz w:val="24"/>
          <w:szCs w:val="24"/>
        </w:rPr>
        <w:t>相关合同文件（以下统称为《商品房买卖合同》），实现甲方售出商品房的目的。乙方为本项目的渠道合作方之一，甲方有权同时委托其他单位或个人提供渠道销售服务，乙方同时具有为其他项目提供渠道服务的权利。</w:t>
      </w:r>
    </w:p>
    <w:p w14:paraId="452AD55C" w14:textId="77777777" w:rsidR="006C3E36" w:rsidRDefault="00000000">
      <w:pPr>
        <w:spacing w:line="360" w:lineRule="auto"/>
        <w:ind w:firstLineChars="200" w:firstLine="480"/>
        <w:rPr>
          <w:rFonts w:ascii="宋体" w:hAnsi="宋体" w:cs="宋体"/>
          <w:sz w:val="24"/>
          <w:szCs w:val="24"/>
        </w:rPr>
      </w:pPr>
      <w:bookmarkStart w:id="0" w:name="_Hlk5291081"/>
      <w:r>
        <w:rPr>
          <w:rFonts w:ascii="宋体" w:hAnsi="宋体" w:cs="宋体" w:hint="eastAsia"/>
          <w:sz w:val="24"/>
          <w:szCs w:val="24"/>
        </w:rPr>
        <w:t>房源类型：住宅、公</w:t>
      </w:r>
      <w:r>
        <w:rPr>
          <w:rFonts w:ascii="宋体" w:hAnsi="宋体" w:cs="宋体" w:hint="eastAsia"/>
          <w:color w:val="000000"/>
          <w:sz w:val="24"/>
          <w:szCs w:val="24"/>
        </w:rPr>
        <w:t>寓、商铺</w:t>
      </w:r>
    </w:p>
    <w:p w14:paraId="1747F760"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 xml:space="preserve">销售范围：所有在售产品 </w:t>
      </w:r>
    </w:p>
    <w:bookmarkEnd w:id="0"/>
    <w:p w14:paraId="3EE9E642" w14:textId="77777777" w:rsidR="006C3E36" w:rsidRDefault="00000000">
      <w:pPr>
        <w:spacing w:line="360" w:lineRule="auto"/>
        <w:ind w:firstLineChars="200" w:firstLine="480"/>
        <w:outlineLvl w:val="0"/>
        <w:rPr>
          <w:rFonts w:ascii="宋体" w:hAnsi="宋体" w:cs="宋体"/>
          <w:sz w:val="24"/>
          <w:szCs w:val="24"/>
        </w:rPr>
      </w:pPr>
      <w:r>
        <w:rPr>
          <w:rFonts w:ascii="宋体" w:hAnsi="宋体" w:cs="宋体" w:hint="eastAsia"/>
          <w:sz w:val="24"/>
          <w:szCs w:val="24"/>
        </w:rPr>
        <w:t>甲方承诺：乙方享有与其他为该项目提供渠道或渠道服务的公司平等的权利，包括但不限于客户保护期、客户所能享受购房折扣或优惠等。</w:t>
      </w:r>
    </w:p>
    <w:p w14:paraId="2E333749" w14:textId="77777777" w:rsidR="006C3E36" w:rsidRDefault="006C3E36">
      <w:pPr>
        <w:pStyle w:val="21"/>
        <w:spacing w:line="360" w:lineRule="auto"/>
        <w:ind w:firstLine="480"/>
        <w:rPr>
          <w:rFonts w:ascii="宋体" w:hAnsi="宋体" w:cs="宋体"/>
          <w:sz w:val="24"/>
          <w:szCs w:val="24"/>
        </w:rPr>
      </w:pPr>
    </w:p>
    <w:p w14:paraId="7DDCC608" w14:textId="77777777" w:rsidR="006C3E36" w:rsidRDefault="00000000">
      <w:pPr>
        <w:numPr>
          <w:ilvl w:val="0"/>
          <w:numId w:val="1"/>
        </w:numPr>
        <w:spacing w:line="360" w:lineRule="auto"/>
        <w:rPr>
          <w:rFonts w:ascii="宋体" w:hAnsi="宋体" w:cs="宋体"/>
          <w:b/>
          <w:kern w:val="28"/>
          <w:sz w:val="24"/>
          <w:szCs w:val="24"/>
        </w:rPr>
      </w:pPr>
      <w:r>
        <w:rPr>
          <w:rFonts w:ascii="宋体" w:hAnsi="宋体" w:cs="宋体" w:hint="eastAsia"/>
          <w:b/>
          <w:sz w:val="24"/>
          <w:szCs w:val="24"/>
        </w:rPr>
        <w:t>合同</w:t>
      </w:r>
      <w:r>
        <w:rPr>
          <w:rFonts w:ascii="宋体" w:hAnsi="宋体" w:cs="宋体" w:hint="eastAsia"/>
          <w:b/>
          <w:kern w:val="28"/>
          <w:sz w:val="24"/>
          <w:szCs w:val="24"/>
        </w:rPr>
        <w:t>期限</w:t>
      </w:r>
    </w:p>
    <w:p w14:paraId="19A60AEF" w14:textId="4D93EABC" w:rsidR="006C3E36" w:rsidRDefault="00000000">
      <w:pPr>
        <w:tabs>
          <w:tab w:val="left" w:pos="3360"/>
        </w:tabs>
        <w:snapToGrid w:val="0"/>
        <w:spacing w:line="360" w:lineRule="auto"/>
        <w:ind w:firstLineChars="200" w:firstLine="480"/>
        <w:rPr>
          <w:rFonts w:ascii="宋体" w:hAnsi="宋体" w:cs="宋体"/>
          <w:sz w:val="24"/>
          <w:szCs w:val="24"/>
        </w:rPr>
      </w:pPr>
      <w:r>
        <w:rPr>
          <w:rFonts w:ascii="宋体" w:hAnsi="宋体" w:cs="宋体" w:hint="eastAsia"/>
          <w:sz w:val="24"/>
          <w:szCs w:val="24"/>
        </w:rPr>
        <w:t>本合同有效期自</w:t>
      </w:r>
      <w:r>
        <w:rPr>
          <w:rFonts w:ascii="宋体" w:hAnsi="宋体" w:cs="宋体" w:hint="eastAsia"/>
          <w:sz w:val="24"/>
          <w:szCs w:val="24"/>
          <w:u w:val="single"/>
        </w:rPr>
        <w:t xml:space="preserve"> </w:t>
      </w:r>
      <w:r>
        <w:rPr>
          <w:rFonts w:ascii="宋体" w:hAnsi="宋体" w:cs="宋体" w:hint="eastAsia"/>
          <w:kern w:val="28"/>
          <w:sz w:val="24"/>
          <w:szCs w:val="24"/>
          <w:u w:val="single"/>
        </w:rPr>
        <w:t xml:space="preserve">2023 </w:t>
      </w:r>
      <w:r>
        <w:rPr>
          <w:rFonts w:ascii="宋体" w:hAnsi="宋体" w:cs="宋体" w:hint="eastAsia"/>
          <w:kern w:val="28"/>
          <w:sz w:val="24"/>
          <w:szCs w:val="24"/>
        </w:rPr>
        <w:t>年</w:t>
      </w:r>
      <w:r>
        <w:rPr>
          <w:rFonts w:ascii="宋体" w:hAnsi="宋体" w:cs="宋体" w:hint="eastAsia"/>
          <w:kern w:val="28"/>
          <w:sz w:val="24"/>
          <w:szCs w:val="24"/>
          <w:u w:val="single"/>
        </w:rPr>
        <w:t xml:space="preserve"> 7 </w:t>
      </w:r>
      <w:r>
        <w:rPr>
          <w:rFonts w:ascii="宋体" w:hAnsi="宋体" w:cs="宋体" w:hint="eastAsia"/>
          <w:kern w:val="28"/>
          <w:sz w:val="24"/>
          <w:szCs w:val="24"/>
        </w:rPr>
        <w:t>月</w:t>
      </w:r>
      <w:r>
        <w:rPr>
          <w:rFonts w:ascii="宋体" w:hAnsi="宋体" w:cs="宋体" w:hint="eastAsia"/>
          <w:kern w:val="28"/>
          <w:sz w:val="24"/>
          <w:szCs w:val="24"/>
          <w:u w:val="single"/>
        </w:rPr>
        <w:t xml:space="preserve"> 1 </w:t>
      </w:r>
      <w:r>
        <w:rPr>
          <w:rFonts w:ascii="宋体" w:hAnsi="宋体" w:cs="宋体" w:hint="eastAsia"/>
          <w:kern w:val="28"/>
          <w:sz w:val="24"/>
          <w:szCs w:val="24"/>
        </w:rPr>
        <w:t>日至</w:t>
      </w:r>
      <w:r>
        <w:rPr>
          <w:rFonts w:ascii="宋体" w:hAnsi="宋体" w:cs="宋体" w:hint="eastAsia"/>
          <w:kern w:val="28"/>
          <w:sz w:val="24"/>
          <w:szCs w:val="24"/>
          <w:u w:val="single"/>
        </w:rPr>
        <w:t xml:space="preserve"> 2024 </w:t>
      </w:r>
      <w:r>
        <w:rPr>
          <w:rFonts w:ascii="宋体" w:hAnsi="宋体" w:cs="宋体" w:hint="eastAsia"/>
          <w:kern w:val="28"/>
          <w:sz w:val="24"/>
          <w:szCs w:val="24"/>
        </w:rPr>
        <w:t>年</w:t>
      </w:r>
      <w:r>
        <w:rPr>
          <w:rFonts w:ascii="宋体" w:hAnsi="宋体" w:cs="宋体" w:hint="eastAsia"/>
          <w:kern w:val="28"/>
          <w:sz w:val="24"/>
          <w:szCs w:val="24"/>
          <w:u w:val="single"/>
        </w:rPr>
        <w:t xml:space="preserve"> 6 </w:t>
      </w:r>
      <w:r>
        <w:rPr>
          <w:rFonts w:ascii="宋体" w:hAnsi="宋体" w:cs="宋体" w:hint="eastAsia"/>
          <w:kern w:val="28"/>
          <w:sz w:val="24"/>
          <w:szCs w:val="24"/>
        </w:rPr>
        <w:t>月</w:t>
      </w:r>
      <w:r>
        <w:rPr>
          <w:rFonts w:ascii="宋体" w:hAnsi="宋体" w:cs="宋体" w:hint="eastAsia"/>
          <w:kern w:val="28"/>
          <w:sz w:val="24"/>
          <w:szCs w:val="24"/>
          <w:u w:val="single"/>
        </w:rPr>
        <w:t xml:space="preserve"> 30 </w:t>
      </w:r>
      <w:r>
        <w:rPr>
          <w:rFonts w:ascii="宋体" w:hAnsi="宋体" w:cs="宋体" w:hint="eastAsia"/>
          <w:kern w:val="28"/>
          <w:sz w:val="24"/>
          <w:szCs w:val="24"/>
        </w:rPr>
        <w:t>日</w:t>
      </w:r>
      <w:r>
        <w:rPr>
          <w:rFonts w:ascii="宋体" w:hAnsi="宋体" w:cs="宋体" w:hint="eastAsia"/>
          <w:sz w:val="24"/>
          <w:szCs w:val="24"/>
        </w:rPr>
        <w:t>止。</w:t>
      </w:r>
    </w:p>
    <w:p w14:paraId="11FE2734" w14:textId="77777777" w:rsidR="006C3E36" w:rsidRDefault="00000000">
      <w:pPr>
        <w:numPr>
          <w:ilvl w:val="0"/>
          <w:numId w:val="1"/>
        </w:numPr>
        <w:spacing w:line="360" w:lineRule="auto"/>
        <w:jc w:val="left"/>
        <w:rPr>
          <w:rFonts w:ascii="宋体" w:hAnsi="宋体" w:cs="宋体"/>
          <w:b/>
          <w:kern w:val="28"/>
          <w:sz w:val="24"/>
          <w:szCs w:val="24"/>
        </w:rPr>
      </w:pPr>
      <w:r>
        <w:rPr>
          <w:rFonts w:ascii="宋体" w:hAnsi="宋体" w:cs="宋体" w:hint="eastAsia"/>
          <w:b/>
          <w:kern w:val="28"/>
          <w:sz w:val="24"/>
          <w:szCs w:val="24"/>
        </w:rPr>
        <w:t xml:space="preserve"> 合同金额及发票开具要求</w:t>
      </w:r>
    </w:p>
    <w:p w14:paraId="5E32A817" w14:textId="77777777" w:rsidR="006C3E36" w:rsidRDefault="00000000">
      <w:pPr>
        <w:spacing w:line="360" w:lineRule="auto"/>
        <w:ind w:firstLine="480"/>
        <w:jc w:val="left"/>
        <w:rPr>
          <w:rFonts w:ascii="宋体" w:hAnsi="宋体" w:cs="宋体"/>
          <w:color w:val="FF0000"/>
          <w:kern w:val="28"/>
          <w:sz w:val="24"/>
          <w:szCs w:val="24"/>
        </w:rPr>
      </w:pPr>
      <w:r>
        <w:rPr>
          <w:rFonts w:ascii="宋体" w:hAnsi="宋体" w:cs="宋体" w:hint="eastAsia"/>
          <w:kern w:val="28"/>
          <w:sz w:val="24"/>
          <w:szCs w:val="24"/>
        </w:rPr>
        <w:t>1、合同总价：本合同含税总金额暂定</w:t>
      </w:r>
      <w:r>
        <w:rPr>
          <w:rFonts w:ascii="宋体" w:hAnsi="宋体" w:cs="宋体" w:hint="eastAsia"/>
          <w:kern w:val="28"/>
          <w:sz w:val="24"/>
          <w:szCs w:val="24"/>
          <w:u w:val="single"/>
        </w:rPr>
        <w:t>100000</w:t>
      </w:r>
      <w:r>
        <w:rPr>
          <w:rFonts w:ascii="宋体" w:hAnsi="宋体" w:cs="宋体" w:hint="eastAsia"/>
          <w:kern w:val="28"/>
          <w:sz w:val="24"/>
          <w:szCs w:val="24"/>
        </w:rPr>
        <w:t>元，大写拾万元整，其中，不含税金额</w:t>
      </w:r>
      <w:r>
        <w:rPr>
          <w:rFonts w:ascii="宋体" w:hAnsi="宋体" w:cs="宋体" w:hint="eastAsia"/>
          <w:kern w:val="28"/>
          <w:sz w:val="24"/>
          <w:szCs w:val="24"/>
          <w:u w:val="single"/>
        </w:rPr>
        <w:t>94339.62</w:t>
      </w:r>
      <w:r>
        <w:rPr>
          <w:rFonts w:ascii="宋体" w:hAnsi="宋体" w:cs="宋体" w:hint="eastAsia"/>
          <w:kern w:val="28"/>
          <w:sz w:val="24"/>
          <w:szCs w:val="24"/>
        </w:rPr>
        <w:t>元，增值税率</w:t>
      </w:r>
      <w:r>
        <w:rPr>
          <w:rFonts w:ascii="宋体" w:hAnsi="宋体" w:cs="宋体" w:hint="eastAsia"/>
          <w:kern w:val="28"/>
          <w:sz w:val="24"/>
          <w:szCs w:val="24"/>
          <w:u w:val="single"/>
        </w:rPr>
        <w:t>6%</w:t>
      </w:r>
      <w:r>
        <w:rPr>
          <w:rFonts w:ascii="宋体" w:hAnsi="宋体" w:cs="宋体" w:hint="eastAsia"/>
          <w:kern w:val="28"/>
          <w:sz w:val="24"/>
          <w:szCs w:val="24"/>
        </w:rPr>
        <w:t>，增值税额</w:t>
      </w:r>
      <w:r>
        <w:rPr>
          <w:rFonts w:ascii="宋体" w:hAnsi="宋体" w:cs="宋体" w:hint="eastAsia"/>
          <w:kern w:val="28"/>
          <w:sz w:val="24"/>
          <w:szCs w:val="24"/>
          <w:u w:val="single"/>
        </w:rPr>
        <w:t>5660.38</w:t>
      </w:r>
      <w:r>
        <w:rPr>
          <w:rFonts w:ascii="宋体" w:hAnsi="宋体" w:cs="宋体" w:hint="eastAsia"/>
          <w:kern w:val="28"/>
          <w:sz w:val="24"/>
          <w:szCs w:val="24"/>
        </w:rPr>
        <w:t>元（金额保留两位小数，具体金额以实际发生</w:t>
      </w:r>
      <w:r>
        <w:rPr>
          <w:rFonts w:ascii="宋体" w:hAnsi="宋体" w:cs="宋体" w:hint="eastAsia"/>
          <w:kern w:val="28"/>
          <w:sz w:val="24"/>
          <w:szCs w:val="24"/>
        </w:rPr>
        <w:lastRenderedPageBreak/>
        <w:t>为准）。</w:t>
      </w:r>
    </w:p>
    <w:p w14:paraId="58676F05" w14:textId="77777777" w:rsidR="006C3E36" w:rsidRDefault="00000000">
      <w:pPr>
        <w:spacing w:line="360" w:lineRule="auto"/>
        <w:ind w:firstLine="480"/>
        <w:jc w:val="left"/>
        <w:rPr>
          <w:rFonts w:ascii="宋体" w:hAnsi="宋体" w:cs="宋体"/>
          <w:kern w:val="28"/>
          <w:sz w:val="24"/>
          <w:szCs w:val="24"/>
        </w:rPr>
      </w:pPr>
      <w:r>
        <w:rPr>
          <w:rFonts w:ascii="宋体" w:hAnsi="宋体" w:cs="宋体" w:hint="eastAsia"/>
          <w:kern w:val="28"/>
          <w:sz w:val="24"/>
          <w:szCs w:val="24"/>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131AE58A" w14:textId="77777777" w:rsidR="006C3E36" w:rsidRDefault="00000000">
      <w:pPr>
        <w:spacing w:line="360" w:lineRule="auto"/>
        <w:ind w:firstLine="480"/>
        <w:jc w:val="left"/>
        <w:rPr>
          <w:rFonts w:ascii="宋体" w:hAnsi="宋体" w:cs="宋体"/>
          <w:kern w:val="28"/>
          <w:sz w:val="24"/>
          <w:szCs w:val="24"/>
        </w:rPr>
      </w:pPr>
      <w:r>
        <w:rPr>
          <w:rFonts w:ascii="宋体" w:hAnsi="宋体" w:cs="宋体" w:hint="eastAsia"/>
          <w:kern w:val="28"/>
          <w:sz w:val="24"/>
          <w:szCs w:val="24"/>
        </w:rPr>
        <w:t>3、乙方提供的发票为增值税专用发票的，因乙方迟延送达、开具错误等原因导致其提供的增值税专用发票没有通过税务部门认证，造成甲方不能抵扣的，甲方有权拒绝接收。</w:t>
      </w:r>
    </w:p>
    <w:p w14:paraId="09E4A6FE" w14:textId="77777777" w:rsidR="006C3E36" w:rsidRDefault="00000000">
      <w:pPr>
        <w:spacing w:line="360" w:lineRule="auto"/>
        <w:ind w:firstLine="480"/>
        <w:jc w:val="left"/>
        <w:rPr>
          <w:rFonts w:ascii="宋体" w:hAnsi="宋体" w:cs="宋体"/>
          <w:kern w:val="28"/>
          <w:sz w:val="24"/>
          <w:szCs w:val="24"/>
        </w:rPr>
      </w:pPr>
      <w:r>
        <w:rPr>
          <w:rFonts w:ascii="宋体" w:hAnsi="宋体" w:cs="宋体" w:hint="eastAsia"/>
          <w:kern w:val="28"/>
          <w:sz w:val="24"/>
          <w:szCs w:val="24"/>
        </w:rPr>
        <w:t>4、乙方开具虚假、作废等无效发票或者违反国家法律法规开具、提供发票的，乙方应自行承担相应法律责任，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3E7192B" w14:textId="77777777" w:rsidR="006C3E36" w:rsidRDefault="00000000">
      <w:pPr>
        <w:spacing w:line="360" w:lineRule="auto"/>
        <w:ind w:firstLine="480"/>
        <w:jc w:val="left"/>
        <w:rPr>
          <w:rFonts w:ascii="宋体" w:hAnsi="宋体" w:cs="宋体"/>
          <w:kern w:val="28"/>
          <w:sz w:val="24"/>
          <w:szCs w:val="24"/>
        </w:rPr>
      </w:pPr>
      <w:r>
        <w:rPr>
          <w:rFonts w:ascii="宋体" w:hAnsi="宋体" w:cs="宋体" w:hint="eastAsia"/>
          <w:kern w:val="28"/>
          <w:sz w:val="24"/>
          <w:szCs w:val="24"/>
        </w:rPr>
        <w:t>5、 乙方未按合同约定开具增值税专用发票或实际开具的增值税专用发票税率低于合同中约定税率的，乙方除应向甲方支付无法抵扣部分的税款金额外，乙方应予赔偿，甲方有权终止合同。</w:t>
      </w:r>
    </w:p>
    <w:p w14:paraId="73BD579E" w14:textId="77777777" w:rsidR="006C3E36" w:rsidRDefault="00000000">
      <w:pPr>
        <w:spacing w:line="360" w:lineRule="auto"/>
        <w:ind w:firstLine="480"/>
        <w:jc w:val="left"/>
        <w:rPr>
          <w:rFonts w:ascii="宋体" w:hAnsi="宋体" w:cs="宋体"/>
          <w:kern w:val="28"/>
          <w:sz w:val="24"/>
          <w:szCs w:val="24"/>
        </w:rPr>
      </w:pPr>
      <w:r>
        <w:rPr>
          <w:rFonts w:ascii="宋体" w:hAnsi="宋体" w:cs="宋体" w:hint="eastAsia"/>
          <w:kern w:val="28"/>
          <w:sz w:val="24"/>
          <w:szCs w:val="24"/>
        </w:rPr>
        <w:t>6、如果甲方丢失增值税专用发票联和抵扣联，乙方应向甲方提供专用发票记账联复印件及主管税务机关出具的《丢失增值税专用发票已报税证明单》。</w:t>
      </w:r>
    </w:p>
    <w:p w14:paraId="41D72FCD" w14:textId="77777777" w:rsidR="006C3E36" w:rsidRDefault="006C3E36">
      <w:pPr>
        <w:spacing w:line="360" w:lineRule="auto"/>
        <w:ind w:firstLine="480"/>
        <w:jc w:val="left"/>
        <w:rPr>
          <w:rFonts w:ascii="宋体" w:hAnsi="宋体" w:cs="宋体"/>
          <w:kern w:val="28"/>
          <w:sz w:val="24"/>
          <w:szCs w:val="24"/>
        </w:rPr>
      </w:pPr>
    </w:p>
    <w:p w14:paraId="7751986C" w14:textId="77777777" w:rsidR="006C3E36" w:rsidRDefault="00000000">
      <w:pPr>
        <w:autoSpaceDE w:val="0"/>
        <w:autoSpaceDN w:val="0"/>
        <w:adjustRightInd w:val="0"/>
        <w:spacing w:line="360" w:lineRule="auto"/>
        <w:rPr>
          <w:rFonts w:ascii="宋体" w:hAnsi="宋体" w:cs="宋体"/>
          <w:b/>
          <w:kern w:val="28"/>
          <w:sz w:val="24"/>
          <w:szCs w:val="24"/>
        </w:rPr>
      </w:pPr>
      <w:r>
        <w:rPr>
          <w:rFonts w:ascii="宋体" w:hAnsi="宋体" w:cs="宋体" w:hint="eastAsia"/>
          <w:b/>
          <w:kern w:val="28"/>
          <w:sz w:val="24"/>
          <w:szCs w:val="24"/>
        </w:rPr>
        <w:t>第四条 推介流程及佣金方案</w:t>
      </w:r>
    </w:p>
    <w:p w14:paraId="105155FB"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甲乙双方确认：推介流程及计佣方式按照以下约定处理：</w:t>
      </w:r>
    </w:p>
    <w:p w14:paraId="1B5C43A5" w14:textId="3919F78F" w:rsidR="006C3E36" w:rsidRDefault="00000000">
      <w:pPr>
        <w:spacing w:line="360" w:lineRule="auto"/>
        <w:ind w:leftChars="133" w:left="279" w:firstLineChars="100" w:firstLine="240"/>
        <w:rPr>
          <w:rFonts w:ascii="宋体" w:hAnsi="宋体" w:cs="宋体"/>
          <w:kern w:val="28"/>
          <w:sz w:val="24"/>
          <w:szCs w:val="24"/>
        </w:rPr>
      </w:pPr>
      <w:r>
        <w:rPr>
          <w:rFonts w:ascii="宋体" w:hAnsi="宋体" w:cs="宋体" w:hint="eastAsia"/>
          <w:kern w:val="28"/>
          <w:sz w:val="24"/>
          <w:szCs w:val="24"/>
        </w:rPr>
        <w:t>1、客户入口：乙方推荐客户带访到现场</w:t>
      </w:r>
      <w:ins w:id="1" w:author="8615701517582" w:date="2023-07-20T14:27:00Z">
        <w:r w:rsidR="007F2AB0">
          <w:rPr>
            <w:rFonts w:ascii="宋体" w:hAnsi="宋体" w:cs="宋体" w:hint="eastAsia"/>
            <w:kern w:val="28"/>
            <w:sz w:val="24"/>
            <w:szCs w:val="24"/>
          </w:rPr>
          <w:t>，需</w:t>
        </w:r>
      </w:ins>
      <w:r>
        <w:rPr>
          <w:rFonts w:ascii="宋体" w:hAnsi="宋体" w:cs="宋体" w:hint="eastAsia"/>
          <w:kern w:val="28"/>
          <w:sz w:val="24"/>
          <w:szCs w:val="24"/>
        </w:rPr>
        <w:t>提前30分钟通过云客端口进行报备查询判定客户是否有效。乙方采用隐号（提供客户电话号码的前三后四位）进行客户报备，如客户隐号与甲方查重系统中的号码重复，则乙方提供全号至甲方。报备成功后乙方拥有15天报备保护期。（后期发现客户争议，以合同十七条客户争议处理规则为准）。</w:t>
      </w:r>
    </w:p>
    <w:p w14:paraId="3D9BD307" w14:textId="300889A6"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2、到访：乙方推荐客户</w:t>
      </w:r>
      <w:ins w:id="2" w:author="8615701517582" w:date="2023-07-20T14:28:00Z">
        <w:r w:rsidR="007F2AB0">
          <w:rPr>
            <w:rFonts w:ascii="宋体" w:hAnsi="宋体" w:cs="宋体" w:hint="eastAsia"/>
            <w:kern w:val="28"/>
            <w:sz w:val="24"/>
            <w:szCs w:val="24"/>
          </w:rPr>
          <w:t>在报备保护期内</w:t>
        </w:r>
      </w:ins>
      <w:r>
        <w:rPr>
          <w:rFonts w:ascii="宋体" w:hAnsi="宋体" w:cs="宋体" w:hint="eastAsia"/>
          <w:kern w:val="28"/>
          <w:sz w:val="24"/>
          <w:szCs w:val="24"/>
        </w:rPr>
        <w:t>到访</w:t>
      </w:r>
      <w:ins w:id="3" w:author="8615701517582" w:date="2023-07-20T14:28:00Z">
        <w:r w:rsidR="007F2AB0">
          <w:rPr>
            <w:rFonts w:ascii="宋体" w:hAnsi="宋体" w:cs="宋体" w:hint="eastAsia"/>
            <w:kern w:val="28"/>
            <w:sz w:val="24"/>
            <w:szCs w:val="24"/>
          </w:rPr>
          <w:t>的</w:t>
        </w:r>
      </w:ins>
      <w:r>
        <w:rPr>
          <w:rFonts w:ascii="宋体" w:hAnsi="宋体" w:cs="宋体" w:hint="eastAsia"/>
          <w:kern w:val="28"/>
          <w:sz w:val="24"/>
          <w:szCs w:val="24"/>
        </w:rPr>
        <w:t>享有30天保护期（客户保护期内复访的，自复访之日起享有30天保护期），客户到访当日，甲乙双方须签署《客户带看确认书》（见附件4，下文统称为《客户带看确认书》），以便双方核对确认。保护期内成交该笔业绩归属乙方，超过客户保护期的该客户失效，成为公共资源，所有渠道仍可带访</w:t>
      </w:r>
      <w:r w:rsidR="008C5866">
        <w:rPr>
          <w:rFonts w:ascii="宋体" w:hAnsi="宋体" w:cs="宋体" w:hint="eastAsia"/>
          <w:kern w:val="28"/>
          <w:sz w:val="24"/>
          <w:szCs w:val="24"/>
        </w:rPr>
        <w:t>。</w:t>
      </w:r>
    </w:p>
    <w:p w14:paraId="1DFB9554" w14:textId="1C4BA8AA"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3、自然到访：本项目所有自然到访客户（含来电客户，以置业顾问录明源为准）</w:t>
      </w:r>
      <w:ins w:id="4" w:author="8615701517582" w:date="2023-07-20T14:31:00Z">
        <w:r w:rsidR="007F2AB0">
          <w:rPr>
            <w:rFonts w:ascii="宋体" w:hAnsi="宋体" w:cs="宋体" w:hint="eastAsia"/>
            <w:kern w:val="28"/>
            <w:sz w:val="24"/>
            <w:szCs w:val="24"/>
          </w:rPr>
          <w:t>均为甲</w:t>
        </w:r>
        <w:r w:rsidR="007F2AB0">
          <w:rPr>
            <w:rFonts w:ascii="宋体" w:hAnsi="宋体" w:cs="宋体" w:hint="eastAsia"/>
            <w:kern w:val="28"/>
            <w:sz w:val="24"/>
            <w:szCs w:val="24"/>
          </w:rPr>
          <w:lastRenderedPageBreak/>
          <w:t>方客户</w:t>
        </w:r>
      </w:ins>
      <w:r>
        <w:rPr>
          <w:rFonts w:ascii="宋体" w:hAnsi="宋体" w:cs="宋体" w:hint="eastAsia"/>
          <w:kern w:val="28"/>
          <w:sz w:val="24"/>
          <w:szCs w:val="24"/>
        </w:rPr>
        <w:t>，享有</w:t>
      </w:r>
      <w:r>
        <w:rPr>
          <w:rFonts w:ascii="宋体" w:hAnsi="宋体" w:cs="宋体" w:hint="eastAsia"/>
          <w:sz w:val="24"/>
          <w:szCs w:val="24"/>
        </w:rPr>
        <w:t>60天保护期（乙方可通过甲方云客端查询到访日期）</w:t>
      </w:r>
      <w:r>
        <w:rPr>
          <w:rFonts w:ascii="宋体" w:hAnsi="宋体" w:cs="宋体" w:hint="eastAsia"/>
          <w:kern w:val="28"/>
          <w:sz w:val="24"/>
          <w:szCs w:val="24"/>
        </w:rPr>
        <w:t>。</w:t>
      </w:r>
    </w:p>
    <w:p w14:paraId="579C6C90"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4、如乙方与其他代理单位、中介单位及其他推介渠道均推介同一组客户（含其直系亲属即父母、配偶、子女）到访的，以最早有效报备时间确认客户归属。如同时报备的，则以最早到访时间为准确认客户归属。</w:t>
      </w:r>
    </w:p>
    <w:p w14:paraId="26FDC13B"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5、甲方员工、未经乙方带访成交的业主及其直系亲属（父母、子女、兄弟姐妹、祖父母、夫妻）永久归甲方所有（包含未经乙方带访业主二次置业）。</w:t>
      </w:r>
    </w:p>
    <w:p w14:paraId="6FEAC401"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6、渠道过期资源：所有过有效保护期的客户均以带访为准，自带访之日起享有15日的保护期。</w:t>
      </w:r>
    </w:p>
    <w:p w14:paraId="1C6E56D2" w14:textId="1F2902BD"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除前述《客户带看确认书》中所载客户外，乙方不得在开发商及销售现场周边对其他客户进行销售活动，明确路线范围设为开元大道以南至钱江路，长夏门街以东至汇通街。以道路中线为界，在此范围内拓客视为截访售房部客户。经举报并查实，则该客户推荐无效，</w:t>
      </w:r>
      <w:ins w:id="5" w:author="8615701517582" w:date="2023-07-20T14:33:00Z">
        <w:r w:rsidR="007F2AB0">
          <w:rPr>
            <w:rFonts w:ascii="宋体" w:hAnsi="宋体" w:cs="宋体" w:hint="eastAsia"/>
            <w:kern w:val="28"/>
            <w:sz w:val="24"/>
            <w:szCs w:val="24"/>
          </w:rPr>
          <w:t>且乙方按</w:t>
        </w:r>
      </w:ins>
      <w:r>
        <w:rPr>
          <w:rFonts w:ascii="宋体" w:hAnsi="宋体" w:cs="宋体" w:hint="eastAsia"/>
          <w:kern w:val="28"/>
          <w:sz w:val="24"/>
          <w:szCs w:val="24"/>
        </w:rPr>
        <w:t>每次1000元</w:t>
      </w:r>
      <w:r>
        <w:rPr>
          <w:rFonts w:ascii="宋体" w:hAnsi="宋体" w:cs="宋体" w:hint="eastAsia"/>
          <w:sz w:val="24"/>
          <w:szCs w:val="24"/>
        </w:rPr>
        <w:t>/单的</w:t>
      </w:r>
      <w:ins w:id="6" w:author="8615701517582" w:date="2023-07-20T14:34:00Z">
        <w:r w:rsidR="007F2AB0">
          <w:rPr>
            <w:rFonts w:ascii="宋体" w:hAnsi="宋体" w:cs="宋体" w:hint="eastAsia"/>
            <w:sz w:val="24"/>
            <w:szCs w:val="24"/>
          </w:rPr>
          <w:t>标准向甲方支付违约金</w:t>
        </w:r>
      </w:ins>
      <w:r>
        <w:rPr>
          <w:rFonts w:ascii="宋体" w:hAnsi="宋体" w:cs="宋体" w:hint="eastAsia"/>
          <w:kern w:val="28"/>
          <w:sz w:val="24"/>
          <w:szCs w:val="24"/>
        </w:rPr>
        <w:t>（此条只针对乙方合作的贝系门店）。</w:t>
      </w:r>
    </w:p>
    <w:p w14:paraId="500584E3"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7、佣金方案</w:t>
      </w:r>
    </w:p>
    <w:p w14:paraId="7EC7E70E"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（1）乙方按照本合同约定成功促成甲方销售商品房的佣金计算方式为：</w:t>
      </w:r>
    </w:p>
    <w:p w14:paraId="55F8082F"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销售佣金=销售总金额X 销售佣金费率 （注：取当月销售套数总值相应的佣金费率，通提）</w:t>
      </w:r>
    </w:p>
    <w:p w14:paraId="275ED5E8"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（2）佣金费率（销售金额以人民币计算）</w:t>
      </w:r>
    </w:p>
    <w:p w14:paraId="7C40EF28"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住宅产品/公寓/商铺：</w:t>
      </w:r>
    </w:p>
    <w:p w14:paraId="6223D57A"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住宅：1%/套计提</w:t>
      </w:r>
    </w:p>
    <w:p w14:paraId="13C1A495"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公寓：3%/套计提</w:t>
      </w:r>
    </w:p>
    <w:p w14:paraId="06D393E4"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商铺：5%/套计提。</w:t>
      </w:r>
    </w:p>
    <w:p w14:paraId="7DDD484C" w14:textId="77777777" w:rsidR="006C3E36" w:rsidRDefault="00000000">
      <w:pPr>
        <w:spacing w:line="360" w:lineRule="auto"/>
        <w:ind w:firstLine="480"/>
        <w:rPr>
          <w:rFonts w:ascii="宋体" w:hAnsi="宋体" w:cs="宋体"/>
          <w:sz w:val="24"/>
          <w:szCs w:val="24"/>
        </w:rPr>
      </w:pPr>
      <w:r>
        <w:rPr>
          <w:rFonts w:ascii="宋体" w:hAnsi="宋体" w:cs="宋体" w:hint="eastAsia"/>
          <w:sz w:val="24"/>
          <w:szCs w:val="24"/>
        </w:rPr>
        <w:t>本条的销售总金额是指根据本合同约定属于乙方成功销售的房屋结算价之和，但不包括买受人基于政府规定以及该《商品房买卖合同》约定应缴纳的税费。</w:t>
      </w:r>
    </w:p>
    <w:p w14:paraId="12ED7761" w14:textId="79C3318F" w:rsidR="008C5866" w:rsidRDefault="008C5866" w:rsidP="008C5866">
      <w:pPr>
        <w:spacing w:line="360" w:lineRule="auto"/>
        <w:ind w:firstLineChars="200" w:firstLine="480"/>
        <w:rPr>
          <w:rFonts w:ascii="宋体" w:hAnsi="宋体" w:cs="微软雅黑"/>
          <w:sz w:val="24"/>
          <w:szCs w:val="24"/>
        </w:rPr>
      </w:pPr>
      <w:r>
        <w:rPr>
          <w:rFonts w:ascii="宋体" w:hAnsi="宋体" w:cs="微软雅黑" w:hint="eastAsia"/>
          <w:sz w:val="24"/>
          <w:szCs w:val="24"/>
        </w:rPr>
        <w:t>8、若非因甲方原因导致《商品房买卖合同》解除的，则甲方无须支付对应的佣金给乙方，如甲方已支付佣金的，则甲方可在上述行为发生的当月从须发放的佣金中扣除；如因合同解除导致佣金费率变动的，将按变动后的佣金费率对之前佣金差，乙方需在5个工作日内退还给甲方。</w:t>
      </w:r>
    </w:p>
    <w:p w14:paraId="7AED18E4" w14:textId="3B0987C0" w:rsidR="006C3E36" w:rsidRPr="008C5866" w:rsidRDefault="006C3E36" w:rsidP="008C5866">
      <w:pPr>
        <w:spacing w:line="360" w:lineRule="auto"/>
        <w:ind w:firstLineChars="200" w:firstLine="480"/>
        <w:rPr>
          <w:rFonts w:ascii="宋体" w:hAnsi="宋体" w:cs="宋体"/>
          <w:sz w:val="24"/>
          <w:szCs w:val="24"/>
        </w:rPr>
      </w:pPr>
    </w:p>
    <w:p w14:paraId="74E0CDF9"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第五条 佣金支付条件</w:t>
      </w:r>
    </w:p>
    <w:p w14:paraId="6F4AC011"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成功销售/成交：乙方推介客户签署《商品房买卖合同》，即视为乙方成功销售该物业，计入乙方销售业绩。甲方对接人须在乙方在成功销售物业后3日内在乙方提供的《成功销售确认单》上签字，逾期未签署视为对乙方销售业绩的确认。乙方成功销售后有权按照本合同约定的佣金标准获取</w:t>
      </w:r>
      <w:r>
        <w:rPr>
          <w:rFonts w:ascii="宋体" w:hAnsi="宋体" w:cs="宋体"/>
          <w:sz w:val="24"/>
          <w:szCs w:val="24"/>
        </w:rPr>
        <w:t>渠道</w:t>
      </w:r>
      <w:r>
        <w:rPr>
          <w:rFonts w:ascii="宋体" w:hAnsi="宋体" w:cs="宋体" w:hint="eastAsia"/>
          <w:sz w:val="24"/>
          <w:szCs w:val="24"/>
        </w:rPr>
        <w:t>佣金。乙方推介的客户已成功的，根据付款方式不同，佣金支付条件不同，具体如下：</w:t>
      </w:r>
    </w:p>
    <w:p w14:paraId="21B73AB2"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(1)按揭付款条件：</w:t>
      </w:r>
    </w:p>
    <w:p w14:paraId="0D539582"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乙方推介客户缴清首期款，即结算全部佣金；</w:t>
      </w:r>
    </w:p>
    <w:p w14:paraId="5A9B63B5"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(2)一次性付款条件：</w:t>
      </w:r>
    </w:p>
    <w:p w14:paraId="164CFB89"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乙方推介客户缴清全部购房款，即结算全部佣金。</w:t>
      </w:r>
    </w:p>
    <w:p w14:paraId="225A7603" w14:textId="77777777" w:rsidR="006C3E36" w:rsidRDefault="00000000">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(3)其他付款方付款条件：</w:t>
      </w:r>
    </w:p>
    <w:p w14:paraId="036E1042"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乙方推介客户交齐第一笔购房款，即结算全部佣金。</w:t>
      </w:r>
    </w:p>
    <w:p w14:paraId="30726C2D" w14:textId="77777777" w:rsidR="006C3E36" w:rsidRDefault="00000000">
      <w:pPr>
        <w:pStyle w:val="1"/>
        <w:widowControl/>
        <w:tabs>
          <w:tab w:val="left" w:pos="420"/>
        </w:tabs>
        <w:spacing w:line="360" w:lineRule="auto"/>
        <w:ind w:firstLine="480"/>
        <w:rPr>
          <w:rFonts w:ascii="宋体" w:hAnsi="宋体" w:cs="宋体"/>
          <w:color w:val="000000"/>
          <w:sz w:val="24"/>
          <w:szCs w:val="24"/>
        </w:rPr>
      </w:pPr>
      <w:r>
        <w:rPr>
          <w:rFonts w:ascii="宋体" w:hAnsi="宋体" w:cs="宋体" w:hint="eastAsia"/>
          <w:sz w:val="24"/>
          <w:szCs w:val="24"/>
        </w:rPr>
        <w:t>2、</w:t>
      </w:r>
      <w:r>
        <w:rPr>
          <w:rFonts w:ascii="宋体" w:hAnsi="宋体" w:cs="宋体" w:hint="eastAsia"/>
          <w:color w:val="000000"/>
          <w:sz w:val="24"/>
          <w:szCs w:val="24"/>
        </w:rPr>
        <w:t>如乙方客户成交后60日内因乙方原因发生退房事宜，</w:t>
      </w:r>
      <w:bookmarkStart w:id="7" w:name="OLE_LINK138"/>
      <w:r>
        <w:rPr>
          <w:rFonts w:ascii="宋体" w:hAnsi="宋体" w:cs="宋体" w:hint="eastAsia"/>
          <w:color w:val="000000"/>
          <w:sz w:val="24"/>
          <w:szCs w:val="24"/>
        </w:rPr>
        <w:t>在客户退房手续办理完成，</w:t>
      </w:r>
      <w:bookmarkStart w:id="8" w:name="OLE_LINK73"/>
      <w:bookmarkStart w:id="9" w:name="OLE_LINK74"/>
      <w:r>
        <w:rPr>
          <w:rFonts w:ascii="宋体" w:hAnsi="宋体" w:cs="宋体" w:hint="eastAsia"/>
          <w:color w:val="000000"/>
          <w:sz w:val="24"/>
          <w:szCs w:val="24"/>
        </w:rPr>
        <w:t>且双</w:t>
      </w:r>
      <w:bookmarkStart w:id="10" w:name="OLE_LINK2"/>
      <w:bookmarkStart w:id="11" w:name="OLE_LINK1"/>
      <w:r>
        <w:rPr>
          <w:rFonts w:ascii="宋体" w:hAnsi="宋体" w:cs="宋体" w:hint="eastAsia"/>
          <w:color w:val="000000"/>
          <w:sz w:val="24"/>
          <w:szCs w:val="24"/>
        </w:rPr>
        <w:t>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w:t>
      </w:r>
      <w:bookmarkEnd w:id="7"/>
      <w:bookmarkEnd w:id="8"/>
      <w:bookmarkEnd w:id="9"/>
      <w:bookmarkEnd w:id="10"/>
      <w:bookmarkEnd w:id="11"/>
      <w:r>
        <w:rPr>
          <w:rFonts w:ascii="宋体" w:hAnsi="宋体" w:cs="宋体" w:hint="eastAsia"/>
          <w:color w:val="000000"/>
          <w:sz w:val="24"/>
          <w:szCs w:val="24"/>
        </w:rPr>
        <w:t>，否则</w:t>
      </w:r>
      <w:bookmarkStart w:id="12" w:name="OLE_LINK183"/>
      <w:r>
        <w:rPr>
          <w:rFonts w:ascii="宋体" w:hAnsi="宋体" w:cs="宋体" w:hint="eastAsia"/>
          <w:color w:val="000000"/>
          <w:sz w:val="24"/>
          <w:szCs w:val="24"/>
        </w:rPr>
        <w:t>每逾期一日乙方需向甲方支付欠付款项万分之三的违约金。</w:t>
      </w:r>
      <w:bookmarkEnd w:id="12"/>
      <w:r>
        <w:rPr>
          <w:rFonts w:ascii="宋体" w:hAnsi="宋体" w:cs="宋体" w:hint="eastAsia"/>
          <w:color w:val="000000"/>
          <w:sz w:val="24"/>
          <w:szCs w:val="24"/>
        </w:rPr>
        <w:t>客户网签后超60日</w:t>
      </w:r>
      <w:r>
        <w:rPr>
          <w:rFonts w:ascii="宋体" w:hAnsi="宋体" w:cs="宋体" w:hint="eastAsia"/>
          <w:color w:val="000000"/>
          <w:sz w:val="24"/>
          <w:szCs w:val="24"/>
          <w:shd w:val="clear" w:color="auto" w:fill="FFFFFF"/>
        </w:rPr>
        <w:t>或因甲方原因</w:t>
      </w:r>
      <w:r>
        <w:rPr>
          <w:rFonts w:ascii="宋体" w:hAnsi="宋体" w:cs="宋体" w:hint="eastAsia"/>
          <w:color w:val="000000"/>
          <w:sz w:val="24"/>
          <w:szCs w:val="24"/>
        </w:rPr>
        <w:t>退房的，乙方无需退还佣金，甲方未支付的仍应支付。</w:t>
      </w:r>
    </w:p>
    <w:p w14:paraId="30ACB6AB" w14:textId="5A4131EF" w:rsidR="006C3E36" w:rsidRDefault="00000000">
      <w:pPr>
        <w:widowControl/>
        <w:spacing w:line="360" w:lineRule="auto"/>
        <w:ind w:firstLineChars="200" w:firstLine="480"/>
        <w:rPr>
          <w:rFonts w:ascii="宋体" w:hAnsi="宋体" w:cs="宋体"/>
          <w:sz w:val="24"/>
          <w:szCs w:val="24"/>
          <w:shd w:val="clear" w:color="auto" w:fill="FFFFFF"/>
        </w:rPr>
      </w:pPr>
      <w:r>
        <w:rPr>
          <w:rFonts w:ascii="宋体" w:hAnsi="宋体" w:cs="宋体"/>
          <w:sz w:val="24"/>
          <w:szCs w:val="24"/>
          <w:shd w:val="clear" w:color="auto" w:fill="FFFFFF"/>
        </w:rPr>
        <w:t>3</w:t>
      </w:r>
      <w:r>
        <w:rPr>
          <w:rFonts w:ascii="宋体" w:hAnsi="宋体" w:cs="宋体" w:hint="eastAsia"/>
          <w:sz w:val="24"/>
          <w:szCs w:val="24"/>
          <w:shd w:val="clear" w:color="auto" w:fill="FFFFFF"/>
        </w:rPr>
        <w:t>、甲方指定对接人</w:t>
      </w:r>
      <w:r>
        <w:rPr>
          <w:rFonts w:ascii="宋体" w:hAnsi="宋体" w:cs="宋体" w:hint="eastAsia"/>
          <w:sz w:val="24"/>
          <w:szCs w:val="24"/>
          <w:highlight w:val="yellow"/>
          <w:shd w:val="clear" w:color="auto" w:fill="FFFFFF"/>
        </w:rPr>
        <w:t>1、姓名：</w:t>
      </w:r>
      <w:r>
        <w:rPr>
          <w:rFonts w:ascii="宋体" w:hAnsi="宋体" w:cs="宋体" w:hint="eastAsia"/>
          <w:sz w:val="24"/>
          <w:szCs w:val="24"/>
          <w:highlight w:val="yellow"/>
          <w:u w:val="single"/>
          <w:shd w:val="clear" w:color="auto" w:fill="FFFFFF"/>
        </w:rPr>
        <w:t xml:space="preserve"> 杨华华 </w:t>
      </w:r>
      <w:r>
        <w:rPr>
          <w:rFonts w:ascii="宋体" w:hAnsi="宋体" w:cs="宋体" w:hint="eastAsia"/>
          <w:sz w:val="24"/>
          <w:szCs w:val="24"/>
          <w:highlight w:val="yellow"/>
          <w:shd w:val="clear" w:color="auto" w:fill="FFFFFF"/>
        </w:rPr>
        <w:t>联系方式：</w:t>
      </w:r>
      <w:r>
        <w:rPr>
          <w:rFonts w:ascii="宋体" w:hAnsi="宋体" w:cs="宋体" w:hint="eastAsia"/>
          <w:sz w:val="24"/>
          <w:szCs w:val="24"/>
          <w:highlight w:val="yellow"/>
          <w:u w:val="single"/>
          <w:shd w:val="clear" w:color="auto" w:fill="FFFFFF"/>
        </w:rPr>
        <w:t xml:space="preserve"> 18637997969 </w:t>
      </w:r>
      <w:r>
        <w:rPr>
          <w:rFonts w:ascii="宋体" w:hAnsi="宋体" w:cs="宋体" w:hint="eastAsia"/>
          <w:sz w:val="24"/>
          <w:szCs w:val="24"/>
          <w:highlight w:val="yellow"/>
          <w:shd w:val="clear" w:color="auto" w:fill="FFFFFF"/>
        </w:rPr>
        <w:t>亲笔签名样式：</w:t>
      </w:r>
      <w:r>
        <w:rPr>
          <w:rFonts w:ascii="宋体" w:hAnsi="宋体" w:cs="宋体" w:hint="eastAsia"/>
          <w:sz w:val="24"/>
          <w:szCs w:val="24"/>
          <w:highlight w:val="yellow"/>
          <w:u w:val="single"/>
          <w:shd w:val="clear" w:color="auto" w:fill="FFFFFF"/>
        </w:rPr>
        <w:t xml:space="preserve">             </w:t>
      </w:r>
      <w:r>
        <w:rPr>
          <w:rFonts w:ascii="宋体" w:hAnsi="宋体" w:cs="宋体" w:hint="eastAsia"/>
          <w:sz w:val="24"/>
          <w:szCs w:val="24"/>
          <w:highlight w:val="yellow"/>
          <w:shd w:val="clear" w:color="auto" w:fill="FFFFFF"/>
        </w:rPr>
        <w:t>；2、姓名：</w:t>
      </w:r>
      <w:r>
        <w:rPr>
          <w:rFonts w:ascii="宋体" w:hAnsi="宋体" w:cs="宋体" w:hint="eastAsia"/>
          <w:sz w:val="24"/>
          <w:szCs w:val="24"/>
          <w:highlight w:val="yellow"/>
          <w:u w:val="single"/>
          <w:shd w:val="clear" w:color="auto" w:fill="FFFFFF"/>
        </w:rPr>
        <w:t xml:space="preserve"> </w:t>
      </w:r>
      <w:r w:rsidR="0062507D">
        <w:rPr>
          <w:rFonts w:ascii="宋体" w:hAnsi="宋体" w:cs="宋体" w:hint="eastAsia"/>
          <w:sz w:val="24"/>
          <w:szCs w:val="24"/>
          <w:highlight w:val="yellow"/>
          <w:u w:val="single"/>
          <w:shd w:val="clear" w:color="auto" w:fill="FFFFFF"/>
        </w:rPr>
        <w:t>陈思呈</w:t>
      </w:r>
      <w:r>
        <w:rPr>
          <w:rFonts w:ascii="宋体" w:hAnsi="宋体" w:cs="宋体" w:hint="eastAsia"/>
          <w:sz w:val="24"/>
          <w:szCs w:val="24"/>
          <w:highlight w:val="yellow"/>
          <w:u w:val="single"/>
          <w:shd w:val="clear" w:color="auto" w:fill="FFFFFF"/>
        </w:rPr>
        <w:t xml:space="preserve"> </w:t>
      </w:r>
      <w:r>
        <w:rPr>
          <w:rFonts w:ascii="宋体" w:hAnsi="宋体" w:cs="宋体" w:hint="eastAsia"/>
          <w:sz w:val="24"/>
          <w:szCs w:val="24"/>
          <w:highlight w:val="yellow"/>
          <w:shd w:val="clear" w:color="auto" w:fill="FFFFFF"/>
        </w:rPr>
        <w:t>联系方式：</w:t>
      </w:r>
      <w:r>
        <w:rPr>
          <w:rFonts w:ascii="宋体" w:hAnsi="宋体" w:cs="宋体" w:hint="eastAsia"/>
          <w:sz w:val="24"/>
          <w:szCs w:val="24"/>
          <w:highlight w:val="yellow"/>
          <w:u w:val="single"/>
          <w:shd w:val="clear" w:color="auto" w:fill="FFFFFF"/>
        </w:rPr>
        <w:t xml:space="preserve"> 1</w:t>
      </w:r>
      <w:r w:rsidR="0062507D">
        <w:rPr>
          <w:rFonts w:ascii="宋体" w:hAnsi="宋体" w:cs="宋体"/>
          <w:sz w:val="24"/>
          <w:szCs w:val="24"/>
          <w:highlight w:val="yellow"/>
          <w:u w:val="single"/>
          <w:shd w:val="clear" w:color="auto" w:fill="FFFFFF"/>
        </w:rPr>
        <w:t>8338341814</w:t>
      </w:r>
      <w:r>
        <w:rPr>
          <w:rFonts w:ascii="宋体" w:hAnsi="宋体" w:cs="宋体" w:hint="eastAsia"/>
          <w:sz w:val="24"/>
          <w:szCs w:val="24"/>
          <w:highlight w:val="yellow"/>
          <w:u w:val="single"/>
          <w:shd w:val="clear" w:color="auto" w:fill="FFFFFF"/>
        </w:rPr>
        <w:t xml:space="preserve"> </w:t>
      </w:r>
      <w:r>
        <w:rPr>
          <w:rFonts w:ascii="宋体" w:hAnsi="宋体" w:cs="宋体" w:hint="eastAsia"/>
          <w:sz w:val="24"/>
          <w:szCs w:val="24"/>
          <w:highlight w:val="yellow"/>
          <w:shd w:val="clear" w:color="auto" w:fill="FFFFFF"/>
        </w:rPr>
        <w:t>亲笔签名样式：</w:t>
      </w:r>
      <w:r>
        <w:rPr>
          <w:rFonts w:ascii="宋体" w:hAnsi="宋体" w:cs="宋体" w:hint="eastAsia"/>
          <w:sz w:val="24"/>
          <w:szCs w:val="24"/>
          <w:highlight w:val="yellow"/>
          <w:u w:val="single"/>
          <w:shd w:val="clear" w:color="auto" w:fill="FFFFFF"/>
        </w:rPr>
        <w:t xml:space="preserve">                  </w:t>
      </w:r>
      <w:r>
        <w:rPr>
          <w:rFonts w:ascii="宋体" w:hAnsi="宋体" w:cs="宋体" w:hint="eastAsia"/>
          <w:sz w:val="24"/>
          <w:szCs w:val="24"/>
          <w:highlight w:val="yellow"/>
          <w:shd w:val="clear" w:color="auto" w:fill="FFFFFF"/>
        </w:rPr>
        <w:t>；</w:t>
      </w:r>
      <w:r>
        <w:rPr>
          <w:rFonts w:ascii="宋体" w:hAnsi="宋体" w:cs="宋体" w:hint="eastAsia"/>
          <w:sz w:val="24"/>
          <w:szCs w:val="24"/>
          <w:shd w:val="clear" w:color="auto" w:fill="FFFFFF"/>
        </w:rPr>
        <w:t>在《客户带看确认书》《成功销售确认单》《对账单明细表》</w:t>
      </w:r>
      <w:bookmarkStart w:id="13" w:name="OLE_LINK75"/>
      <w:r>
        <w:rPr>
          <w:rFonts w:ascii="宋体" w:hAnsi="宋体" w:cs="宋体" w:hint="eastAsia"/>
          <w:sz w:val="24"/>
          <w:szCs w:val="24"/>
          <w:shd w:val="clear" w:color="auto" w:fill="FFFFFF"/>
        </w:rPr>
        <w:t>（如实际使用的确客、成销、对账结算文书名称与本合同约定名称不符，以实际使用的文书名称为准，下同）上签字确认。上述文件，甲方对接人之一签字即有效，</w:t>
      </w:r>
      <w:bookmarkStart w:id="14" w:name="OLE_LINK70"/>
      <w:r>
        <w:rPr>
          <w:rFonts w:ascii="宋体" w:hAnsi="宋体" w:cs="宋体" w:hint="eastAsia"/>
          <w:sz w:val="24"/>
          <w:szCs w:val="24"/>
          <w:shd w:val="clear" w:color="auto" w:fill="FFFFFF"/>
        </w:rPr>
        <w:t>甲方变更对接人的，需提前3日书面通知乙方，并在盖章的书面通知中明确新的甲方对接人及签字生效日期。</w:t>
      </w:r>
      <w:bookmarkEnd w:id="13"/>
      <w:bookmarkEnd w:id="14"/>
    </w:p>
    <w:p w14:paraId="6CE87A10" w14:textId="77777777" w:rsidR="006C3E36" w:rsidRDefault="00000000">
      <w:pPr>
        <w:numPr>
          <w:ilvl w:val="0"/>
          <w:numId w:val="2"/>
        </w:numPr>
        <w:spacing w:line="360" w:lineRule="auto"/>
        <w:rPr>
          <w:rFonts w:ascii="宋体" w:hAnsi="宋体" w:cs="宋体"/>
          <w:b/>
          <w:sz w:val="24"/>
          <w:szCs w:val="24"/>
        </w:rPr>
      </w:pPr>
      <w:r>
        <w:rPr>
          <w:rFonts w:ascii="宋体" w:hAnsi="宋体" w:cs="宋体" w:hint="eastAsia"/>
          <w:b/>
          <w:sz w:val="24"/>
          <w:szCs w:val="24"/>
        </w:rPr>
        <w:t>佣金结算方式：</w:t>
      </w:r>
    </w:p>
    <w:p w14:paraId="2D9F9DA4" w14:textId="21183DE7" w:rsidR="006C3E36" w:rsidRDefault="00000000">
      <w:pPr>
        <w:spacing w:line="360" w:lineRule="auto"/>
        <w:ind w:leftChars="200" w:left="420"/>
        <w:rPr>
          <w:rFonts w:ascii="宋体" w:hAnsi="宋体" w:cs="宋体"/>
          <w:sz w:val="24"/>
          <w:szCs w:val="24"/>
        </w:rPr>
      </w:pPr>
      <w:r>
        <w:rPr>
          <w:rFonts w:ascii="宋体" w:hAnsi="宋体" w:cs="宋体" w:hint="eastAsia"/>
          <w:sz w:val="24"/>
          <w:szCs w:val="24"/>
        </w:rPr>
        <w:t>1、结算方式半月结：乙方在每月1号和15号向甲方提供每半个自然月度达到结算条件的《对账单明细表》，甲方在收到《对账单明细表》后2日内审核完毕并签字确认一份返还至乙方。逾期未签字确认的，视为甲方对乙方提交的结算金额的认可，同意按照《对账单明细表》上所述金额向乙方支付佣金，或甲方逾期未与乙方对账结算的，双方按照《</w:t>
      </w:r>
      <w:r>
        <w:rPr>
          <w:rFonts w:ascii="宋体" w:hAnsi="宋体" w:cs="宋体" w:hint="eastAsia"/>
          <w:sz w:val="24"/>
        </w:rPr>
        <w:t>成功销售确认单</w:t>
      </w:r>
      <w:r>
        <w:rPr>
          <w:rFonts w:ascii="宋体" w:hAnsi="宋体" w:cs="宋体" w:hint="eastAsia"/>
          <w:sz w:val="24"/>
          <w:szCs w:val="24"/>
        </w:rPr>
        <w:t>》所确定的数据为最终结算依据</w:t>
      </w:r>
      <w:del w:id="15" w:author="8615701517582" w:date="2023-07-20T14:56:00Z">
        <w:r w:rsidDel="006E33F5">
          <w:rPr>
            <w:rFonts w:ascii="宋体" w:hAnsi="宋体" w:cs="宋体" w:hint="eastAsia"/>
            <w:sz w:val="24"/>
            <w:szCs w:val="24"/>
          </w:rPr>
          <w:delText>）</w:delText>
        </w:r>
      </w:del>
      <w:ins w:id="16" w:author="8615701517582" w:date="2023-07-20T14:56:00Z">
        <w:r w:rsidR="006E33F5">
          <w:rPr>
            <w:rFonts w:ascii="宋体" w:hAnsi="宋体" w:cs="宋体" w:hint="eastAsia"/>
            <w:sz w:val="24"/>
            <w:szCs w:val="24"/>
          </w:rPr>
          <w:t>。</w:t>
        </w:r>
      </w:ins>
      <w:r>
        <w:rPr>
          <w:rFonts w:ascii="宋体" w:hAnsi="宋体" w:cs="宋体" w:hint="eastAsia"/>
          <w:sz w:val="24"/>
          <w:szCs w:val="24"/>
        </w:rPr>
        <w:t>甲方应在双方对账完成后3日内通知乙方</w:t>
      </w:r>
      <w:r>
        <w:rPr>
          <w:rFonts w:ascii="宋体" w:hAnsi="宋体" w:cs="宋体" w:hint="eastAsia"/>
          <w:sz w:val="24"/>
          <w:szCs w:val="24"/>
        </w:rPr>
        <w:lastRenderedPageBreak/>
        <w:t>开具相应金额发票，否则乙方根据《对账单明细表》确认的金额向甲方提供等额发票后6日内甲方将佣金付至乙方指定帐户。甲方对于乙方提交的《对账单明细表》有争议的，不得以审核原因拖欠乙方应结佣金，应先按照双方确认无异议</w:t>
      </w:r>
      <w:del w:id="17" w:author="8615701517582" w:date="2023-07-20T14:56:00Z">
        <w:r w:rsidDel="006E33F5">
          <w:rPr>
            <w:rFonts w:ascii="宋体" w:hAnsi="宋体" w:cs="宋体" w:hint="eastAsia"/>
            <w:sz w:val="24"/>
            <w:szCs w:val="24"/>
          </w:rPr>
          <w:delText xml:space="preserve"> </w:delText>
        </w:r>
      </w:del>
      <w:r>
        <w:rPr>
          <w:rFonts w:ascii="宋体" w:hAnsi="宋体" w:cs="宋体" w:hint="eastAsia"/>
          <w:sz w:val="24"/>
          <w:szCs w:val="24"/>
        </w:rPr>
        <w:t>的部分先行支付佣金，逾期视为违约。甲方迟延或故意不通知乙方开具发票的，视为违约，按照本合同约定承担违约责任。最终的佣金费率按照月度佣金费率标准进行结算，多退少补。</w:t>
      </w:r>
    </w:p>
    <w:p w14:paraId="76191902" w14:textId="2FD72467" w:rsidR="006C3E36" w:rsidRDefault="006C3E36">
      <w:pPr>
        <w:spacing w:line="360" w:lineRule="auto"/>
        <w:ind w:firstLineChars="200" w:firstLine="480"/>
        <w:rPr>
          <w:rFonts w:ascii="宋体" w:hAnsi="宋体" w:cs="宋体"/>
          <w:sz w:val="24"/>
          <w:szCs w:val="24"/>
        </w:rPr>
      </w:pPr>
    </w:p>
    <w:p w14:paraId="3BE14D40"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甲方开票信息：</w:t>
      </w:r>
    </w:p>
    <w:p w14:paraId="4D5D5CE7"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企业名称：洛阳浩德鑫置地有限公司</w:t>
      </w:r>
    </w:p>
    <w:p w14:paraId="11C1DCCB"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发票类型：增值税 （专用）  发票，税率 6%。</w:t>
      </w:r>
    </w:p>
    <w:p w14:paraId="5540072D"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 xml:space="preserve">发票开具对象（即发票抬头）：（甲方公司名称）  </w:t>
      </w:r>
    </w:p>
    <w:p w14:paraId="1460225E"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纳税人识别编号：9141 0300 5542 4803 25               。</w:t>
      </w:r>
    </w:p>
    <w:p w14:paraId="47131B88"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地址、电话：0379-69916601</w:t>
      </w:r>
    </w:p>
    <w:p w14:paraId="431410C4"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开户行：洛阳农村商业银行股份有限公司李楼支行</w:t>
      </w:r>
    </w:p>
    <w:p w14:paraId="73D3F94E"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账号：00000061411416707012</w:t>
      </w:r>
    </w:p>
    <w:p w14:paraId="261017D4"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发票开具名目：经纪渠道服务费。</w:t>
      </w:r>
    </w:p>
    <w:p w14:paraId="526EE878"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14:paraId="03D9363D"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乙方账户信息：</w:t>
      </w:r>
    </w:p>
    <w:p w14:paraId="3F027231"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 xml:space="preserve">开户名：洛阳闹贝房地产经纪有限公司 </w:t>
      </w:r>
    </w:p>
    <w:p w14:paraId="5BE385D6"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开户行：招商银行股份有限公司洛阳新区支行</w:t>
      </w:r>
    </w:p>
    <w:p w14:paraId="429239E2" w14:textId="77777777" w:rsidR="006C3E36" w:rsidRDefault="00000000">
      <w:pPr>
        <w:tabs>
          <w:tab w:val="left" w:pos="1063"/>
        </w:tabs>
        <w:spacing w:line="360" w:lineRule="auto"/>
        <w:ind w:firstLineChars="200" w:firstLine="480"/>
        <w:rPr>
          <w:rFonts w:ascii="宋体" w:hAnsi="宋体" w:cs="宋体"/>
          <w:sz w:val="24"/>
          <w:szCs w:val="24"/>
        </w:rPr>
      </w:pPr>
      <w:r>
        <w:rPr>
          <w:rFonts w:ascii="宋体" w:hAnsi="宋体" w:cs="宋体" w:hint="eastAsia"/>
          <w:sz w:val="24"/>
          <w:szCs w:val="24"/>
        </w:rPr>
        <w:t>账号： 379900529410302</w:t>
      </w:r>
    </w:p>
    <w:p w14:paraId="7EC37674" w14:textId="77777777" w:rsidR="006C3E36" w:rsidRDefault="00000000">
      <w:pPr>
        <w:pStyle w:val="2"/>
        <w:adjustRightInd w:val="0"/>
        <w:snapToGrid w:val="0"/>
        <w:spacing w:line="360" w:lineRule="auto"/>
        <w:ind w:firstLine="480"/>
        <w:rPr>
          <w:rFonts w:ascii="宋体" w:hAnsi="宋体" w:cs="宋体"/>
          <w:color w:val="000000"/>
          <w:sz w:val="24"/>
          <w:szCs w:val="24"/>
        </w:rPr>
      </w:pPr>
      <w:r>
        <w:rPr>
          <w:rFonts w:ascii="宋体" w:hAnsi="宋体" w:cs="宋体" w:hint="eastAsia"/>
          <w:sz w:val="24"/>
          <w:szCs w:val="24"/>
        </w:rPr>
        <w:t>甲方逾期支付乙方佣金的，每逾期一日甲方需向乙方支付欠付款项万分之三的违约金，若逾期支付超过30天，</w:t>
      </w:r>
      <w:r>
        <w:rPr>
          <w:rFonts w:ascii="宋体" w:hAnsi="宋体" w:cs="宋体" w:hint="eastAsia"/>
          <w:color w:val="000000"/>
          <w:sz w:val="24"/>
          <w:szCs w:val="24"/>
        </w:rPr>
        <w:t>乙方可无责单方解除合同或暂停提供本项目渠道服务。</w:t>
      </w:r>
    </w:p>
    <w:p w14:paraId="2BA43ACD" w14:textId="77777777" w:rsidR="006C3E36" w:rsidRDefault="006C3E36">
      <w:pPr>
        <w:spacing w:line="360" w:lineRule="auto"/>
        <w:ind w:firstLineChars="200" w:firstLine="480"/>
        <w:rPr>
          <w:rFonts w:ascii="宋体" w:hAnsi="宋体" w:cs="宋体"/>
          <w:sz w:val="24"/>
          <w:szCs w:val="24"/>
        </w:rPr>
      </w:pPr>
    </w:p>
    <w:p w14:paraId="56708B49" w14:textId="77777777" w:rsidR="006C3E36" w:rsidRDefault="006C3E36">
      <w:pPr>
        <w:spacing w:line="360" w:lineRule="auto"/>
        <w:rPr>
          <w:rFonts w:ascii="宋体" w:hAnsi="宋体" w:cs="宋体"/>
          <w:b/>
          <w:sz w:val="24"/>
          <w:szCs w:val="24"/>
        </w:rPr>
      </w:pPr>
    </w:p>
    <w:p w14:paraId="369C4DEE"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第七条 乙方销售服务支持</w:t>
      </w:r>
    </w:p>
    <w:p w14:paraId="25667835"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1、乙方须在其销售中心或门店及时摆设和更新甲方提供的项目的相关展架和产品宣传等相关资料。</w:t>
      </w:r>
    </w:p>
    <w:p w14:paraId="671E4D70" w14:textId="77777777" w:rsidR="006C3E36" w:rsidRDefault="00000000">
      <w:pPr>
        <w:snapToGrid w:val="0"/>
        <w:spacing w:line="360" w:lineRule="auto"/>
        <w:ind w:firstLine="465"/>
        <w:rPr>
          <w:rFonts w:ascii="宋体" w:hAnsi="宋体" w:cs="宋体"/>
          <w:sz w:val="24"/>
          <w:szCs w:val="24"/>
        </w:rPr>
      </w:pPr>
      <w:r>
        <w:rPr>
          <w:rFonts w:ascii="宋体" w:hAnsi="宋体" w:cs="宋体" w:hint="eastAsia"/>
          <w:sz w:val="24"/>
          <w:szCs w:val="24"/>
        </w:rPr>
        <w:t>2、乙方工作人员每月不少于2次接受甲方项目知识培训及项目现场参观交流。</w:t>
      </w:r>
    </w:p>
    <w:p w14:paraId="108DA6C5" w14:textId="77777777" w:rsidR="006C3E36" w:rsidRDefault="00000000">
      <w:pPr>
        <w:snapToGrid w:val="0"/>
        <w:spacing w:line="360" w:lineRule="auto"/>
        <w:ind w:firstLine="465"/>
        <w:rPr>
          <w:rFonts w:ascii="宋体" w:hAnsi="宋体" w:cs="宋体"/>
          <w:sz w:val="24"/>
          <w:szCs w:val="24"/>
        </w:rPr>
      </w:pPr>
      <w:r>
        <w:rPr>
          <w:rFonts w:ascii="宋体" w:hAnsi="宋体" w:cs="宋体" w:hint="eastAsia"/>
          <w:sz w:val="24"/>
          <w:szCs w:val="24"/>
        </w:rPr>
        <w:lastRenderedPageBreak/>
        <w:t>3、乙方与甲方保持密切的沟通，根据市场变化情况配合甲方对该项目营销策划等工作进行及时调整。</w:t>
      </w:r>
    </w:p>
    <w:p w14:paraId="25438851" w14:textId="77777777" w:rsidR="006C3E36" w:rsidRDefault="00000000">
      <w:pPr>
        <w:spacing w:line="360" w:lineRule="auto"/>
        <w:ind w:firstLine="560"/>
        <w:rPr>
          <w:rFonts w:ascii="宋体" w:hAnsi="宋体" w:cs="宋体"/>
          <w:sz w:val="24"/>
          <w:szCs w:val="24"/>
        </w:rPr>
      </w:pPr>
      <w:r>
        <w:rPr>
          <w:rFonts w:ascii="宋体" w:hAnsi="宋体" w:cs="宋体" w:hint="eastAsia"/>
          <w:sz w:val="24"/>
          <w:szCs w:val="24"/>
        </w:rPr>
        <w:t>4、协助甲方制定项目的营销推广策略。</w:t>
      </w:r>
    </w:p>
    <w:p w14:paraId="2AD16079" w14:textId="77777777" w:rsidR="006C3E36" w:rsidRDefault="006C3E36">
      <w:pPr>
        <w:pStyle w:val="21"/>
        <w:spacing w:line="360" w:lineRule="auto"/>
        <w:ind w:leftChars="0" w:left="0" w:firstLineChars="266" w:firstLine="638"/>
        <w:rPr>
          <w:rFonts w:ascii="宋体" w:hAnsi="宋体" w:cs="宋体"/>
          <w:sz w:val="24"/>
          <w:szCs w:val="24"/>
        </w:rPr>
      </w:pPr>
    </w:p>
    <w:p w14:paraId="3D6EBBA7"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第八条：销售房源和价格</w:t>
      </w:r>
    </w:p>
    <w:p w14:paraId="5C21CA43"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销售房源由甲方指定提供（指定货量根据销售情况的变化进行调整），并定期以书面形式向乙方提供房源统计。乙方可通过查询由甲方提供的推介系统了解房源信息后向客户推荐，客户如有意向房源，乙方需先对意向房源与甲方进行确认。</w:t>
      </w:r>
    </w:p>
    <w:p w14:paraId="175948F4"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2、乙方销售价格和甲方现场销售报价相同，以甲方提供的销售价目表、付款方式、折扣为准。如甲方对价格进行调整，则甲方需随时通知乙方。</w:t>
      </w:r>
    </w:p>
    <w:p w14:paraId="57507F99" w14:textId="77777777" w:rsidR="006C3E36" w:rsidRDefault="006C3E36">
      <w:pPr>
        <w:pStyle w:val="21"/>
        <w:spacing w:line="360" w:lineRule="auto"/>
        <w:ind w:firstLine="480"/>
        <w:rPr>
          <w:rFonts w:ascii="宋体" w:hAnsi="宋体" w:cs="宋体"/>
          <w:sz w:val="24"/>
          <w:szCs w:val="24"/>
        </w:rPr>
      </w:pPr>
    </w:p>
    <w:p w14:paraId="463BEAF2"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第九条  费用划分</w:t>
      </w:r>
    </w:p>
    <w:p w14:paraId="03B12201" w14:textId="77777777" w:rsidR="006C3E36" w:rsidRDefault="00000000">
      <w:pPr>
        <w:autoSpaceDE w:val="0"/>
        <w:autoSpaceDN w:val="0"/>
        <w:adjustRightInd w:val="0"/>
        <w:spacing w:line="480" w:lineRule="exact"/>
        <w:ind w:firstLineChars="150" w:firstLine="360"/>
        <w:rPr>
          <w:rFonts w:ascii="宋体" w:hAnsi="宋体" w:cs="宋体"/>
          <w:sz w:val="24"/>
          <w:szCs w:val="24"/>
          <w:lang w:val="zh-CN"/>
        </w:rPr>
      </w:pPr>
      <w:r>
        <w:rPr>
          <w:rFonts w:ascii="宋体" w:hAnsi="宋体" w:cs="宋体" w:hint="eastAsia"/>
          <w:sz w:val="24"/>
          <w:szCs w:val="24"/>
          <w:lang w:val="zh-CN"/>
        </w:rPr>
        <w:t>不管乙方是否促成其招揽的客户与甲方签订《</w:t>
      </w:r>
      <w:r>
        <w:rPr>
          <w:rFonts w:ascii="宋体" w:hAnsi="宋体" w:cs="宋体" w:hint="eastAsia"/>
          <w:sz w:val="24"/>
          <w:szCs w:val="24"/>
        </w:rPr>
        <w:t>商品房</w:t>
      </w:r>
      <w:r>
        <w:rPr>
          <w:rFonts w:ascii="宋体" w:hAnsi="宋体" w:cs="宋体" w:hint="eastAsia"/>
          <w:sz w:val="24"/>
          <w:szCs w:val="24"/>
          <w:lang w:val="zh-CN"/>
        </w:rPr>
        <w:t>买卖合同》达到甲方售出商品房的目的，乙方进行渠道活动所支付的所有渠道费用（包括但不限于推广费用、宣传物料印刷费用、渠道拓展费用）均由乙方自行承担，甲方仅按本合同约定向乙方支付佣金，除此之外甲方不承担任何费用。</w:t>
      </w:r>
    </w:p>
    <w:p w14:paraId="3D723CE8" w14:textId="77777777" w:rsidR="006C3E36" w:rsidRDefault="006C3E36">
      <w:pPr>
        <w:pStyle w:val="21"/>
        <w:autoSpaceDE w:val="0"/>
        <w:autoSpaceDN w:val="0"/>
        <w:adjustRightInd w:val="0"/>
        <w:spacing w:line="480" w:lineRule="exact"/>
        <w:ind w:firstLineChars="150" w:firstLine="360"/>
        <w:rPr>
          <w:rFonts w:ascii="宋体" w:hAnsi="宋体" w:cs="宋体"/>
          <w:sz w:val="24"/>
          <w:szCs w:val="24"/>
          <w:lang w:val="zh-CN"/>
        </w:rPr>
      </w:pPr>
    </w:p>
    <w:p w14:paraId="62976121"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第十条 甲方的责任</w:t>
      </w:r>
    </w:p>
    <w:p w14:paraId="64760873"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甲方保证该项目的合法性和真实性，若客户购买房产的实际情况与其提供的材料不符合或产权不清，所发生的纠纷均由甲方负责。如因甲方违反物业销售相关法规或签约后与客户产生纠纷，均由甲方自行承担全部责任。</w:t>
      </w:r>
    </w:p>
    <w:p w14:paraId="1F2F1F56"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2、甲方对乙方人员进行该项目必要的专业培训，甲方指派专人负责与乙方日常业务工作的协调和联系。</w:t>
      </w:r>
    </w:p>
    <w:p w14:paraId="6DD1EDDF"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3、渠道合作期内，甲方向乙方提供该项目宣传片及包括宣传单页设计稿及《认购书》、《买卖合同》等项目资料复印件。</w:t>
      </w:r>
    </w:p>
    <w:p w14:paraId="299F76BB"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4、甲方应按时按本合同的规定向乙方支付佣金。</w:t>
      </w:r>
    </w:p>
    <w:p w14:paraId="659A9B01"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5、甲方不干涉乙方在本合同约定范围内的渠道工作，但甲方有权进行监督，以保证项目及企业的品牌形象。</w:t>
      </w:r>
    </w:p>
    <w:p w14:paraId="7739629B"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6、甲方人员不得以任何方式向乙方客户透露甲、乙双方的合作关系及合作内容，应避免</w:t>
      </w:r>
      <w:r>
        <w:rPr>
          <w:rFonts w:ascii="宋体" w:hAnsi="宋体" w:cs="宋体" w:hint="eastAsia"/>
          <w:sz w:val="24"/>
          <w:szCs w:val="24"/>
        </w:rPr>
        <w:lastRenderedPageBreak/>
        <w:t>一切有可能损害乙方利益的事宜。</w:t>
      </w:r>
    </w:p>
    <w:p w14:paraId="6F88CE11"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7、甲方及时透明地协助乙方做好销售过程的各项工作和客户归属业绩确认等工作。</w:t>
      </w:r>
    </w:p>
    <w:p w14:paraId="6E564275"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 xml:space="preserve">8、甲方遵守与乙方推荐客户所签署的协议文件、法律文书的全部条款并独立承担相关责任，乙方有义务按甲方要求输出合同条款，若因乙方原因发生纠纷，乙方应承担相应责任。 </w:t>
      </w:r>
    </w:p>
    <w:p w14:paraId="7E406C13"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9、客户成功购房后，甲方向乙方提供乙方推介客户的首付款收据复印件和身份证复印件，并向乙方提供《商品房买卖合同》关键页加盖公司印章。</w:t>
      </w:r>
    </w:p>
    <w:p w14:paraId="087F1290"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10、甲方从乙方处获知乙方推介客户信息后，不得引导或配合乙方推介客户避开乙方服务，否则，只要该客户成功购房的，则视为乙方服务成功，甲方应支付乙方佣金。</w:t>
      </w:r>
    </w:p>
    <w:p w14:paraId="0DF7C2F5"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11、甲方应按照本协议约定及时、足额向乙方支付佣金，不得以回访、财务审计、集团公司审查等任何理由迟延向乙方支付相应佣金，否则视为迟延支付佣金，按照本合同约定承担违约责任。</w:t>
      </w:r>
    </w:p>
    <w:p w14:paraId="74FEDDA9" w14:textId="77777777" w:rsidR="006C3E36" w:rsidRDefault="006C3E36">
      <w:pPr>
        <w:pStyle w:val="21"/>
        <w:spacing w:line="360" w:lineRule="auto"/>
        <w:ind w:firstLine="480"/>
        <w:rPr>
          <w:rFonts w:ascii="宋体" w:hAnsi="宋体" w:cs="宋体"/>
          <w:sz w:val="24"/>
          <w:szCs w:val="24"/>
        </w:rPr>
      </w:pPr>
    </w:p>
    <w:p w14:paraId="708A801F"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第十一条：乙方的责任</w:t>
      </w:r>
    </w:p>
    <w:p w14:paraId="0C621C7A"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1、保证具有从事本合同约定的渠道服务资质条件并具有签订本合同的民事主体资格，若乙方没有资格的，甲方有权解除合同，由此造成的甲方损失，乙方应承担赔偿责任。</w:t>
      </w:r>
    </w:p>
    <w:p w14:paraId="2AEB277F"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14:paraId="1A570F4D"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3、乙方应严格按照甲方制定的价格表、付款方式等相关销售资料执行，非经甲方书面同意，不得擅自对客户做出任何有关商品房价格优惠的承诺或擅自输出项目的成交价格。乙方若超越甲方授权向购房客户作出任何承诺，引起相关的法律责任由乙方负责。乙方对于超出本合同约定范围外的对客输出，应取得甲方的书面确认，否则视为乙方未获甲方授权输出。</w:t>
      </w:r>
    </w:p>
    <w:p w14:paraId="18F2C07C"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4、乙方应根据甲方提供的该项目的特性和状况向客户作如实介绍，尽力促成销售，不得夸大、隐瞒或虚构项目情况。</w:t>
      </w:r>
    </w:p>
    <w:p w14:paraId="33CF21C6"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5、乙方应严格按照甲方确定的宣传单张设计稿印刷宣传单张，如乙方擅自调整宣传单张设计稿样式或增加内容的，甲方有权立即解除合同；如乙方违反本条约定给甲方造成损失的，甲方有权追究乙方责任。</w:t>
      </w:r>
    </w:p>
    <w:p w14:paraId="2C4F82C5"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6、乙方渠道销售的房产的准确面积和价格，以甲方交付的签章资料为准，合同期间如有变更，乙方按甲方书面通知为准。</w:t>
      </w:r>
    </w:p>
    <w:p w14:paraId="0158913E"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7、乙方不得以自己的名义或甲方的名义收取客户（包括定金、佣金在内）任何费用，一经发现即取消渠道资格、罚没违规操作单笔佣金并保留追诉的权利。</w:t>
      </w:r>
    </w:p>
    <w:p w14:paraId="3DC8AA8D"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8、乙方不得采取向客户现金返利及其它任何变相返利的方式招揽客户。</w:t>
      </w:r>
    </w:p>
    <w:p w14:paraId="5643B173"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9、不得采取有损甲方商业利益、信誉和形象的行为，不得与其招揽的客户或其他第三人恶意串通损害甲方利益。</w:t>
      </w:r>
    </w:p>
    <w:p w14:paraId="7DFB5FFE"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sz w:val="24"/>
          <w:szCs w:val="24"/>
        </w:rPr>
        <w:t>10、若甲方与客户在签订、履行《商品房认购书》、《买卖合同》等相关合同文件过程中发生争议和纠纷，乙方应协助甲方进行处理。</w:t>
      </w:r>
    </w:p>
    <w:p w14:paraId="2F9E7D99" w14:textId="77777777" w:rsidR="006C3E36" w:rsidRDefault="00000000">
      <w:pPr>
        <w:spacing w:line="360" w:lineRule="auto"/>
        <w:rPr>
          <w:rFonts w:ascii="宋体" w:hAnsi="宋体" w:cs="宋体"/>
          <w:kern w:val="28"/>
          <w:sz w:val="24"/>
          <w:szCs w:val="24"/>
        </w:rPr>
      </w:pPr>
      <w:r>
        <w:rPr>
          <w:rFonts w:ascii="宋体" w:hAnsi="宋体" w:cs="宋体" w:hint="eastAsia"/>
          <w:kern w:val="28"/>
          <w:sz w:val="24"/>
          <w:szCs w:val="24"/>
        </w:rPr>
        <w:t xml:space="preserve">    11、乙方须成立甲方项目团队，并将团队架构及人员信息于本合同签订后5日内提供给甲方。</w:t>
      </w:r>
    </w:p>
    <w:p w14:paraId="6E4526D4"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12、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14:paraId="6DEF8175"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13、乙方客户到访后，乙方有责任配合甲方置业顾问促成成交。</w:t>
      </w:r>
    </w:p>
    <w:p w14:paraId="18465BD2"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14、乙方负责带领客户到甲方售楼部现场，并找甲方项目对接人签字确认《客户带看确认书》。</w:t>
      </w:r>
    </w:p>
    <w:p w14:paraId="5E3D3392"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15、乙方负责向甲方对接人提交《</w:t>
      </w:r>
      <w:r>
        <w:rPr>
          <w:rFonts w:ascii="宋体" w:hAnsi="宋体" w:cs="宋体" w:hint="eastAsia"/>
          <w:sz w:val="24"/>
          <w:szCs w:val="24"/>
        </w:rPr>
        <w:t>对账单明细表</w:t>
      </w:r>
      <w:r>
        <w:rPr>
          <w:rFonts w:ascii="宋体" w:hAnsi="宋体" w:cs="宋体" w:hint="eastAsia"/>
          <w:kern w:val="28"/>
          <w:sz w:val="24"/>
          <w:szCs w:val="24"/>
        </w:rPr>
        <w:t>》。</w:t>
      </w:r>
    </w:p>
    <w:p w14:paraId="6CF04F4A" w14:textId="77777777" w:rsidR="006C3E36" w:rsidRDefault="00000000">
      <w:pPr>
        <w:spacing w:line="360" w:lineRule="auto"/>
        <w:ind w:firstLineChars="200" w:firstLine="480"/>
        <w:rPr>
          <w:rFonts w:ascii="宋体" w:hAnsi="宋体" w:cs="宋体"/>
          <w:kern w:val="28"/>
          <w:sz w:val="24"/>
          <w:szCs w:val="24"/>
        </w:rPr>
      </w:pPr>
      <w:r>
        <w:rPr>
          <w:rFonts w:ascii="宋体" w:hAnsi="宋体" w:cs="宋体" w:hint="eastAsia"/>
          <w:kern w:val="28"/>
          <w:sz w:val="24"/>
          <w:szCs w:val="24"/>
        </w:rPr>
        <w:t>16、乙方仅按照甲方确认的物业出售条件提供渠道服务，乙方成功销售项目房源，视为乙方完成本合同约定的渠道服务。如因甲方违反物业销售相关法规或签约后与客户产生纠纷，均由甲方自行承担全部责任。</w:t>
      </w:r>
    </w:p>
    <w:p w14:paraId="5A1EAF42" w14:textId="77777777" w:rsidR="006C3E36" w:rsidRDefault="006C3E36">
      <w:pPr>
        <w:pStyle w:val="21"/>
        <w:spacing w:line="360" w:lineRule="auto"/>
        <w:ind w:firstLine="480"/>
        <w:rPr>
          <w:rFonts w:ascii="宋体" w:hAnsi="宋体" w:cs="宋体"/>
          <w:kern w:val="28"/>
          <w:sz w:val="24"/>
          <w:szCs w:val="24"/>
        </w:rPr>
      </w:pPr>
    </w:p>
    <w:p w14:paraId="66366E09" w14:textId="77777777" w:rsidR="006C3E36" w:rsidRDefault="00000000">
      <w:pPr>
        <w:spacing w:line="360" w:lineRule="auto"/>
        <w:rPr>
          <w:rFonts w:ascii="宋体" w:hAnsi="宋体" w:cs="宋体"/>
          <w:b/>
          <w:sz w:val="24"/>
          <w:szCs w:val="24"/>
        </w:rPr>
      </w:pPr>
      <w:r>
        <w:rPr>
          <w:rFonts w:ascii="宋体" w:hAnsi="宋体" w:cs="宋体" w:hint="eastAsia"/>
          <w:b/>
          <w:sz w:val="24"/>
          <w:szCs w:val="24"/>
        </w:rPr>
        <w:t xml:space="preserve">第十二条 保密事项 </w:t>
      </w:r>
    </w:p>
    <w:p w14:paraId="51284129"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14:paraId="10589F55" w14:textId="77777777" w:rsidR="006C3E36" w:rsidRDefault="006C3E36">
      <w:pPr>
        <w:pStyle w:val="21"/>
        <w:spacing w:line="360" w:lineRule="auto"/>
        <w:ind w:firstLine="480"/>
        <w:rPr>
          <w:rFonts w:ascii="宋体" w:hAnsi="宋体" w:cs="宋体"/>
          <w:sz w:val="24"/>
          <w:szCs w:val="24"/>
        </w:rPr>
      </w:pPr>
    </w:p>
    <w:p w14:paraId="32E546C3"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第十三条 违约责任</w:t>
      </w:r>
    </w:p>
    <w:p w14:paraId="20D87A3D" w14:textId="77777777" w:rsidR="006C3E36" w:rsidRDefault="00000000">
      <w:pPr>
        <w:spacing w:line="360" w:lineRule="auto"/>
        <w:ind w:firstLineChars="200" w:firstLine="480"/>
        <w:rPr>
          <w:rFonts w:ascii="宋体" w:hAnsi="宋体" w:cs="宋体"/>
          <w:strike/>
          <w:sz w:val="24"/>
          <w:szCs w:val="24"/>
        </w:rPr>
      </w:pPr>
      <w:r>
        <w:rPr>
          <w:rFonts w:ascii="宋体" w:hAnsi="宋体" w:cs="宋体" w:hint="eastAsia"/>
          <w:sz w:val="24"/>
          <w:szCs w:val="24"/>
        </w:rPr>
        <w:lastRenderedPageBreak/>
        <w:t>1、甲方须保证其所提供的有关商品房销售的法律文件和资料的真实、合法、有效，否则， 由此引起的一切责任和损失均由甲方承担。</w:t>
      </w:r>
    </w:p>
    <w:p w14:paraId="2BD63002"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2、若乙方违反本合同第十一条“</w:t>
      </w:r>
      <w:r>
        <w:rPr>
          <w:rFonts w:ascii="宋体" w:hAnsi="宋体" w:cs="宋体" w:hint="eastAsia"/>
          <w:b/>
          <w:sz w:val="24"/>
          <w:szCs w:val="24"/>
        </w:rPr>
        <w:t>乙方的责任</w:t>
      </w:r>
      <w:r>
        <w:rPr>
          <w:rFonts w:ascii="宋体" w:hAnsi="宋体" w:cs="宋体" w:hint="eastAsia"/>
          <w:sz w:val="24"/>
          <w:szCs w:val="24"/>
        </w:rPr>
        <w:t>”中第3、4、5、8、9款的，甲方有权同时要求乙方承担以下责任：</w:t>
      </w:r>
    </w:p>
    <w:p w14:paraId="52FC78E5"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（1）对于乙方违反约定成功促成销售的商品房不予以计提佣金；已经结算佣金的，</w:t>
      </w:r>
      <w:r>
        <w:rPr>
          <w:rFonts w:ascii="宋体" w:hAnsi="宋体" w:cs="宋体" w:hint="eastAsia"/>
          <w:color w:val="000000"/>
          <w:sz w:val="24"/>
          <w:szCs w:val="24"/>
        </w:rPr>
        <w:t>经双方确认后，</w:t>
      </w:r>
      <w:r>
        <w:rPr>
          <w:rFonts w:ascii="宋体" w:hAnsi="宋体" w:cs="宋体" w:hint="eastAsia"/>
          <w:sz w:val="24"/>
          <w:szCs w:val="24"/>
        </w:rPr>
        <w:t>可从乙方应发未发的佣金或其他尚未结算的款项中扣除。</w:t>
      </w:r>
    </w:p>
    <w:p w14:paraId="3AB6BD90"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（2）甲方有权即时责令乙方停止本项目的渠道活动，双方协商后解除合同，并追求其法律责任，</w:t>
      </w:r>
      <w:r>
        <w:rPr>
          <w:rStyle w:val="ac"/>
          <w:rFonts w:ascii="宋体" w:hAnsi="宋体" w:cs="宋体" w:hint="eastAsia"/>
          <w:color w:val="000000"/>
          <w:kern w:val="1"/>
          <w:sz w:val="24"/>
          <w:szCs w:val="24"/>
        </w:rPr>
        <w:t>但在合同期限内认购的</w:t>
      </w:r>
      <w:r>
        <w:rPr>
          <w:rFonts w:ascii="宋体" w:hAnsi="宋体" w:cs="宋体" w:hint="eastAsia"/>
          <w:color w:val="000000"/>
          <w:sz w:val="24"/>
          <w:szCs w:val="24"/>
        </w:rPr>
        <w:t>甲方仍依本合同的约定向乙方支付全额佣金</w:t>
      </w:r>
      <w:r>
        <w:rPr>
          <w:rFonts w:ascii="宋体" w:hAnsi="宋体" w:cs="宋体" w:hint="eastAsia"/>
          <w:sz w:val="24"/>
          <w:szCs w:val="24"/>
        </w:rPr>
        <w:t>；</w:t>
      </w:r>
    </w:p>
    <w:p w14:paraId="0F930506"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（3）乙方须承担由此给甲方或第三方造成的直接经济损失。</w:t>
      </w:r>
    </w:p>
    <w:p w14:paraId="16346424" w14:textId="21788B31" w:rsidR="006C3E36" w:rsidRDefault="006C3E36">
      <w:pPr>
        <w:adjustRightInd w:val="0"/>
        <w:snapToGrid w:val="0"/>
        <w:spacing w:line="360" w:lineRule="auto"/>
        <w:ind w:firstLineChars="200" w:firstLine="420"/>
      </w:pPr>
    </w:p>
    <w:p w14:paraId="72F26BF4" w14:textId="77777777" w:rsidR="006C3E36" w:rsidRDefault="006C3E36">
      <w:pPr>
        <w:pStyle w:val="21"/>
        <w:spacing w:line="360" w:lineRule="auto"/>
        <w:ind w:firstLine="480"/>
        <w:rPr>
          <w:rFonts w:ascii="宋体" w:hAnsi="宋体" w:cs="宋体"/>
          <w:sz w:val="24"/>
          <w:szCs w:val="24"/>
        </w:rPr>
      </w:pPr>
    </w:p>
    <w:p w14:paraId="5924564B"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第十四条 合同的解除</w:t>
      </w:r>
    </w:p>
    <w:p w14:paraId="620F4F64"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1、本合同约定的合作期间，甲、乙双方任何一方违约的，守约方有权终止合作关系，但应提前 10 天书面通知对方，甲乙双方的合作关系于一方收到终止的书面通知之日起终止，提出终止的一方无需因终止合作关系而向对方承担责任。</w:t>
      </w:r>
    </w:p>
    <w:p w14:paraId="0065887F"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2、本合同因委托期限届满终止和根据本合同约定提前终止的，自终止之日起乙方不得再促成销售甲方项目，因双方委托关系终止前产生的本合同约定的权利义务，双方仍应按合同继续履行。</w:t>
      </w:r>
    </w:p>
    <w:p w14:paraId="52322975"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3、本合同因委托期限届满终止和根据本合同约定提前终止的，甲乙双方须在渠道关系终止之日起10日内办结结算确认手续（仅限于达到第五条佣金支付条件的商品房），甲方在双方最终确认及乙方提交等额发票后10日结清本合同约定的所有款项（包括但不限于佣金、违约金），乙方必须在本合同终止之日10日内归还与甲方项目所有文件以及资料。</w:t>
      </w:r>
    </w:p>
    <w:p w14:paraId="696D459E" w14:textId="77777777" w:rsidR="006C3E36" w:rsidRDefault="00000000">
      <w:pPr>
        <w:spacing w:line="360" w:lineRule="auto"/>
        <w:ind w:firstLineChars="200" w:firstLine="480"/>
        <w:rPr>
          <w:rFonts w:ascii="宋体" w:hAnsi="宋体" w:cs="宋体"/>
          <w:kern w:val="0"/>
          <w:sz w:val="24"/>
          <w:szCs w:val="24"/>
        </w:rPr>
      </w:pPr>
      <w:r>
        <w:rPr>
          <w:rFonts w:ascii="宋体" w:hAnsi="宋体" w:cs="宋体" w:hint="eastAsia"/>
          <w:sz w:val="24"/>
          <w:szCs w:val="24"/>
        </w:rPr>
        <w:t>4、本合同因委托期限届满终止和根据本合同约定提前终止的</w:t>
      </w:r>
      <w:r>
        <w:rPr>
          <w:rFonts w:ascii="宋体" w:hAnsi="宋体" w:cs="宋体" w:hint="eastAsia"/>
          <w:kern w:val="0"/>
          <w:sz w:val="24"/>
          <w:szCs w:val="24"/>
        </w:rPr>
        <w:t>，对于乙方成功销售但尚未达到</w:t>
      </w:r>
      <w:r>
        <w:rPr>
          <w:rFonts w:ascii="宋体" w:hAnsi="宋体" w:cs="宋体" w:hint="eastAsia"/>
          <w:sz w:val="24"/>
          <w:szCs w:val="24"/>
        </w:rPr>
        <w:t>第五条佣金支付条件</w:t>
      </w:r>
      <w:r>
        <w:rPr>
          <w:rFonts w:ascii="宋体" w:hAnsi="宋体" w:cs="宋体" w:hint="eastAsia"/>
          <w:kern w:val="0"/>
          <w:sz w:val="24"/>
          <w:szCs w:val="24"/>
        </w:rPr>
        <w:t>的商品房，在满足计佣条件起15个工作日内</w:t>
      </w:r>
      <w:r>
        <w:rPr>
          <w:rFonts w:ascii="宋体" w:hAnsi="宋体" w:cs="宋体" w:hint="eastAsia"/>
          <w:sz w:val="24"/>
          <w:szCs w:val="24"/>
        </w:rPr>
        <w:t>办结结算确认手续（仅限于达到第五条佣金支付条件的商品房），甲方在双方最终确认及乙方提交等额发票后10日结清</w:t>
      </w:r>
      <w:r>
        <w:rPr>
          <w:rFonts w:ascii="宋体" w:hAnsi="宋体" w:cs="宋体" w:hint="eastAsia"/>
          <w:kern w:val="0"/>
          <w:sz w:val="24"/>
          <w:szCs w:val="24"/>
        </w:rPr>
        <w:t>该部分佣金给乙方。</w:t>
      </w:r>
    </w:p>
    <w:p w14:paraId="2014BE01" w14:textId="77777777" w:rsidR="006C3E36" w:rsidRDefault="006C3E36">
      <w:pPr>
        <w:pStyle w:val="21"/>
        <w:spacing w:line="360" w:lineRule="auto"/>
        <w:ind w:firstLine="480"/>
        <w:rPr>
          <w:rFonts w:ascii="宋体" w:hAnsi="宋体" w:cs="宋体"/>
          <w:kern w:val="0"/>
          <w:sz w:val="24"/>
          <w:szCs w:val="24"/>
        </w:rPr>
      </w:pPr>
    </w:p>
    <w:p w14:paraId="56C9ECA7"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第十五条 送达条款</w:t>
      </w:r>
    </w:p>
    <w:p w14:paraId="1B8896AA"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双方明确送达信息如下：</w:t>
      </w:r>
    </w:p>
    <w:p w14:paraId="6208C2FC"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甲方确认的送达信息为：</w:t>
      </w:r>
    </w:p>
    <w:p w14:paraId="052D257A"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送达地址：河南省洛阳市洛龙区开元大道和长厦门街交叉口开元壹号售楼部营销办公室</w:t>
      </w:r>
    </w:p>
    <w:p w14:paraId="30036A53" w14:textId="77777777" w:rsidR="006C3E36" w:rsidRDefault="00000000">
      <w:pPr>
        <w:spacing w:line="360" w:lineRule="auto"/>
        <w:ind w:firstLineChars="200" w:firstLine="480"/>
        <w:rPr>
          <w:rFonts w:ascii="宋体" w:hAnsi="宋体" w:cs="宋体"/>
          <w:sz w:val="24"/>
          <w:szCs w:val="24"/>
          <w:highlight w:val="yellow"/>
        </w:rPr>
      </w:pPr>
      <w:r>
        <w:rPr>
          <w:rFonts w:ascii="宋体" w:hAnsi="宋体" w:cs="宋体" w:hint="eastAsia"/>
          <w:sz w:val="24"/>
          <w:szCs w:val="24"/>
          <w:highlight w:val="yellow"/>
        </w:rPr>
        <w:t>联系人及联系方式：杨华华 18637997969</w:t>
      </w:r>
    </w:p>
    <w:p w14:paraId="0E12C40D"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乙方确认的送达信息为：</w:t>
      </w:r>
    </w:p>
    <w:p w14:paraId="00F7EEA8" w14:textId="77777777" w:rsidR="006C3E36" w:rsidRDefault="00000000">
      <w:pPr>
        <w:ind w:firstLineChars="200" w:firstLine="480"/>
        <w:rPr>
          <w:rFonts w:ascii="宋体" w:hAnsi="宋体" w:cs="宋体"/>
          <w:sz w:val="24"/>
          <w:szCs w:val="24"/>
        </w:rPr>
      </w:pPr>
      <w:r>
        <w:rPr>
          <w:rFonts w:ascii="宋体" w:hAnsi="宋体" w:cs="宋体" w:hint="eastAsia"/>
          <w:sz w:val="24"/>
          <w:szCs w:val="24"/>
        </w:rPr>
        <w:t xml:space="preserve">送达地址：河南省洛阳市洛龙区开元大道以南正大国际城市广场西区7幢1701-1715     </w:t>
      </w:r>
    </w:p>
    <w:p w14:paraId="428B64E5"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 xml:space="preserve">联系人及联系方式：张琳 18637988032      </w:t>
      </w:r>
    </w:p>
    <w:p w14:paraId="78AA7211"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双方在此共同确认，上述送达信息将作为双方在合同项下邮寄往来通知、函件及诉讼时法院寄送法律文书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DE6E96A" w14:textId="77777777" w:rsidR="006C3E36" w:rsidRDefault="006C3E36">
      <w:pPr>
        <w:pStyle w:val="21"/>
        <w:spacing w:line="360" w:lineRule="auto"/>
        <w:ind w:firstLine="480"/>
        <w:rPr>
          <w:rFonts w:ascii="宋体" w:hAnsi="宋体" w:cs="宋体"/>
          <w:sz w:val="24"/>
          <w:szCs w:val="24"/>
        </w:rPr>
      </w:pPr>
    </w:p>
    <w:p w14:paraId="5E956F6F" w14:textId="77777777" w:rsidR="006C3E36" w:rsidRDefault="00000000">
      <w:pPr>
        <w:spacing w:line="360" w:lineRule="auto"/>
        <w:rPr>
          <w:rFonts w:ascii="宋体" w:hAnsi="宋体" w:cs="宋体"/>
          <w:b/>
          <w:sz w:val="24"/>
          <w:szCs w:val="24"/>
        </w:rPr>
      </w:pPr>
      <w:r>
        <w:rPr>
          <w:rFonts w:ascii="宋体" w:hAnsi="宋体" w:cs="宋体" w:hint="eastAsia"/>
          <w:b/>
          <w:sz w:val="24"/>
          <w:szCs w:val="24"/>
        </w:rPr>
        <w:t xml:space="preserve">第十六条 释义 </w:t>
      </w:r>
    </w:p>
    <w:p w14:paraId="25E0CCB1"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除非另有解释，在本合同中使用的下列用语具有如下含义：</w:t>
      </w:r>
    </w:p>
    <w:p w14:paraId="3C197433"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首次来访客户：指来访客户在乙方在甲方系统录入客户信息前，该客户从未自行或由其他组织或个人推介前往甲方项目参观并在销售系统登记个人信息。</w:t>
      </w:r>
    </w:p>
    <w:p w14:paraId="378B9076"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以下几类客户将无法录入销售系统：</w:t>
      </w:r>
    </w:p>
    <w:p w14:paraId="0031C0BC" w14:textId="77777777" w:rsidR="006C3E36" w:rsidRDefault="00000000">
      <w:pPr>
        <w:numPr>
          <w:ilvl w:val="0"/>
          <w:numId w:val="3"/>
        </w:numPr>
        <w:spacing w:line="360" w:lineRule="auto"/>
        <w:ind w:firstLineChars="200" w:firstLine="480"/>
        <w:rPr>
          <w:rFonts w:ascii="宋体" w:hAnsi="宋体" w:cs="宋体"/>
          <w:sz w:val="24"/>
          <w:szCs w:val="24"/>
        </w:rPr>
      </w:pPr>
      <w:r>
        <w:rPr>
          <w:rFonts w:ascii="宋体" w:hAnsi="宋体" w:cs="宋体" w:hint="eastAsia"/>
          <w:sz w:val="24"/>
          <w:szCs w:val="24"/>
        </w:rPr>
        <w:t>未经乙方推荐成交的开元壹号项目老业主（老业主指已签合同或已缴纳首付款）；</w:t>
      </w:r>
    </w:p>
    <w:p w14:paraId="0FBB92D0" w14:textId="77777777" w:rsidR="006C3E36" w:rsidRDefault="00000000">
      <w:pPr>
        <w:numPr>
          <w:ilvl w:val="0"/>
          <w:numId w:val="3"/>
        </w:numPr>
        <w:spacing w:line="360" w:lineRule="auto"/>
        <w:ind w:firstLineChars="200" w:firstLine="480"/>
        <w:rPr>
          <w:rFonts w:ascii="宋体" w:hAnsi="宋体" w:cs="宋体"/>
          <w:sz w:val="24"/>
          <w:szCs w:val="24"/>
        </w:rPr>
      </w:pPr>
      <w:r>
        <w:rPr>
          <w:rFonts w:ascii="宋体" w:hAnsi="宋体" w:cs="宋体" w:hint="eastAsia"/>
          <w:sz w:val="24"/>
          <w:szCs w:val="24"/>
        </w:rPr>
        <w:t>已参与开元壹号全员营销活动的合伙人（甲方员工、未经乙方推荐成交的业主及社会人，社会人：注册过甲方浩客通软件的客户）。</w:t>
      </w:r>
    </w:p>
    <w:p w14:paraId="29FBF6FA" w14:textId="77777777" w:rsidR="006C3E36" w:rsidRDefault="006C3E36">
      <w:pPr>
        <w:pStyle w:val="21"/>
        <w:spacing w:line="360" w:lineRule="auto"/>
        <w:ind w:firstLine="480"/>
        <w:rPr>
          <w:rFonts w:ascii="宋体" w:hAnsi="宋体" w:cs="宋体"/>
          <w:sz w:val="24"/>
          <w:szCs w:val="24"/>
        </w:rPr>
      </w:pPr>
    </w:p>
    <w:p w14:paraId="423EAC9E"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第十七条 客户争议处理</w:t>
      </w:r>
    </w:p>
    <w:p w14:paraId="7971069B"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1、客户多个号码报备出现争议，经第三方渠道（电信公司、支付宝、微信等）确认为同一人，任务及奖励归报备有效期内第一</w:t>
      </w:r>
      <w:r>
        <w:rPr>
          <w:rFonts w:ascii="宋体" w:hAnsi="宋体" w:cs="宋体" w:hint="eastAsia"/>
          <w:sz w:val="24"/>
          <w:szCs w:val="24"/>
          <w:highlight w:val="yellow"/>
        </w:rPr>
        <w:t>推荐</w:t>
      </w:r>
      <w:r>
        <w:rPr>
          <w:rFonts w:ascii="宋体" w:hAnsi="宋体" w:cs="宋体" w:hint="eastAsia"/>
          <w:sz w:val="24"/>
          <w:szCs w:val="24"/>
        </w:rPr>
        <w:t>人（合伙人、渠道商、渠道资源部员工）所有。</w:t>
      </w:r>
    </w:p>
    <w:p w14:paraId="00176704"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2、直系亲属争议（直系亲属：父母、子女、配偶）经第三方（户口本、民证局、相关部门证明等）确认为直系亲属，任务及奖励归报备有效期内第一</w:t>
      </w:r>
      <w:r>
        <w:rPr>
          <w:rFonts w:ascii="宋体" w:hAnsi="宋体" w:cs="宋体" w:hint="eastAsia"/>
          <w:sz w:val="24"/>
          <w:szCs w:val="24"/>
          <w:highlight w:val="yellow"/>
        </w:rPr>
        <w:t>推荐</w:t>
      </w:r>
      <w:r>
        <w:rPr>
          <w:rFonts w:ascii="宋体" w:hAnsi="宋体" w:cs="宋体" w:hint="eastAsia"/>
          <w:sz w:val="24"/>
          <w:szCs w:val="24"/>
        </w:rPr>
        <w:t>人（合伙人、渠道商、渠道资源部员工）所有。</w:t>
      </w:r>
    </w:p>
    <w:p w14:paraId="1CD7BDED"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3、浩客通注册的老业主及其直系亲属被其他渠道报备视为报备无效。</w:t>
      </w:r>
    </w:p>
    <w:p w14:paraId="1B9DECCA"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4、客户更名出现争议，已成交客户（含更名客户）在保护期内客户更名转定，经查实客户为同一人（或直系亲属），任务及奖励归报备有效期内第一</w:t>
      </w:r>
      <w:r>
        <w:rPr>
          <w:rFonts w:ascii="宋体" w:hAnsi="宋体" w:cs="宋体" w:hint="eastAsia"/>
          <w:sz w:val="24"/>
          <w:szCs w:val="24"/>
          <w:highlight w:val="yellow"/>
        </w:rPr>
        <w:t>推荐</w:t>
      </w:r>
      <w:r>
        <w:rPr>
          <w:rFonts w:ascii="宋体" w:hAnsi="宋体" w:cs="宋体" w:hint="eastAsia"/>
          <w:sz w:val="24"/>
          <w:szCs w:val="24"/>
        </w:rPr>
        <w:t>人（合伙人、渠道商、渠道资源部员工）所有。</w:t>
      </w:r>
    </w:p>
    <w:p w14:paraId="1491D1A2"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5、客户退房或挞定后有成交争议，客户选择退房或者由案场挞定，（自客户填写退房申请书或案场邮寄挞定通知书）之日起60日内，被其他渠道推荐并重新购买，任务及奖励仍归原推荐人所有。</w:t>
      </w:r>
    </w:p>
    <w:p w14:paraId="3923FBEF"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6、乙方推荐成交的业主再次推荐客户，已成交业主介绍客户至置业顾问处置业顾问已经录入甲方系统并成交，任务归属为业主介绍渠道；乙方推荐成交的业主介绍客户至乙方处，由乙方报备，任务及奖励归属乙方所有。</w:t>
      </w:r>
    </w:p>
    <w:p w14:paraId="3484CFA0"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7、客户已在销售中心，后经（合伙人、渠道商、渠道资源部员工）报备视为无效，以现场录像时间为界定标准。</w:t>
      </w:r>
    </w:p>
    <w:p w14:paraId="661DF1C2"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8、推荐人所推荐的客户在缴纳定金起5日内重复购买，奖励及任务归原推荐人。</w:t>
      </w:r>
    </w:p>
    <w:p w14:paraId="25D08801"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9、客户来访当日晚24时置业顾问未录入系统的，由乙方成功系统推荐，业绩及奖励归属乙方，客户已到访后未超过当日晚24时乙方系统推荐视为无效。</w:t>
      </w:r>
    </w:p>
    <w:p w14:paraId="4BFE50C0" w14:textId="77777777" w:rsidR="006C3E36" w:rsidRDefault="006C3E36">
      <w:pPr>
        <w:pStyle w:val="21"/>
        <w:spacing w:line="360" w:lineRule="auto"/>
        <w:ind w:firstLine="480"/>
        <w:jc w:val="left"/>
        <w:rPr>
          <w:rFonts w:ascii="宋体" w:hAnsi="宋体" w:cs="宋体"/>
          <w:sz w:val="24"/>
          <w:szCs w:val="24"/>
        </w:rPr>
      </w:pPr>
    </w:p>
    <w:p w14:paraId="766CAD0A" w14:textId="77777777" w:rsidR="006C3E36" w:rsidRDefault="00000000">
      <w:pPr>
        <w:spacing w:line="360" w:lineRule="auto"/>
        <w:jc w:val="left"/>
        <w:rPr>
          <w:rFonts w:ascii="宋体" w:hAnsi="宋体" w:cs="宋体"/>
          <w:b/>
          <w:sz w:val="24"/>
          <w:szCs w:val="24"/>
        </w:rPr>
      </w:pPr>
      <w:r>
        <w:rPr>
          <w:rFonts w:ascii="宋体" w:hAnsi="宋体" w:cs="宋体" w:hint="eastAsia"/>
          <w:b/>
          <w:sz w:val="24"/>
          <w:szCs w:val="24"/>
        </w:rPr>
        <w:t>第十八条 仲裁机制</w:t>
      </w:r>
    </w:p>
    <w:p w14:paraId="423749ED"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1、仲裁周期：以自然月中旬、月末（全员营销会）结束后召开仲裁会。在客户缴纳完首付后处理争议24小时内回复。</w:t>
      </w:r>
    </w:p>
    <w:p w14:paraId="5E1BD526"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2、仲裁流程：争议双方将文字版资料以电子版形式报备至各自板块负责人及全员营销记录员处，统一整理，仲裁判决，双方当事人视情况决定是否出席仲裁会。</w:t>
      </w:r>
    </w:p>
    <w:p w14:paraId="6CCCFAA7" w14:textId="77777777" w:rsidR="006C3E36"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3、仲裁有效期：客户在交完定金的当日起算，30天的仲裁有效期，超过30天视为无争议客户，此客户不可再争议。</w:t>
      </w:r>
    </w:p>
    <w:p w14:paraId="0EB8CF6F" w14:textId="77777777" w:rsidR="006C3E36" w:rsidRDefault="006C3E36">
      <w:pPr>
        <w:pStyle w:val="21"/>
        <w:spacing w:line="360" w:lineRule="auto"/>
        <w:ind w:firstLine="480"/>
        <w:jc w:val="left"/>
        <w:rPr>
          <w:rFonts w:ascii="宋体" w:hAnsi="宋体" w:cs="宋体"/>
          <w:sz w:val="24"/>
          <w:szCs w:val="24"/>
        </w:rPr>
      </w:pPr>
    </w:p>
    <w:p w14:paraId="62FA850D" w14:textId="77777777" w:rsidR="006C3E36" w:rsidRDefault="00000000">
      <w:pPr>
        <w:spacing w:line="360" w:lineRule="auto"/>
        <w:rPr>
          <w:rFonts w:ascii="宋体" w:hAnsi="宋体" w:cs="宋体"/>
          <w:b/>
          <w:sz w:val="24"/>
          <w:szCs w:val="24"/>
        </w:rPr>
      </w:pPr>
      <w:r>
        <w:rPr>
          <w:rFonts w:ascii="宋体" w:hAnsi="宋体" w:cs="宋体" w:hint="eastAsia"/>
          <w:b/>
          <w:sz w:val="24"/>
          <w:szCs w:val="24"/>
        </w:rPr>
        <w:t>第十九条 其他事项</w:t>
      </w:r>
    </w:p>
    <w:p w14:paraId="3FCF389C"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1、未尽事宜，经双方协商一致可签订补充协议，补充协议与本合同具有同等法律效力。</w:t>
      </w:r>
    </w:p>
    <w:p w14:paraId="0BBBA04D"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2、合同所有附件均为本合同有效组成部分。</w:t>
      </w:r>
    </w:p>
    <w:p w14:paraId="38016577"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3、在履约过程中发生争议，双方可协商解决，协商不成的，任何一方可向甲方所在地法院提起诉讼解决。关于本合同的一切争议适用中国法律。</w:t>
      </w:r>
    </w:p>
    <w:p w14:paraId="289E689D"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4、本合同一式柒份，甲方执伍份，乙方执贰份。本合同自双方加盖各方公章或者合同专用章即生效。</w:t>
      </w:r>
    </w:p>
    <w:p w14:paraId="60201577" w14:textId="77777777" w:rsidR="006C3E36" w:rsidRDefault="00000000">
      <w:pPr>
        <w:spacing w:line="360" w:lineRule="auto"/>
        <w:rPr>
          <w:rFonts w:ascii="宋体" w:hAnsi="宋体" w:cs="微软雅黑"/>
          <w:sz w:val="24"/>
          <w:szCs w:val="24"/>
        </w:rPr>
      </w:pPr>
      <w:r>
        <w:rPr>
          <w:rFonts w:ascii="宋体" w:hAnsi="宋体" w:cs="微软雅黑" w:hint="eastAsia"/>
          <w:sz w:val="24"/>
          <w:szCs w:val="24"/>
        </w:rPr>
        <w:t>（以下无正文）</w:t>
      </w:r>
    </w:p>
    <w:p w14:paraId="49E46C8B" w14:textId="77777777" w:rsidR="006C3E36" w:rsidRDefault="006C3E36">
      <w:pPr>
        <w:spacing w:line="360" w:lineRule="auto"/>
        <w:ind w:firstLineChars="200" w:firstLine="480"/>
        <w:rPr>
          <w:rFonts w:ascii="宋体" w:hAnsi="宋体" w:cs="微软雅黑"/>
          <w:sz w:val="24"/>
          <w:szCs w:val="24"/>
        </w:rPr>
      </w:pPr>
    </w:p>
    <w:p w14:paraId="5B24E311" w14:textId="77777777" w:rsidR="006C3E36" w:rsidRDefault="00000000">
      <w:pPr>
        <w:spacing w:line="360" w:lineRule="auto"/>
        <w:ind w:firstLineChars="200" w:firstLine="480"/>
        <w:rPr>
          <w:rFonts w:ascii="宋体" w:hAnsi="宋体" w:cs="微软雅黑"/>
          <w:sz w:val="24"/>
          <w:szCs w:val="24"/>
        </w:rPr>
      </w:pPr>
      <w:r>
        <w:rPr>
          <w:rFonts w:ascii="宋体" w:hAnsi="宋体" w:cs="微软雅黑" w:hint="eastAsia"/>
          <w:sz w:val="24"/>
          <w:szCs w:val="24"/>
        </w:rPr>
        <w:lastRenderedPageBreak/>
        <w:t>附件：</w:t>
      </w:r>
    </w:p>
    <w:p w14:paraId="3127E376" w14:textId="77777777" w:rsidR="006C3E36" w:rsidRDefault="00000000">
      <w:pPr>
        <w:numPr>
          <w:ilvl w:val="0"/>
          <w:numId w:val="4"/>
        </w:numPr>
        <w:spacing w:line="360" w:lineRule="auto"/>
        <w:ind w:firstLineChars="200" w:firstLine="480"/>
        <w:rPr>
          <w:rFonts w:ascii="宋体" w:hAnsi="宋体" w:cs="微软雅黑"/>
          <w:sz w:val="24"/>
          <w:szCs w:val="24"/>
        </w:rPr>
      </w:pPr>
      <w:r>
        <w:rPr>
          <w:rFonts w:ascii="宋体" w:hAnsi="宋体" w:cs="微软雅黑" w:hint="eastAsia"/>
          <w:sz w:val="24"/>
          <w:szCs w:val="24"/>
        </w:rPr>
        <w:t>客户带看确认书</w:t>
      </w:r>
    </w:p>
    <w:p w14:paraId="624DE900" w14:textId="77777777" w:rsidR="006C3E36" w:rsidRDefault="00000000">
      <w:pPr>
        <w:numPr>
          <w:ilvl w:val="0"/>
          <w:numId w:val="4"/>
        </w:numPr>
        <w:spacing w:line="360" w:lineRule="auto"/>
        <w:ind w:firstLineChars="200" w:firstLine="480"/>
        <w:rPr>
          <w:rFonts w:ascii="宋体" w:hAnsi="宋体" w:cs="微软雅黑"/>
          <w:sz w:val="24"/>
          <w:szCs w:val="24"/>
        </w:rPr>
      </w:pPr>
      <w:r>
        <w:rPr>
          <w:rFonts w:ascii="宋体" w:hAnsi="宋体" w:cs="微软雅黑" w:hint="eastAsia"/>
          <w:sz w:val="24"/>
          <w:szCs w:val="24"/>
        </w:rPr>
        <w:t>成功销售确认单</w:t>
      </w:r>
    </w:p>
    <w:p w14:paraId="61F09B9C" w14:textId="77777777" w:rsidR="006C3E36" w:rsidRDefault="00000000">
      <w:pPr>
        <w:numPr>
          <w:ilvl w:val="0"/>
          <w:numId w:val="4"/>
        </w:numPr>
        <w:spacing w:line="360" w:lineRule="auto"/>
        <w:ind w:firstLineChars="200" w:firstLine="480"/>
        <w:rPr>
          <w:rFonts w:ascii="宋体" w:hAnsi="宋体" w:cs="微软雅黑"/>
          <w:sz w:val="24"/>
          <w:szCs w:val="24"/>
        </w:rPr>
      </w:pPr>
      <w:r>
        <w:rPr>
          <w:rFonts w:ascii="宋体" w:hAnsi="宋体" w:cs="微软雅黑" w:hint="eastAsia"/>
          <w:sz w:val="24"/>
          <w:szCs w:val="24"/>
        </w:rPr>
        <w:t>对账单明细表</w:t>
      </w:r>
    </w:p>
    <w:p w14:paraId="668E9E1D" w14:textId="77777777" w:rsidR="006C3E36" w:rsidRDefault="00000000">
      <w:pPr>
        <w:numPr>
          <w:ilvl w:val="0"/>
          <w:numId w:val="4"/>
        </w:numPr>
        <w:spacing w:line="360" w:lineRule="auto"/>
        <w:ind w:firstLineChars="200" w:firstLine="480"/>
        <w:rPr>
          <w:rFonts w:ascii="宋体" w:hAnsi="宋体" w:cs="微软雅黑"/>
          <w:sz w:val="24"/>
          <w:szCs w:val="24"/>
        </w:rPr>
      </w:pPr>
      <w:r>
        <w:rPr>
          <w:rFonts w:ascii="宋体" w:hAnsi="宋体" w:cs="微软雅黑" w:hint="eastAsia"/>
          <w:sz w:val="24"/>
          <w:szCs w:val="24"/>
        </w:rPr>
        <w:t>《</w:t>
      </w:r>
      <w:r>
        <w:rPr>
          <w:rFonts w:ascii="宋体" w:hAnsi="宋体" w:cs="微软雅黑" w:hint="eastAsia"/>
          <w:bCs/>
          <w:sz w:val="24"/>
          <w:szCs w:val="24"/>
        </w:rPr>
        <w:t>廉政合作协议</w:t>
      </w:r>
      <w:r>
        <w:rPr>
          <w:rFonts w:ascii="宋体" w:hAnsi="宋体" w:cs="微软雅黑" w:hint="eastAsia"/>
          <w:sz w:val="24"/>
          <w:szCs w:val="24"/>
        </w:rPr>
        <w:t>》</w:t>
      </w:r>
    </w:p>
    <w:p w14:paraId="0854B4B3" w14:textId="77777777" w:rsidR="006C3E36" w:rsidRDefault="00000000">
      <w:pPr>
        <w:pStyle w:val="21"/>
        <w:numPr>
          <w:ilvl w:val="0"/>
          <w:numId w:val="4"/>
        </w:numPr>
        <w:spacing w:line="360" w:lineRule="auto"/>
        <w:ind w:leftChars="0" w:left="0" w:firstLine="480"/>
        <w:rPr>
          <w:rFonts w:ascii="宋体" w:hAnsi="宋体" w:cs="微软雅黑"/>
          <w:sz w:val="24"/>
          <w:szCs w:val="24"/>
          <w:highlight w:val="yellow"/>
        </w:rPr>
      </w:pPr>
      <w:r>
        <w:rPr>
          <w:rFonts w:ascii="宋体" w:hAnsi="宋体" w:cs="微软雅黑" w:hint="eastAsia"/>
          <w:sz w:val="24"/>
          <w:szCs w:val="24"/>
          <w:highlight w:val="yellow"/>
        </w:rPr>
        <w:t>《</w:t>
      </w:r>
      <w:r>
        <w:rPr>
          <w:rFonts w:hint="eastAsia"/>
          <w:sz w:val="24"/>
          <w:szCs w:val="24"/>
          <w:highlight w:val="yellow"/>
        </w:rPr>
        <w:t>阳光作业服务承诺</w:t>
      </w:r>
      <w:r>
        <w:rPr>
          <w:rFonts w:ascii="宋体" w:hAnsi="宋体" w:cs="微软雅黑" w:hint="eastAsia"/>
          <w:sz w:val="24"/>
          <w:szCs w:val="24"/>
          <w:highlight w:val="yellow"/>
        </w:rPr>
        <w:t>》</w:t>
      </w:r>
    </w:p>
    <w:p w14:paraId="34A4FBAA" w14:textId="77777777" w:rsidR="006C3E36" w:rsidRDefault="00000000">
      <w:pPr>
        <w:pStyle w:val="21"/>
        <w:numPr>
          <w:ilvl w:val="0"/>
          <w:numId w:val="4"/>
        </w:numPr>
        <w:spacing w:line="360" w:lineRule="auto"/>
        <w:ind w:leftChars="0" w:left="0" w:firstLine="480"/>
        <w:rPr>
          <w:rFonts w:ascii="宋体" w:hAnsi="宋体" w:cs="宋体"/>
          <w:sz w:val="24"/>
          <w:szCs w:val="24"/>
          <w:highlight w:val="yellow"/>
        </w:rPr>
      </w:pPr>
      <w:r>
        <w:rPr>
          <w:rFonts w:ascii="宋体" w:hAnsi="宋体" w:cs="微软雅黑" w:hint="eastAsia"/>
          <w:sz w:val="24"/>
          <w:szCs w:val="24"/>
          <w:highlight w:val="yellow"/>
        </w:rPr>
        <w:t>《电子带看单补充协议》</w:t>
      </w:r>
    </w:p>
    <w:p w14:paraId="38576AEC" w14:textId="77777777" w:rsidR="006C3E36" w:rsidRDefault="006C3E36">
      <w:pPr>
        <w:pStyle w:val="2"/>
        <w:ind w:leftChars="0" w:left="0" w:firstLineChars="0" w:firstLine="0"/>
      </w:pPr>
    </w:p>
    <w:p w14:paraId="0CADA220" w14:textId="77777777" w:rsidR="006C3E36" w:rsidRDefault="00000000">
      <w:pPr>
        <w:spacing w:line="360" w:lineRule="auto"/>
        <w:rPr>
          <w:rFonts w:ascii="宋体" w:hAnsi="宋体" w:cs="宋体"/>
          <w:sz w:val="24"/>
          <w:szCs w:val="24"/>
        </w:rPr>
      </w:pPr>
      <w:r>
        <w:rPr>
          <w:rFonts w:ascii="宋体" w:hAnsi="宋体" w:cs="宋体" w:hint="eastAsia"/>
          <w:sz w:val="24"/>
          <w:szCs w:val="24"/>
        </w:rPr>
        <w:t xml:space="preserve">甲方：洛阳浩德鑫置地有限公司            乙方：洛阳闹贝房地产经纪有限公司 </w:t>
      </w:r>
    </w:p>
    <w:p w14:paraId="7C31568D" w14:textId="77777777" w:rsidR="006C3E36" w:rsidRDefault="00000000">
      <w:pPr>
        <w:spacing w:line="360" w:lineRule="auto"/>
        <w:rPr>
          <w:rFonts w:ascii="宋体" w:hAnsi="宋体" w:cs="宋体"/>
          <w:sz w:val="24"/>
          <w:szCs w:val="24"/>
        </w:rPr>
      </w:pPr>
      <w:r>
        <w:rPr>
          <w:rFonts w:ascii="宋体" w:hAnsi="宋体" w:cs="宋体" w:hint="eastAsia"/>
          <w:sz w:val="24"/>
          <w:szCs w:val="24"/>
        </w:rPr>
        <w:t>（盖章）                                （盖章）</w:t>
      </w:r>
    </w:p>
    <w:p w14:paraId="0BD25085" w14:textId="77777777" w:rsidR="006C3E36" w:rsidRDefault="00000000">
      <w:pPr>
        <w:spacing w:line="360" w:lineRule="auto"/>
        <w:ind w:left="5520" w:hangingChars="2300" w:hanging="5520"/>
        <w:jc w:val="left"/>
        <w:rPr>
          <w:rFonts w:ascii="宋体" w:hAnsi="宋体" w:cs="宋体"/>
          <w:sz w:val="24"/>
          <w:szCs w:val="24"/>
        </w:rPr>
      </w:pPr>
      <w:r>
        <w:rPr>
          <w:rFonts w:ascii="宋体" w:hAnsi="宋体" w:cs="宋体" w:hint="eastAsia"/>
          <w:sz w:val="24"/>
          <w:szCs w:val="24"/>
        </w:rPr>
        <w:t>地址：洛阳市经济技术开发区开元大道1号  地址：河南省洛阳市洛龙区开元大道以南正大国际城市广场西区7幢17层</w:t>
      </w:r>
    </w:p>
    <w:p w14:paraId="1E67A402" w14:textId="77777777" w:rsidR="006C3E36" w:rsidRDefault="00000000">
      <w:pPr>
        <w:spacing w:line="360" w:lineRule="auto"/>
        <w:ind w:left="6720" w:hangingChars="2800" w:hanging="6720"/>
        <w:jc w:val="left"/>
        <w:rPr>
          <w:rFonts w:ascii="宋体" w:hAnsi="宋体" w:cs="宋体"/>
          <w:sz w:val="24"/>
          <w:szCs w:val="24"/>
        </w:rPr>
      </w:pPr>
      <w:r>
        <w:rPr>
          <w:rFonts w:ascii="宋体" w:hAnsi="宋体" w:cs="宋体" w:hint="eastAsia"/>
          <w:sz w:val="24"/>
          <w:szCs w:val="24"/>
        </w:rPr>
        <w:t xml:space="preserve">代表：                                   代表： </w:t>
      </w:r>
    </w:p>
    <w:p w14:paraId="090BA238" w14:textId="77777777" w:rsidR="006C3E36" w:rsidRDefault="00000000">
      <w:pPr>
        <w:spacing w:line="360" w:lineRule="auto"/>
        <w:rPr>
          <w:rFonts w:ascii="宋体" w:hAnsi="宋体" w:cs="宋体"/>
          <w:sz w:val="24"/>
          <w:szCs w:val="24"/>
        </w:rPr>
      </w:pPr>
      <w:r>
        <w:rPr>
          <w:rFonts w:ascii="宋体" w:hAnsi="宋体" w:cs="宋体" w:hint="eastAsia"/>
          <w:sz w:val="24"/>
          <w:szCs w:val="24"/>
        </w:rPr>
        <w:t>电话：                                   电话：</w:t>
      </w:r>
    </w:p>
    <w:p w14:paraId="1E5AE862" w14:textId="77777777" w:rsidR="006C3E36" w:rsidRDefault="00000000">
      <w:pPr>
        <w:spacing w:line="360" w:lineRule="auto"/>
        <w:rPr>
          <w:rFonts w:ascii="宋体" w:hAnsi="宋体" w:cs="宋体"/>
          <w:sz w:val="24"/>
          <w:szCs w:val="24"/>
        </w:rPr>
      </w:pPr>
      <w:r>
        <w:rPr>
          <w:rFonts w:ascii="宋体" w:hAnsi="宋体" w:cs="宋体" w:hint="eastAsia"/>
          <w:sz w:val="24"/>
          <w:szCs w:val="24"/>
        </w:rPr>
        <w:t>签约时间： 2023年 7 月 1 日</w:t>
      </w:r>
      <w:r>
        <w:rPr>
          <w:rFonts w:ascii="宋体" w:hAnsi="宋体" w:cs="宋体" w:hint="eastAsia"/>
          <w:sz w:val="24"/>
          <w:szCs w:val="24"/>
        </w:rPr>
        <w:tab/>
        <w:t xml:space="preserve">             签约时间：2023年 7月 1 日</w:t>
      </w:r>
    </w:p>
    <w:p w14:paraId="2091A742" w14:textId="77777777" w:rsidR="006C3E36" w:rsidRDefault="00000000">
      <w:pPr>
        <w:spacing w:line="360" w:lineRule="auto"/>
        <w:rPr>
          <w:rFonts w:ascii="宋体" w:hAnsi="宋体" w:cs="宋体"/>
          <w:sz w:val="24"/>
          <w:szCs w:val="24"/>
        </w:rPr>
      </w:pPr>
      <w:r>
        <w:rPr>
          <w:rFonts w:ascii="宋体" w:hAnsi="宋体" w:cs="宋体" w:hint="eastAsia"/>
          <w:sz w:val="24"/>
          <w:szCs w:val="24"/>
        </w:rPr>
        <w:t>签约地点：</w:t>
      </w:r>
    </w:p>
    <w:p w14:paraId="0ECA5689" w14:textId="77777777" w:rsidR="006C3E36" w:rsidRDefault="00000000">
      <w:pPr>
        <w:pageBreakBefore/>
        <w:adjustRightInd w:val="0"/>
        <w:snapToGrid w:val="0"/>
        <w:spacing w:line="300" w:lineRule="auto"/>
        <w:rPr>
          <w:rFonts w:ascii="宋体" w:hAnsi="宋体" w:cs="宋体"/>
        </w:rPr>
      </w:pPr>
      <w:r>
        <w:rPr>
          <w:rFonts w:ascii="宋体" w:hAnsi="宋体" w:cs="宋体" w:hint="eastAsia"/>
          <w:b/>
          <w:szCs w:val="21"/>
        </w:rPr>
        <w:lastRenderedPageBreak/>
        <w:t>附件1：《客户带看确认书》</w:t>
      </w:r>
    </w:p>
    <w:p w14:paraId="03668B28" w14:textId="77777777" w:rsidR="006C3E36" w:rsidRDefault="00000000">
      <w:pPr>
        <w:adjustRightInd w:val="0"/>
        <w:snapToGrid w:val="0"/>
        <w:spacing w:line="300" w:lineRule="auto"/>
        <w:rPr>
          <w:rFonts w:ascii="宋体" w:hAnsi="宋体" w:cs="宋体"/>
          <w:szCs w:val="21"/>
        </w:rPr>
      </w:pPr>
      <w:r>
        <w:rPr>
          <w:rFonts w:ascii="宋体" w:hAnsi="宋体" w:cs="宋体" w:hint="eastAsia"/>
          <w:noProof/>
        </w:rPr>
        <w:drawing>
          <wp:inline distT="0" distB="0" distL="114300" distR="114300" wp14:anchorId="3362392F" wp14:editId="5A388C6D">
            <wp:extent cx="5350510" cy="2461260"/>
            <wp:effectExtent l="0" t="0" r="8890" b="25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rcRect l="754" t="2417"/>
                    <a:stretch>
                      <a:fillRect/>
                    </a:stretch>
                  </pic:blipFill>
                  <pic:spPr>
                    <a:xfrm>
                      <a:off x="0" y="0"/>
                      <a:ext cx="5350510" cy="2461260"/>
                    </a:xfrm>
                    <a:prstGeom prst="rect">
                      <a:avLst/>
                    </a:prstGeom>
                    <a:noFill/>
                    <a:ln>
                      <a:noFill/>
                    </a:ln>
                  </pic:spPr>
                </pic:pic>
              </a:graphicData>
            </a:graphic>
          </wp:inline>
        </w:drawing>
      </w:r>
    </w:p>
    <w:p w14:paraId="0FF538A7" w14:textId="77777777" w:rsidR="006C3E36" w:rsidRDefault="006C3E36">
      <w:pPr>
        <w:adjustRightInd w:val="0"/>
        <w:snapToGrid w:val="0"/>
        <w:spacing w:line="300" w:lineRule="auto"/>
        <w:rPr>
          <w:rFonts w:ascii="宋体" w:hAnsi="宋体" w:cs="宋体"/>
          <w:b/>
          <w:szCs w:val="21"/>
        </w:rPr>
      </w:pPr>
    </w:p>
    <w:p w14:paraId="4D8B1E35" w14:textId="77777777" w:rsidR="006C3E36" w:rsidRDefault="00000000">
      <w:pPr>
        <w:adjustRightInd w:val="0"/>
        <w:snapToGrid w:val="0"/>
        <w:spacing w:line="300" w:lineRule="auto"/>
        <w:rPr>
          <w:rFonts w:ascii="宋体" w:hAnsi="宋体" w:cs="宋体"/>
          <w:b/>
          <w:szCs w:val="21"/>
        </w:rPr>
      </w:pPr>
      <w:r>
        <w:rPr>
          <w:rFonts w:ascii="宋体" w:hAnsi="宋体" w:cs="宋体" w:hint="eastAsia"/>
          <w:b/>
          <w:szCs w:val="21"/>
        </w:rPr>
        <w:t>附件2 ： 《对账单明细表》</w:t>
      </w:r>
    </w:p>
    <w:p w14:paraId="6D12B24A" w14:textId="77777777" w:rsidR="006C3E36" w:rsidRDefault="00000000">
      <w:pPr>
        <w:pStyle w:val="2"/>
        <w:ind w:leftChars="0" w:left="0" w:firstLineChars="0" w:firstLine="0"/>
        <w:rPr>
          <w:rFonts w:ascii="宋体" w:hAnsi="宋体" w:cs="宋体"/>
          <w:b/>
          <w:szCs w:val="21"/>
        </w:rPr>
      </w:pPr>
      <w:r>
        <w:rPr>
          <w:rFonts w:hint="eastAsia"/>
          <w:noProof/>
        </w:rPr>
        <w:drawing>
          <wp:inline distT="0" distB="0" distL="114300" distR="114300" wp14:anchorId="46700EF5" wp14:editId="53FAB348">
            <wp:extent cx="5382260" cy="1637665"/>
            <wp:effectExtent l="0" t="0" r="2540" b="635"/>
            <wp:docPr id="6" name="图片 6" descr="ce345604a75ab108b391e37012c78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e345604a75ab108b391e37012c78e4"/>
                    <pic:cNvPicPr>
                      <a:picLocks noChangeAspect="1"/>
                    </pic:cNvPicPr>
                  </pic:nvPicPr>
                  <pic:blipFill>
                    <a:blip r:embed="rId9"/>
                    <a:stretch>
                      <a:fillRect/>
                    </a:stretch>
                  </pic:blipFill>
                  <pic:spPr>
                    <a:xfrm>
                      <a:off x="0" y="0"/>
                      <a:ext cx="5382260" cy="1637665"/>
                    </a:xfrm>
                    <a:prstGeom prst="rect">
                      <a:avLst/>
                    </a:prstGeom>
                  </pic:spPr>
                </pic:pic>
              </a:graphicData>
            </a:graphic>
          </wp:inline>
        </w:drawing>
      </w:r>
    </w:p>
    <w:p w14:paraId="014EB553" w14:textId="77777777" w:rsidR="006C3E36" w:rsidRDefault="006C3E36">
      <w:pPr>
        <w:adjustRightInd w:val="0"/>
        <w:snapToGrid w:val="0"/>
        <w:spacing w:line="300" w:lineRule="auto"/>
        <w:ind w:left="632" w:hangingChars="300" w:hanging="632"/>
        <w:jc w:val="left"/>
        <w:rPr>
          <w:rFonts w:ascii="宋体" w:hAnsi="宋体" w:cs="宋体"/>
          <w:b/>
          <w:szCs w:val="21"/>
        </w:rPr>
      </w:pPr>
    </w:p>
    <w:p w14:paraId="438EEF1E" w14:textId="77777777" w:rsidR="006C3E36" w:rsidRDefault="00000000">
      <w:pPr>
        <w:adjustRightInd w:val="0"/>
        <w:snapToGrid w:val="0"/>
        <w:spacing w:line="300" w:lineRule="auto"/>
        <w:ind w:left="632" w:hangingChars="300" w:hanging="632"/>
        <w:jc w:val="left"/>
      </w:pPr>
      <w:r>
        <w:rPr>
          <w:rFonts w:ascii="宋体" w:hAnsi="宋体" w:cs="宋体" w:hint="eastAsia"/>
          <w:b/>
          <w:szCs w:val="21"/>
        </w:rPr>
        <w:t>附件3：《成功销售确认单》</w:t>
      </w:r>
    </w:p>
    <w:p w14:paraId="5D78340E" w14:textId="77777777" w:rsidR="006C3E36" w:rsidRDefault="00000000">
      <w:pPr>
        <w:pStyle w:val="21"/>
        <w:ind w:leftChars="0" w:left="0" w:firstLineChars="0" w:firstLine="0"/>
      </w:pPr>
      <w:r>
        <w:rPr>
          <w:rFonts w:hint="eastAsia"/>
          <w:noProof/>
        </w:rPr>
        <w:drawing>
          <wp:inline distT="0" distB="0" distL="114300" distR="114300" wp14:anchorId="53BCA8AC" wp14:editId="079FAE52">
            <wp:extent cx="5388610" cy="2161540"/>
            <wp:effectExtent l="0" t="0" r="8890" b="10160"/>
            <wp:docPr id="10" name="图片 10" descr="167050490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70504907705"/>
                    <pic:cNvPicPr>
                      <a:picLocks noChangeAspect="1"/>
                    </pic:cNvPicPr>
                  </pic:nvPicPr>
                  <pic:blipFill>
                    <a:blip r:embed="rId10"/>
                    <a:stretch>
                      <a:fillRect/>
                    </a:stretch>
                  </pic:blipFill>
                  <pic:spPr>
                    <a:xfrm>
                      <a:off x="0" y="0"/>
                      <a:ext cx="5388610" cy="2161540"/>
                    </a:xfrm>
                    <a:prstGeom prst="rect">
                      <a:avLst/>
                    </a:prstGeom>
                  </pic:spPr>
                </pic:pic>
              </a:graphicData>
            </a:graphic>
          </wp:inline>
        </w:drawing>
      </w:r>
    </w:p>
    <w:p w14:paraId="6771E070" w14:textId="77777777" w:rsidR="006C3E36" w:rsidRDefault="00000000">
      <w:pPr>
        <w:pStyle w:val="21"/>
        <w:pageBreakBefore/>
        <w:ind w:leftChars="0" w:left="0" w:firstLineChars="0" w:firstLine="0"/>
      </w:pPr>
      <w:r>
        <w:rPr>
          <w:rFonts w:hint="eastAsia"/>
        </w:rPr>
        <w:lastRenderedPageBreak/>
        <w:t>附件</w:t>
      </w:r>
      <w:r>
        <w:rPr>
          <w:rFonts w:hint="eastAsia"/>
        </w:rPr>
        <w:t>4</w:t>
      </w:r>
      <w:r>
        <w:rPr>
          <w:rFonts w:hint="eastAsia"/>
        </w:rPr>
        <w:t>：</w:t>
      </w:r>
    </w:p>
    <w:p w14:paraId="16BC2359" w14:textId="77777777" w:rsidR="006C3E36" w:rsidRDefault="00000000">
      <w:pPr>
        <w:spacing w:line="360" w:lineRule="auto"/>
        <w:jc w:val="center"/>
        <w:rPr>
          <w:rFonts w:ascii="宋体" w:hAnsi="宋体"/>
          <w:b/>
          <w:bCs/>
          <w:sz w:val="32"/>
          <w:szCs w:val="32"/>
        </w:rPr>
      </w:pPr>
      <w:r>
        <w:rPr>
          <w:rFonts w:ascii="宋体" w:hAnsi="宋体" w:hint="eastAsia"/>
          <w:b/>
          <w:bCs/>
          <w:sz w:val="32"/>
          <w:szCs w:val="32"/>
        </w:rPr>
        <w:t>廉政合作协议</w:t>
      </w:r>
    </w:p>
    <w:p w14:paraId="4AA4CE12" w14:textId="77777777" w:rsidR="006C3E36" w:rsidRDefault="006C3E36">
      <w:pPr>
        <w:spacing w:line="360" w:lineRule="auto"/>
        <w:rPr>
          <w:rFonts w:ascii="宋体" w:hAnsi="宋体" w:cs="宋体"/>
          <w:b/>
          <w:bCs/>
          <w:sz w:val="24"/>
        </w:rPr>
      </w:pPr>
    </w:p>
    <w:p w14:paraId="2F825FFB" w14:textId="77777777" w:rsidR="006C3E36" w:rsidRDefault="00000000">
      <w:pPr>
        <w:spacing w:line="360" w:lineRule="auto"/>
        <w:rPr>
          <w:rFonts w:ascii="宋体" w:hAnsi="宋体" w:cs="宋体"/>
          <w:b/>
          <w:bCs/>
          <w:sz w:val="24"/>
          <w:szCs w:val="24"/>
          <w:u w:val="single"/>
        </w:rPr>
      </w:pPr>
      <w:r>
        <w:rPr>
          <w:rFonts w:ascii="宋体" w:hAnsi="宋体" w:cs="宋体" w:hint="eastAsia"/>
          <w:b/>
          <w:bCs/>
          <w:sz w:val="24"/>
        </w:rPr>
        <w:t>甲方：</w:t>
      </w:r>
      <w:r>
        <w:rPr>
          <w:rFonts w:ascii="宋体" w:hAnsi="宋体" w:hint="eastAsia"/>
          <w:b/>
          <w:bCs/>
          <w:sz w:val="24"/>
          <w:szCs w:val="24"/>
          <w:u w:val="single"/>
        </w:rPr>
        <w:t>洛阳浩德鑫置地有限公司</w:t>
      </w:r>
    </w:p>
    <w:p w14:paraId="37A8F90D" w14:textId="77777777" w:rsidR="006C3E36" w:rsidRDefault="00000000">
      <w:pPr>
        <w:spacing w:line="360" w:lineRule="auto"/>
        <w:rPr>
          <w:rFonts w:ascii="宋体" w:hAnsi="宋体" w:cs="宋体"/>
          <w:b/>
          <w:bCs/>
          <w:sz w:val="24"/>
          <w:szCs w:val="24"/>
          <w:u w:val="single"/>
        </w:rPr>
      </w:pPr>
      <w:r>
        <w:rPr>
          <w:rFonts w:ascii="宋体" w:hAnsi="宋体" w:cs="宋体" w:hint="eastAsia"/>
          <w:b/>
          <w:bCs/>
          <w:sz w:val="24"/>
          <w:szCs w:val="24"/>
        </w:rPr>
        <w:t>乙方：</w:t>
      </w:r>
      <w:r>
        <w:rPr>
          <w:rFonts w:ascii="宋体" w:hAnsi="宋体" w:cs="宋体" w:hint="eastAsia"/>
          <w:b/>
          <w:bCs/>
          <w:sz w:val="24"/>
          <w:szCs w:val="24"/>
          <w:u w:val="single"/>
        </w:rPr>
        <w:t>洛阳闹贝房地产经纪有限公司</w:t>
      </w:r>
    </w:p>
    <w:p w14:paraId="68672B88" w14:textId="77777777" w:rsidR="006C3E36" w:rsidRDefault="006C3E36">
      <w:pPr>
        <w:spacing w:line="360" w:lineRule="auto"/>
        <w:ind w:firstLineChars="200" w:firstLine="480"/>
        <w:rPr>
          <w:rFonts w:ascii="宋体" w:hAnsi="宋体" w:cs="宋体"/>
          <w:sz w:val="24"/>
          <w:szCs w:val="28"/>
        </w:rPr>
      </w:pPr>
    </w:p>
    <w:p w14:paraId="58FDE901"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14:paraId="1FE0BB15" w14:textId="77777777" w:rsidR="006C3E36" w:rsidRDefault="00000000">
      <w:pPr>
        <w:spacing w:line="360" w:lineRule="auto"/>
        <w:ind w:firstLineChars="200" w:firstLine="482"/>
        <w:rPr>
          <w:rFonts w:ascii="宋体" w:hAnsi="宋体" w:cs="宋体"/>
          <w:b/>
          <w:sz w:val="24"/>
          <w:szCs w:val="28"/>
        </w:rPr>
      </w:pPr>
      <w:r>
        <w:rPr>
          <w:rFonts w:ascii="宋体" w:hAnsi="宋体" w:cs="宋体" w:hint="eastAsia"/>
          <w:b/>
          <w:sz w:val="24"/>
          <w:szCs w:val="28"/>
        </w:rPr>
        <w:t>一、乙方责任</w:t>
      </w:r>
    </w:p>
    <w:p w14:paraId="0B75E7CE"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1．乙方有责任向甲方介绍本单位有关廉政管理的各项制度和规定。</w:t>
      </w:r>
    </w:p>
    <w:p w14:paraId="454A6EC7"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2．乙方有责任对本单位项目管理人员进行廉政教育。</w:t>
      </w:r>
    </w:p>
    <w:p w14:paraId="538890D3"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3．乙方人员应严格遵守本单位有关廉政管理的规定，不得接受甲方的宴请，不得接受任何形式的实物、现金或礼券。</w:t>
      </w:r>
    </w:p>
    <w:p w14:paraId="3928C1E6"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4．乙方在项目建设期间发现乙方人员任何形式的索贿受贿行为，均应及时采取措施予以制止，并及时通报甲方。</w:t>
      </w:r>
    </w:p>
    <w:p w14:paraId="6BA366D3"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5．乙方人员如违反廉政管理制度及本协议规定，乙方应视情节轻重、影响大小给予处罚。</w:t>
      </w:r>
    </w:p>
    <w:p w14:paraId="76AC976C"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6．对于乙方举报乙方人员违反廉政规定的情况，乙方应及时进行调查，根据调查情况进行处理。</w:t>
      </w:r>
    </w:p>
    <w:p w14:paraId="563A044B" w14:textId="77777777" w:rsidR="006C3E36" w:rsidRDefault="00000000">
      <w:pPr>
        <w:spacing w:line="360" w:lineRule="auto"/>
        <w:ind w:firstLineChars="200" w:firstLine="482"/>
        <w:rPr>
          <w:rFonts w:ascii="宋体" w:hAnsi="宋体" w:cs="宋体"/>
          <w:b/>
          <w:sz w:val="24"/>
          <w:szCs w:val="28"/>
        </w:rPr>
      </w:pPr>
      <w:r>
        <w:rPr>
          <w:rFonts w:ascii="宋体" w:hAnsi="宋体" w:cs="宋体" w:hint="eastAsia"/>
          <w:b/>
          <w:sz w:val="24"/>
          <w:szCs w:val="28"/>
        </w:rPr>
        <w:t>二、甲方责任</w:t>
      </w:r>
    </w:p>
    <w:p w14:paraId="0AC3870B"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1．甲方应保证甲方有关人员了解乙方有关廉政管理的各项制度及本协议的规定，并遵照执行。</w:t>
      </w:r>
    </w:p>
    <w:p w14:paraId="0A2063A7"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2．甲方不得宴请乙方人员，不得以任何形式赠送实物、现金或礼券。</w:t>
      </w:r>
    </w:p>
    <w:p w14:paraId="179BA90E"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3．甲方在合同期内发现甲方人员向乙方人员行贿行为，均应及时采取措施予以制止。</w:t>
      </w:r>
    </w:p>
    <w:p w14:paraId="49B13815"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4．甲方有责任接受乙方对乙方在项目建设期间廉政管理执行情况的监督。</w:t>
      </w:r>
    </w:p>
    <w:p w14:paraId="2EC147BC"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47E9C36D"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6．如因甲方或其人员在合同期内贿赂乙方人员，被检查机关立案查处的，乙方有权中止合同履行或解除合同，由此给乙方造成的损失，均由甲方负责赔偿。</w:t>
      </w:r>
    </w:p>
    <w:p w14:paraId="6DFAF50D" w14:textId="77777777" w:rsidR="006C3E36" w:rsidRDefault="00000000">
      <w:pPr>
        <w:spacing w:line="360" w:lineRule="auto"/>
        <w:ind w:firstLineChars="200" w:firstLine="482"/>
        <w:rPr>
          <w:rFonts w:ascii="宋体" w:hAnsi="宋体" w:cs="宋体"/>
          <w:b/>
          <w:sz w:val="24"/>
          <w:szCs w:val="28"/>
        </w:rPr>
      </w:pPr>
      <w:r>
        <w:rPr>
          <w:rFonts w:ascii="宋体" w:hAnsi="宋体" w:cs="宋体" w:hint="eastAsia"/>
          <w:b/>
          <w:sz w:val="24"/>
          <w:szCs w:val="28"/>
        </w:rPr>
        <w:lastRenderedPageBreak/>
        <w:t>三、为维护甲乙双方的合法利益，营造良好的商务环境，甲方建立多种举报渠道（如下）。甲方风控人员将恪守职业道德，严格履行保密义务！</w:t>
      </w:r>
    </w:p>
    <w:p w14:paraId="4F97E65D"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（1）微信小程序举报（扫面右侧二维码进入程序，举报信息直达董事长）</w:t>
      </w:r>
    </w:p>
    <w:p w14:paraId="116D5455"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noProof/>
          <w:sz w:val="24"/>
          <w:szCs w:val="28"/>
        </w:rPr>
        <w:drawing>
          <wp:anchor distT="0" distB="0" distL="114300" distR="114300" simplePos="0" relativeHeight="251660288" behindDoc="0" locked="0" layoutInCell="1" allowOverlap="1" wp14:anchorId="13EF3F7B" wp14:editId="5C63144B">
            <wp:simplePos x="0" y="0"/>
            <wp:positionH relativeFrom="column">
              <wp:posOffset>3716655</wp:posOffset>
            </wp:positionH>
            <wp:positionV relativeFrom="paragraph">
              <wp:posOffset>72390</wp:posOffset>
            </wp:positionV>
            <wp:extent cx="1038225" cy="1038225"/>
            <wp:effectExtent l="0" t="0" r="9525" b="952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rPr>
          <w:rFonts w:ascii="宋体" w:hAnsi="宋体" w:cs="宋体" w:hint="eastAsia"/>
          <w:sz w:val="24"/>
          <w:szCs w:val="28"/>
        </w:rPr>
        <w:t>（2）邮箱：hddcfkb@Foxmail.com</w:t>
      </w:r>
    </w:p>
    <w:p w14:paraId="2A48EC7D"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（3）电话：集团首席风控官：13903793259；</w:t>
      </w:r>
    </w:p>
    <w:p w14:paraId="4AA5464F"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（4）电话：集团审计总监：18137710188；</w:t>
      </w:r>
    </w:p>
    <w:p w14:paraId="418728CE"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（5）直接和风控人员约定场所当面举报。</w:t>
      </w:r>
    </w:p>
    <w:p w14:paraId="79353415" w14:textId="77777777" w:rsidR="006C3E36" w:rsidRDefault="00000000">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14:paraId="091C1440"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14:paraId="1541903A"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14:paraId="0F46C4A9"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14:paraId="28F334BA"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14:paraId="153A994B"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14:paraId="04177DEF" w14:textId="77777777" w:rsidR="006C3E36" w:rsidRDefault="00000000">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14:paraId="1446E955"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7.故意涂改公司文件或以公司名义谋私利，损害公司荣誉和利益的行为。</w:t>
      </w:r>
    </w:p>
    <w:p w14:paraId="7F721B7F"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8.私自侵占、挪用公司财物，损坏公司重要设备或资产的行为。</w:t>
      </w:r>
    </w:p>
    <w:p w14:paraId="5795CB20"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9.破坏团队和谐，故意挑拨员工之间关系，对同事恶意侮辱、陷害、制造事端的行为。</w:t>
      </w:r>
    </w:p>
    <w:p w14:paraId="289E6B5C"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10.妄议集团经营、管理、决策部署、会议决议，对正当行使职权的执法部门、员工进行设置障碍、诋毁、恶意侮辱的行为。</w:t>
      </w:r>
    </w:p>
    <w:p w14:paraId="60896F01"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11.其它违反法律或者招标人公司相关制度的行为。</w:t>
      </w:r>
    </w:p>
    <w:p w14:paraId="13745740" w14:textId="77777777" w:rsidR="006C3E36" w:rsidRDefault="00000000">
      <w:pPr>
        <w:spacing w:line="360" w:lineRule="auto"/>
        <w:ind w:firstLineChars="200" w:firstLine="480"/>
        <w:rPr>
          <w:rFonts w:ascii="宋体" w:hAnsi="宋体" w:cs="宋体"/>
          <w:sz w:val="24"/>
          <w:szCs w:val="24"/>
        </w:rPr>
      </w:pPr>
      <w:r>
        <w:rPr>
          <w:rFonts w:ascii="宋体" w:hAnsi="宋体" w:cs="宋体" w:hint="eastAsia"/>
          <w:sz w:val="24"/>
          <w:szCs w:val="24"/>
        </w:rPr>
        <w:t>（以下无正文）</w:t>
      </w:r>
    </w:p>
    <w:p w14:paraId="7143FC94" w14:textId="77777777" w:rsidR="006C3E36" w:rsidRDefault="006C3E36">
      <w:pPr>
        <w:spacing w:line="360" w:lineRule="auto"/>
        <w:rPr>
          <w:rFonts w:ascii="宋体" w:hAnsi="宋体" w:cs="宋体"/>
          <w:sz w:val="24"/>
          <w:szCs w:val="24"/>
        </w:rPr>
      </w:pPr>
    </w:p>
    <w:p w14:paraId="583D9ACC" w14:textId="77777777" w:rsidR="006C3E36" w:rsidRDefault="00000000">
      <w:pPr>
        <w:spacing w:line="480" w:lineRule="auto"/>
        <w:rPr>
          <w:rFonts w:ascii="宋体" w:hAnsi="宋体" w:cs="宋体"/>
          <w:sz w:val="24"/>
          <w:szCs w:val="24"/>
        </w:rPr>
      </w:pPr>
      <w:r>
        <w:rPr>
          <w:rFonts w:ascii="宋体" w:hAnsi="宋体" w:cs="宋体" w:hint="eastAsia"/>
          <w:sz w:val="24"/>
          <w:szCs w:val="24"/>
        </w:rPr>
        <w:t>甲方：</w:t>
      </w:r>
      <w:r>
        <w:rPr>
          <w:rFonts w:ascii="宋体" w:hAnsi="宋体" w:hint="eastAsia"/>
          <w:sz w:val="24"/>
          <w:szCs w:val="24"/>
          <w:u w:val="single"/>
        </w:rPr>
        <w:t>洛阳浩德鑫置地有限公司</w:t>
      </w:r>
      <w:r>
        <w:rPr>
          <w:rFonts w:ascii="宋体" w:hAnsi="宋体" w:cs="宋体" w:hint="eastAsia"/>
          <w:sz w:val="24"/>
          <w:szCs w:val="24"/>
        </w:rPr>
        <w:t xml:space="preserve">         乙方：</w:t>
      </w:r>
      <w:r>
        <w:rPr>
          <w:rFonts w:ascii="宋体" w:hAnsi="宋体" w:cs="宋体" w:hint="eastAsia"/>
          <w:sz w:val="24"/>
          <w:szCs w:val="24"/>
          <w:u w:val="single"/>
        </w:rPr>
        <w:t>洛阳闹贝房地产经纪有限公司</w:t>
      </w:r>
    </w:p>
    <w:p w14:paraId="4E6866A4" w14:textId="77777777" w:rsidR="006C3E36" w:rsidRDefault="00000000">
      <w:pPr>
        <w:spacing w:line="480" w:lineRule="auto"/>
        <w:rPr>
          <w:rFonts w:ascii="宋体" w:hAnsi="宋体"/>
          <w:sz w:val="24"/>
          <w:szCs w:val="24"/>
        </w:rPr>
      </w:pPr>
      <w:r>
        <w:rPr>
          <w:rFonts w:ascii="宋体" w:hAnsi="宋体" w:cs="宋体" w:hint="eastAsia"/>
          <w:sz w:val="24"/>
          <w:szCs w:val="24"/>
        </w:rPr>
        <w:t>签署日期：2023年7月1日            签署日期：2023年7月1日</w:t>
      </w:r>
    </w:p>
    <w:p w14:paraId="163675F3" w14:textId="77777777" w:rsidR="006C3E36" w:rsidRDefault="00000000">
      <w:pPr>
        <w:pStyle w:val="21"/>
        <w:pageBreakBefore/>
        <w:ind w:leftChars="0" w:left="0" w:firstLineChars="0" w:firstLine="0"/>
        <w:rPr>
          <w:rFonts w:ascii="宋体" w:hAnsi="宋体" w:cs="宋体"/>
          <w:b/>
          <w:bCs/>
          <w:highlight w:val="yellow"/>
        </w:rPr>
      </w:pPr>
      <w:r>
        <w:rPr>
          <w:rFonts w:ascii="宋体" w:hAnsi="宋体" w:cs="宋体" w:hint="eastAsia"/>
          <w:b/>
          <w:bCs/>
          <w:highlight w:val="yellow"/>
        </w:rPr>
        <w:lastRenderedPageBreak/>
        <w:t>附件5：</w:t>
      </w:r>
    </w:p>
    <w:p w14:paraId="4257B2FC" w14:textId="77777777" w:rsidR="006C3E36" w:rsidRDefault="00000000">
      <w:pPr>
        <w:pStyle w:val="21"/>
        <w:ind w:leftChars="0" w:left="0" w:firstLineChars="0" w:firstLine="0"/>
        <w:jc w:val="center"/>
        <w:rPr>
          <w:b/>
          <w:sz w:val="32"/>
          <w:szCs w:val="32"/>
        </w:rPr>
      </w:pPr>
      <w:r>
        <w:rPr>
          <w:rFonts w:hint="eastAsia"/>
          <w:b/>
          <w:sz w:val="32"/>
          <w:szCs w:val="32"/>
        </w:rPr>
        <w:t>贝壳平台阳光作业服务承诺</w:t>
      </w:r>
    </w:p>
    <w:p w14:paraId="397A40DE" w14:textId="77777777" w:rsidR="006C3E36" w:rsidRDefault="006C3E36">
      <w:pPr>
        <w:spacing w:line="360" w:lineRule="auto"/>
        <w:jc w:val="center"/>
      </w:pPr>
    </w:p>
    <w:p w14:paraId="22175DE4" w14:textId="77777777" w:rsidR="006C3E36" w:rsidRDefault="00000000">
      <w:pPr>
        <w:spacing w:line="360" w:lineRule="auto"/>
        <w:rPr>
          <w:rFonts w:ascii="宋体" w:hAnsi="宋体" w:cs="宋体"/>
          <w:b/>
          <w:bCs/>
          <w:sz w:val="24"/>
          <w:szCs w:val="24"/>
        </w:rPr>
      </w:pPr>
      <w:r>
        <w:rPr>
          <w:rFonts w:ascii="宋体" w:hAnsi="宋体" w:cs="宋体" w:hint="eastAsia"/>
          <w:b/>
          <w:bCs/>
          <w:sz w:val="24"/>
          <w:szCs w:val="24"/>
        </w:rPr>
        <w:t>甲方：</w:t>
      </w:r>
      <w:r>
        <w:rPr>
          <w:rFonts w:ascii="宋体" w:hAnsi="宋体" w:cs="宋体" w:hint="eastAsia"/>
          <w:b/>
          <w:bCs/>
          <w:sz w:val="24"/>
          <w:szCs w:val="24"/>
          <w:u w:val="single"/>
        </w:rPr>
        <w:t>洛阳浩德鑫置地有限公司</w:t>
      </w:r>
    </w:p>
    <w:p w14:paraId="7579B41D" w14:textId="77777777" w:rsidR="006C3E36" w:rsidRDefault="00000000">
      <w:pPr>
        <w:spacing w:line="360" w:lineRule="auto"/>
        <w:rPr>
          <w:rFonts w:ascii="宋体" w:hAnsi="宋体" w:cs="宋体"/>
          <w:b/>
          <w:bCs/>
          <w:sz w:val="24"/>
          <w:szCs w:val="24"/>
        </w:rPr>
      </w:pPr>
      <w:r>
        <w:rPr>
          <w:rFonts w:ascii="宋体" w:hAnsi="宋体" w:cs="宋体" w:hint="eastAsia"/>
          <w:b/>
          <w:bCs/>
          <w:sz w:val="24"/>
          <w:szCs w:val="24"/>
        </w:rPr>
        <w:t>乙方：</w:t>
      </w:r>
      <w:r>
        <w:rPr>
          <w:rFonts w:ascii="宋体" w:hAnsi="宋体" w:cs="宋体" w:hint="eastAsia"/>
          <w:b/>
          <w:bCs/>
          <w:sz w:val="24"/>
          <w:szCs w:val="24"/>
          <w:u w:val="single"/>
        </w:rPr>
        <w:t>洛阳闹贝房地产经纪有限公司</w:t>
      </w:r>
    </w:p>
    <w:p w14:paraId="58FFB6E4" w14:textId="77777777" w:rsidR="006C3E36" w:rsidRDefault="006C3E36">
      <w:pPr>
        <w:spacing w:line="360" w:lineRule="auto"/>
        <w:rPr>
          <w:rFonts w:ascii="宋体" w:hAnsi="宋体" w:cs="宋体"/>
          <w:sz w:val="24"/>
          <w:szCs w:val="24"/>
        </w:rPr>
      </w:pPr>
    </w:p>
    <w:p w14:paraId="65183A7E" w14:textId="77777777" w:rsidR="006C3E36" w:rsidRDefault="00000000">
      <w:pPr>
        <w:spacing w:line="360" w:lineRule="auto"/>
        <w:jc w:val="left"/>
        <w:rPr>
          <w:rFonts w:ascii="宋体" w:hAnsi="宋体" w:cs="宋体"/>
          <w:sz w:val="24"/>
          <w:szCs w:val="24"/>
        </w:rPr>
      </w:pPr>
      <w:r>
        <w:rPr>
          <w:rFonts w:ascii="宋体" w:hAnsi="宋体" w:cs="宋体" w:hint="eastAsia"/>
          <w:sz w:val="24"/>
          <w:szCs w:val="24"/>
        </w:rPr>
        <w:tab/>
        <w:t>鉴于甲乙双方于【2023】年【7】月【1】日就【 中浩德·开元壹号】项目（以下简称“本项目”）签署了</w:t>
      </w:r>
      <w:r>
        <w:rPr>
          <w:rFonts w:ascii="宋体" w:hAnsi="宋体" w:cs="宋体" w:hint="eastAsia"/>
          <w:color w:val="000000" w:themeColor="text1"/>
          <w:sz w:val="24"/>
          <w:szCs w:val="24"/>
        </w:rPr>
        <w:t>【</w:t>
      </w:r>
      <w:r>
        <w:rPr>
          <w:rFonts w:ascii="宋体" w:hAnsi="宋体" w:cs="宋体" w:hint="eastAsia"/>
          <w:sz w:val="24"/>
          <w:szCs w:val="24"/>
        </w:rPr>
        <w:t>开元壹号渠道合作合同</w:t>
      </w:r>
      <w:r>
        <w:rPr>
          <w:rFonts w:ascii="宋体" w:hAnsi="宋体" w:cs="宋体" w:hint="eastAsia"/>
          <w:color w:val="000000" w:themeColor="text1"/>
          <w:sz w:val="24"/>
          <w:szCs w:val="24"/>
        </w:rPr>
        <w:t>】</w:t>
      </w:r>
      <w:r>
        <w:rPr>
          <w:rFonts w:ascii="宋体" w:hAnsi="宋体" w:cs="宋体" w:hint="eastAsia"/>
          <w:sz w:val="24"/>
          <w:szCs w:val="24"/>
        </w:rPr>
        <w:t>（包括主协议附件，以下简称“主协议”）。为进一步规范作业，甲乙双方经友好协商，签订本服务承诺。</w:t>
      </w:r>
    </w:p>
    <w:p w14:paraId="6D88E2AA" w14:textId="77777777" w:rsidR="006C3E36" w:rsidRDefault="00000000">
      <w:pPr>
        <w:pStyle w:val="ae"/>
        <w:adjustRightInd w:val="0"/>
        <w:snapToGrid w:val="0"/>
        <w:spacing w:line="360" w:lineRule="auto"/>
        <w:ind w:firstLine="482"/>
        <w:rPr>
          <w:rFonts w:ascii="宋体" w:hAnsi="宋体" w:cs="宋体"/>
          <w:b/>
          <w:color w:val="000000"/>
          <w:sz w:val="24"/>
          <w:szCs w:val="28"/>
        </w:rPr>
      </w:pPr>
      <w:r>
        <w:rPr>
          <w:rFonts w:ascii="宋体" w:hAnsi="宋体" w:cs="宋体" w:hint="eastAsia"/>
          <w:b/>
          <w:color w:val="000000"/>
          <w:sz w:val="24"/>
          <w:szCs w:val="28"/>
        </w:rPr>
        <w:t>一、双方服务承诺</w:t>
      </w:r>
    </w:p>
    <w:p w14:paraId="376C8D5E"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甲乙双方共同承诺，在本项目合作期间，双方及双方人员不进行下列行为：</w:t>
      </w:r>
    </w:p>
    <w:p w14:paraId="5A78217E"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1、在（3）内拦截、争抢对方客户或获取对方客户的联系信息。但在乙方及其整合渠道门店正常营业范围内，乙方及乙方人员不受本条约束。</w:t>
      </w:r>
    </w:p>
    <w:p w14:paraId="4DA9D084"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（1）项目中心为圆点东西南北第一个红绿灯范围内；</w:t>
      </w:r>
    </w:p>
    <w:p w14:paraId="06B12775"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（2）项目中心为圆点直径【500】米范围内；</w:t>
      </w:r>
    </w:p>
    <w:p w14:paraId="55435C44"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（3）附件标注的红线范围内</w:t>
      </w:r>
    </w:p>
    <w:p w14:paraId="14376F5A"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2、与对方人员或其他人员串通，将本项目对方客户通过不正当手段更改为己方客户。</w:t>
      </w:r>
    </w:p>
    <w:p w14:paraId="2DB79096"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3、因本项目与对方人员产生非正常利益往来，包括但不限于给予/接受对方或对方人员回扣、礼金、有价证券、贵重物品或好处费、感谢费。</w:t>
      </w:r>
    </w:p>
    <w:p w14:paraId="76328981"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4、以任何名义向客户违规收取额外费用及款项。</w:t>
      </w:r>
    </w:p>
    <w:p w14:paraId="0BD210DA"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14:paraId="14DD3FC2"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甲方人员包括甲方自有销售人员、甲方其他自有员工。乙方人员包括乙方员工、本项目乙方合作的渠道服务商及案场服务商。</w:t>
      </w:r>
    </w:p>
    <w:p w14:paraId="06E3B0AC"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甲方客户是指甲方自然到访客户，乙方客户是指按主协议约定应归属于乙方的客户。</w:t>
      </w:r>
    </w:p>
    <w:p w14:paraId="67FD7CFD" w14:textId="77777777" w:rsidR="006C3E36" w:rsidRDefault="00000000">
      <w:pPr>
        <w:pStyle w:val="ae"/>
        <w:spacing w:line="360" w:lineRule="auto"/>
        <w:ind w:firstLine="482"/>
        <w:rPr>
          <w:rFonts w:ascii="宋体" w:hAnsi="宋体" w:cs="宋体"/>
          <w:b/>
          <w:color w:val="000000"/>
          <w:sz w:val="24"/>
          <w:szCs w:val="28"/>
        </w:rPr>
      </w:pPr>
      <w:r>
        <w:rPr>
          <w:rFonts w:ascii="宋体" w:hAnsi="宋体" w:cs="宋体" w:hint="eastAsia"/>
          <w:b/>
          <w:color w:val="000000"/>
          <w:sz w:val="24"/>
          <w:szCs w:val="28"/>
        </w:rPr>
        <w:t>二、通知及确定</w:t>
      </w:r>
    </w:p>
    <w:p w14:paraId="02B0F332"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1、一方发现对方或对方人员违反服务承诺时，该方（下称“通知方”）应书面通知对方并同时提供对方或对方人员违反服务承诺的证明材料。</w:t>
      </w:r>
    </w:p>
    <w:p w14:paraId="596E6D40"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lastRenderedPageBreak/>
        <w:t>通知方的书面通知内容应当包括：违反服务承诺相关人员的姓名、有效身份信息、职务，违反服务承诺行为的日期、时间、地点、行为内容，证明材料说明。前述书面通知应能够证明通知方所述的违反服务承诺的行为。</w:t>
      </w:r>
    </w:p>
    <w:p w14:paraId="7C6210E8"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14:paraId="592F9143"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3、甲乙双方应基于各自提供的信息及证明材料，遵循合理、公平的原则，共同确定一方是否存在违反服务承诺的行为。</w:t>
      </w:r>
    </w:p>
    <w:p w14:paraId="10E49048" w14:textId="77777777" w:rsidR="006C3E36" w:rsidRDefault="00000000">
      <w:pPr>
        <w:pStyle w:val="ae"/>
        <w:spacing w:line="360" w:lineRule="auto"/>
        <w:ind w:firstLine="482"/>
        <w:rPr>
          <w:rFonts w:ascii="宋体" w:hAnsi="宋体" w:cs="宋体"/>
          <w:b/>
          <w:color w:val="000000"/>
          <w:sz w:val="24"/>
          <w:szCs w:val="28"/>
        </w:rPr>
      </w:pPr>
      <w:r>
        <w:rPr>
          <w:rFonts w:ascii="宋体" w:hAnsi="宋体" w:cs="宋体" w:hint="eastAsia"/>
          <w:b/>
          <w:color w:val="000000"/>
          <w:sz w:val="24"/>
          <w:szCs w:val="28"/>
        </w:rPr>
        <w:t>三、违约责任</w:t>
      </w:r>
    </w:p>
    <w:p w14:paraId="2B7FE4F0"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1、甲乙双方共同确定乙方存在违反服务承诺的行为时，甲方有权要求乙方按照以下标准向甲方支付违约金。乙方及乙方人员的同一个行为违反多个服务承诺时，按1次计算：</w:t>
      </w:r>
    </w:p>
    <w:p w14:paraId="647E894D"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14:paraId="65663F10"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（2）乙方自行发现和查处乙方违反服务承诺的行为并通知甲方时，甲方有权要求乙方按照【5000】元/次的标准向甲方支付违约金，向客户退还已收取的款项及费用（违反第一条第4款适用）。</w:t>
      </w:r>
    </w:p>
    <w:p w14:paraId="1E8E3ED4"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14:paraId="520D01B6"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14:paraId="580793E2"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2、甲乙双方共同确定甲方存在违反服务承诺的行为时，甲方有权就AB方案择一适用，并</w:t>
      </w:r>
      <w:r>
        <w:rPr>
          <w:rFonts w:ascii="宋体" w:hAnsi="宋体" w:cs="宋体" w:hint="eastAsia"/>
          <w:bCs/>
          <w:color w:val="000000"/>
          <w:sz w:val="24"/>
          <w:szCs w:val="28"/>
        </w:rPr>
        <w:lastRenderedPageBreak/>
        <w:t>书面告知乙方，如甲方在双方共同确定甲方存在违反服务承诺的行为后10日内未书面告知乙方，则视为甲方同意适用A方案：</w:t>
      </w:r>
    </w:p>
    <w:p w14:paraId="35C12D1A"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14:paraId="4EEC1CC8"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14:paraId="5318F26E"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14:paraId="7F1954A0"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14:paraId="09D08932" w14:textId="77777777" w:rsidR="006C3E36" w:rsidRDefault="00000000">
      <w:pPr>
        <w:pStyle w:val="ae"/>
        <w:spacing w:line="360" w:lineRule="auto"/>
        <w:ind w:firstLine="482"/>
        <w:rPr>
          <w:rFonts w:ascii="宋体" w:hAnsi="宋体" w:cs="宋体"/>
          <w:b/>
          <w:color w:val="000000"/>
          <w:sz w:val="24"/>
          <w:szCs w:val="28"/>
        </w:rPr>
      </w:pPr>
      <w:r>
        <w:rPr>
          <w:rFonts w:ascii="宋体" w:hAnsi="宋体" w:cs="宋体" w:hint="eastAsia"/>
          <w:b/>
          <w:color w:val="000000"/>
          <w:sz w:val="24"/>
          <w:szCs w:val="28"/>
        </w:rPr>
        <w:t>四、全渠道阳光承诺</w:t>
      </w:r>
    </w:p>
    <w:p w14:paraId="202BFB70" w14:textId="77777777" w:rsidR="006C3E36" w:rsidRDefault="00000000">
      <w:pPr>
        <w:pStyle w:val="ae"/>
        <w:spacing w:line="360" w:lineRule="auto"/>
        <w:ind w:firstLine="480"/>
        <w:rPr>
          <w:rFonts w:ascii="宋体" w:hAnsi="宋体" w:cs="宋体"/>
          <w:bCs/>
          <w:color w:val="000000"/>
          <w:sz w:val="24"/>
          <w:szCs w:val="28"/>
        </w:rPr>
      </w:pPr>
      <w:r>
        <w:rPr>
          <w:rFonts w:ascii="宋体" w:hAnsi="宋体" w:cs="宋体" w:hint="eastAsia"/>
          <w:bCs/>
          <w:color w:val="000000"/>
          <w:sz w:val="24"/>
          <w:szCs w:val="28"/>
        </w:rPr>
        <w:t>甲方承诺按本服务承诺约定的乙方服务承诺及乙方违约责任同等要求本项目乙方之外的渠道服务商及案场服务商。</w:t>
      </w:r>
    </w:p>
    <w:p w14:paraId="5259BAF9" w14:textId="77777777" w:rsidR="006C3E36" w:rsidRDefault="00000000">
      <w:pPr>
        <w:pStyle w:val="ae"/>
        <w:spacing w:line="360" w:lineRule="auto"/>
        <w:ind w:firstLine="482"/>
        <w:rPr>
          <w:rFonts w:ascii="宋体" w:hAnsi="宋体" w:cs="宋体"/>
          <w:b/>
          <w:color w:val="000000"/>
          <w:sz w:val="24"/>
          <w:szCs w:val="28"/>
        </w:rPr>
      </w:pPr>
      <w:r>
        <w:rPr>
          <w:rFonts w:ascii="宋体" w:hAnsi="宋体" w:cs="宋体" w:hint="eastAsia"/>
          <w:b/>
          <w:color w:val="000000"/>
          <w:sz w:val="24"/>
          <w:szCs w:val="28"/>
        </w:rPr>
        <w:t>五、其他</w:t>
      </w:r>
    </w:p>
    <w:p w14:paraId="5766C0A4" w14:textId="77777777" w:rsidR="006C3E36" w:rsidRDefault="00000000">
      <w:pPr>
        <w:spacing w:line="360" w:lineRule="auto"/>
        <w:ind w:firstLineChars="200" w:firstLine="480"/>
        <w:rPr>
          <w:rFonts w:ascii="宋体" w:hAnsi="宋体" w:cs="宋体"/>
          <w:color w:val="000000"/>
          <w:sz w:val="24"/>
          <w:szCs w:val="28"/>
        </w:rPr>
      </w:pPr>
      <w:r>
        <w:rPr>
          <w:rFonts w:ascii="宋体" w:hAnsi="宋体" w:cs="宋体" w:hint="eastAsia"/>
          <w:color w:val="000000"/>
          <w:sz w:val="24"/>
          <w:szCs w:val="28"/>
        </w:rPr>
        <w:t>1、本服务承诺作为主协议附件，与主协议具有同等法律效力。</w:t>
      </w:r>
    </w:p>
    <w:p w14:paraId="1BF939C8" w14:textId="77777777" w:rsidR="006C3E36" w:rsidRDefault="00000000">
      <w:pPr>
        <w:spacing w:line="360" w:lineRule="auto"/>
        <w:ind w:firstLineChars="200" w:firstLine="480"/>
        <w:rPr>
          <w:rFonts w:ascii="宋体" w:hAnsi="宋体" w:cs="宋体"/>
          <w:b/>
          <w:bCs/>
          <w:color w:val="000000"/>
          <w:sz w:val="24"/>
          <w:szCs w:val="28"/>
        </w:rPr>
      </w:pPr>
      <w:r>
        <w:rPr>
          <w:rFonts w:ascii="宋体" w:hAnsi="宋体" w:cs="宋体" w:hint="eastAsia"/>
          <w:color w:val="000000"/>
          <w:sz w:val="24"/>
          <w:szCs w:val="28"/>
        </w:rPr>
        <w:t>2、本服务承诺与主协议约定不一致的，按本服务承诺约定执行；本服务承诺未约定的，按主协议约定执行。</w:t>
      </w:r>
    </w:p>
    <w:p w14:paraId="432A7E34" w14:textId="77777777" w:rsidR="006C3E36" w:rsidRDefault="00000000">
      <w:pPr>
        <w:spacing w:line="360" w:lineRule="auto"/>
        <w:rPr>
          <w:rFonts w:cs="微软雅黑"/>
          <w:b/>
          <w:bCs/>
          <w:sz w:val="24"/>
          <w:szCs w:val="28"/>
          <w:u w:color="FFFFFF"/>
        </w:rPr>
      </w:pPr>
      <w:r>
        <w:rPr>
          <w:rFonts w:cs="微软雅黑" w:hint="eastAsia"/>
          <w:b/>
          <w:bCs/>
          <w:sz w:val="24"/>
          <w:szCs w:val="28"/>
          <w:u w:color="FFFFFF"/>
        </w:rPr>
        <w:t>【以下无正文】</w:t>
      </w:r>
    </w:p>
    <w:p w14:paraId="503874D8" w14:textId="77777777" w:rsidR="006C3E36" w:rsidRDefault="006C3E36">
      <w:pPr>
        <w:spacing w:line="360" w:lineRule="auto"/>
        <w:rPr>
          <w:rFonts w:ascii="宋体" w:hAnsi="宋体" w:cs="宋体"/>
          <w:b/>
          <w:bCs/>
          <w:sz w:val="24"/>
          <w:szCs w:val="28"/>
          <w:u w:color="FFFFFF"/>
        </w:rPr>
      </w:pPr>
    </w:p>
    <w:p w14:paraId="20E76826" w14:textId="77777777" w:rsidR="006C3E36" w:rsidRDefault="006C3E36">
      <w:pPr>
        <w:spacing w:line="360" w:lineRule="auto"/>
        <w:rPr>
          <w:rFonts w:ascii="宋体" w:hAnsi="宋体" w:cs="宋体"/>
          <w:b/>
          <w:bCs/>
          <w:sz w:val="24"/>
          <w:szCs w:val="28"/>
          <w:u w:color="FFFFFF"/>
        </w:rPr>
      </w:pPr>
    </w:p>
    <w:p w14:paraId="68933FEF" w14:textId="77777777" w:rsidR="006C3E36" w:rsidRDefault="006C3E36">
      <w:pPr>
        <w:spacing w:line="360" w:lineRule="auto"/>
        <w:rPr>
          <w:rFonts w:ascii="宋体" w:hAnsi="宋体" w:cs="宋体"/>
          <w:b/>
          <w:bCs/>
          <w:sz w:val="24"/>
          <w:szCs w:val="28"/>
          <w:u w:color="FFFFFF"/>
        </w:rPr>
      </w:pPr>
    </w:p>
    <w:p w14:paraId="7408B4A0" w14:textId="77777777" w:rsidR="006C3E36" w:rsidRDefault="00000000">
      <w:pPr>
        <w:spacing w:line="360" w:lineRule="auto"/>
        <w:rPr>
          <w:rFonts w:ascii="宋体" w:hAnsi="宋体" w:cs="宋体"/>
          <w:b/>
          <w:bCs/>
          <w:sz w:val="24"/>
          <w:szCs w:val="28"/>
          <w:u w:color="FFFFFF"/>
        </w:rPr>
      </w:pPr>
      <w:r>
        <w:rPr>
          <w:rFonts w:ascii="宋体" w:hAnsi="宋体" w:cs="宋体" w:hint="eastAsia"/>
          <w:b/>
          <w:bCs/>
          <w:sz w:val="24"/>
          <w:szCs w:val="28"/>
          <w:u w:color="FFFFFF"/>
        </w:rPr>
        <w:lastRenderedPageBreak/>
        <w:t>甲  方：洛阳浩德鑫置地有限公司(盖章)</w:t>
      </w:r>
    </w:p>
    <w:p w14:paraId="0D06412F" w14:textId="77777777" w:rsidR="006C3E36" w:rsidRDefault="00000000">
      <w:pPr>
        <w:spacing w:line="360" w:lineRule="auto"/>
        <w:rPr>
          <w:rFonts w:ascii="宋体" w:hAnsi="宋体" w:cs="宋体"/>
          <w:b/>
          <w:bCs/>
          <w:sz w:val="24"/>
          <w:szCs w:val="28"/>
          <w:u w:color="FFFFFF"/>
        </w:rPr>
      </w:pPr>
      <w:r>
        <w:rPr>
          <w:rFonts w:ascii="宋体" w:hAnsi="宋体" w:cs="宋体" w:hint="eastAsia"/>
          <w:b/>
          <w:bCs/>
          <w:sz w:val="24"/>
          <w:szCs w:val="28"/>
          <w:u w:color="FFFFFF"/>
        </w:rPr>
        <w:t>甲方监督部门电话/邮箱：【                 】</w:t>
      </w:r>
    </w:p>
    <w:p w14:paraId="43FF60A5" w14:textId="77777777" w:rsidR="006C3E36" w:rsidRDefault="00000000">
      <w:pPr>
        <w:spacing w:line="360" w:lineRule="auto"/>
        <w:rPr>
          <w:rFonts w:ascii="宋体" w:hAnsi="宋体" w:cs="宋体"/>
          <w:b/>
          <w:bCs/>
          <w:sz w:val="24"/>
          <w:szCs w:val="28"/>
          <w:u w:color="FFFFFF"/>
        </w:rPr>
      </w:pPr>
      <w:r>
        <w:rPr>
          <w:rFonts w:ascii="宋体" w:hAnsi="宋体" w:cs="宋体" w:hint="eastAsia"/>
          <w:b/>
          <w:bCs/>
          <w:sz w:val="24"/>
          <w:szCs w:val="28"/>
          <w:u w:color="FFFFFF"/>
        </w:rPr>
        <w:t>签署日期：【2023年7月1日】</w:t>
      </w:r>
    </w:p>
    <w:p w14:paraId="372B791A" w14:textId="77777777" w:rsidR="006C3E36" w:rsidRDefault="006C3E36">
      <w:pPr>
        <w:spacing w:line="360" w:lineRule="auto"/>
        <w:rPr>
          <w:rFonts w:ascii="宋体" w:hAnsi="宋体" w:cs="宋体"/>
          <w:b/>
          <w:bCs/>
          <w:sz w:val="24"/>
          <w:szCs w:val="28"/>
          <w:u w:color="FFFFFF"/>
        </w:rPr>
      </w:pPr>
    </w:p>
    <w:p w14:paraId="19D1A826" w14:textId="77777777" w:rsidR="006C3E36" w:rsidRDefault="00000000">
      <w:pPr>
        <w:spacing w:line="360" w:lineRule="auto"/>
        <w:rPr>
          <w:rFonts w:ascii="宋体" w:hAnsi="宋体" w:cs="宋体"/>
          <w:b/>
          <w:bCs/>
          <w:sz w:val="24"/>
          <w:szCs w:val="28"/>
          <w:u w:color="FFFFFF"/>
        </w:rPr>
      </w:pPr>
      <w:r>
        <w:rPr>
          <w:rFonts w:ascii="宋体" w:hAnsi="宋体" w:cs="宋体" w:hint="eastAsia"/>
          <w:b/>
          <w:bCs/>
          <w:sz w:val="24"/>
          <w:szCs w:val="28"/>
          <w:u w:color="FFFFFF"/>
        </w:rPr>
        <w:t>乙  方：</w:t>
      </w:r>
      <w:r>
        <w:rPr>
          <w:rFonts w:ascii="宋体" w:hAnsi="宋体" w:cs="宋体" w:hint="eastAsia"/>
          <w:b/>
          <w:bCs/>
          <w:sz w:val="24"/>
          <w:szCs w:val="28"/>
          <w:u w:val="single" w:color="FFFFFF"/>
        </w:rPr>
        <w:t>洛阳闹贝房地产经纪有限公司</w:t>
      </w:r>
      <w:r>
        <w:rPr>
          <w:rFonts w:ascii="宋体" w:hAnsi="宋体" w:cs="宋体" w:hint="eastAsia"/>
          <w:b/>
          <w:bCs/>
          <w:sz w:val="24"/>
          <w:szCs w:val="28"/>
          <w:u w:color="FFFFFF"/>
        </w:rPr>
        <w:t>(盖章)</w:t>
      </w:r>
    </w:p>
    <w:p w14:paraId="1B2C7B25" w14:textId="77777777" w:rsidR="006C3E36" w:rsidRDefault="00000000">
      <w:pPr>
        <w:spacing w:line="360" w:lineRule="auto"/>
        <w:rPr>
          <w:rFonts w:ascii="宋体" w:hAnsi="宋体" w:cs="宋体"/>
          <w:b/>
          <w:bCs/>
          <w:sz w:val="24"/>
          <w:szCs w:val="28"/>
          <w:u w:color="FFFFFF"/>
        </w:rPr>
      </w:pPr>
      <w:r>
        <w:rPr>
          <w:rFonts w:ascii="宋体" w:hAnsi="宋体" w:cs="宋体" w:hint="eastAsia"/>
          <w:b/>
          <w:bCs/>
          <w:sz w:val="24"/>
          <w:szCs w:val="28"/>
          <w:u w:color="FFFFFF"/>
        </w:rPr>
        <w:t>乙方监督部门电话/邮箱： 【  10106188   】</w:t>
      </w:r>
    </w:p>
    <w:p w14:paraId="147CFCE8" w14:textId="77777777" w:rsidR="006C3E36" w:rsidRDefault="00000000">
      <w:pPr>
        <w:spacing w:line="360" w:lineRule="auto"/>
        <w:rPr>
          <w:rFonts w:ascii="宋体" w:hAnsi="宋体" w:cs="宋体"/>
          <w:sz w:val="24"/>
          <w:szCs w:val="28"/>
        </w:rPr>
      </w:pPr>
      <w:r>
        <w:rPr>
          <w:rFonts w:ascii="宋体" w:hAnsi="宋体" w:cs="宋体" w:hint="eastAsia"/>
          <w:b/>
          <w:bCs/>
          <w:sz w:val="24"/>
          <w:szCs w:val="28"/>
          <w:u w:color="FFFFFF"/>
        </w:rPr>
        <w:t>签署日期：【2023年7月1日】</w:t>
      </w:r>
    </w:p>
    <w:p w14:paraId="19FF082E" w14:textId="77777777" w:rsidR="006C3E36" w:rsidRDefault="006C3E36">
      <w:pPr>
        <w:spacing w:line="360" w:lineRule="auto"/>
        <w:rPr>
          <w:rFonts w:ascii="宋体" w:hAnsi="宋体" w:cs="微软雅黑"/>
          <w:sz w:val="24"/>
          <w:szCs w:val="24"/>
        </w:rPr>
      </w:pPr>
    </w:p>
    <w:p w14:paraId="67E99384" w14:textId="77777777" w:rsidR="006C3E36" w:rsidRDefault="006C3E36"/>
    <w:p w14:paraId="06CD21BF" w14:textId="77777777" w:rsidR="006C3E36" w:rsidRDefault="006C3E36">
      <w:pPr>
        <w:pStyle w:val="2"/>
      </w:pPr>
    </w:p>
    <w:p w14:paraId="06945A5B" w14:textId="77777777" w:rsidR="006C3E36" w:rsidRDefault="006C3E36">
      <w:pPr>
        <w:pStyle w:val="2"/>
      </w:pPr>
    </w:p>
    <w:p w14:paraId="045B10DB" w14:textId="77777777" w:rsidR="006C3E36" w:rsidRDefault="006C3E36">
      <w:pPr>
        <w:pStyle w:val="2"/>
      </w:pPr>
    </w:p>
    <w:p w14:paraId="34A25316" w14:textId="77777777" w:rsidR="006C3E36" w:rsidRDefault="006C3E36">
      <w:pPr>
        <w:pStyle w:val="2"/>
      </w:pPr>
    </w:p>
    <w:p w14:paraId="525A4F4E" w14:textId="77777777" w:rsidR="006C3E36" w:rsidRDefault="006C3E36">
      <w:pPr>
        <w:pStyle w:val="2"/>
      </w:pPr>
    </w:p>
    <w:p w14:paraId="6DA134C8" w14:textId="77777777" w:rsidR="006C3E36" w:rsidRDefault="006C3E36">
      <w:pPr>
        <w:pStyle w:val="2"/>
      </w:pPr>
    </w:p>
    <w:p w14:paraId="5C72C781" w14:textId="77777777" w:rsidR="006C3E36" w:rsidRDefault="006C3E36">
      <w:pPr>
        <w:pStyle w:val="2"/>
        <w:ind w:leftChars="0" w:left="0" w:firstLineChars="0" w:firstLine="0"/>
        <w:rPr>
          <w:rFonts w:ascii="仿宋" w:eastAsia="仿宋" w:hAnsi="仿宋" w:cs="仿宋"/>
          <w:b/>
          <w:sz w:val="24"/>
        </w:rPr>
      </w:pPr>
    </w:p>
    <w:p w14:paraId="3A5C7A9A" w14:textId="77777777" w:rsidR="006C3E36" w:rsidRDefault="006C3E36">
      <w:pPr>
        <w:pStyle w:val="2"/>
        <w:ind w:leftChars="0" w:left="0" w:firstLineChars="0" w:firstLine="0"/>
        <w:rPr>
          <w:rFonts w:ascii="仿宋" w:eastAsia="仿宋" w:hAnsi="仿宋" w:cs="仿宋"/>
          <w:b/>
          <w:sz w:val="24"/>
        </w:rPr>
      </w:pPr>
    </w:p>
    <w:p w14:paraId="08D83E84" w14:textId="77777777" w:rsidR="006C3E36" w:rsidRDefault="006C3E36">
      <w:pPr>
        <w:pStyle w:val="2"/>
        <w:ind w:leftChars="0" w:left="0" w:firstLineChars="0" w:firstLine="0"/>
        <w:rPr>
          <w:rFonts w:ascii="仿宋" w:eastAsia="仿宋" w:hAnsi="仿宋" w:cs="仿宋"/>
          <w:b/>
          <w:sz w:val="24"/>
        </w:rPr>
      </w:pPr>
    </w:p>
    <w:p w14:paraId="6AE2F5E3" w14:textId="77777777" w:rsidR="006C3E36" w:rsidRDefault="00000000">
      <w:pPr>
        <w:pStyle w:val="2"/>
        <w:pageBreakBefore/>
        <w:ind w:leftChars="0" w:left="0" w:firstLineChars="0" w:firstLine="0"/>
        <w:rPr>
          <w:rFonts w:ascii="宋体" w:hAnsi="宋体" w:cs="宋体"/>
          <w:b/>
          <w:szCs w:val="20"/>
          <w:highlight w:val="yellow"/>
        </w:rPr>
      </w:pPr>
      <w:r>
        <w:rPr>
          <w:rFonts w:ascii="宋体" w:hAnsi="宋体" w:cs="宋体" w:hint="eastAsia"/>
          <w:b/>
          <w:szCs w:val="20"/>
          <w:highlight w:val="yellow"/>
        </w:rPr>
        <w:lastRenderedPageBreak/>
        <w:t>附件6：《电子带看单补充协议》</w:t>
      </w:r>
    </w:p>
    <w:p w14:paraId="1FFFFE8D" w14:textId="77777777" w:rsidR="006C3E36" w:rsidRDefault="00000000">
      <w:pPr>
        <w:spacing w:line="360" w:lineRule="auto"/>
        <w:jc w:val="center"/>
        <w:rPr>
          <w:rFonts w:ascii="宋体" w:hAnsi="宋体" w:cs="宋体"/>
          <w:b/>
          <w:sz w:val="32"/>
          <w:szCs w:val="28"/>
        </w:rPr>
      </w:pPr>
      <w:r>
        <w:rPr>
          <w:rFonts w:ascii="宋体" w:hAnsi="宋体" w:cs="宋体" w:hint="eastAsia"/>
          <w:b/>
          <w:sz w:val="32"/>
          <w:szCs w:val="28"/>
        </w:rPr>
        <w:t>电子带看单补充协议</w:t>
      </w:r>
    </w:p>
    <w:p w14:paraId="3AD52F14" w14:textId="77777777" w:rsidR="006C3E36" w:rsidRDefault="00000000">
      <w:pPr>
        <w:wordWrap w:val="0"/>
        <w:spacing w:line="360" w:lineRule="auto"/>
        <w:jc w:val="right"/>
        <w:rPr>
          <w:rFonts w:ascii="仿宋" w:eastAsia="仿宋" w:hAnsi="仿宋" w:cs="仿宋"/>
        </w:rPr>
      </w:pPr>
      <w:r>
        <w:rPr>
          <w:rFonts w:ascii="仿宋" w:eastAsia="仿宋" w:hAnsi="仿宋" w:cs="仿宋" w:hint="eastAsia"/>
        </w:rPr>
        <w:t xml:space="preserve"> </w:t>
      </w:r>
    </w:p>
    <w:p w14:paraId="1F7BF386" w14:textId="77777777" w:rsidR="006C3E36" w:rsidRDefault="00000000">
      <w:pPr>
        <w:spacing w:line="360" w:lineRule="auto"/>
        <w:ind w:right="630"/>
        <w:jc w:val="left"/>
        <w:rPr>
          <w:rFonts w:ascii="宋体" w:hAnsi="宋体" w:cs="宋体"/>
          <w:b/>
          <w:bCs/>
          <w:sz w:val="24"/>
          <w:szCs w:val="28"/>
          <w:u w:val="single"/>
        </w:rPr>
      </w:pPr>
      <w:r>
        <w:rPr>
          <w:rFonts w:ascii="宋体" w:hAnsi="宋体" w:cs="宋体" w:hint="eastAsia"/>
          <w:sz w:val="24"/>
          <w:szCs w:val="28"/>
        </w:rPr>
        <w:t>甲方：</w:t>
      </w:r>
      <w:r>
        <w:rPr>
          <w:rFonts w:ascii="宋体" w:hAnsi="宋体" w:cs="宋体" w:hint="eastAsia"/>
          <w:b/>
          <w:bCs/>
          <w:sz w:val="24"/>
          <w:szCs w:val="28"/>
          <w:u w:val="single"/>
        </w:rPr>
        <w:t>洛阳浩德鑫置地有限公司</w:t>
      </w:r>
    </w:p>
    <w:p w14:paraId="713A2CAD" w14:textId="77777777" w:rsidR="006C3E36" w:rsidRDefault="00000000">
      <w:pPr>
        <w:spacing w:line="360" w:lineRule="auto"/>
        <w:ind w:right="630"/>
        <w:jc w:val="left"/>
        <w:rPr>
          <w:rFonts w:ascii="宋体" w:hAnsi="宋体" w:cs="宋体"/>
          <w:sz w:val="24"/>
          <w:szCs w:val="28"/>
        </w:rPr>
      </w:pPr>
      <w:r>
        <w:rPr>
          <w:rFonts w:ascii="宋体" w:hAnsi="宋体" w:cs="宋体" w:hint="eastAsia"/>
          <w:sz w:val="24"/>
          <w:szCs w:val="28"/>
        </w:rPr>
        <w:t>乙方：</w:t>
      </w:r>
      <w:r>
        <w:rPr>
          <w:rFonts w:ascii="宋体" w:hAnsi="宋体" w:cs="宋体" w:hint="eastAsia"/>
          <w:b/>
          <w:bCs/>
          <w:sz w:val="24"/>
          <w:szCs w:val="28"/>
          <w:u w:val="single"/>
        </w:rPr>
        <w:t>洛阳闹贝房地产经纪有限公司</w:t>
      </w:r>
    </w:p>
    <w:p w14:paraId="5FD0D03F" w14:textId="77777777" w:rsidR="006C3E36" w:rsidRDefault="006C3E36">
      <w:pPr>
        <w:spacing w:line="360" w:lineRule="auto"/>
        <w:ind w:right="630"/>
        <w:jc w:val="left"/>
        <w:rPr>
          <w:rFonts w:ascii="仿宋" w:eastAsia="仿宋" w:hAnsi="仿宋" w:cs="仿宋"/>
        </w:rPr>
      </w:pPr>
    </w:p>
    <w:p w14:paraId="68D1F433" w14:textId="77777777" w:rsidR="006C3E36" w:rsidRDefault="00000000">
      <w:pPr>
        <w:spacing w:line="360" w:lineRule="auto"/>
        <w:ind w:right="630" w:firstLineChars="200" w:firstLine="480"/>
        <w:jc w:val="left"/>
        <w:rPr>
          <w:rFonts w:ascii="宋体" w:hAnsi="宋体" w:cs="宋体"/>
          <w:sz w:val="24"/>
          <w:szCs w:val="28"/>
        </w:rPr>
      </w:pPr>
      <w:r>
        <w:rPr>
          <w:rFonts w:ascii="宋体" w:hAnsi="宋体" w:cs="宋体" w:hint="eastAsia"/>
          <w:sz w:val="24"/>
          <w:szCs w:val="28"/>
        </w:rPr>
        <w:t>甲乙双方于【2023年7月1日】签署了《开元壹号渠道合作合同》（以下称为“主协议”），约定【乙方为甲方【中浩德·开元壹号】项目提供【渠道】服务】。现双方就【中浩德·开元壹号】项目（以下称为“本项目”）客户确认事宜签署本补充协议，以兹共同遵守。</w:t>
      </w:r>
    </w:p>
    <w:p w14:paraId="59923745" w14:textId="77777777" w:rsidR="006C3E36" w:rsidRDefault="00000000">
      <w:pPr>
        <w:pStyle w:val="1"/>
        <w:numPr>
          <w:ilvl w:val="0"/>
          <w:numId w:val="5"/>
        </w:numPr>
        <w:adjustRightInd w:val="0"/>
        <w:spacing w:line="360" w:lineRule="auto"/>
        <w:ind w:left="420" w:right="283" w:firstLineChars="0"/>
        <w:jc w:val="left"/>
        <w:rPr>
          <w:rFonts w:ascii="宋体" w:hAnsi="宋体" w:cs="宋体"/>
          <w:b/>
          <w:color w:val="000000"/>
          <w:sz w:val="24"/>
          <w:szCs w:val="24"/>
        </w:rPr>
      </w:pPr>
      <w:r>
        <w:rPr>
          <w:rFonts w:ascii="宋体" w:hAnsi="宋体" w:cs="宋体" w:hint="eastAsia"/>
          <w:b/>
          <w:color w:val="000000"/>
          <w:sz w:val="24"/>
          <w:szCs w:val="24"/>
        </w:rPr>
        <w:t>电子带看单</w:t>
      </w:r>
    </w:p>
    <w:p w14:paraId="595F3DBD" w14:textId="77777777" w:rsidR="006C3E36" w:rsidRDefault="00000000">
      <w:pPr>
        <w:adjustRightInd w:val="0"/>
        <w:spacing w:line="360" w:lineRule="auto"/>
        <w:ind w:right="283" w:firstLineChars="200" w:firstLine="480"/>
        <w:jc w:val="left"/>
        <w:rPr>
          <w:rFonts w:ascii="宋体" w:hAnsi="宋体" w:cs="宋体"/>
          <w:color w:val="000000"/>
          <w:sz w:val="24"/>
          <w:szCs w:val="24"/>
        </w:rPr>
      </w:pPr>
      <w:r>
        <w:rPr>
          <w:rFonts w:ascii="宋体" w:hAnsi="宋体" w:cs="宋体" w:hint="eastAsia"/>
          <w:color w:val="000000"/>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14:paraId="35D0562D" w14:textId="77777777" w:rsidR="006C3E36" w:rsidRDefault="00000000">
      <w:pPr>
        <w:pStyle w:val="1"/>
        <w:numPr>
          <w:ilvl w:val="0"/>
          <w:numId w:val="5"/>
        </w:numPr>
        <w:adjustRightInd w:val="0"/>
        <w:spacing w:line="360" w:lineRule="auto"/>
        <w:ind w:left="420" w:right="283" w:firstLineChars="0"/>
        <w:jc w:val="left"/>
        <w:rPr>
          <w:rFonts w:ascii="宋体" w:hAnsi="宋体" w:cs="宋体"/>
          <w:b/>
          <w:color w:val="000000"/>
          <w:sz w:val="24"/>
          <w:szCs w:val="24"/>
        </w:rPr>
      </w:pPr>
      <w:r>
        <w:rPr>
          <w:rFonts w:ascii="宋体" w:hAnsi="宋体" w:cs="宋体" w:hint="eastAsia"/>
          <w:b/>
          <w:color w:val="000000"/>
          <w:sz w:val="24"/>
          <w:szCs w:val="24"/>
        </w:rPr>
        <w:t>电子带看单信息及确认</w:t>
      </w:r>
      <w:r>
        <w:rPr>
          <w:rFonts w:ascii="宋体" w:hAnsi="宋体" w:cs="宋体" w:hint="eastAsia"/>
          <w:b/>
          <w:color w:val="000000"/>
          <w:sz w:val="24"/>
          <w:szCs w:val="24"/>
          <w:lang w:val="en-GB"/>
        </w:rPr>
        <w:t>人</w:t>
      </w:r>
    </w:p>
    <w:p w14:paraId="1486C003" w14:textId="77777777" w:rsidR="006C3E36" w:rsidRDefault="00000000">
      <w:pPr>
        <w:pStyle w:val="1"/>
        <w:numPr>
          <w:ilvl w:val="0"/>
          <w:numId w:val="6"/>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甲乙双方确认，本项目电子带看单需展示的带看信息为：【</w:t>
      </w:r>
      <w:r>
        <w:rPr>
          <w:rFonts w:ascii="宋体" w:hAnsi="宋体" w:cs="宋体" w:hint="eastAsia"/>
          <w:i/>
          <w:color w:val="000000"/>
          <w:sz w:val="24"/>
          <w:szCs w:val="24"/>
        </w:rPr>
        <w:t>项目名称、客户信息（姓氏或姓名均可）、客户手机号（加密设置，对置业顾问仅展示前三后四）、客户性别、本项目置业顾问姓名及其手机号、经纪人姓名、经纪人手机号、经纪人公司、带看时间</w:t>
      </w:r>
      <w:r>
        <w:rPr>
          <w:rFonts w:ascii="宋体" w:hAnsi="宋体" w:cs="宋体" w:hint="eastAsia"/>
          <w:color w:val="000000"/>
          <w:sz w:val="24"/>
          <w:szCs w:val="24"/>
        </w:rPr>
        <w:t>】。</w:t>
      </w:r>
    </w:p>
    <w:p w14:paraId="1080E765" w14:textId="77777777" w:rsidR="006C3E36" w:rsidRDefault="00000000">
      <w:pPr>
        <w:pStyle w:val="1"/>
        <w:numPr>
          <w:ilvl w:val="0"/>
          <w:numId w:val="6"/>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甲方指定本项目电子带看单确认人员为：</w:t>
      </w:r>
      <w:r>
        <w:rPr>
          <w:rFonts w:ascii="宋体" w:hAnsi="宋体" w:cs="宋体" w:hint="eastAsia"/>
          <w:b/>
          <w:color w:val="000000"/>
          <w:sz w:val="24"/>
          <w:szCs w:val="24"/>
        </w:rPr>
        <w:t>客户、乙方经纪人、本项目置业顾问、本项目甲方对接人</w:t>
      </w:r>
      <w:r>
        <w:rPr>
          <w:rFonts w:ascii="宋体" w:hAnsi="宋体" w:cs="宋体" w:hint="eastAsia"/>
          <w:color w:val="000000"/>
          <w:sz w:val="24"/>
          <w:szCs w:val="24"/>
        </w:rPr>
        <w:t>（定义见后文）。甲方应于本补充协议签署同时向乙方披露本项目置业顾问姓名及其对应的手机号，详见附件一。甲方指定【</w:t>
      </w:r>
      <w:r>
        <w:rPr>
          <w:rFonts w:ascii="宋体" w:hAnsi="宋体" w:cs="宋体" w:hint="eastAsia"/>
          <w:i/>
          <w:iCs/>
          <w:color w:val="000000"/>
          <w:sz w:val="24"/>
          <w:szCs w:val="24"/>
          <w:highlight w:val="yellow"/>
        </w:rPr>
        <w:t>1、杨华华；2、王珂</w:t>
      </w:r>
      <w:r>
        <w:rPr>
          <w:rFonts w:ascii="宋体" w:hAnsi="宋体" w:cs="宋体" w:hint="eastAsia"/>
          <w:color w:val="000000"/>
          <w:sz w:val="24"/>
          <w:szCs w:val="24"/>
        </w:rPr>
        <w:t>】为甲方对接人，代表甲方按照本协议约定及产品实际操作方式来确认电子带看单。</w:t>
      </w:r>
    </w:p>
    <w:p w14:paraId="3C39B8ED" w14:textId="77777777" w:rsidR="006C3E36" w:rsidRDefault="00000000">
      <w:pPr>
        <w:pStyle w:val="1"/>
        <w:numPr>
          <w:ilvl w:val="0"/>
          <w:numId w:val="5"/>
        </w:numPr>
        <w:adjustRightInd w:val="0"/>
        <w:spacing w:line="360" w:lineRule="auto"/>
        <w:ind w:left="420" w:right="283" w:firstLineChars="0"/>
        <w:jc w:val="left"/>
        <w:rPr>
          <w:rFonts w:ascii="宋体" w:hAnsi="宋体" w:cs="宋体"/>
          <w:b/>
          <w:color w:val="000000"/>
          <w:sz w:val="24"/>
          <w:szCs w:val="24"/>
        </w:rPr>
      </w:pPr>
      <w:r>
        <w:rPr>
          <w:rFonts w:ascii="宋体" w:hAnsi="宋体" w:cs="宋体" w:hint="eastAsia"/>
          <w:b/>
          <w:color w:val="000000"/>
          <w:sz w:val="24"/>
          <w:szCs w:val="24"/>
        </w:rPr>
        <w:t>电子带看单确认</w:t>
      </w:r>
    </w:p>
    <w:p w14:paraId="0D782E86" w14:textId="77777777" w:rsidR="006C3E36" w:rsidRDefault="00000000">
      <w:pPr>
        <w:pStyle w:val="1"/>
        <w:numPr>
          <w:ilvl w:val="0"/>
          <w:numId w:val="7"/>
        </w:numPr>
        <w:adjustRightInd w:val="0"/>
        <w:spacing w:line="360" w:lineRule="auto"/>
        <w:ind w:left="363" w:right="283" w:firstLineChars="0" w:hanging="363"/>
        <w:jc w:val="left"/>
        <w:rPr>
          <w:rFonts w:ascii="宋体" w:hAnsi="宋体" w:cs="宋体"/>
          <w:color w:val="000000"/>
          <w:sz w:val="24"/>
          <w:szCs w:val="24"/>
        </w:rPr>
      </w:pPr>
      <w:r>
        <w:rPr>
          <w:rFonts w:ascii="宋体" w:hAnsi="宋体" w:cs="宋体" w:hint="eastAsia"/>
          <w:color w:val="000000"/>
          <w:sz w:val="24"/>
          <w:szCs w:val="24"/>
        </w:rPr>
        <w:t>电子带看单各确认人的确认方式如下：</w:t>
      </w:r>
    </w:p>
    <w:p w14:paraId="569D76A9" w14:textId="77777777" w:rsidR="006C3E36" w:rsidRDefault="00000000">
      <w:pPr>
        <w:pStyle w:val="1"/>
        <w:numPr>
          <w:ilvl w:val="0"/>
          <w:numId w:val="8"/>
        </w:numPr>
        <w:adjustRightInd w:val="0"/>
        <w:spacing w:line="360" w:lineRule="auto"/>
        <w:ind w:left="720" w:right="283" w:firstLineChars="0"/>
        <w:jc w:val="left"/>
        <w:rPr>
          <w:rFonts w:ascii="宋体" w:hAnsi="宋体" w:cs="宋体"/>
          <w:color w:val="000000"/>
          <w:sz w:val="24"/>
          <w:szCs w:val="24"/>
        </w:rPr>
      </w:pPr>
      <w:r>
        <w:rPr>
          <w:rFonts w:ascii="宋体" w:hAnsi="宋体" w:cs="宋体" w:hint="eastAsia"/>
          <w:color w:val="000000"/>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14:paraId="71DE2322" w14:textId="77777777" w:rsidR="006C3E36" w:rsidRDefault="00000000">
      <w:pPr>
        <w:pStyle w:val="1"/>
        <w:numPr>
          <w:ilvl w:val="0"/>
          <w:numId w:val="8"/>
        </w:numPr>
        <w:adjustRightInd w:val="0"/>
        <w:spacing w:line="360" w:lineRule="auto"/>
        <w:ind w:left="720" w:right="283" w:firstLineChars="0"/>
        <w:jc w:val="left"/>
        <w:rPr>
          <w:rFonts w:ascii="宋体" w:hAnsi="宋体" w:cs="宋体"/>
          <w:color w:val="000000"/>
          <w:sz w:val="24"/>
          <w:szCs w:val="24"/>
        </w:rPr>
      </w:pPr>
      <w:r>
        <w:rPr>
          <w:rFonts w:ascii="宋体" w:hAnsi="宋体" w:cs="宋体" w:hint="eastAsia"/>
          <w:color w:val="000000"/>
          <w:sz w:val="24"/>
          <w:szCs w:val="24"/>
        </w:rPr>
        <w:lastRenderedPageBreak/>
        <w:t>客户确认：在乙方经纪人手机端完成。电子带看单生成后，点击电子带看单的客户“去签字”位置，打开客户签名面板；客户在签名面板签字，点击【使用】按钮电子带看单即完成客户确认。</w:t>
      </w:r>
    </w:p>
    <w:p w14:paraId="71F6C536" w14:textId="77777777" w:rsidR="006C3E36" w:rsidRDefault="00000000">
      <w:pPr>
        <w:pStyle w:val="1"/>
        <w:numPr>
          <w:ilvl w:val="0"/>
          <w:numId w:val="8"/>
        </w:numPr>
        <w:adjustRightInd w:val="0"/>
        <w:spacing w:line="360" w:lineRule="auto"/>
        <w:ind w:left="720" w:right="283" w:firstLineChars="0"/>
        <w:jc w:val="left"/>
        <w:rPr>
          <w:rFonts w:ascii="宋体" w:hAnsi="宋体" w:cs="宋体"/>
          <w:color w:val="000000"/>
          <w:sz w:val="24"/>
          <w:szCs w:val="24"/>
        </w:rPr>
      </w:pPr>
      <w:r>
        <w:rPr>
          <w:rFonts w:ascii="宋体" w:hAnsi="宋体" w:cs="宋体" w:hint="eastAsia"/>
          <w:color w:val="000000"/>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14:paraId="22F89E2F" w14:textId="77777777" w:rsidR="006C3E36" w:rsidRDefault="00000000">
      <w:pPr>
        <w:pStyle w:val="1"/>
        <w:numPr>
          <w:ilvl w:val="0"/>
          <w:numId w:val="8"/>
        </w:numPr>
        <w:adjustRightInd w:val="0"/>
        <w:spacing w:line="360" w:lineRule="auto"/>
        <w:ind w:left="720" w:right="283" w:firstLineChars="0"/>
        <w:jc w:val="left"/>
        <w:rPr>
          <w:rFonts w:ascii="宋体" w:hAnsi="宋体" w:cs="宋体"/>
          <w:color w:val="000000"/>
          <w:sz w:val="24"/>
          <w:szCs w:val="24"/>
        </w:rPr>
      </w:pPr>
      <w:r>
        <w:rPr>
          <w:rFonts w:ascii="宋体" w:hAnsi="宋体" w:cs="宋体" w:hint="eastAsia"/>
          <w:color w:val="000000"/>
          <w:sz w:val="24"/>
          <w:szCs w:val="24"/>
        </w:rPr>
        <w:t>甲方置业顾问及甲方对接人</w:t>
      </w:r>
      <w:bookmarkStart w:id="18" w:name="_Hlk71654183"/>
      <w:r>
        <w:rPr>
          <w:rFonts w:ascii="宋体" w:hAnsi="宋体" w:cs="宋体" w:hint="eastAsia"/>
          <w:color w:val="000000"/>
          <w:sz w:val="24"/>
          <w:szCs w:val="24"/>
        </w:rPr>
        <w:t>须在对乙方客户到访事实及置业顾问、经纪人、客户签字情况复核无误后，通过如下方式完成线上确认</w:t>
      </w:r>
      <w:bookmarkEnd w:id="18"/>
      <w:r>
        <w:rPr>
          <w:rFonts w:ascii="宋体" w:hAnsi="宋体" w:cs="宋体" w:hint="eastAsia"/>
          <w:color w:val="000000"/>
          <w:sz w:val="24"/>
          <w:szCs w:val="24"/>
        </w:rPr>
        <w:t>：</w:t>
      </w:r>
    </w:p>
    <w:p w14:paraId="36D92467" w14:textId="77777777" w:rsidR="006C3E36" w:rsidRDefault="00000000">
      <w:pPr>
        <w:pStyle w:val="1"/>
        <w:numPr>
          <w:ilvl w:val="1"/>
          <w:numId w:val="8"/>
        </w:numPr>
        <w:adjustRightInd w:val="0"/>
        <w:spacing w:line="360" w:lineRule="auto"/>
        <w:ind w:left="839" w:right="283" w:firstLineChars="0"/>
        <w:jc w:val="left"/>
        <w:rPr>
          <w:rFonts w:ascii="宋体" w:hAnsi="宋体" w:cs="宋体"/>
          <w:color w:val="000000"/>
          <w:sz w:val="24"/>
          <w:szCs w:val="24"/>
        </w:rPr>
      </w:pPr>
      <w:r>
        <w:rPr>
          <w:rFonts w:ascii="宋体" w:hAnsi="宋体" w:cs="宋体" w:hint="eastAsia"/>
          <w:color w:val="000000"/>
          <w:sz w:val="24"/>
          <w:szCs w:val="24"/>
        </w:rPr>
        <w:t>在甲方置业顾问及甲方对接人自己的手机端完成。</w:t>
      </w:r>
    </w:p>
    <w:p w14:paraId="43564727" w14:textId="77777777" w:rsidR="006C3E36" w:rsidRDefault="00000000">
      <w:pPr>
        <w:pStyle w:val="1"/>
        <w:numPr>
          <w:ilvl w:val="1"/>
          <w:numId w:val="8"/>
        </w:numPr>
        <w:adjustRightInd w:val="0"/>
        <w:spacing w:line="360" w:lineRule="auto"/>
        <w:ind w:left="839" w:right="283" w:firstLineChars="0"/>
        <w:jc w:val="left"/>
        <w:rPr>
          <w:rFonts w:ascii="宋体" w:hAnsi="宋体" w:cs="宋体"/>
          <w:color w:val="000000"/>
          <w:sz w:val="24"/>
          <w:szCs w:val="24"/>
        </w:rPr>
      </w:pPr>
      <w:r>
        <w:rPr>
          <w:rFonts w:ascii="宋体" w:hAnsi="宋体" w:cs="宋体" w:hint="eastAsia"/>
          <w:color w:val="000000"/>
          <w:sz w:val="24"/>
          <w:szCs w:val="24"/>
        </w:rPr>
        <w:t>甲方指定</w:t>
      </w:r>
      <w:r>
        <w:rPr>
          <w:rFonts w:ascii="宋体" w:hAnsi="宋体" w:cs="宋体" w:hint="eastAsia"/>
          <w:i/>
          <w:color w:val="000000"/>
          <w:sz w:val="24"/>
          <w:szCs w:val="24"/>
        </w:rPr>
        <w:t>【对接人1：</w:t>
      </w:r>
      <w:r>
        <w:rPr>
          <w:rFonts w:ascii="宋体" w:hAnsi="宋体" w:cs="宋体" w:hint="eastAsia"/>
          <w:i/>
          <w:color w:val="000000"/>
          <w:sz w:val="24"/>
          <w:szCs w:val="24"/>
          <w:highlight w:val="yellow"/>
        </w:rPr>
        <w:t>杨华华/18637997969】</w:t>
      </w:r>
      <w:r>
        <w:rPr>
          <w:rFonts w:ascii="宋体" w:hAnsi="宋体" w:cs="宋体" w:hint="eastAsia"/>
          <w:color w:val="000000"/>
          <w:sz w:val="24"/>
          <w:szCs w:val="24"/>
        </w:rPr>
        <w:t>及</w:t>
      </w:r>
      <w:r>
        <w:rPr>
          <w:rFonts w:ascii="宋体" w:hAnsi="宋体" w:cs="宋体" w:hint="eastAsia"/>
          <w:i/>
          <w:color w:val="000000"/>
          <w:sz w:val="24"/>
          <w:szCs w:val="24"/>
          <w:highlight w:val="yellow"/>
        </w:rPr>
        <w:t>【对接人2：王珂/15036706163】</w:t>
      </w:r>
      <w:r>
        <w:rPr>
          <w:rFonts w:ascii="宋体" w:hAnsi="宋体" w:cs="宋体" w:hint="eastAsia"/>
          <w:color w:val="000000"/>
          <w:sz w:val="24"/>
          <w:szCs w:val="24"/>
        </w:rPr>
        <w:t>作为甲方对接人，代表甲方确认电子带看单。该对接人确认规则是（请打√）：</w:t>
      </w:r>
    </w:p>
    <w:p w14:paraId="5FF484CC" w14:textId="77777777" w:rsidR="006C3E36" w:rsidRDefault="00000000">
      <w:pPr>
        <w:pStyle w:val="1"/>
        <w:adjustRightInd w:val="0"/>
        <w:spacing w:line="360" w:lineRule="auto"/>
        <w:ind w:left="839" w:right="283" w:firstLineChars="0" w:firstLine="0"/>
        <w:jc w:val="left"/>
        <w:rPr>
          <w:rFonts w:ascii="宋体" w:hAnsi="宋体" w:cs="宋体"/>
          <w:color w:val="000000"/>
          <w:sz w:val="24"/>
          <w:szCs w:val="24"/>
        </w:rPr>
      </w:pPr>
      <w:r>
        <w:rPr>
          <w:rFonts w:ascii="宋体" w:hAnsi="宋体" w:cs="宋体" w:hint="eastAsia"/>
          <w:b/>
          <w:color w:val="000000"/>
          <w:sz w:val="24"/>
          <w:szCs w:val="24"/>
        </w:rPr>
        <w:t>√</w:t>
      </w:r>
      <w:r>
        <w:rPr>
          <w:rFonts w:ascii="宋体" w:hAnsi="宋体" w:cs="宋体" w:hint="eastAsia"/>
          <w:color w:val="000000"/>
          <w:sz w:val="24"/>
          <w:szCs w:val="24"/>
        </w:rPr>
        <w:t>任1人完成线上确认及通过，即任何1人完成线上签字确认后，电子带看单即生效</w:t>
      </w:r>
    </w:p>
    <w:p w14:paraId="429779F3" w14:textId="77777777" w:rsidR="006C3E36" w:rsidRDefault="00000000">
      <w:pPr>
        <w:pStyle w:val="1"/>
        <w:adjustRightInd w:val="0"/>
        <w:spacing w:line="360" w:lineRule="auto"/>
        <w:ind w:left="839" w:right="283" w:firstLineChars="0" w:firstLine="0"/>
        <w:jc w:val="left"/>
        <w:rPr>
          <w:rFonts w:ascii="宋体" w:hAnsi="宋体" w:cs="宋体"/>
          <w:color w:val="000000"/>
          <w:sz w:val="24"/>
          <w:szCs w:val="24"/>
        </w:rPr>
      </w:pPr>
      <w:r>
        <w:rPr>
          <w:rFonts w:ascii="宋体" w:hAnsi="宋体" w:cs="宋体" w:hint="eastAsia"/>
          <w:color w:val="000000"/>
          <w:sz w:val="24"/>
          <w:szCs w:val="24"/>
        </w:rPr>
        <w:t>□对接人均需签字，所有对接人均签字完毕后，电子带看单即生效。</w:t>
      </w:r>
    </w:p>
    <w:p w14:paraId="482E3213" w14:textId="77777777" w:rsidR="006C3E36" w:rsidRDefault="00000000">
      <w:pPr>
        <w:pStyle w:val="1"/>
        <w:numPr>
          <w:ilvl w:val="1"/>
          <w:numId w:val="8"/>
        </w:numPr>
        <w:adjustRightInd w:val="0"/>
        <w:spacing w:line="360" w:lineRule="auto"/>
        <w:ind w:left="839" w:right="283" w:firstLineChars="0"/>
        <w:jc w:val="left"/>
        <w:rPr>
          <w:rFonts w:ascii="宋体" w:hAnsi="宋体" w:cs="宋体"/>
          <w:color w:val="000000"/>
          <w:sz w:val="24"/>
          <w:szCs w:val="24"/>
        </w:rPr>
      </w:pPr>
      <w:r>
        <w:rPr>
          <w:rFonts w:ascii="宋体" w:hAnsi="宋体" w:cs="宋体" w:hint="eastAsia"/>
          <w:color w:val="000000"/>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14:paraId="2F43D1BA" w14:textId="77777777" w:rsidR="006C3E36" w:rsidRDefault="00000000">
      <w:pPr>
        <w:pStyle w:val="1"/>
        <w:numPr>
          <w:ilvl w:val="2"/>
          <w:numId w:val="8"/>
        </w:numPr>
        <w:adjustRightInd w:val="0"/>
        <w:spacing w:line="360" w:lineRule="auto"/>
        <w:ind w:left="1259" w:right="283" w:firstLineChars="0" w:firstLine="0"/>
        <w:jc w:val="left"/>
        <w:rPr>
          <w:rFonts w:ascii="宋体" w:hAnsi="宋体" w:cs="宋体"/>
          <w:color w:val="000000"/>
          <w:sz w:val="24"/>
          <w:szCs w:val="24"/>
        </w:rPr>
      </w:pPr>
      <w:r>
        <w:rPr>
          <w:rFonts w:ascii="宋体" w:hAnsi="宋体" w:cs="宋体" w:hint="eastAsia"/>
          <w:color w:val="000000"/>
          <w:sz w:val="24"/>
          <w:szCs w:val="24"/>
        </w:rPr>
        <w:t>首次登录的，系统会校验甲方置业顾问及甲方对接人是否经过实名认证。</w:t>
      </w:r>
    </w:p>
    <w:p w14:paraId="57D1A9B4" w14:textId="77777777" w:rsidR="006C3E36" w:rsidRDefault="00000000">
      <w:pPr>
        <w:pStyle w:val="1"/>
        <w:numPr>
          <w:ilvl w:val="2"/>
          <w:numId w:val="8"/>
        </w:numPr>
        <w:adjustRightInd w:val="0"/>
        <w:spacing w:line="360" w:lineRule="auto"/>
        <w:ind w:left="1259" w:right="283" w:firstLineChars="0" w:firstLine="0"/>
        <w:jc w:val="left"/>
        <w:rPr>
          <w:rFonts w:ascii="宋体" w:hAnsi="宋体" w:cs="宋体"/>
          <w:color w:val="000000"/>
          <w:sz w:val="24"/>
          <w:szCs w:val="24"/>
        </w:rPr>
      </w:pPr>
      <w:r>
        <w:rPr>
          <w:rFonts w:ascii="宋体" w:hAnsi="宋体" w:cs="宋体" w:hint="eastAsia"/>
          <w:color w:val="000000"/>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14:paraId="21685621" w14:textId="77777777" w:rsidR="006C3E36" w:rsidRDefault="00000000">
      <w:pPr>
        <w:pStyle w:val="1"/>
        <w:numPr>
          <w:ilvl w:val="2"/>
          <w:numId w:val="8"/>
        </w:numPr>
        <w:adjustRightInd w:val="0"/>
        <w:spacing w:line="360" w:lineRule="auto"/>
        <w:ind w:left="1259" w:right="283" w:firstLineChars="0" w:firstLine="0"/>
        <w:jc w:val="left"/>
        <w:rPr>
          <w:rFonts w:ascii="宋体" w:hAnsi="宋体" w:cs="宋体"/>
          <w:color w:val="000000"/>
          <w:sz w:val="24"/>
          <w:szCs w:val="24"/>
        </w:rPr>
      </w:pPr>
      <w:r>
        <w:rPr>
          <w:rFonts w:ascii="宋体" w:hAnsi="宋体" w:cs="宋体" w:hint="eastAsia"/>
          <w:color w:val="000000"/>
          <w:sz w:val="24"/>
          <w:szCs w:val="24"/>
        </w:rPr>
        <w:t>已完成实名认证的，下次登录时，甲方置业顾问及甲方对接人可用手机号及回填短信验证码方式登录系统。</w:t>
      </w:r>
    </w:p>
    <w:p w14:paraId="3ABCED81" w14:textId="77777777" w:rsidR="006C3E36" w:rsidRDefault="00000000">
      <w:pPr>
        <w:pStyle w:val="1"/>
        <w:numPr>
          <w:ilvl w:val="1"/>
          <w:numId w:val="8"/>
        </w:numPr>
        <w:adjustRightInd w:val="0"/>
        <w:spacing w:line="360" w:lineRule="auto"/>
        <w:ind w:left="839" w:right="283" w:firstLineChars="0"/>
        <w:jc w:val="left"/>
        <w:rPr>
          <w:rFonts w:ascii="宋体" w:hAnsi="宋体" w:cs="宋体"/>
          <w:color w:val="000000"/>
          <w:sz w:val="24"/>
          <w:szCs w:val="24"/>
        </w:rPr>
      </w:pPr>
      <w:r>
        <w:rPr>
          <w:rFonts w:ascii="宋体" w:hAnsi="宋体" w:cs="宋体" w:hint="eastAsia"/>
          <w:color w:val="000000"/>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14:paraId="7CF04C92" w14:textId="77777777" w:rsidR="006C3E36" w:rsidRDefault="00000000">
      <w:pPr>
        <w:pStyle w:val="1"/>
        <w:numPr>
          <w:ilvl w:val="0"/>
          <w:numId w:val="8"/>
        </w:numPr>
        <w:adjustRightInd w:val="0"/>
        <w:spacing w:line="360" w:lineRule="auto"/>
        <w:ind w:left="720" w:right="283" w:firstLineChars="0"/>
        <w:jc w:val="left"/>
        <w:rPr>
          <w:rFonts w:ascii="宋体" w:hAnsi="宋体" w:cs="宋体"/>
          <w:color w:val="000000"/>
          <w:sz w:val="24"/>
          <w:szCs w:val="24"/>
        </w:rPr>
      </w:pPr>
      <w:r>
        <w:rPr>
          <w:rFonts w:ascii="宋体" w:hAnsi="宋体" w:cs="宋体" w:hint="eastAsia"/>
          <w:color w:val="000000"/>
          <w:sz w:val="24"/>
          <w:szCs w:val="24"/>
        </w:rPr>
        <w:t>甲方置业顾问应在【带看单生成当日24:00前】完成对电子带看单的确认。甲方对</w:t>
      </w:r>
      <w:r>
        <w:rPr>
          <w:rFonts w:ascii="宋体" w:hAnsi="宋体" w:cs="宋体" w:hint="eastAsia"/>
          <w:color w:val="000000"/>
          <w:sz w:val="24"/>
          <w:szCs w:val="24"/>
        </w:rPr>
        <w:lastRenderedPageBreak/>
        <w:t>接人应在收到签字推送后24:00前完成对乙方电子带看单的确认。</w:t>
      </w:r>
      <w:r>
        <w:rPr>
          <w:rFonts w:ascii="宋体" w:hAnsi="宋体" w:cs="宋体" w:hint="eastAsia"/>
          <w:bCs/>
          <w:color w:val="000000"/>
          <w:sz w:val="24"/>
          <w:szCs w:val="24"/>
        </w:rPr>
        <w:t>逾期确认的，自【确认时限届满时】视为甲方置业顾问及甲方对接人完成电子带看单确认</w:t>
      </w:r>
      <w:r>
        <w:rPr>
          <w:rFonts w:ascii="宋体" w:hAnsi="宋体" w:cs="宋体" w:hint="eastAsia"/>
          <w:color w:val="000000"/>
          <w:sz w:val="24"/>
          <w:szCs w:val="24"/>
        </w:rPr>
        <w:t>。</w:t>
      </w:r>
    </w:p>
    <w:p w14:paraId="29B66DA8" w14:textId="77777777" w:rsidR="006C3E36" w:rsidRDefault="00000000">
      <w:pPr>
        <w:pStyle w:val="1"/>
        <w:numPr>
          <w:ilvl w:val="0"/>
          <w:numId w:val="7"/>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甲方对接人完成电子带看单确认（包括视为确认的情况），电子带看单即生效，对甲乙双方均具有法律约束力。</w:t>
      </w:r>
    </w:p>
    <w:p w14:paraId="5699A02B" w14:textId="77777777" w:rsidR="006C3E36" w:rsidRDefault="00000000">
      <w:pPr>
        <w:pStyle w:val="1"/>
        <w:numPr>
          <w:ilvl w:val="0"/>
          <w:numId w:val="7"/>
        </w:numPr>
        <w:adjustRightInd w:val="0"/>
        <w:spacing w:line="360" w:lineRule="auto"/>
        <w:ind w:left="420" w:right="283" w:firstLineChars="0" w:hanging="420"/>
        <w:jc w:val="left"/>
        <w:rPr>
          <w:rFonts w:ascii="宋体" w:hAnsi="宋体" w:cs="宋体"/>
          <w:color w:val="000000"/>
          <w:sz w:val="24"/>
          <w:szCs w:val="24"/>
        </w:rPr>
      </w:pPr>
      <w:bookmarkStart w:id="19" w:name="_Hlk71653060"/>
      <w:r>
        <w:rPr>
          <w:rFonts w:ascii="宋体" w:hAnsi="宋体" w:cs="宋体" w:hint="eastAsia"/>
          <w:color w:val="000000"/>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bookmarkEnd w:id="19"/>
    </w:p>
    <w:p w14:paraId="5EA27F2A" w14:textId="77777777" w:rsidR="006C3E36" w:rsidRDefault="00000000">
      <w:pPr>
        <w:pStyle w:val="1"/>
        <w:adjustRightInd w:val="0"/>
        <w:spacing w:line="360" w:lineRule="auto"/>
        <w:ind w:left="420" w:right="283" w:firstLineChars="0" w:firstLine="0"/>
        <w:jc w:val="left"/>
        <w:rPr>
          <w:rFonts w:ascii="宋体" w:hAnsi="宋体" w:cs="宋体"/>
          <w:color w:val="000000"/>
          <w:sz w:val="24"/>
          <w:szCs w:val="24"/>
        </w:rPr>
      </w:pPr>
      <w:r>
        <w:rPr>
          <w:rFonts w:ascii="宋体" w:hAnsi="宋体" w:cs="宋体" w:hint="eastAsia"/>
          <w:color w:val="000000"/>
          <w:sz w:val="24"/>
          <w:szCs w:val="24"/>
        </w:rPr>
        <w:t>本项目支持置业顾问在线对电子带看单进行“备注”，乙方驻场可以查看并为项目需要而使用。</w:t>
      </w:r>
    </w:p>
    <w:p w14:paraId="1AF55D87" w14:textId="77777777" w:rsidR="006C3E36" w:rsidRDefault="00000000">
      <w:pPr>
        <w:pStyle w:val="1"/>
        <w:numPr>
          <w:ilvl w:val="0"/>
          <w:numId w:val="5"/>
        </w:numPr>
        <w:adjustRightInd w:val="0"/>
        <w:spacing w:line="360" w:lineRule="auto"/>
        <w:ind w:left="420" w:right="283" w:firstLineChars="0"/>
        <w:jc w:val="left"/>
        <w:rPr>
          <w:rFonts w:ascii="宋体" w:hAnsi="宋体" w:cs="宋体"/>
          <w:b/>
          <w:color w:val="000000"/>
          <w:sz w:val="24"/>
          <w:szCs w:val="24"/>
        </w:rPr>
      </w:pPr>
      <w:r>
        <w:rPr>
          <w:rFonts w:ascii="宋体" w:hAnsi="宋体" w:cs="宋体" w:hint="eastAsia"/>
          <w:b/>
          <w:color w:val="000000"/>
          <w:sz w:val="24"/>
          <w:szCs w:val="24"/>
        </w:rPr>
        <w:t>双方权利义务</w:t>
      </w:r>
    </w:p>
    <w:p w14:paraId="5211D3C4" w14:textId="77777777" w:rsidR="006C3E36" w:rsidRDefault="00000000">
      <w:pPr>
        <w:pStyle w:val="1"/>
        <w:numPr>
          <w:ilvl w:val="0"/>
          <w:numId w:val="9"/>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14:paraId="10F5EA3C" w14:textId="77777777" w:rsidR="006C3E36" w:rsidRDefault="00000000">
      <w:pPr>
        <w:pStyle w:val="1"/>
        <w:numPr>
          <w:ilvl w:val="0"/>
          <w:numId w:val="9"/>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14:paraId="4527C614" w14:textId="77777777" w:rsidR="006C3E36" w:rsidRDefault="00000000">
      <w:pPr>
        <w:pStyle w:val="1"/>
        <w:numPr>
          <w:ilvl w:val="0"/>
          <w:numId w:val="9"/>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bookmarkStart w:id="20" w:name="_Hlk71653096"/>
      <w:r>
        <w:rPr>
          <w:rFonts w:ascii="宋体" w:hAnsi="宋体" w:cs="宋体" w:hint="eastAsia"/>
          <w:color w:val="000000"/>
          <w:sz w:val="24"/>
          <w:szCs w:val="24"/>
          <w:lang w:eastAsia="zh-Hans"/>
        </w:rPr>
        <w:t>甲方</w:t>
      </w:r>
      <w:r>
        <w:rPr>
          <w:rFonts w:ascii="宋体" w:hAnsi="宋体" w:cs="宋体" w:hint="eastAsia"/>
          <w:color w:val="000000"/>
          <w:sz w:val="24"/>
          <w:szCs w:val="24"/>
        </w:rPr>
        <w:t>向乙方披露</w:t>
      </w:r>
      <w:r>
        <w:rPr>
          <w:rFonts w:ascii="宋体" w:hAnsi="宋体" w:cs="宋体" w:hint="eastAsia"/>
          <w:color w:val="000000"/>
          <w:sz w:val="24"/>
          <w:szCs w:val="24"/>
          <w:lang w:eastAsia="zh-Hans"/>
        </w:rPr>
        <w:t>和授权收集、使用相关信息</w:t>
      </w:r>
      <w:r>
        <w:rPr>
          <w:rFonts w:ascii="宋体" w:hAnsi="宋体" w:cs="宋体" w:hint="eastAsia"/>
          <w:color w:val="000000"/>
          <w:sz w:val="24"/>
          <w:szCs w:val="24"/>
        </w:rPr>
        <w:t>，已经</w:t>
      </w:r>
      <w:r>
        <w:rPr>
          <w:rFonts w:ascii="宋体" w:hAnsi="宋体" w:cs="宋体" w:hint="eastAsia"/>
          <w:color w:val="000000"/>
          <w:sz w:val="24"/>
          <w:szCs w:val="24"/>
          <w:lang w:eastAsia="zh-Hans"/>
        </w:rPr>
        <w:t>事先</w:t>
      </w:r>
      <w:r>
        <w:rPr>
          <w:rFonts w:ascii="宋体" w:hAnsi="宋体" w:cs="宋体" w:hint="eastAsia"/>
          <w:color w:val="000000"/>
          <w:sz w:val="24"/>
          <w:szCs w:val="24"/>
        </w:rPr>
        <w:t>取得信息主体的明确授权或同意。</w:t>
      </w:r>
      <w:bookmarkEnd w:id="20"/>
    </w:p>
    <w:p w14:paraId="21E6D5A5" w14:textId="77777777" w:rsidR="006C3E36" w:rsidRDefault="00000000">
      <w:pPr>
        <w:pStyle w:val="1"/>
        <w:numPr>
          <w:ilvl w:val="0"/>
          <w:numId w:val="9"/>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甲方应通知、督促及确保项目置业顾问及甲方对接人同意按本补充协议约定接收手机短信、进行实名认证（若有，下同）并完成确认。</w:t>
      </w:r>
    </w:p>
    <w:p w14:paraId="2F9ECF64" w14:textId="77777777" w:rsidR="006C3E36" w:rsidRDefault="00000000">
      <w:pPr>
        <w:pStyle w:val="1"/>
        <w:adjustRightInd w:val="0"/>
        <w:spacing w:line="360" w:lineRule="auto"/>
        <w:ind w:left="420" w:right="283" w:firstLineChars="0" w:firstLine="0"/>
        <w:jc w:val="left"/>
        <w:rPr>
          <w:rFonts w:ascii="宋体" w:hAnsi="宋体" w:cs="宋体"/>
          <w:color w:val="000000"/>
          <w:sz w:val="24"/>
          <w:szCs w:val="24"/>
        </w:rPr>
      </w:pPr>
      <w:r>
        <w:rPr>
          <w:rFonts w:ascii="宋体" w:hAnsi="宋体" w:cs="宋体" w:hint="eastAsia"/>
          <w:color w:val="000000"/>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14:paraId="7A870EDC" w14:textId="77777777" w:rsidR="006C3E36" w:rsidRDefault="00000000">
      <w:pPr>
        <w:pStyle w:val="1"/>
        <w:numPr>
          <w:ilvl w:val="0"/>
          <w:numId w:val="9"/>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项目置业顾问或甲方对接人变更，或其手机号变更的，甲方应至少提前1日通过电</w:t>
      </w:r>
      <w:r>
        <w:rPr>
          <w:rFonts w:ascii="宋体" w:hAnsi="宋体" w:cs="宋体" w:hint="eastAsia"/>
          <w:color w:val="000000"/>
          <w:sz w:val="24"/>
          <w:szCs w:val="24"/>
          <w:highlight w:val="yellow"/>
        </w:rPr>
        <w:t>子</w:t>
      </w:r>
      <w:r>
        <w:rPr>
          <w:rFonts w:ascii="宋体" w:hAnsi="宋体" w:cs="宋体" w:hint="eastAsia"/>
          <w:color w:val="000000"/>
          <w:sz w:val="24"/>
          <w:szCs w:val="24"/>
          <w:highlight w:val="yellow"/>
        </w:rPr>
        <w:lastRenderedPageBreak/>
        <w:t>邮箱（发件人邮箱【184449714@qq.com】或</w:t>
      </w:r>
      <w:r>
        <w:rPr>
          <w:rFonts w:ascii="宋体" w:hAnsi="宋体" w:cs="宋体" w:hint="eastAsia"/>
          <w:color w:val="000000"/>
          <w:sz w:val="24"/>
          <w:szCs w:val="24"/>
          <w:highlight w:val="yellow"/>
          <w:lang w:val="en-GB"/>
        </w:rPr>
        <w:t>微信【18637997969】</w:t>
      </w:r>
      <w:r>
        <w:rPr>
          <w:rFonts w:ascii="宋体" w:hAnsi="宋体" w:cs="宋体" w:hint="eastAsia"/>
          <w:color w:val="000000"/>
          <w:sz w:val="24"/>
          <w:szCs w:val="24"/>
          <w:highlight w:val="yellow"/>
        </w:rPr>
        <w:t>）</w:t>
      </w:r>
      <w:r>
        <w:rPr>
          <w:rFonts w:ascii="宋体" w:hAnsi="宋体" w:cs="宋体" w:hint="eastAsia"/>
          <w:color w:val="000000"/>
          <w:sz w:val="24"/>
          <w:szCs w:val="24"/>
        </w:rPr>
        <w:t>通知乙方（收件人邮箱【zhanglin084@ke.com】或</w:t>
      </w:r>
      <w:r>
        <w:rPr>
          <w:rFonts w:ascii="宋体" w:hAnsi="宋体" w:cs="宋体" w:hint="eastAsia"/>
          <w:color w:val="000000"/>
          <w:sz w:val="24"/>
          <w:szCs w:val="24"/>
          <w:lang w:val="en-GB"/>
        </w:rPr>
        <w:t>微信【</w:t>
      </w:r>
      <w:r>
        <w:rPr>
          <w:rFonts w:ascii="宋体" w:hAnsi="宋体" w:cs="宋体" w:hint="eastAsia"/>
          <w:color w:val="000000"/>
          <w:sz w:val="24"/>
          <w:szCs w:val="24"/>
        </w:rPr>
        <w:t>18637988032</w:t>
      </w:r>
      <w:r>
        <w:rPr>
          <w:rFonts w:ascii="宋体" w:hAnsi="宋体" w:cs="宋体" w:hint="eastAsia"/>
          <w:color w:val="000000"/>
          <w:sz w:val="24"/>
          <w:szCs w:val="24"/>
          <w:lang w:val="en-GB"/>
        </w:rPr>
        <w:t>】</w:t>
      </w:r>
      <w:r>
        <w:rPr>
          <w:rFonts w:ascii="宋体" w:hAnsi="宋体" w:cs="宋体" w:hint="eastAsia"/>
          <w:color w:val="000000"/>
          <w:sz w:val="24"/>
          <w:szCs w:val="24"/>
        </w:rPr>
        <w:t>），并告知变更后的项目置业顾问或甲方对接人信息，否则视为未变更。变更前人员或手机号确认的电子带看单仍对甲乙双方具有约束力。</w:t>
      </w:r>
    </w:p>
    <w:p w14:paraId="2A51FE77" w14:textId="77777777" w:rsidR="006C3E36" w:rsidRDefault="00000000">
      <w:pPr>
        <w:pStyle w:val="1"/>
        <w:numPr>
          <w:ilvl w:val="0"/>
          <w:numId w:val="9"/>
        </w:numPr>
        <w:adjustRightInd w:val="0"/>
        <w:spacing w:line="360" w:lineRule="auto"/>
        <w:ind w:left="420" w:right="283" w:firstLineChars="0" w:hanging="420"/>
        <w:jc w:val="left"/>
        <w:rPr>
          <w:rFonts w:ascii="宋体" w:hAnsi="宋体" w:cs="宋体"/>
          <w:bCs/>
          <w:color w:val="000000"/>
          <w:sz w:val="24"/>
          <w:szCs w:val="24"/>
        </w:rPr>
      </w:pPr>
      <w:bookmarkStart w:id="21" w:name="_Hlk71653140"/>
      <w:r>
        <w:rPr>
          <w:rFonts w:ascii="宋体" w:hAnsi="宋体" w:cs="宋体" w:hint="eastAsia"/>
          <w:bCs/>
          <w:color w:val="000000"/>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bookmarkEnd w:id="21"/>
    </w:p>
    <w:p w14:paraId="269BEE7A" w14:textId="77777777" w:rsidR="006C3E36" w:rsidRDefault="00000000">
      <w:pPr>
        <w:pStyle w:val="1"/>
        <w:numPr>
          <w:ilvl w:val="0"/>
          <w:numId w:val="5"/>
        </w:numPr>
        <w:adjustRightInd w:val="0"/>
        <w:spacing w:line="360" w:lineRule="auto"/>
        <w:ind w:left="420" w:right="283" w:firstLineChars="0"/>
        <w:jc w:val="left"/>
        <w:rPr>
          <w:rFonts w:ascii="宋体" w:hAnsi="宋体" w:cs="宋体"/>
          <w:b/>
          <w:color w:val="000000"/>
          <w:sz w:val="24"/>
          <w:szCs w:val="24"/>
        </w:rPr>
      </w:pPr>
      <w:r>
        <w:rPr>
          <w:rFonts w:ascii="宋体" w:hAnsi="宋体" w:cs="宋体" w:hint="eastAsia"/>
          <w:b/>
          <w:color w:val="000000"/>
          <w:sz w:val="24"/>
          <w:szCs w:val="24"/>
        </w:rPr>
        <w:t>其他</w:t>
      </w:r>
    </w:p>
    <w:p w14:paraId="47189097" w14:textId="77777777" w:rsidR="006C3E36" w:rsidRDefault="00000000">
      <w:pPr>
        <w:pStyle w:val="1"/>
        <w:numPr>
          <w:ilvl w:val="0"/>
          <w:numId w:val="10"/>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14:paraId="146FDBA2" w14:textId="77777777" w:rsidR="006C3E36" w:rsidRDefault="00000000">
      <w:pPr>
        <w:pStyle w:val="1"/>
        <w:numPr>
          <w:ilvl w:val="0"/>
          <w:numId w:val="10"/>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本补充协议与主协议约定不一致的，按本补充协议约定履行；本补充协议未约定的，仍按主协议约定履行。</w:t>
      </w:r>
    </w:p>
    <w:p w14:paraId="2249831C" w14:textId="77777777" w:rsidR="006C3E36" w:rsidRDefault="00000000">
      <w:pPr>
        <w:pStyle w:val="1"/>
        <w:numPr>
          <w:ilvl w:val="0"/>
          <w:numId w:val="10"/>
        </w:numPr>
        <w:adjustRightInd w:val="0"/>
        <w:spacing w:line="360" w:lineRule="auto"/>
        <w:ind w:left="420" w:right="283" w:firstLineChars="0" w:hanging="420"/>
        <w:jc w:val="left"/>
        <w:rPr>
          <w:rFonts w:ascii="宋体" w:hAnsi="宋体" w:cs="宋体"/>
          <w:color w:val="000000"/>
          <w:sz w:val="24"/>
          <w:szCs w:val="24"/>
        </w:rPr>
      </w:pPr>
      <w:r>
        <w:rPr>
          <w:rFonts w:ascii="宋体" w:hAnsi="宋体" w:cs="宋体" w:hint="eastAsia"/>
          <w:color w:val="000000"/>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14:paraId="793797EB" w14:textId="77777777" w:rsidR="006C3E36" w:rsidRDefault="00000000">
      <w:pPr>
        <w:adjustRightInd w:val="0"/>
        <w:spacing w:line="360" w:lineRule="auto"/>
        <w:ind w:right="283"/>
        <w:rPr>
          <w:rFonts w:ascii="宋体" w:hAnsi="宋体" w:cs="宋体"/>
          <w:b/>
          <w:color w:val="000000"/>
          <w:sz w:val="24"/>
          <w:szCs w:val="24"/>
        </w:rPr>
      </w:pPr>
      <w:r>
        <w:rPr>
          <w:rFonts w:ascii="宋体" w:hAnsi="宋体" w:cs="宋体" w:hint="eastAsia"/>
          <w:b/>
          <w:color w:val="000000"/>
          <w:sz w:val="24"/>
          <w:szCs w:val="24"/>
        </w:rPr>
        <w:t>（以下无正文，为《电子电子带看单补充协议》盖章页）</w:t>
      </w:r>
    </w:p>
    <w:p w14:paraId="64CC0EE6" w14:textId="77777777" w:rsidR="006C3E36" w:rsidRDefault="006C3E36">
      <w:pPr>
        <w:pStyle w:val="2"/>
        <w:ind w:firstLine="482"/>
        <w:rPr>
          <w:rFonts w:cs="宋体"/>
          <w:b/>
          <w:color w:val="000000"/>
          <w:sz w:val="24"/>
          <w:szCs w:val="24"/>
        </w:rPr>
      </w:pPr>
    </w:p>
    <w:p w14:paraId="03648991" w14:textId="77777777" w:rsidR="006C3E36" w:rsidRDefault="006C3E36">
      <w:pPr>
        <w:pStyle w:val="2"/>
        <w:ind w:firstLine="482"/>
        <w:rPr>
          <w:rFonts w:cs="宋体"/>
          <w:b/>
          <w:color w:val="000000"/>
          <w:sz w:val="24"/>
          <w:szCs w:val="24"/>
        </w:rPr>
      </w:pPr>
    </w:p>
    <w:p w14:paraId="42FE2464" w14:textId="77777777" w:rsidR="006C3E36" w:rsidRDefault="00000000">
      <w:pPr>
        <w:spacing w:line="360" w:lineRule="auto"/>
        <w:rPr>
          <w:rFonts w:ascii="宋体" w:hAnsi="宋体" w:cs="宋体"/>
          <w:color w:val="000000"/>
          <w:lang w:val="zh-TW" w:eastAsia="zh-TW"/>
        </w:rPr>
      </w:pPr>
      <w:r>
        <w:rPr>
          <w:rFonts w:ascii="宋体" w:hAnsi="宋体" w:cs="宋体" w:hint="eastAsia"/>
          <w:b/>
          <w:noProof/>
          <w:color w:val="000000"/>
        </w:rPr>
        <mc:AlternateContent>
          <mc:Choice Requires="wps">
            <w:drawing>
              <wp:anchor distT="45720" distB="45720" distL="114300" distR="114300" simplePos="0" relativeHeight="251661312" behindDoc="0" locked="0" layoutInCell="1" allowOverlap="1" wp14:anchorId="600E6D71" wp14:editId="24896CFB">
                <wp:simplePos x="0" y="0"/>
                <wp:positionH relativeFrom="column">
                  <wp:posOffset>0</wp:posOffset>
                </wp:positionH>
                <wp:positionV relativeFrom="paragraph">
                  <wp:posOffset>155575</wp:posOffset>
                </wp:positionV>
                <wp:extent cx="2386965" cy="1772285"/>
                <wp:effectExtent l="0" t="0" r="635" b="5715"/>
                <wp:wrapSquare wrapText="bothSides"/>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26858F2A" w14:textId="77777777" w:rsidR="006C3E36" w:rsidRDefault="00000000">
                            <w:pPr>
                              <w:rPr>
                                <w:rFonts w:ascii="宋体" w:hAnsi="宋体" w:cs="宋体"/>
                                <w:b/>
                                <w:sz w:val="24"/>
                                <w:szCs w:val="32"/>
                              </w:rPr>
                            </w:pPr>
                            <w:r>
                              <w:rPr>
                                <w:rFonts w:ascii="宋体" w:hAnsi="宋体" w:cs="宋体" w:hint="eastAsia"/>
                                <w:b/>
                                <w:sz w:val="24"/>
                                <w:szCs w:val="32"/>
                              </w:rPr>
                              <w:t>甲方盖章：</w:t>
                            </w:r>
                          </w:p>
                          <w:p w14:paraId="6CD1F5A1" w14:textId="77777777" w:rsidR="006C3E36" w:rsidRDefault="006C3E36">
                            <w:pPr>
                              <w:rPr>
                                <w:rFonts w:ascii="宋体" w:hAnsi="宋体" w:cs="宋体"/>
                                <w:b/>
                                <w:sz w:val="24"/>
                                <w:szCs w:val="32"/>
                              </w:rPr>
                            </w:pPr>
                          </w:p>
                          <w:p w14:paraId="4DC9043E" w14:textId="77777777" w:rsidR="006C3E36" w:rsidRDefault="00000000">
                            <w:pPr>
                              <w:rPr>
                                <w:rFonts w:ascii="宋体" w:hAnsi="宋体" w:cs="宋体"/>
                                <w:b/>
                                <w:sz w:val="24"/>
                                <w:szCs w:val="32"/>
                              </w:rPr>
                            </w:pPr>
                            <w:r>
                              <w:rPr>
                                <w:rFonts w:ascii="宋体" w:hAnsi="宋体" w:cs="宋体" w:hint="eastAsia"/>
                                <w:b/>
                                <w:sz w:val="24"/>
                                <w:szCs w:val="32"/>
                              </w:rPr>
                              <w:t>日期：2023年7月1日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0E6D71" id="_x0000_t202" coordsize="21600,21600" o:spt="202" path="m,l,21600r21600,l21600,xe">
                <v:stroke joinstyle="miter"/>
                <v:path gradientshapeok="t" o:connecttype="rect"/>
              </v:shapetype>
              <v:shape id="文本框 217" o:spid="_x0000_s1026" type="#_x0000_t202" style="position:absolute;left:0;text-align:left;margin-left:0;margin-top:12.25pt;width:187.95pt;height:139.5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" stroked="f">
                <v:textbox style="mso-fit-shape-to-text:t">
                  <w:txbxContent>
                    <w:p w14:paraId="26858F2A" w14:textId="77777777" w:rsidR="006C3E36" w:rsidRDefault="00000000">
                      <w:pPr>
                        <w:rPr>
                          <w:rFonts w:ascii="宋体" w:hAnsi="宋体" w:cs="宋体"/>
                          <w:b/>
                          <w:sz w:val="24"/>
                          <w:szCs w:val="32"/>
                        </w:rPr>
                      </w:pPr>
                      <w:r>
                        <w:rPr>
                          <w:rFonts w:ascii="宋体" w:hAnsi="宋体" w:cs="宋体" w:hint="eastAsia"/>
                          <w:b/>
                          <w:sz w:val="24"/>
                          <w:szCs w:val="32"/>
                        </w:rPr>
                        <w:t>甲方盖章：</w:t>
                      </w:r>
                    </w:p>
                    <w:p w14:paraId="6CD1F5A1" w14:textId="77777777" w:rsidR="006C3E36" w:rsidRDefault="006C3E36">
                      <w:pPr>
                        <w:rPr>
                          <w:rFonts w:ascii="宋体" w:hAnsi="宋体" w:cs="宋体"/>
                          <w:b/>
                          <w:sz w:val="24"/>
                          <w:szCs w:val="32"/>
                        </w:rPr>
                      </w:pPr>
                    </w:p>
                    <w:p w14:paraId="4DC9043E" w14:textId="77777777" w:rsidR="006C3E36" w:rsidRDefault="00000000">
                      <w:pPr>
                        <w:rPr>
                          <w:rFonts w:ascii="宋体" w:hAnsi="宋体" w:cs="宋体"/>
                          <w:b/>
                          <w:sz w:val="24"/>
                          <w:szCs w:val="32"/>
                        </w:rPr>
                      </w:pPr>
                      <w:r>
                        <w:rPr>
                          <w:rFonts w:ascii="宋体" w:hAnsi="宋体" w:cs="宋体" w:hint="eastAsia"/>
                          <w:b/>
                          <w:sz w:val="24"/>
                          <w:szCs w:val="32"/>
                        </w:rPr>
                        <w:t>日期：2023年7月1日</w:t>
                      </w:r>
                    </w:p>
                  </w:txbxContent>
                </v:textbox>
                <w10:wrap type="square"/>
              </v:shape>
            </w:pict>
          </mc:Fallback>
        </mc:AlternateContent>
      </w:r>
      <w:r>
        <w:rPr>
          <w:rFonts w:ascii="宋体" w:hAnsi="宋体" w:cs="宋体" w:hint="eastAsia"/>
          <w:b/>
          <w:noProof/>
          <w:color w:val="000000"/>
        </w:rPr>
        <mc:AlternateContent>
          <mc:Choice Requires="wps">
            <w:drawing>
              <wp:anchor distT="45720" distB="45720" distL="114300" distR="114300" simplePos="0" relativeHeight="251662336" behindDoc="0" locked="0" layoutInCell="1" allowOverlap="1" wp14:anchorId="4726A65C" wp14:editId="30C8F4B5">
                <wp:simplePos x="0" y="0"/>
                <wp:positionH relativeFrom="margin">
                  <wp:posOffset>2917825</wp:posOffset>
                </wp:positionH>
                <wp:positionV relativeFrom="paragraph">
                  <wp:posOffset>111125</wp:posOffset>
                </wp:positionV>
                <wp:extent cx="2386965" cy="1772285"/>
                <wp:effectExtent l="0" t="0" r="635" b="571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349BDE8F" w14:textId="77777777" w:rsidR="006C3E36" w:rsidRDefault="00000000">
                            <w:pPr>
                              <w:rPr>
                                <w:rFonts w:ascii="宋体" w:hAnsi="宋体" w:cs="宋体"/>
                                <w:b/>
                                <w:sz w:val="24"/>
                                <w:szCs w:val="32"/>
                              </w:rPr>
                            </w:pPr>
                            <w:r>
                              <w:rPr>
                                <w:rFonts w:ascii="宋体" w:hAnsi="宋体" w:cs="宋体" w:hint="eastAsia"/>
                                <w:b/>
                                <w:sz w:val="24"/>
                                <w:szCs w:val="32"/>
                              </w:rPr>
                              <w:t>乙方盖章：</w:t>
                            </w:r>
                          </w:p>
                          <w:p w14:paraId="5AB5E026" w14:textId="77777777" w:rsidR="006C3E36" w:rsidRDefault="006C3E36">
                            <w:pPr>
                              <w:rPr>
                                <w:rFonts w:ascii="宋体" w:hAnsi="宋体" w:cs="宋体"/>
                                <w:b/>
                                <w:sz w:val="24"/>
                                <w:szCs w:val="32"/>
                              </w:rPr>
                            </w:pPr>
                          </w:p>
                          <w:p w14:paraId="0E650798" w14:textId="77777777" w:rsidR="006C3E36" w:rsidRDefault="00000000">
                            <w:pPr>
                              <w:rPr>
                                <w:rFonts w:ascii="宋体" w:hAnsi="宋体" w:cs="宋体"/>
                                <w:b/>
                                <w:sz w:val="24"/>
                                <w:szCs w:val="32"/>
                              </w:rPr>
                            </w:pPr>
                            <w:r>
                              <w:rPr>
                                <w:rFonts w:ascii="宋体" w:hAnsi="宋体" w:cs="宋体" w:hint="eastAsia"/>
                                <w:b/>
                                <w:sz w:val="24"/>
                                <w:szCs w:val="32"/>
                              </w:rPr>
                              <w:t>日期：2023年7月1日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26A65C" id="文本框 2" o:spid="_x0000_s1027" type="#_x0000_t202" style="position:absolute;left:0;text-align:left;margin-left:229.75pt;margin-top:8.75pt;width:187.95pt;height:139.55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" stroked="f">
                <v:textbox style="mso-fit-shape-to-text:t">
                  <w:txbxContent>
                    <w:p w14:paraId="349BDE8F" w14:textId="77777777" w:rsidR="006C3E36" w:rsidRDefault="00000000">
                      <w:pPr>
                        <w:rPr>
                          <w:rFonts w:ascii="宋体" w:hAnsi="宋体" w:cs="宋体"/>
                          <w:b/>
                          <w:sz w:val="24"/>
                          <w:szCs w:val="32"/>
                        </w:rPr>
                      </w:pPr>
                      <w:r>
                        <w:rPr>
                          <w:rFonts w:ascii="宋体" w:hAnsi="宋体" w:cs="宋体" w:hint="eastAsia"/>
                          <w:b/>
                          <w:sz w:val="24"/>
                          <w:szCs w:val="32"/>
                        </w:rPr>
                        <w:t>乙方盖章：</w:t>
                      </w:r>
                    </w:p>
                    <w:p w14:paraId="5AB5E026" w14:textId="77777777" w:rsidR="006C3E36" w:rsidRDefault="006C3E36">
                      <w:pPr>
                        <w:rPr>
                          <w:rFonts w:ascii="宋体" w:hAnsi="宋体" w:cs="宋体"/>
                          <w:b/>
                          <w:sz w:val="24"/>
                          <w:szCs w:val="32"/>
                        </w:rPr>
                      </w:pPr>
                    </w:p>
                    <w:p w14:paraId="0E650798" w14:textId="77777777" w:rsidR="006C3E36" w:rsidRDefault="00000000">
                      <w:pPr>
                        <w:rPr>
                          <w:rFonts w:ascii="宋体" w:hAnsi="宋体" w:cs="宋体"/>
                          <w:b/>
                          <w:sz w:val="24"/>
                          <w:szCs w:val="32"/>
                        </w:rPr>
                      </w:pPr>
                      <w:r>
                        <w:rPr>
                          <w:rFonts w:ascii="宋体" w:hAnsi="宋体" w:cs="宋体" w:hint="eastAsia"/>
                          <w:b/>
                          <w:sz w:val="24"/>
                          <w:szCs w:val="32"/>
                        </w:rPr>
                        <w:t>日期：2023年7月1日</w:t>
                      </w:r>
                    </w:p>
                  </w:txbxContent>
                </v:textbox>
                <w10:wrap type="square" anchorx="margin"/>
              </v:shape>
            </w:pict>
          </mc:Fallback>
        </mc:AlternateContent>
      </w:r>
    </w:p>
    <w:p w14:paraId="2AC6EA52" w14:textId="77777777" w:rsidR="006C3E36" w:rsidRDefault="006C3E36">
      <w:pPr>
        <w:adjustRightInd w:val="0"/>
        <w:snapToGrid w:val="0"/>
        <w:spacing w:line="300" w:lineRule="auto"/>
        <w:ind w:left="630" w:hangingChars="300" w:hanging="630"/>
        <w:jc w:val="left"/>
        <w:rPr>
          <w:rFonts w:ascii="宋体" w:hAnsi="宋体" w:cs="宋体"/>
          <w:color w:val="000000"/>
        </w:rPr>
      </w:pPr>
    </w:p>
    <w:p w14:paraId="2C180509" w14:textId="77777777" w:rsidR="006C3E36" w:rsidRDefault="006C3E36">
      <w:pPr>
        <w:spacing w:line="360" w:lineRule="auto"/>
        <w:rPr>
          <w:rFonts w:ascii="仿宋" w:eastAsia="仿宋" w:hAnsi="仿宋" w:cs="仿宋"/>
          <w:b/>
        </w:rPr>
      </w:pPr>
    </w:p>
    <w:p w14:paraId="3085FB6B" w14:textId="77777777" w:rsidR="006C3E36" w:rsidRDefault="006C3E36">
      <w:pPr>
        <w:spacing w:line="360" w:lineRule="auto"/>
        <w:rPr>
          <w:rFonts w:ascii="仿宋" w:eastAsia="仿宋" w:hAnsi="仿宋" w:cs="仿宋"/>
          <w:b/>
        </w:rPr>
      </w:pPr>
    </w:p>
    <w:p w14:paraId="1F0B06D9" w14:textId="77777777" w:rsidR="006C3E36" w:rsidRDefault="00000000">
      <w:pPr>
        <w:pageBreakBefore/>
        <w:spacing w:beforeLines="50" w:before="156" w:afterLines="50" w:after="156" w:line="360" w:lineRule="auto"/>
        <w:rPr>
          <w:rFonts w:ascii="宋体" w:hAnsi="宋体" w:cs="宋体"/>
          <w:b/>
          <w:szCs w:val="21"/>
        </w:rPr>
      </w:pPr>
      <w:r>
        <w:rPr>
          <w:rFonts w:ascii="宋体" w:hAnsi="宋体" w:cs="宋体" w:hint="eastAsia"/>
          <w:b/>
          <w:szCs w:val="21"/>
        </w:rPr>
        <w:lastRenderedPageBreak/>
        <w:t>附件一：本项目置业顾问清单</w:t>
      </w:r>
    </w:p>
    <w:tbl>
      <w:tblPr>
        <w:tblStyle w:val="aa"/>
        <w:tblW w:w="8494" w:type="dxa"/>
        <w:tblLayout w:type="fixed"/>
        <w:tblLook w:val="04A0" w:firstRow="1" w:lastRow="0" w:firstColumn="1" w:lastColumn="0" w:noHBand="0" w:noVBand="1"/>
      </w:tblPr>
      <w:tblGrid>
        <w:gridCol w:w="942"/>
        <w:gridCol w:w="1713"/>
        <w:gridCol w:w="2493"/>
        <w:gridCol w:w="3346"/>
      </w:tblGrid>
      <w:tr w:rsidR="006C3E36" w14:paraId="79651D0F" w14:textId="77777777">
        <w:trPr>
          <w:trHeight w:val="382"/>
        </w:trPr>
        <w:tc>
          <w:tcPr>
            <w:tcW w:w="942" w:type="dxa"/>
          </w:tcPr>
          <w:p w14:paraId="0512778C"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序号</w:t>
            </w:r>
          </w:p>
        </w:tc>
        <w:tc>
          <w:tcPr>
            <w:tcW w:w="1713" w:type="dxa"/>
          </w:tcPr>
          <w:p w14:paraId="3080D8A1"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姓名</w:t>
            </w:r>
          </w:p>
        </w:tc>
        <w:tc>
          <w:tcPr>
            <w:tcW w:w="2493" w:type="dxa"/>
          </w:tcPr>
          <w:p w14:paraId="5A0356C1"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手机号</w:t>
            </w:r>
          </w:p>
        </w:tc>
        <w:tc>
          <w:tcPr>
            <w:tcW w:w="3346" w:type="dxa"/>
          </w:tcPr>
          <w:p w14:paraId="4D2401C7"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身份证</w:t>
            </w:r>
          </w:p>
        </w:tc>
      </w:tr>
      <w:tr w:rsidR="006C3E36" w14:paraId="03F7E699" w14:textId="77777777">
        <w:trPr>
          <w:trHeight w:val="382"/>
        </w:trPr>
        <w:tc>
          <w:tcPr>
            <w:tcW w:w="942" w:type="dxa"/>
          </w:tcPr>
          <w:p w14:paraId="3718CCA0"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1</w:t>
            </w:r>
          </w:p>
        </w:tc>
        <w:tc>
          <w:tcPr>
            <w:tcW w:w="1713" w:type="dxa"/>
          </w:tcPr>
          <w:p w14:paraId="4D6ED97C"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聂铭泽</w:t>
            </w:r>
          </w:p>
        </w:tc>
        <w:tc>
          <w:tcPr>
            <w:tcW w:w="2493" w:type="dxa"/>
          </w:tcPr>
          <w:p w14:paraId="309A4F34"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17629721686</w:t>
            </w:r>
          </w:p>
        </w:tc>
        <w:tc>
          <w:tcPr>
            <w:tcW w:w="3346" w:type="dxa"/>
          </w:tcPr>
          <w:p w14:paraId="2ADD399C"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41162119970506303X</w:t>
            </w:r>
          </w:p>
        </w:tc>
      </w:tr>
      <w:tr w:rsidR="006C3E36" w14:paraId="044CAB4A" w14:textId="77777777">
        <w:trPr>
          <w:trHeight w:val="382"/>
        </w:trPr>
        <w:tc>
          <w:tcPr>
            <w:tcW w:w="942" w:type="dxa"/>
          </w:tcPr>
          <w:p w14:paraId="585635A6"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2</w:t>
            </w:r>
          </w:p>
        </w:tc>
        <w:tc>
          <w:tcPr>
            <w:tcW w:w="1713" w:type="dxa"/>
          </w:tcPr>
          <w:p w14:paraId="7E5518BD"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陈凤娜</w:t>
            </w:r>
          </w:p>
        </w:tc>
        <w:tc>
          <w:tcPr>
            <w:tcW w:w="2493" w:type="dxa"/>
          </w:tcPr>
          <w:p w14:paraId="21A2F908"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18638885012</w:t>
            </w:r>
          </w:p>
        </w:tc>
        <w:tc>
          <w:tcPr>
            <w:tcW w:w="3346" w:type="dxa"/>
          </w:tcPr>
          <w:p w14:paraId="043870D1"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412723199108112568</w:t>
            </w:r>
          </w:p>
        </w:tc>
      </w:tr>
      <w:tr w:rsidR="006C3E36" w14:paraId="72AC40FD" w14:textId="77777777">
        <w:trPr>
          <w:trHeight w:val="382"/>
        </w:trPr>
        <w:tc>
          <w:tcPr>
            <w:tcW w:w="942" w:type="dxa"/>
          </w:tcPr>
          <w:p w14:paraId="0C53F38D"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3</w:t>
            </w:r>
          </w:p>
        </w:tc>
        <w:tc>
          <w:tcPr>
            <w:tcW w:w="1713" w:type="dxa"/>
          </w:tcPr>
          <w:p w14:paraId="0BB32E82"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任智利</w:t>
            </w:r>
          </w:p>
        </w:tc>
        <w:tc>
          <w:tcPr>
            <w:tcW w:w="2493" w:type="dxa"/>
          </w:tcPr>
          <w:p w14:paraId="740BF33C"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13849987797</w:t>
            </w:r>
          </w:p>
        </w:tc>
        <w:tc>
          <w:tcPr>
            <w:tcW w:w="3346" w:type="dxa"/>
          </w:tcPr>
          <w:p w14:paraId="097F45FA"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410303197612112518</w:t>
            </w:r>
          </w:p>
        </w:tc>
      </w:tr>
      <w:tr w:rsidR="006C3E36" w14:paraId="20FCE767" w14:textId="77777777">
        <w:trPr>
          <w:trHeight w:val="382"/>
        </w:trPr>
        <w:tc>
          <w:tcPr>
            <w:tcW w:w="942" w:type="dxa"/>
          </w:tcPr>
          <w:p w14:paraId="55461A74"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4</w:t>
            </w:r>
          </w:p>
        </w:tc>
        <w:tc>
          <w:tcPr>
            <w:tcW w:w="1713" w:type="dxa"/>
          </w:tcPr>
          <w:p w14:paraId="7D71A762"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李春茹</w:t>
            </w:r>
          </w:p>
        </w:tc>
        <w:tc>
          <w:tcPr>
            <w:tcW w:w="2493" w:type="dxa"/>
          </w:tcPr>
          <w:p w14:paraId="0C2F533D"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18237950079</w:t>
            </w:r>
          </w:p>
        </w:tc>
        <w:tc>
          <w:tcPr>
            <w:tcW w:w="3346" w:type="dxa"/>
          </w:tcPr>
          <w:p w14:paraId="0E990FB9"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412721198804013865</w:t>
            </w:r>
          </w:p>
        </w:tc>
      </w:tr>
      <w:tr w:rsidR="006C3E36" w14:paraId="34D27988" w14:textId="77777777">
        <w:trPr>
          <w:trHeight w:val="382"/>
        </w:trPr>
        <w:tc>
          <w:tcPr>
            <w:tcW w:w="942" w:type="dxa"/>
          </w:tcPr>
          <w:p w14:paraId="214620ED"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5</w:t>
            </w:r>
          </w:p>
        </w:tc>
        <w:tc>
          <w:tcPr>
            <w:tcW w:w="1713" w:type="dxa"/>
          </w:tcPr>
          <w:p w14:paraId="1A69FB04"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汤凝</w:t>
            </w:r>
          </w:p>
        </w:tc>
        <w:tc>
          <w:tcPr>
            <w:tcW w:w="2493" w:type="dxa"/>
          </w:tcPr>
          <w:p w14:paraId="6ECF96E7"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18637971912</w:t>
            </w:r>
          </w:p>
        </w:tc>
        <w:tc>
          <w:tcPr>
            <w:tcW w:w="3346" w:type="dxa"/>
          </w:tcPr>
          <w:p w14:paraId="2CDCFC94"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41032919891004964X</w:t>
            </w:r>
          </w:p>
        </w:tc>
      </w:tr>
      <w:tr w:rsidR="006C3E36" w14:paraId="2C0B7C10" w14:textId="77777777">
        <w:trPr>
          <w:trHeight w:val="382"/>
        </w:trPr>
        <w:tc>
          <w:tcPr>
            <w:tcW w:w="942" w:type="dxa"/>
          </w:tcPr>
          <w:p w14:paraId="098D1FFD"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6</w:t>
            </w:r>
          </w:p>
        </w:tc>
        <w:tc>
          <w:tcPr>
            <w:tcW w:w="1713" w:type="dxa"/>
          </w:tcPr>
          <w:p w14:paraId="0610EEA0"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张旭静</w:t>
            </w:r>
          </w:p>
        </w:tc>
        <w:tc>
          <w:tcPr>
            <w:tcW w:w="2493" w:type="dxa"/>
          </w:tcPr>
          <w:p w14:paraId="529F2F10"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15137913885</w:t>
            </w:r>
          </w:p>
        </w:tc>
        <w:tc>
          <w:tcPr>
            <w:tcW w:w="3346" w:type="dxa"/>
          </w:tcPr>
          <w:p w14:paraId="3FDD68D5" w14:textId="77777777" w:rsidR="006C3E36" w:rsidRDefault="00000000">
            <w:pPr>
              <w:widowControl/>
              <w:tabs>
                <w:tab w:val="left" w:pos="0"/>
              </w:tabs>
              <w:overflowPunct w:val="0"/>
              <w:autoSpaceDE w:val="0"/>
              <w:autoSpaceDN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410326198901286126</w:t>
            </w:r>
          </w:p>
        </w:tc>
      </w:tr>
    </w:tbl>
    <w:p w14:paraId="4FA32CA1"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p>
    <w:p w14:paraId="41F40CE2"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r>
        <w:rPr>
          <w:rFonts w:ascii="宋体" w:hAnsi="宋体" w:cs="宋体" w:hint="eastAsia"/>
          <w:b/>
          <w:szCs w:val="21"/>
        </w:rPr>
        <w:t>附件二：带看单信息及确认的示例参考界面，具体以实际确认时带看单界面及流程为准。</w:t>
      </w:r>
    </w:p>
    <w:tbl>
      <w:tblPr>
        <w:tblStyle w:val="aa"/>
        <w:tblW w:w="8494" w:type="dxa"/>
        <w:tblLayout w:type="fixed"/>
        <w:tblLook w:val="04A0" w:firstRow="1" w:lastRow="0" w:firstColumn="1" w:lastColumn="0" w:noHBand="0" w:noVBand="1"/>
      </w:tblPr>
      <w:tblGrid>
        <w:gridCol w:w="2443"/>
        <w:gridCol w:w="1804"/>
        <w:gridCol w:w="2124"/>
        <w:gridCol w:w="2123"/>
      </w:tblGrid>
      <w:tr w:rsidR="006C3E36" w14:paraId="1058F847" w14:textId="77777777">
        <w:trPr>
          <w:trHeight w:val="368"/>
        </w:trPr>
        <w:tc>
          <w:tcPr>
            <w:tcW w:w="2443" w:type="dxa"/>
          </w:tcPr>
          <w:p w14:paraId="4A9EFF43"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r>
              <w:rPr>
                <w:rFonts w:ascii="宋体" w:hAnsi="宋体" w:cs="宋体" w:hint="eastAsia"/>
                <w:b/>
                <w:szCs w:val="21"/>
              </w:rPr>
              <w:t>项目名称</w:t>
            </w:r>
          </w:p>
        </w:tc>
        <w:tc>
          <w:tcPr>
            <w:tcW w:w="6051" w:type="dxa"/>
            <w:gridSpan w:val="3"/>
          </w:tcPr>
          <w:p w14:paraId="50B379EA"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p>
        </w:tc>
      </w:tr>
      <w:tr w:rsidR="006C3E36" w14:paraId="34C38037" w14:textId="77777777">
        <w:trPr>
          <w:trHeight w:val="368"/>
        </w:trPr>
        <w:tc>
          <w:tcPr>
            <w:tcW w:w="2443" w:type="dxa"/>
          </w:tcPr>
          <w:p w14:paraId="40396F58"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r>
              <w:rPr>
                <w:rFonts w:ascii="宋体" w:hAnsi="宋体" w:cs="宋体" w:hint="eastAsia"/>
                <w:b/>
                <w:szCs w:val="21"/>
              </w:rPr>
              <w:t>报备时间</w:t>
            </w:r>
          </w:p>
        </w:tc>
        <w:tc>
          <w:tcPr>
            <w:tcW w:w="1804" w:type="dxa"/>
          </w:tcPr>
          <w:p w14:paraId="76715B9B"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p>
        </w:tc>
        <w:tc>
          <w:tcPr>
            <w:tcW w:w="2124" w:type="dxa"/>
          </w:tcPr>
          <w:p w14:paraId="75D444F0"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r>
              <w:rPr>
                <w:rFonts w:ascii="宋体" w:hAnsi="宋体" w:cs="宋体" w:hint="eastAsia"/>
                <w:b/>
                <w:szCs w:val="21"/>
              </w:rPr>
              <w:t>到访时间</w:t>
            </w:r>
          </w:p>
        </w:tc>
        <w:tc>
          <w:tcPr>
            <w:tcW w:w="2123" w:type="dxa"/>
          </w:tcPr>
          <w:p w14:paraId="6B65A04C"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p>
        </w:tc>
      </w:tr>
      <w:tr w:rsidR="006C3E36" w14:paraId="25FE086E" w14:textId="77777777">
        <w:trPr>
          <w:trHeight w:val="368"/>
        </w:trPr>
        <w:tc>
          <w:tcPr>
            <w:tcW w:w="2443" w:type="dxa"/>
          </w:tcPr>
          <w:p w14:paraId="4B1A9A84"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r>
              <w:rPr>
                <w:rFonts w:ascii="宋体" w:hAnsi="宋体" w:cs="宋体" w:hint="eastAsia"/>
                <w:b/>
                <w:szCs w:val="21"/>
              </w:rPr>
              <w:t>客户姓名</w:t>
            </w:r>
          </w:p>
        </w:tc>
        <w:tc>
          <w:tcPr>
            <w:tcW w:w="1804" w:type="dxa"/>
          </w:tcPr>
          <w:p w14:paraId="56A6A04E"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p>
        </w:tc>
        <w:tc>
          <w:tcPr>
            <w:tcW w:w="2124" w:type="dxa"/>
          </w:tcPr>
          <w:p w14:paraId="5160AED2"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r>
              <w:rPr>
                <w:rFonts w:ascii="宋体" w:hAnsi="宋体" w:cs="宋体" w:hint="eastAsia"/>
                <w:b/>
                <w:szCs w:val="21"/>
              </w:rPr>
              <w:t>客户手机</w:t>
            </w:r>
          </w:p>
        </w:tc>
        <w:tc>
          <w:tcPr>
            <w:tcW w:w="2123" w:type="dxa"/>
          </w:tcPr>
          <w:p w14:paraId="051F8A01"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p>
        </w:tc>
      </w:tr>
      <w:tr w:rsidR="006C3E36" w14:paraId="54ADE754" w14:textId="77777777">
        <w:trPr>
          <w:trHeight w:val="368"/>
        </w:trPr>
        <w:tc>
          <w:tcPr>
            <w:tcW w:w="2443" w:type="dxa"/>
          </w:tcPr>
          <w:p w14:paraId="1D96230E"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r>
              <w:rPr>
                <w:rFonts w:ascii="宋体" w:hAnsi="宋体" w:cs="宋体" w:hint="eastAsia"/>
                <w:b/>
                <w:szCs w:val="21"/>
              </w:rPr>
              <w:t>推荐人姓名</w:t>
            </w:r>
          </w:p>
        </w:tc>
        <w:tc>
          <w:tcPr>
            <w:tcW w:w="1804" w:type="dxa"/>
          </w:tcPr>
          <w:p w14:paraId="23CB8151"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p>
        </w:tc>
        <w:tc>
          <w:tcPr>
            <w:tcW w:w="2124" w:type="dxa"/>
          </w:tcPr>
          <w:p w14:paraId="512CC0DD"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r>
              <w:rPr>
                <w:rFonts w:ascii="宋体" w:hAnsi="宋体" w:cs="宋体" w:hint="eastAsia"/>
                <w:b/>
                <w:szCs w:val="21"/>
              </w:rPr>
              <w:t>推荐人手机</w:t>
            </w:r>
          </w:p>
        </w:tc>
        <w:tc>
          <w:tcPr>
            <w:tcW w:w="2123" w:type="dxa"/>
          </w:tcPr>
          <w:p w14:paraId="3CEFC038"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p>
        </w:tc>
      </w:tr>
      <w:tr w:rsidR="006C3E36" w14:paraId="7A39F3EB" w14:textId="77777777">
        <w:trPr>
          <w:trHeight w:val="368"/>
        </w:trPr>
        <w:tc>
          <w:tcPr>
            <w:tcW w:w="2443" w:type="dxa"/>
          </w:tcPr>
          <w:p w14:paraId="2E906A31"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r>
              <w:rPr>
                <w:rFonts w:ascii="宋体" w:hAnsi="宋体" w:cs="宋体" w:hint="eastAsia"/>
                <w:b/>
                <w:szCs w:val="21"/>
              </w:rPr>
              <w:t>置业顾问姓名</w:t>
            </w:r>
          </w:p>
        </w:tc>
        <w:tc>
          <w:tcPr>
            <w:tcW w:w="1804" w:type="dxa"/>
          </w:tcPr>
          <w:p w14:paraId="7546AA1F"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p>
        </w:tc>
        <w:tc>
          <w:tcPr>
            <w:tcW w:w="2124" w:type="dxa"/>
          </w:tcPr>
          <w:p w14:paraId="32F95CAD"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r>
              <w:rPr>
                <w:rFonts w:ascii="宋体" w:hAnsi="宋体" w:cs="宋体" w:hint="eastAsia"/>
                <w:b/>
                <w:szCs w:val="21"/>
              </w:rPr>
              <w:t>推荐人门店</w:t>
            </w:r>
          </w:p>
        </w:tc>
        <w:tc>
          <w:tcPr>
            <w:tcW w:w="2123" w:type="dxa"/>
          </w:tcPr>
          <w:p w14:paraId="2365249A"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p>
        </w:tc>
      </w:tr>
      <w:tr w:rsidR="006C3E36" w14:paraId="0F632E9A" w14:textId="77777777">
        <w:trPr>
          <w:trHeight w:val="368"/>
        </w:trPr>
        <w:tc>
          <w:tcPr>
            <w:tcW w:w="2443" w:type="dxa"/>
          </w:tcPr>
          <w:p w14:paraId="1C4F859F"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r>
              <w:rPr>
                <w:rFonts w:ascii="宋体" w:hAnsi="宋体" w:cs="宋体" w:hint="eastAsia"/>
                <w:b/>
                <w:szCs w:val="21"/>
              </w:rPr>
              <w:t>置业顾问手机</w:t>
            </w:r>
          </w:p>
        </w:tc>
        <w:tc>
          <w:tcPr>
            <w:tcW w:w="1804" w:type="dxa"/>
          </w:tcPr>
          <w:p w14:paraId="31C5D2FE"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p>
        </w:tc>
        <w:tc>
          <w:tcPr>
            <w:tcW w:w="2124" w:type="dxa"/>
          </w:tcPr>
          <w:p w14:paraId="0D3C36E3"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p>
        </w:tc>
        <w:tc>
          <w:tcPr>
            <w:tcW w:w="2123" w:type="dxa"/>
          </w:tcPr>
          <w:p w14:paraId="5A12696C" w14:textId="77777777" w:rsidR="006C3E36" w:rsidRDefault="006C3E36">
            <w:pPr>
              <w:widowControl/>
              <w:tabs>
                <w:tab w:val="left" w:pos="0"/>
              </w:tabs>
              <w:overflowPunct w:val="0"/>
              <w:autoSpaceDE w:val="0"/>
              <w:autoSpaceDN w:val="0"/>
              <w:adjustRightInd w:val="0"/>
              <w:snapToGrid w:val="0"/>
              <w:spacing w:line="360" w:lineRule="auto"/>
              <w:textAlignment w:val="baseline"/>
              <w:rPr>
                <w:rFonts w:ascii="宋体" w:hAnsi="宋体" w:cs="宋体"/>
                <w:b/>
                <w:szCs w:val="21"/>
                <w:highlight w:val="yellow"/>
              </w:rPr>
            </w:pPr>
          </w:p>
        </w:tc>
      </w:tr>
      <w:tr w:rsidR="006C3E36" w14:paraId="13DB2B65" w14:textId="77777777">
        <w:trPr>
          <w:trHeight w:val="368"/>
        </w:trPr>
        <w:tc>
          <w:tcPr>
            <w:tcW w:w="8494" w:type="dxa"/>
            <w:gridSpan w:val="4"/>
          </w:tcPr>
          <w:p w14:paraId="6AFF7FAB"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r>
              <w:rPr>
                <w:rFonts w:ascii="宋体" w:hAnsi="宋体" w:cs="宋体" w:hint="eastAsia"/>
                <w:b/>
                <w:szCs w:val="21"/>
              </w:rPr>
              <w:t>备注：</w:t>
            </w:r>
          </w:p>
          <w:p w14:paraId="66D1A606" w14:textId="77777777" w:rsidR="006C3E36" w:rsidRDefault="00000000">
            <w:pPr>
              <w:widowControl/>
              <w:tabs>
                <w:tab w:val="left" w:pos="0"/>
              </w:tabs>
              <w:overflowPunct w:val="0"/>
              <w:autoSpaceDE w:val="0"/>
              <w:autoSpaceDN w:val="0"/>
              <w:adjustRightInd w:val="0"/>
              <w:snapToGrid w:val="0"/>
              <w:spacing w:line="360" w:lineRule="auto"/>
              <w:textAlignment w:val="baseline"/>
              <w:rPr>
                <w:rFonts w:ascii="宋体" w:hAnsi="宋体" w:cs="宋体"/>
                <w:b/>
                <w:szCs w:val="21"/>
              </w:rPr>
            </w:pPr>
            <w:r>
              <w:rPr>
                <w:rFonts w:ascii="宋体" w:hAnsi="宋体" w:cs="宋体" w:hint="eastAsia"/>
                <w:b/>
                <w:szCs w:val="21"/>
              </w:rPr>
              <w:t>本登记单为贝壳渠道带看确认单，如客户到访，请确认所填信息的准确性。本确认单为线上签字，具有法律效力。</w:t>
            </w:r>
          </w:p>
        </w:tc>
      </w:tr>
    </w:tbl>
    <w:p w14:paraId="5A1C74CB" w14:textId="77777777" w:rsidR="006C3E36" w:rsidRDefault="006C3E36">
      <w:pPr>
        <w:widowControl/>
        <w:tabs>
          <w:tab w:val="left" w:pos="0"/>
        </w:tabs>
        <w:overflowPunct w:val="0"/>
        <w:autoSpaceDE w:val="0"/>
        <w:autoSpaceDN w:val="0"/>
        <w:adjustRightInd w:val="0"/>
        <w:snapToGrid w:val="0"/>
        <w:spacing w:line="360" w:lineRule="auto"/>
        <w:ind w:firstLineChars="200" w:firstLine="422"/>
        <w:textAlignment w:val="baseline"/>
        <w:rPr>
          <w:rFonts w:ascii="宋体" w:hAnsi="宋体" w:cs="宋体"/>
          <w:b/>
          <w:szCs w:val="21"/>
          <w:highlight w:val="yellow"/>
        </w:rPr>
      </w:pPr>
    </w:p>
    <w:p w14:paraId="10B964F1" w14:textId="77777777" w:rsidR="006C3E36" w:rsidRDefault="00000000">
      <w:pPr>
        <w:widowControl/>
        <w:tabs>
          <w:tab w:val="left" w:pos="0"/>
        </w:tabs>
        <w:overflowPunct w:val="0"/>
        <w:autoSpaceDE w:val="0"/>
        <w:autoSpaceDN w:val="0"/>
        <w:adjustRightInd w:val="0"/>
        <w:snapToGrid w:val="0"/>
        <w:spacing w:line="360" w:lineRule="auto"/>
        <w:ind w:firstLineChars="200" w:firstLine="422"/>
        <w:textAlignment w:val="baseline"/>
        <w:rPr>
          <w:rFonts w:ascii="宋体" w:hAnsi="宋体" w:cs="宋体"/>
          <w:szCs w:val="21"/>
        </w:rPr>
      </w:pPr>
      <w:r>
        <w:rPr>
          <w:rFonts w:ascii="宋体" w:hAnsi="宋体" w:cs="宋体" w:hint="eastAsia"/>
          <w:b/>
          <w:szCs w:val="21"/>
        </w:rPr>
        <w:t>置业顾问：                        授权代表签字：</w:t>
      </w:r>
    </w:p>
    <w:sectPr w:rsidR="006C3E36">
      <w:headerReference w:type="default" r:id="rId12"/>
      <w:footerReference w:type="default" r:id="rId13"/>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EA63" w14:textId="77777777" w:rsidR="005353B4" w:rsidRDefault="005353B4">
      <w:r>
        <w:separator/>
      </w:r>
    </w:p>
  </w:endnote>
  <w:endnote w:type="continuationSeparator" w:id="0">
    <w:p w14:paraId="05C1BC29" w14:textId="77777777" w:rsidR="005353B4" w:rsidRDefault="0053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97B5" w14:textId="77777777" w:rsidR="006C3E36" w:rsidRDefault="00000000">
    <w:pPr>
      <w:pStyle w:val="a8"/>
    </w:pPr>
    <w:r>
      <w:rPr>
        <w:noProof/>
      </w:rPr>
      <mc:AlternateContent>
        <mc:Choice Requires="wps">
          <w:drawing>
            <wp:anchor distT="0" distB="0" distL="114300" distR="114300" simplePos="0" relativeHeight="251659264" behindDoc="0" locked="0" layoutInCell="1" allowOverlap="1" wp14:anchorId="53E7A82F" wp14:editId="792BF5E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E9975" w14:textId="77777777" w:rsidR="006C3E36" w:rsidRDefault="00000000">
                          <w:pPr>
                            <w:pStyle w:val="a8"/>
                          </w:pPr>
                          <w:r>
                            <w:rPr>
                              <w:b/>
                              <w:bCs/>
                              <w:sz w:val="24"/>
                              <w:szCs w:val="24"/>
                            </w:rPr>
                            <w:fldChar w:fldCharType="begin"/>
                          </w:r>
                          <w:r>
                            <w:rPr>
                              <w:b/>
                              <w:bCs/>
                            </w:rPr>
                            <w:instrText>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22</w:t>
                          </w:r>
                          <w:r>
                            <w:rPr>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E7A82F" id="_x0000_t202" coordsize="21600,21600" o:spt="202" path="m,l,21600r21600,l21600,xe">
              <v:stroke joinstyle="miter"/>
              <v:path gradientshapeok="t" o:connecttype="rect"/>
            </v:shapetype>
            <v:shape id="文本框 3"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96E9975" w14:textId="77777777" w:rsidR="006C3E36" w:rsidRDefault="00000000">
                    <w:pPr>
                      <w:pStyle w:val="a8"/>
                    </w:pPr>
                    <w:r>
                      <w:rPr>
                        <w:b/>
                        <w:bCs/>
                        <w:sz w:val="24"/>
                        <w:szCs w:val="24"/>
                      </w:rPr>
                      <w:fldChar w:fldCharType="begin"/>
                    </w:r>
                    <w:r>
                      <w:rPr>
                        <w:b/>
                        <w:bCs/>
                      </w:rPr>
                      <w:instrText>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22</w:t>
                    </w:r>
                    <w:r>
                      <w:rPr>
                        <w:b/>
                        <w:bCs/>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02CD" w14:textId="77777777" w:rsidR="005353B4" w:rsidRDefault="005353B4">
      <w:r>
        <w:separator/>
      </w:r>
    </w:p>
  </w:footnote>
  <w:footnote w:type="continuationSeparator" w:id="0">
    <w:p w14:paraId="7870C52D" w14:textId="77777777" w:rsidR="005353B4" w:rsidRDefault="0053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A842" w14:textId="77777777" w:rsidR="006C3E36" w:rsidRDefault="006C3E36">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F09"/>
    <w:multiLevelType w:val="multilevel"/>
    <w:tmpl w:val="088A3F09"/>
    <w:lvl w:ilvl="0">
      <w:start w:val="1"/>
      <w:numFmt w:val="decimal"/>
      <w:lvlText w:val="%1、"/>
      <w:lvlJc w:val="left"/>
      <w:pPr>
        <w:ind w:left="780" w:hanging="360"/>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A104186"/>
    <w:multiLevelType w:val="multilevel"/>
    <w:tmpl w:val="0A104186"/>
    <w:lvl w:ilvl="0">
      <w:start w:val="1"/>
      <w:numFmt w:val="decimal"/>
      <w:lvlText w:val="%1、"/>
      <w:lvlJc w:val="left"/>
      <w:pPr>
        <w:ind w:left="780" w:hanging="360"/>
      </w:pPr>
      <w:rPr>
        <w:rFonts w:hint="default"/>
        <w:b w:val="0"/>
        <w:color w:val="auto"/>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C124619"/>
    <w:multiLevelType w:val="multilevel"/>
    <w:tmpl w:val="0C124619"/>
    <w:lvl w:ilvl="0">
      <w:start w:val="1"/>
      <w:numFmt w:val="decimal"/>
      <w:lvlText w:val="%1、"/>
      <w:lvlJc w:val="left"/>
      <w:pPr>
        <w:ind w:left="780" w:hanging="360"/>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E271CE8"/>
    <w:multiLevelType w:val="multilevel"/>
    <w:tmpl w:val="3E271CE8"/>
    <w:lvl w:ilvl="0">
      <w:start w:val="1"/>
      <w:numFmt w:val="decimal"/>
      <w:lvlText w:val="%1、"/>
      <w:lvlJc w:val="left"/>
      <w:pPr>
        <w:ind w:left="780" w:hanging="360"/>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6A4919B"/>
    <w:multiLevelType w:val="singleLevel"/>
    <w:tmpl w:val="46A4919B"/>
    <w:lvl w:ilvl="0">
      <w:start w:val="2"/>
      <w:numFmt w:val="chineseCounting"/>
      <w:suff w:val="space"/>
      <w:lvlText w:val="第%1条"/>
      <w:lvlJc w:val="left"/>
      <w:rPr>
        <w:rFonts w:hint="eastAsia"/>
      </w:rPr>
    </w:lvl>
  </w:abstractNum>
  <w:abstractNum w:abstractNumId="5" w15:restartNumberingAfterBreak="0">
    <w:nsid w:val="4BFEC14D"/>
    <w:multiLevelType w:val="singleLevel"/>
    <w:tmpl w:val="4BFEC14D"/>
    <w:lvl w:ilvl="0">
      <w:start w:val="6"/>
      <w:numFmt w:val="chineseCounting"/>
      <w:suff w:val="space"/>
      <w:lvlText w:val="第%1条"/>
      <w:lvlJc w:val="left"/>
      <w:rPr>
        <w:rFonts w:hint="eastAsia"/>
      </w:rPr>
    </w:lvl>
  </w:abstractNum>
  <w:abstractNum w:abstractNumId="6" w15:restartNumberingAfterBreak="0">
    <w:nsid w:val="4FFC6157"/>
    <w:multiLevelType w:val="singleLevel"/>
    <w:tmpl w:val="4FFC6157"/>
    <w:lvl w:ilvl="0">
      <w:start w:val="1"/>
      <w:numFmt w:val="decimal"/>
      <w:suff w:val="nothing"/>
      <w:lvlText w:val="%1、"/>
      <w:lvlJc w:val="left"/>
    </w:lvl>
  </w:abstractNum>
  <w:abstractNum w:abstractNumId="7" w15:restartNumberingAfterBreak="0">
    <w:nsid w:val="5610F7B7"/>
    <w:multiLevelType w:val="singleLevel"/>
    <w:tmpl w:val="5610F7B7"/>
    <w:lvl w:ilvl="0">
      <w:start w:val="1"/>
      <w:numFmt w:val="decimal"/>
      <w:suff w:val="nothing"/>
      <w:lvlText w:val="%1、"/>
      <w:lvlJc w:val="left"/>
    </w:lvl>
  </w:abstractNum>
  <w:abstractNum w:abstractNumId="8" w15:restartNumberingAfterBreak="0">
    <w:nsid w:val="61DA3B49"/>
    <w:multiLevelType w:val="multilevel"/>
    <w:tmpl w:val="61DA3B49"/>
    <w:lvl w:ilvl="0">
      <w:start w:val="1"/>
      <w:numFmt w:val="chineseCountingThousand"/>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7E3B6654"/>
    <w:multiLevelType w:val="multilevel"/>
    <w:tmpl w:val="7E3B6654"/>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064450252">
    <w:abstractNumId w:val="4"/>
  </w:num>
  <w:num w:numId="2" w16cid:durableId="2103720621">
    <w:abstractNumId w:val="5"/>
  </w:num>
  <w:num w:numId="3" w16cid:durableId="1322656996">
    <w:abstractNumId w:val="6"/>
  </w:num>
  <w:num w:numId="4" w16cid:durableId="1552031432">
    <w:abstractNumId w:val="7"/>
  </w:num>
  <w:num w:numId="5" w16cid:durableId="1024943828">
    <w:abstractNumId w:val="8"/>
  </w:num>
  <w:num w:numId="6" w16cid:durableId="1567378956">
    <w:abstractNumId w:val="0"/>
  </w:num>
  <w:num w:numId="7" w16cid:durableId="1545405655">
    <w:abstractNumId w:val="3"/>
  </w:num>
  <w:num w:numId="8" w16cid:durableId="1439718288">
    <w:abstractNumId w:val="9"/>
  </w:num>
  <w:num w:numId="9" w16cid:durableId="806050934">
    <w:abstractNumId w:val="1"/>
  </w:num>
  <w:num w:numId="10" w16cid:durableId="18637412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4NGQ4NGRmODRjN2ZjZGEzNGEzNjBmMzgyMDYyMWYifQ=="/>
  </w:docVars>
  <w:rsids>
    <w:rsidRoot w:val="54D956E3"/>
    <w:rsid w:val="00054F11"/>
    <w:rsid w:val="0006519C"/>
    <w:rsid w:val="00117E32"/>
    <w:rsid w:val="00266350"/>
    <w:rsid w:val="00320C69"/>
    <w:rsid w:val="00343BF0"/>
    <w:rsid w:val="0040167F"/>
    <w:rsid w:val="004722F2"/>
    <w:rsid w:val="004B6EB3"/>
    <w:rsid w:val="00512B30"/>
    <w:rsid w:val="005353B4"/>
    <w:rsid w:val="0062507D"/>
    <w:rsid w:val="00637B9D"/>
    <w:rsid w:val="0065218D"/>
    <w:rsid w:val="006C3E36"/>
    <w:rsid w:val="006E33F5"/>
    <w:rsid w:val="006E4157"/>
    <w:rsid w:val="007117CE"/>
    <w:rsid w:val="007F2AB0"/>
    <w:rsid w:val="008C5866"/>
    <w:rsid w:val="00924DE6"/>
    <w:rsid w:val="00CC54D7"/>
    <w:rsid w:val="00DA0804"/>
    <w:rsid w:val="00EB3E47"/>
    <w:rsid w:val="00F865A6"/>
    <w:rsid w:val="019B1886"/>
    <w:rsid w:val="036C6093"/>
    <w:rsid w:val="03EB24A3"/>
    <w:rsid w:val="08006EBE"/>
    <w:rsid w:val="083E11BD"/>
    <w:rsid w:val="0845254C"/>
    <w:rsid w:val="0B267AD7"/>
    <w:rsid w:val="0EDE7B4B"/>
    <w:rsid w:val="1329651A"/>
    <w:rsid w:val="14636234"/>
    <w:rsid w:val="1DED3012"/>
    <w:rsid w:val="221374A4"/>
    <w:rsid w:val="23076806"/>
    <w:rsid w:val="28CC59DD"/>
    <w:rsid w:val="2AA80AEB"/>
    <w:rsid w:val="2AAB2230"/>
    <w:rsid w:val="2AE632C3"/>
    <w:rsid w:val="2CD9363B"/>
    <w:rsid w:val="36BF3346"/>
    <w:rsid w:val="3BD573B2"/>
    <w:rsid w:val="3BDD0144"/>
    <w:rsid w:val="3E212A5A"/>
    <w:rsid w:val="3F7A4533"/>
    <w:rsid w:val="424E6FDD"/>
    <w:rsid w:val="45F02B7A"/>
    <w:rsid w:val="47F15483"/>
    <w:rsid w:val="47FD0DFE"/>
    <w:rsid w:val="4B726781"/>
    <w:rsid w:val="4D091EC0"/>
    <w:rsid w:val="4FB62DCA"/>
    <w:rsid w:val="50B8301C"/>
    <w:rsid w:val="54D956E3"/>
    <w:rsid w:val="57040108"/>
    <w:rsid w:val="57DB13AA"/>
    <w:rsid w:val="5D8A0F5A"/>
    <w:rsid w:val="5DBF57F4"/>
    <w:rsid w:val="5E5427AC"/>
    <w:rsid w:val="6152204F"/>
    <w:rsid w:val="67BC7D1D"/>
    <w:rsid w:val="6897117D"/>
    <w:rsid w:val="694D7765"/>
    <w:rsid w:val="6EB4683B"/>
    <w:rsid w:val="785425B8"/>
    <w:rsid w:val="7A313AE4"/>
    <w:rsid w:val="7BF13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466142"/>
  <w15:docId w15:val="{8679C2EE-98C7-4E3F-B884-FBC6D916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iPriority w:val="99"/>
    <w:unhideWhenUsed/>
    <w:qFormat/>
    <w:pPr>
      <w:tabs>
        <w:tab w:val="left" w:pos="1206"/>
      </w:tabs>
      <w:spacing w:after="0"/>
      <w:ind w:firstLineChars="200" w:firstLine="420"/>
    </w:pPr>
  </w:style>
  <w:style w:type="paragraph" w:styleId="a3">
    <w:name w:val="Body Text Indent"/>
    <w:basedOn w:val="a"/>
    <w:next w:val="a4"/>
    <w:qFormat/>
    <w:pPr>
      <w:spacing w:after="120"/>
      <w:ind w:leftChars="200" w:left="420"/>
    </w:pPr>
  </w:style>
  <w:style w:type="paragraph" w:styleId="a4">
    <w:name w:val="Body Text"/>
    <w:basedOn w:val="a"/>
    <w:next w:val="Default"/>
    <w:qFormat/>
    <w:pPr>
      <w:spacing w:line="360" w:lineRule="auto"/>
    </w:pPr>
    <w:rPr>
      <w:kern w:val="1"/>
      <w:sz w:val="24"/>
      <w:szCs w:val="20"/>
    </w:rPr>
  </w:style>
  <w:style w:type="paragraph" w:customStyle="1" w:styleId="Default">
    <w:name w:val="Default"/>
    <w:next w:val="a5"/>
    <w:uiPriority w:val="99"/>
    <w:qFormat/>
    <w:pPr>
      <w:widowControl w:val="0"/>
      <w:autoSpaceDE w:val="0"/>
      <w:autoSpaceDN w:val="0"/>
      <w:adjustRightInd w:val="0"/>
    </w:pPr>
    <w:rPr>
      <w:rFonts w:ascii="宋体" w:eastAsia="宋体" w:hAnsi="Times New Roman" w:cs="宋体"/>
      <w:color w:val="000000"/>
      <w:sz w:val="24"/>
      <w:szCs w:val="24"/>
    </w:rPr>
  </w:style>
  <w:style w:type="paragraph" w:customStyle="1" w:styleId="a5">
    <w:name w:val="大标题"/>
    <w:basedOn w:val="a"/>
    <w:next w:val="2"/>
    <w:qFormat/>
    <w:pPr>
      <w:jc w:val="center"/>
    </w:pPr>
    <w:rPr>
      <w:rFonts w:ascii="Arial" w:hAnsi="Arial"/>
      <w:b/>
      <w:sz w:val="28"/>
      <w:szCs w:val="24"/>
    </w:rPr>
  </w:style>
  <w:style w:type="paragraph" w:styleId="a6">
    <w:name w:val="annotation text"/>
    <w:basedOn w:val="a"/>
    <w:link w:val="a7"/>
    <w:uiPriority w:val="99"/>
    <w:unhideWhenUsed/>
    <w:qFormat/>
    <w:pPr>
      <w:jc w:val="left"/>
    </w:p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696969"/>
      <w:u w:val="single"/>
    </w:rPr>
  </w:style>
  <w:style w:type="character" w:styleId="ac">
    <w:name w:val="annotation reference"/>
    <w:uiPriority w:val="99"/>
    <w:unhideWhenUsed/>
    <w:qFormat/>
    <w:rPr>
      <w:sz w:val="21"/>
      <w:szCs w:val="21"/>
    </w:rPr>
  </w:style>
  <w:style w:type="paragraph" w:styleId="ad">
    <w:name w:val="No Spacing"/>
    <w:uiPriority w:val="1"/>
    <w:qFormat/>
    <w:rPr>
      <w:rFonts w:ascii="Calibri" w:eastAsia="宋体" w:hAnsi="Calibri" w:cs="Times New Roman"/>
      <w:sz w:val="22"/>
      <w:szCs w:val="22"/>
    </w:rPr>
  </w:style>
  <w:style w:type="paragraph" w:customStyle="1" w:styleId="21">
    <w:name w:val="正文文本首行缩进 21"/>
    <w:basedOn w:val="a3"/>
    <w:uiPriority w:val="99"/>
    <w:unhideWhenUsed/>
    <w:qFormat/>
    <w:pPr>
      <w:tabs>
        <w:tab w:val="left" w:pos="1206"/>
      </w:tabs>
      <w:spacing w:after="0"/>
      <w:ind w:firstLineChars="200" w:firstLine="420"/>
    </w:pPr>
  </w:style>
  <w:style w:type="paragraph" w:customStyle="1" w:styleId="1">
    <w:name w:val="列表段落1"/>
    <w:basedOn w:val="a"/>
    <w:uiPriority w:val="99"/>
    <w:qFormat/>
    <w:pPr>
      <w:ind w:firstLineChars="200" w:firstLine="420"/>
    </w:pPr>
  </w:style>
  <w:style w:type="paragraph" w:styleId="ae">
    <w:name w:val="List Paragraph"/>
    <w:basedOn w:val="a"/>
    <w:uiPriority w:val="34"/>
    <w:qFormat/>
    <w:pPr>
      <w:ind w:firstLineChars="200" w:firstLine="420"/>
    </w:pPr>
  </w:style>
  <w:style w:type="paragraph" w:customStyle="1" w:styleId="10">
    <w:name w:val="修订1"/>
    <w:hidden/>
    <w:uiPriority w:val="99"/>
    <w:semiHidden/>
    <w:qFormat/>
    <w:rPr>
      <w:rFonts w:ascii="Calibri" w:eastAsia="宋体" w:hAnsi="Calibri" w:cs="Times New Roman"/>
      <w:kern w:val="2"/>
      <w:sz w:val="21"/>
      <w:szCs w:val="22"/>
    </w:rPr>
  </w:style>
  <w:style w:type="paragraph" w:styleId="af">
    <w:name w:val="annotation subject"/>
    <w:basedOn w:val="a6"/>
    <w:next w:val="a6"/>
    <w:link w:val="af0"/>
    <w:rsid w:val="007F2AB0"/>
    <w:rPr>
      <w:b/>
      <w:bCs/>
    </w:rPr>
  </w:style>
  <w:style w:type="character" w:customStyle="1" w:styleId="a7">
    <w:name w:val="批注文字 字符"/>
    <w:basedOn w:val="a0"/>
    <w:link w:val="a6"/>
    <w:uiPriority w:val="99"/>
    <w:rsid w:val="007F2AB0"/>
    <w:rPr>
      <w:rFonts w:ascii="Calibri" w:eastAsia="宋体" w:hAnsi="Calibri" w:cs="Times New Roman"/>
      <w:kern w:val="2"/>
      <w:sz w:val="21"/>
      <w:szCs w:val="22"/>
    </w:rPr>
  </w:style>
  <w:style w:type="character" w:customStyle="1" w:styleId="af0">
    <w:name w:val="批注主题 字符"/>
    <w:basedOn w:val="a7"/>
    <w:link w:val="af"/>
    <w:rsid w:val="007F2AB0"/>
    <w:rPr>
      <w:rFonts w:ascii="Calibri" w:eastAsia="宋体" w:hAnsi="Calibri" w:cs="Times New Roman"/>
      <w:b/>
      <w:bCs/>
      <w:kern w:val="2"/>
      <w:sz w:val="21"/>
      <w:szCs w:val="22"/>
    </w:rPr>
  </w:style>
  <w:style w:type="paragraph" w:styleId="af1">
    <w:name w:val="Revision"/>
    <w:hidden/>
    <w:uiPriority w:val="99"/>
    <w:unhideWhenUsed/>
    <w:rsid w:val="007F2AB0"/>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2558</Words>
  <Characters>14581</Characters>
  <Application>Microsoft Office Word</Application>
  <DocSecurity>0</DocSecurity>
  <Lines>121</Lines>
  <Paragraphs>34</Paragraphs>
  <ScaleCrop>false</ScaleCrop>
  <Company>LyYc</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思呈 陈</cp:lastModifiedBy>
  <cp:revision>10</cp:revision>
  <dcterms:created xsi:type="dcterms:W3CDTF">2022-06-29T10:47:00Z</dcterms:created>
  <dcterms:modified xsi:type="dcterms:W3CDTF">2023-12-21T08:23:00Z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FB09DAC554F64855AB140C3FB42CCF23_13</vt:lpwstr>
  </property>
</Properties>
</file>