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5CB4" w14:textId="56541FF2" w:rsidR="00A66408" w:rsidRDefault="00000000">
      <w:pPr>
        <w:pStyle w:val="1"/>
        <w:tabs>
          <w:tab w:val="left" w:pos="1675"/>
          <w:tab w:val="center" w:pos="4215"/>
        </w:tabs>
        <w:wordWrap w:val="0"/>
        <w:spacing w:before="0" w:after="0" w:line="360" w:lineRule="auto"/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asciiTheme="minorEastAsia" w:hAnsiTheme="minorEastAsia" w:cstheme="minorEastAsia" w:hint="eastAsia"/>
          <w:kern w:val="28"/>
          <w:sz w:val="36"/>
          <w:szCs w:val="36"/>
        </w:rPr>
        <w:t>《开元壹号</w:t>
      </w:r>
      <w:r>
        <w:rPr>
          <w:rFonts w:asciiTheme="minorEastAsia" w:hAnsiTheme="minorEastAsia" w:cstheme="minorEastAsia" w:hint="eastAsia"/>
          <w:sz w:val="36"/>
          <w:szCs w:val="36"/>
        </w:rPr>
        <w:t>渠道合作合同》补充协议</w:t>
      </w:r>
    </w:p>
    <w:p w14:paraId="08814D65" w14:textId="77777777" w:rsidR="00A66408" w:rsidRDefault="00A66408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</w:p>
    <w:p w14:paraId="6382D3A9" w14:textId="77777777" w:rsidR="00A66408" w:rsidRDefault="00000000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甲方：洛阳浩德鑫置地有限公司</w:t>
      </w:r>
    </w:p>
    <w:p w14:paraId="2CFEEE89" w14:textId="77777777" w:rsidR="00A66408" w:rsidRDefault="00000000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乙方：</w:t>
      </w:r>
      <w:bookmarkStart w:id="0" w:name="OLE_LINK153"/>
      <w:bookmarkStart w:id="1" w:name="OLE_LINK152"/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洛阳闹贝房地产经纪有限公司</w:t>
      </w:r>
      <w:bookmarkEnd w:id="0"/>
      <w:bookmarkEnd w:id="1"/>
    </w:p>
    <w:p w14:paraId="4B11C613" w14:textId="77777777" w:rsidR="00A66408" w:rsidRDefault="00A66408">
      <w:pPr>
        <w:pStyle w:val="20"/>
        <w:spacing w:after="0" w:line="360" w:lineRule="auto"/>
        <w:ind w:leftChars="0" w:left="0" w:firstLineChars="0" w:firstLine="0"/>
        <w:rPr>
          <w:rFonts w:asciiTheme="minorEastAsia" w:hAnsiTheme="minorEastAsia" w:cstheme="minorEastAsia"/>
          <w:sz w:val="24"/>
          <w:szCs w:val="24"/>
        </w:rPr>
      </w:pPr>
    </w:p>
    <w:p w14:paraId="03E8AB9C" w14:textId="77777777" w:rsidR="00A66408" w:rsidRDefault="00000000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甲乙双方于2023年7月签署了合同编号为KYYH-YX-2023-1018的《开元壹号渠道合作合同》（以下简称“原合同”），原合同约定甲方委托乙方为甲方开发的【开元壹号】项目提供渠道服务。现经甲乙双方协商一致，在</w:t>
      </w:r>
      <w:r>
        <w:rPr>
          <w:rFonts w:ascii="宋体" w:eastAsia="宋体" w:hAnsi="宋体" w:cs="宋体" w:hint="eastAsia"/>
          <w:sz w:val="24"/>
          <w:szCs w:val="24"/>
        </w:rPr>
        <w:t>原合同的基础上签订本补充协议，承诺共同遵守执行：</w:t>
      </w:r>
    </w:p>
    <w:p w14:paraId="100C37F2" w14:textId="77777777" w:rsidR="00A66408" w:rsidRDefault="00000000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一、将原合同“佣金费率”作如下变更：</w:t>
      </w:r>
    </w:p>
    <w:p w14:paraId="3FCB0233" w14:textId="77777777" w:rsidR="00A66408" w:rsidRDefault="00000000">
      <w:pPr>
        <w:pStyle w:val="10"/>
        <w:numPr>
          <w:ilvl w:val="255"/>
          <w:numId w:val="0"/>
        </w:numPr>
        <w:tabs>
          <w:tab w:val="left" w:pos="420"/>
        </w:tabs>
        <w:wordWrap w:val="0"/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2024年3月1日至2024年4月30日期间，（均含当日），乙方推介客户认购本项目房源的，佣金费率如下，原合同项下其他期间佣金标准按原合同约定执行：</w:t>
      </w:r>
    </w:p>
    <w:p w14:paraId="6A203CB6" w14:textId="77777777" w:rsidR="00A66408" w:rsidRDefault="00000000">
      <w:pPr>
        <w:pStyle w:val="10"/>
        <w:numPr>
          <w:ilvl w:val="255"/>
          <w:numId w:val="0"/>
        </w:numPr>
        <w:tabs>
          <w:tab w:val="left" w:pos="420"/>
        </w:tabs>
        <w:wordWrap w:val="0"/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(1) 住宅佣金：2.5%+1万元/套；</w:t>
      </w:r>
    </w:p>
    <w:p w14:paraId="71C5F851" w14:textId="77777777" w:rsidR="00A66408" w:rsidRDefault="00000000">
      <w:pPr>
        <w:pStyle w:val="10"/>
        <w:numPr>
          <w:ilvl w:val="255"/>
          <w:numId w:val="0"/>
        </w:numPr>
        <w:tabs>
          <w:tab w:val="left" w:pos="420"/>
        </w:tabs>
        <w:wordWrap w:val="0"/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(2) 公寓佣金：3%/套（平层和LOFT均可，楼层不限）；</w:t>
      </w:r>
    </w:p>
    <w:p w14:paraId="52D43256" w14:textId="77777777" w:rsidR="00A66408" w:rsidRDefault="00000000">
      <w:pPr>
        <w:pStyle w:val="10"/>
        <w:numPr>
          <w:ilvl w:val="255"/>
          <w:numId w:val="0"/>
        </w:numPr>
        <w:tabs>
          <w:tab w:val="left" w:pos="420"/>
        </w:tabs>
        <w:wordWrap w:val="0"/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(3) 商铺佣金：3%+10000元/套；</w:t>
      </w:r>
    </w:p>
    <w:p w14:paraId="54163CB9" w14:textId="77777777" w:rsidR="00104884" w:rsidRDefault="00000000">
      <w:pPr>
        <w:pStyle w:val="10"/>
        <w:numPr>
          <w:ilvl w:val="255"/>
          <w:numId w:val="0"/>
        </w:numPr>
        <w:tabs>
          <w:tab w:val="left" w:pos="420"/>
        </w:tabs>
        <w:wordWrap w:val="0"/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(4) 其他房源佣金费率保持不变。</w:t>
      </w:r>
    </w:p>
    <w:p w14:paraId="742462B7" w14:textId="76E9F125" w:rsidR="00104884" w:rsidRDefault="00104884" w:rsidP="0010488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预付款约定：</w:t>
      </w:r>
      <w:r>
        <w:rPr>
          <w:rFonts w:ascii="宋体" w:eastAsia="宋体" w:hAnsi="宋体" w:cs="宋体" w:hint="eastAsia"/>
          <w:sz w:val="24"/>
          <w:szCs w:val="24"/>
        </w:rPr>
        <w:t>甲方于本补充协议签署后5日内向乙方指定账户预付佣金10万元（大写： 拾万元整),乙方随时向甲方提供达到原合同符合结算条件的《对账单 明细表》，甲方在收到《对账单明细表》后 2 日内审核完毕并签字确认返还至乙方 （逾期签字视为已确认），乙方按照确认的明细及金额，直接从预付佣金 10 万中扣除相应金额，同时乙方为甲方开具对应金额的增值税发票。若本补充协议周期内，在乙方成交客户产生认购佣金达到预付佣金的80%后的5日内，甲方需再次补齐至10万元的预付款，以此类推。若本补充协议周期终止，待所有乙方客户对应佣金结算完毕后，预付佣金若有结余，甲方同意乙方有权将甲方支付的预付佣金优先清偿历史欠付佣金，如清偿后导致预付佣金不足的，甲方也应按照本合同约定向乙方追加支付预付佣金。截止本补充协议周期终止时仍未达到结算条件的，按已认购但未达结算条件房源，保留对应预付佣金暂不退还，待后续达到结算条件后按照本协议佣金标准进行结算；若预付佣金不足的，甲方应在5日内支付至乙方账户。预留后仍有结余的，乙方应予以退还。</w:t>
      </w:r>
    </w:p>
    <w:p w14:paraId="319BF146" w14:textId="37B282E3" w:rsidR="00A66408" w:rsidRDefault="00000000">
      <w:pPr>
        <w:pStyle w:val="10"/>
        <w:numPr>
          <w:ilvl w:val="255"/>
          <w:numId w:val="0"/>
        </w:numPr>
        <w:tabs>
          <w:tab w:val="left" w:pos="420"/>
        </w:tabs>
        <w:wordWrap w:val="0"/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br/>
      </w:r>
      <w:r w:rsidR="00104884">
        <w:rPr>
          <w:rFonts w:asciiTheme="minorEastAsia" w:hAnsiTheme="minorEastAsia" w:cstheme="minorEastAsia" w:hint="eastAsia"/>
          <w:b/>
          <w:bCs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、其他约定   </w:t>
      </w:r>
    </w:p>
    <w:p w14:paraId="4683D0B6" w14:textId="77777777" w:rsidR="00A66408" w:rsidRDefault="00000000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EABE7E" w14:textId="77777777" w:rsidR="00A66408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2. 本补充协议一式肆份，甲乙双方各持贰份，经双方盖章后生效，每份具有同等法律效力。</w:t>
      </w:r>
    </w:p>
    <w:p w14:paraId="4D9AC296" w14:textId="77777777" w:rsidR="00A66408" w:rsidRDefault="00000000">
      <w:pPr>
        <w:pStyle w:val="20"/>
        <w:tabs>
          <w:tab w:val="left" w:pos="1206"/>
        </w:tabs>
        <w:spacing w:after="0"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（以下无正文）</w:t>
      </w:r>
    </w:p>
    <w:p w14:paraId="4527D407" w14:textId="77777777" w:rsidR="00A66408" w:rsidRDefault="00A66408">
      <w:pPr>
        <w:pStyle w:val="20"/>
        <w:tabs>
          <w:tab w:val="left" w:pos="1206"/>
        </w:tabs>
        <w:spacing w:after="0" w:line="360" w:lineRule="auto"/>
        <w:ind w:leftChars="0" w:left="0" w:firstLineChars="0" w:firstLine="0"/>
        <w:jc w:val="left"/>
        <w:rPr>
          <w:rFonts w:asciiTheme="minorEastAsia" w:hAnsiTheme="minorEastAsia" w:cstheme="minorEastAsia"/>
          <w:sz w:val="24"/>
          <w:szCs w:val="24"/>
        </w:rPr>
      </w:pPr>
    </w:p>
    <w:p w14:paraId="23FDDAB9" w14:textId="77777777" w:rsidR="00A66408" w:rsidRDefault="00000000">
      <w:pPr>
        <w:ind w:left="840" w:hangingChars="350" w:hanging="84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甲 方：洛阳浩德鑫置地有限公司       乙 方：洛阳闹贝房地产经纪有限公司</w:t>
      </w:r>
    </w:p>
    <w:p w14:paraId="5CBCBE4D" w14:textId="77777777" w:rsidR="00A66408" w:rsidRDefault="00A66408">
      <w:pPr>
        <w:ind w:left="840" w:hangingChars="350" w:hanging="840"/>
        <w:jc w:val="left"/>
        <w:rPr>
          <w:rFonts w:asciiTheme="minorEastAsia" w:hAnsiTheme="minorEastAsia" w:cstheme="minorEastAsia"/>
          <w:sz w:val="24"/>
          <w:szCs w:val="24"/>
        </w:rPr>
      </w:pPr>
    </w:p>
    <w:p w14:paraId="4FDD7AAB" w14:textId="77777777" w:rsidR="00A66408" w:rsidRDefault="00000000">
      <w:pPr>
        <w:ind w:left="840" w:hangingChars="350" w:hanging="84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日 期：2024年3月1日               日 期：2024年3月1日</w:t>
      </w:r>
    </w:p>
    <w:sectPr w:rsidR="00A66408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3B7F" w14:textId="77777777" w:rsidR="00350FF7" w:rsidRDefault="00350FF7" w:rsidP="00104884">
      <w:r>
        <w:separator/>
      </w:r>
    </w:p>
  </w:endnote>
  <w:endnote w:type="continuationSeparator" w:id="0">
    <w:p w14:paraId="007FC358" w14:textId="77777777" w:rsidR="00350FF7" w:rsidRDefault="00350FF7" w:rsidP="0010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BB8F" w14:textId="77777777" w:rsidR="00350FF7" w:rsidRDefault="00350FF7" w:rsidP="00104884">
      <w:r>
        <w:separator/>
      </w:r>
    </w:p>
  </w:footnote>
  <w:footnote w:type="continuationSeparator" w:id="0">
    <w:p w14:paraId="6558E090" w14:textId="77777777" w:rsidR="00350FF7" w:rsidRDefault="00350FF7" w:rsidP="0010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35C"/>
    <w:multiLevelType w:val="multilevel"/>
    <w:tmpl w:val="0671535C"/>
    <w:lvl w:ilvl="0">
      <w:start w:val="1"/>
      <w:numFmt w:val="decimal"/>
      <w:pStyle w:val="2"/>
      <w:lvlText w:val="%1."/>
      <w:lvlJc w:val="left"/>
      <w:pPr>
        <w:ind w:left="2032" w:hanging="420"/>
      </w:pPr>
      <w:rPr>
        <w:rFonts w:cs="Times New Roman"/>
      </w:rPr>
    </w:lvl>
    <w:lvl w:ilvl="1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 w16cid:durableId="155762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820CAA"/>
    <w:rsid w:val="00055C77"/>
    <w:rsid w:val="00104884"/>
    <w:rsid w:val="0011076C"/>
    <w:rsid w:val="00125193"/>
    <w:rsid w:val="00145014"/>
    <w:rsid w:val="0026294A"/>
    <w:rsid w:val="00270502"/>
    <w:rsid w:val="00277538"/>
    <w:rsid w:val="002B2A91"/>
    <w:rsid w:val="00350FF7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66408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78F10EE"/>
    <w:rsid w:val="1D602215"/>
    <w:rsid w:val="1F700176"/>
    <w:rsid w:val="1FB42915"/>
    <w:rsid w:val="20126E0A"/>
    <w:rsid w:val="24C30629"/>
    <w:rsid w:val="29D82DC8"/>
    <w:rsid w:val="2C972668"/>
    <w:rsid w:val="32DD3C7B"/>
    <w:rsid w:val="34CD0497"/>
    <w:rsid w:val="355754A0"/>
    <w:rsid w:val="394F35C4"/>
    <w:rsid w:val="3BAE5737"/>
    <w:rsid w:val="431C1617"/>
    <w:rsid w:val="43D8031B"/>
    <w:rsid w:val="463313E5"/>
    <w:rsid w:val="489A16D4"/>
    <w:rsid w:val="4CE22239"/>
    <w:rsid w:val="4D553C64"/>
    <w:rsid w:val="51914C82"/>
    <w:rsid w:val="533F3F0F"/>
    <w:rsid w:val="539F40EF"/>
    <w:rsid w:val="54065F61"/>
    <w:rsid w:val="5AC8787B"/>
    <w:rsid w:val="66B61137"/>
    <w:rsid w:val="69564C17"/>
    <w:rsid w:val="697B3165"/>
    <w:rsid w:val="6B906905"/>
    <w:rsid w:val="6DF110AB"/>
    <w:rsid w:val="6F926156"/>
    <w:rsid w:val="7040659E"/>
    <w:rsid w:val="712A5284"/>
    <w:rsid w:val="76BA5FCD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1235B"/>
  <w15:docId w15:val="{73E96CDF-99B6-4F73-AAC4-CD851A3C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0"/>
    <w:next w:val="a"/>
    <w:uiPriority w:val="9"/>
    <w:unhideWhenUsed/>
    <w:qFormat/>
    <w:pPr>
      <w:numPr>
        <w:numId w:val="1"/>
      </w:numPr>
      <w:spacing w:beforeLines="100"/>
      <w:ind w:left="0" w:firstLineChars="0" w:firstLine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customStyle="1" w:styleId="10">
    <w:name w:val="列出段落1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">
    <w:name w:val="列出段落3"/>
    <w:basedOn w:val="a"/>
    <w:uiPriority w:val="99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903</Characters>
  <Application>Microsoft Office Word</Application>
  <DocSecurity>0</DocSecurity>
  <Lines>7</Lines>
  <Paragraphs>2</Paragraphs>
  <ScaleCrop>false</ScaleCrop>
  <Company>LyYc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T2</dc:creator>
  <cp:lastModifiedBy>思呈 陈</cp:lastModifiedBy>
  <cp:revision>2</cp:revision>
  <cp:lastPrinted>2023-06-02T09:14:00Z</cp:lastPrinted>
  <dcterms:created xsi:type="dcterms:W3CDTF">2024-03-25T11:27:00Z</dcterms:created>
  <dcterms:modified xsi:type="dcterms:W3CDTF">2024-03-25T11:27:00Z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556041140BFC403BB478022FA96907E6_13</vt:lpwstr>
  </property>
</Properties>
</file>