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AEF03" w14:textId="4167404A" w:rsidR="00097D4F" w:rsidRDefault="00000000">
      <w:pPr>
        <w:pStyle w:val="1"/>
        <w:tabs>
          <w:tab w:val="left" w:pos="1675"/>
          <w:tab w:val="center" w:pos="4215"/>
        </w:tabs>
        <w:wordWrap w:val="0"/>
        <w:spacing w:before="0" w:after="0" w:line="360" w:lineRule="auto"/>
        <w:jc w:val="center"/>
        <w:rPr>
          <w:rFonts w:asciiTheme="minorEastAsia" w:hAnsiTheme="minorEastAsia" w:cstheme="minorEastAsia"/>
          <w:sz w:val="36"/>
          <w:szCs w:val="36"/>
        </w:rPr>
      </w:pPr>
      <w:r>
        <w:rPr>
          <w:rFonts w:asciiTheme="minorEastAsia" w:hAnsiTheme="minorEastAsia" w:cstheme="minorEastAsia" w:hint="eastAsia"/>
          <w:kern w:val="28"/>
          <w:sz w:val="36"/>
          <w:szCs w:val="36"/>
        </w:rPr>
        <w:t>《开元壹号</w:t>
      </w:r>
      <w:r>
        <w:rPr>
          <w:rFonts w:asciiTheme="minorEastAsia" w:hAnsiTheme="minorEastAsia" w:cstheme="minorEastAsia" w:hint="eastAsia"/>
          <w:sz w:val="36"/>
          <w:szCs w:val="36"/>
        </w:rPr>
        <w:t>渠道合作合同》</w:t>
      </w:r>
      <w:r w:rsidR="007C274D">
        <w:rPr>
          <w:rFonts w:asciiTheme="minorEastAsia" w:hAnsiTheme="minorEastAsia" w:cstheme="minorEastAsia" w:hint="eastAsia"/>
          <w:sz w:val="36"/>
          <w:szCs w:val="36"/>
        </w:rPr>
        <w:t>5</w:t>
      </w:r>
      <w:r>
        <w:rPr>
          <w:rFonts w:asciiTheme="minorEastAsia" w:hAnsiTheme="minorEastAsia" w:cstheme="minorEastAsia" w:hint="eastAsia"/>
          <w:sz w:val="36"/>
          <w:szCs w:val="36"/>
        </w:rPr>
        <w:t>-</w:t>
      </w:r>
      <w:r w:rsidR="007C274D">
        <w:rPr>
          <w:rFonts w:asciiTheme="minorEastAsia" w:hAnsiTheme="minorEastAsia" w:cstheme="minorEastAsia" w:hint="eastAsia"/>
          <w:sz w:val="36"/>
          <w:szCs w:val="36"/>
        </w:rPr>
        <w:t>6</w:t>
      </w:r>
      <w:r>
        <w:rPr>
          <w:rFonts w:asciiTheme="minorEastAsia" w:hAnsiTheme="minorEastAsia" w:cstheme="minorEastAsia" w:hint="eastAsia"/>
          <w:sz w:val="36"/>
          <w:szCs w:val="36"/>
        </w:rPr>
        <w:t>月补充协议</w:t>
      </w:r>
    </w:p>
    <w:p w14:paraId="6920325C" w14:textId="77777777" w:rsidR="00097D4F" w:rsidRDefault="00097D4F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</w:p>
    <w:p w14:paraId="1338DF66" w14:textId="77777777" w:rsidR="00097D4F" w:rsidRDefault="00000000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甲方：洛阳浩德鑫置地有限公司</w:t>
      </w:r>
    </w:p>
    <w:p w14:paraId="07DEF5B8" w14:textId="77777777" w:rsidR="00097D4F" w:rsidRDefault="00000000">
      <w:pPr>
        <w:snapToGrid w:val="0"/>
        <w:spacing w:line="440" w:lineRule="exact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乙方：</w:t>
      </w:r>
      <w:r>
        <w:rPr>
          <w:rFonts w:ascii="宋体" w:hAnsi="宋体" w:cs="微软雅黑" w:hint="eastAsia"/>
          <w:b/>
          <w:bCs/>
          <w:sz w:val="24"/>
          <w:szCs w:val="24"/>
          <w:u w:val="single"/>
        </w:rPr>
        <w:t>洛阳优居优住网络科技有限公司洛龙分公司</w:t>
      </w:r>
    </w:p>
    <w:p w14:paraId="0F854706" w14:textId="77777777" w:rsidR="00097D4F" w:rsidRDefault="00097D4F">
      <w:pPr>
        <w:pStyle w:val="20"/>
        <w:spacing w:after="0" w:line="360" w:lineRule="auto"/>
        <w:ind w:leftChars="0" w:left="0" w:firstLineChars="0" w:firstLine="0"/>
        <w:rPr>
          <w:rFonts w:asciiTheme="minorEastAsia" w:hAnsiTheme="minorEastAsia" w:cstheme="minorEastAsia"/>
          <w:sz w:val="24"/>
          <w:szCs w:val="24"/>
        </w:rPr>
      </w:pPr>
    </w:p>
    <w:p w14:paraId="070266FB" w14:textId="77777777" w:rsidR="00097D4F" w:rsidRDefault="00000000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甲乙双方于2023年7月签署了合同编号为</w:t>
      </w:r>
      <w:r>
        <w:rPr>
          <w:rFonts w:ascii="宋体" w:hAnsi="宋体" w:cs="宋体" w:hint="eastAsia"/>
          <w:sz w:val="24"/>
          <w:szCs w:val="24"/>
        </w:rPr>
        <w:t>KYYH-YX-2023-1032</w:t>
      </w:r>
      <w:r>
        <w:rPr>
          <w:rFonts w:asciiTheme="minorEastAsia" w:hAnsiTheme="minorEastAsia" w:cstheme="minorEastAsia" w:hint="eastAsia"/>
          <w:sz w:val="24"/>
          <w:szCs w:val="24"/>
        </w:rPr>
        <w:t>的《开元壹号渠道合作合同》（以下简称“原合同”），原合同约定甲方委托乙方为甲方开发的【开元壹号】项目提供渠道服务。现经甲乙双方协商一致，在</w:t>
      </w:r>
      <w:r>
        <w:rPr>
          <w:rFonts w:ascii="宋体" w:eastAsia="宋体" w:hAnsi="宋体" w:cs="宋体" w:hint="eastAsia"/>
          <w:sz w:val="24"/>
          <w:szCs w:val="24"/>
        </w:rPr>
        <w:t>原合同的基础上签订本补充协议，承诺共同遵守执行：</w:t>
      </w:r>
    </w:p>
    <w:p w14:paraId="02356EB3" w14:textId="77777777" w:rsidR="00097D4F" w:rsidRDefault="00000000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一、将原合同“佣金费率”作如下变更：</w:t>
      </w:r>
    </w:p>
    <w:p w14:paraId="56E46F64" w14:textId="3073002C" w:rsidR="00097D4F" w:rsidRDefault="00000000">
      <w:pPr>
        <w:pStyle w:val="10"/>
        <w:numPr>
          <w:ilvl w:val="255"/>
          <w:numId w:val="0"/>
        </w:numPr>
        <w:tabs>
          <w:tab w:val="left" w:pos="420"/>
        </w:tabs>
        <w:wordWrap w:val="0"/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2024年</w:t>
      </w:r>
      <w:r w:rsidR="007C274D">
        <w:rPr>
          <w:rFonts w:ascii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hAnsiTheme="minorEastAsia" w:cstheme="minorEastAsia" w:hint="eastAsia"/>
          <w:sz w:val="24"/>
          <w:szCs w:val="24"/>
        </w:rPr>
        <w:t>月1日至2024年</w:t>
      </w:r>
      <w:r w:rsidR="007C274D">
        <w:rPr>
          <w:rFonts w:asciiTheme="minorEastAsia" w:hAnsiTheme="minorEastAsia" w:cstheme="minorEastAsia" w:hint="eastAsia"/>
          <w:sz w:val="24"/>
          <w:szCs w:val="24"/>
        </w:rPr>
        <w:t>6</w:t>
      </w:r>
      <w:r>
        <w:rPr>
          <w:rFonts w:asciiTheme="minorEastAsia" w:hAnsiTheme="minorEastAsia" w:cstheme="minorEastAsia" w:hint="eastAsia"/>
          <w:sz w:val="24"/>
          <w:szCs w:val="24"/>
        </w:rPr>
        <w:t>月30日期间，（均含当日），乙方推介客户认购本项目房源的，佣金费率如下，原合同项下其他期间佣金标准按原合同约定执行：</w:t>
      </w:r>
    </w:p>
    <w:p w14:paraId="1492292C" w14:textId="77777777" w:rsidR="00097D4F" w:rsidRDefault="00000000">
      <w:pPr>
        <w:pStyle w:val="10"/>
        <w:numPr>
          <w:ilvl w:val="255"/>
          <w:numId w:val="0"/>
        </w:numPr>
        <w:tabs>
          <w:tab w:val="left" w:pos="420"/>
        </w:tabs>
        <w:wordWrap w:val="0"/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(1) 住宅佣金：2.5%+1万元/套；</w:t>
      </w:r>
    </w:p>
    <w:p w14:paraId="46423F4C" w14:textId="7850AB39" w:rsidR="00097D4F" w:rsidRDefault="00000000">
      <w:pPr>
        <w:pStyle w:val="10"/>
        <w:numPr>
          <w:ilvl w:val="255"/>
          <w:numId w:val="0"/>
        </w:numPr>
        <w:tabs>
          <w:tab w:val="left" w:pos="420"/>
        </w:tabs>
        <w:wordWrap w:val="0"/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(2) 公寓佣金：3%/</w:t>
      </w:r>
      <w:r w:rsidR="007C274D">
        <w:rPr>
          <w:rFonts w:asciiTheme="minorEastAsia" w:hAnsiTheme="minorEastAsia" w:cstheme="minorEastAsia" w:hint="eastAsia"/>
          <w:sz w:val="24"/>
          <w:szCs w:val="24"/>
        </w:rPr>
        <w:t>+3000元</w:t>
      </w:r>
      <w:r>
        <w:rPr>
          <w:rFonts w:asciiTheme="minorEastAsia" w:hAnsiTheme="minorEastAsia" w:cstheme="minorEastAsia" w:hint="eastAsia"/>
          <w:sz w:val="24"/>
          <w:szCs w:val="24"/>
        </w:rPr>
        <w:t>套（平层和LOFT均可，楼层不限）；</w:t>
      </w:r>
    </w:p>
    <w:p w14:paraId="768316EE" w14:textId="77777777" w:rsidR="00097D4F" w:rsidRDefault="00000000">
      <w:pPr>
        <w:pStyle w:val="10"/>
        <w:numPr>
          <w:ilvl w:val="255"/>
          <w:numId w:val="0"/>
        </w:numPr>
        <w:tabs>
          <w:tab w:val="left" w:pos="420"/>
        </w:tabs>
        <w:wordWrap w:val="0"/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(3) 商铺佣金：3%+10000元/套；</w:t>
      </w:r>
    </w:p>
    <w:p w14:paraId="1E139DE0" w14:textId="77777777" w:rsidR="00097D4F" w:rsidRDefault="00000000">
      <w:pPr>
        <w:pStyle w:val="10"/>
        <w:numPr>
          <w:ilvl w:val="255"/>
          <w:numId w:val="0"/>
        </w:numPr>
        <w:tabs>
          <w:tab w:val="left" w:pos="420"/>
        </w:tabs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(4) 其他房源佣金费率保持不变。</w:t>
      </w:r>
      <w:r>
        <w:rPr>
          <w:rFonts w:asciiTheme="minorEastAsia" w:hAnsiTheme="minorEastAsia" w:cstheme="minorEastAsia" w:hint="eastAsia"/>
          <w:sz w:val="24"/>
          <w:szCs w:val="24"/>
        </w:rPr>
        <w:br/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二、其他约定   </w:t>
      </w:r>
    </w:p>
    <w:p w14:paraId="719C6620" w14:textId="77777777" w:rsidR="00097D4F" w:rsidRDefault="00000000">
      <w:pPr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1806CBF8" w14:textId="77777777" w:rsidR="00097D4F" w:rsidRDefault="00000000">
      <w:pPr>
        <w:widowControl/>
        <w:wordWrap w:val="0"/>
        <w:spacing w:line="360" w:lineRule="auto"/>
        <w:ind w:firstLineChars="200" w:firstLine="48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2. 本补充协议一式肆份，甲乙双方各持贰份，经双方盖章后生效，每份具有同等法律效力。</w:t>
      </w:r>
    </w:p>
    <w:p w14:paraId="57CBA3C3" w14:textId="77777777" w:rsidR="00097D4F" w:rsidRDefault="00000000">
      <w:pPr>
        <w:pStyle w:val="20"/>
        <w:tabs>
          <w:tab w:val="left" w:pos="1206"/>
        </w:tabs>
        <w:spacing w:after="0" w:line="360" w:lineRule="auto"/>
        <w:ind w:leftChars="0" w:left="0" w:firstLine="48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（以下无正文）</w:t>
      </w:r>
    </w:p>
    <w:p w14:paraId="3A56524C" w14:textId="77777777" w:rsidR="00097D4F" w:rsidRDefault="00097D4F">
      <w:pPr>
        <w:pStyle w:val="20"/>
        <w:tabs>
          <w:tab w:val="left" w:pos="1206"/>
        </w:tabs>
        <w:spacing w:after="0" w:line="360" w:lineRule="auto"/>
        <w:ind w:leftChars="0" w:left="0" w:firstLineChars="0" w:firstLine="0"/>
        <w:jc w:val="left"/>
        <w:rPr>
          <w:rFonts w:asciiTheme="minorEastAsia" w:hAnsiTheme="minorEastAsia" w:cstheme="minorEastAsia"/>
          <w:sz w:val="24"/>
          <w:szCs w:val="24"/>
        </w:rPr>
      </w:pPr>
    </w:p>
    <w:p w14:paraId="1C9FFB03" w14:textId="77777777" w:rsidR="00097D4F" w:rsidRDefault="00000000">
      <w:pPr>
        <w:snapToGrid w:val="0"/>
        <w:spacing w:line="440" w:lineRule="exact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甲 方：</w:t>
      </w:r>
      <w:r>
        <w:rPr>
          <w:rFonts w:asciiTheme="minorEastAsia" w:hAnsiTheme="minorEastAsia" w:cstheme="minorEastAsia" w:hint="eastAsia"/>
          <w:szCs w:val="21"/>
        </w:rPr>
        <w:t>洛阳浩德鑫置地有限公司</w:t>
      </w:r>
      <w:r>
        <w:rPr>
          <w:rFonts w:asciiTheme="minorEastAsia" w:hAnsiTheme="minorEastAsia" w:cstheme="minorEastAsia" w:hint="eastAsia"/>
          <w:sz w:val="24"/>
          <w:szCs w:val="24"/>
        </w:rPr>
        <w:t xml:space="preserve">     乙 方：</w:t>
      </w:r>
      <w:r>
        <w:rPr>
          <w:rFonts w:ascii="宋体" w:hAnsi="宋体" w:cs="微软雅黑" w:hint="eastAsia"/>
          <w:sz w:val="18"/>
          <w:szCs w:val="18"/>
          <w:u w:val="single"/>
        </w:rPr>
        <w:t>洛阳优居优住网络科技有限公司洛龙分公司</w:t>
      </w:r>
    </w:p>
    <w:p w14:paraId="406D6DEB" w14:textId="77777777" w:rsidR="00097D4F" w:rsidRDefault="00097D4F">
      <w:pPr>
        <w:ind w:left="840" w:hangingChars="350" w:hanging="840"/>
        <w:jc w:val="left"/>
        <w:rPr>
          <w:rFonts w:asciiTheme="minorEastAsia" w:hAnsiTheme="minorEastAsia" w:cstheme="minorEastAsia"/>
          <w:sz w:val="24"/>
          <w:szCs w:val="24"/>
        </w:rPr>
      </w:pPr>
    </w:p>
    <w:p w14:paraId="411EA351" w14:textId="34BBF07B" w:rsidR="00097D4F" w:rsidRDefault="00000000">
      <w:pPr>
        <w:ind w:left="840" w:hangingChars="350" w:hanging="840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日 期：2024年</w:t>
      </w:r>
      <w:r w:rsidR="007C274D">
        <w:rPr>
          <w:rFonts w:ascii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hAnsiTheme="minorEastAsia" w:cstheme="minorEastAsia" w:hint="eastAsia"/>
          <w:sz w:val="24"/>
          <w:szCs w:val="24"/>
        </w:rPr>
        <w:t>月1日               日 期：2024年</w:t>
      </w:r>
      <w:r w:rsidR="007C274D">
        <w:rPr>
          <w:rFonts w:asciiTheme="minorEastAsia" w:hAnsiTheme="minorEastAsia" w:cstheme="minorEastAsia" w:hint="eastAsia"/>
          <w:sz w:val="24"/>
          <w:szCs w:val="24"/>
        </w:rPr>
        <w:t>5</w:t>
      </w:r>
      <w:r>
        <w:rPr>
          <w:rFonts w:asciiTheme="minorEastAsia" w:hAnsiTheme="minorEastAsia" w:cstheme="minorEastAsia" w:hint="eastAsia"/>
          <w:sz w:val="24"/>
          <w:szCs w:val="24"/>
        </w:rPr>
        <w:t>月1日</w:t>
      </w:r>
    </w:p>
    <w:sectPr w:rsidR="00097D4F">
      <w:pgSz w:w="11906" w:h="16838"/>
      <w:pgMar w:top="1440" w:right="1689" w:bottom="1440" w:left="1689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1535C"/>
    <w:multiLevelType w:val="multilevel"/>
    <w:tmpl w:val="0671535C"/>
    <w:lvl w:ilvl="0">
      <w:start w:val="1"/>
      <w:numFmt w:val="decimal"/>
      <w:pStyle w:val="2"/>
      <w:lvlText w:val="%1."/>
      <w:lvlJc w:val="left"/>
      <w:pPr>
        <w:ind w:left="2032" w:hanging="420"/>
      </w:pPr>
      <w:rPr>
        <w:rFonts w:cs="Times New Roman"/>
      </w:rPr>
    </w:lvl>
    <w:lvl w:ilvl="1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 w16cid:durableId="1134179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Y2MTBkODhhMjQ0ZDQ3M2M3ZjAwNmU2ZTQ2YjVjZjkifQ=="/>
  </w:docVars>
  <w:rsids>
    <w:rsidRoot w:val="00820CAA"/>
    <w:rsid w:val="00055C77"/>
    <w:rsid w:val="00097D4F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274D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78F10EE"/>
    <w:rsid w:val="1D602215"/>
    <w:rsid w:val="1F700176"/>
    <w:rsid w:val="1FB42915"/>
    <w:rsid w:val="20126E0A"/>
    <w:rsid w:val="2034589A"/>
    <w:rsid w:val="24C30629"/>
    <w:rsid w:val="29D82DC8"/>
    <w:rsid w:val="2C972668"/>
    <w:rsid w:val="32DD3C7B"/>
    <w:rsid w:val="34CD0497"/>
    <w:rsid w:val="355754A0"/>
    <w:rsid w:val="394F35C4"/>
    <w:rsid w:val="3BAE5737"/>
    <w:rsid w:val="3D326540"/>
    <w:rsid w:val="431C1617"/>
    <w:rsid w:val="43D8031B"/>
    <w:rsid w:val="463313E5"/>
    <w:rsid w:val="489A16D4"/>
    <w:rsid w:val="4CE22239"/>
    <w:rsid w:val="4D553C64"/>
    <w:rsid w:val="51914C82"/>
    <w:rsid w:val="533F3F0F"/>
    <w:rsid w:val="539F40EF"/>
    <w:rsid w:val="54065F61"/>
    <w:rsid w:val="5AC8787B"/>
    <w:rsid w:val="66B61137"/>
    <w:rsid w:val="69564C17"/>
    <w:rsid w:val="697B3165"/>
    <w:rsid w:val="6B906905"/>
    <w:rsid w:val="6DF110AB"/>
    <w:rsid w:val="6F926156"/>
    <w:rsid w:val="7040659E"/>
    <w:rsid w:val="712A5284"/>
    <w:rsid w:val="76BA5FCD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5EC00"/>
  <w15:docId w15:val="{836FD9E4-CF66-4728-B77F-2A262AE2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0"/>
    <w:next w:val="a"/>
    <w:autoRedefine/>
    <w:uiPriority w:val="9"/>
    <w:unhideWhenUsed/>
    <w:qFormat/>
    <w:pPr>
      <w:numPr>
        <w:numId w:val="1"/>
      </w:numPr>
      <w:spacing w:beforeLines="100"/>
      <w:ind w:left="0" w:firstLineChars="0" w:firstLine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First Indent 2"/>
    <w:basedOn w:val="a3"/>
    <w:uiPriority w:val="99"/>
    <w:unhideWhenUsed/>
    <w:qFormat/>
    <w:pPr>
      <w:ind w:firstLineChars="200" w:firstLine="420"/>
    </w:pPr>
  </w:style>
  <w:style w:type="paragraph" w:styleId="a3">
    <w:name w:val="Body Text Indent"/>
    <w:basedOn w:val="a"/>
    <w:autoRedefine/>
    <w:uiPriority w:val="99"/>
    <w:unhideWhenUsed/>
    <w:qFormat/>
    <w:pPr>
      <w:spacing w:after="120"/>
      <w:ind w:leftChars="200" w:left="420"/>
    </w:pPr>
  </w:style>
  <w:style w:type="paragraph" w:customStyle="1" w:styleId="10">
    <w:name w:val="列出段落1"/>
    <w:basedOn w:val="a"/>
    <w:unhideWhenUsed/>
    <w:qFormat/>
    <w:pPr>
      <w:ind w:firstLineChars="200" w:firstLine="420"/>
    </w:pPr>
  </w:style>
  <w:style w:type="paragraph" w:styleId="a4">
    <w:name w:val="Balloon Text"/>
    <w:basedOn w:val="a"/>
    <w:link w:val="a5"/>
    <w:autoRedefine/>
    <w:qFormat/>
    <w:rPr>
      <w:sz w:val="18"/>
      <w:szCs w:val="18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">
    <w:name w:val="列出段落3"/>
    <w:basedOn w:val="a"/>
    <w:autoRedefine/>
    <w:uiPriority w:val="99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>LyYc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T2</dc:creator>
  <cp:lastModifiedBy>思呈 陈</cp:lastModifiedBy>
  <cp:revision>15</cp:revision>
  <cp:lastPrinted>2023-06-02T09:14:00Z</cp:lastPrinted>
  <dcterms:created xsi:type="dcterms:W3CDTF">2021-11-03T03:58:00Z</dcterms:created>
  <dcterms:modified xsi:type="dcterms:W3CDTF">2024-04-30T09:55:00Z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556041140BFC403BB478022FA96907E6_13</vt:lpwstr>
  </property>
</Properties>
</file>