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FA03D">
      <w:pPr>
        <w:pStyle w:val="4"/>
        <w:keepNext/>
        <w:keepLines/>
        <w:pageBreakBefore w:val="0"/>
        <w:widowControl w:val="0"/>
        <w:tabs>
          <w:tab w:val="left" w:pos="1675"/>
          <w:tab w:val="center" w:pos="421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cstheme="minorEastAsia"/>
          <w:kern w:val="28"/>
          <w:sz w:val="36"/>
          <w:szCs w:val="36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kern w:val="28"/>
          <w:sz w:val="36"/>
          <w:szCs w:val="36"/>
        </w:rPr>
        <w:t>开元壹号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渠道合作合同</w:t>
      </w: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》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24年8月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补充协议</w:t>
      </w:r>
    </w:p>
    <w:p w14:paraId="0E90D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74B3C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甲方：洛阳浩德鑫置地有限公司</w:t>
      </w:r>
    </w:p>
    <w:p w14:paraId="19194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乙方：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洛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 xml:space="preserve">阳优居优住网络科技有限公司洛龙分公司 </w:t>
      </w:r>
    </w:p>
    <w:p w14:paraId="25CF740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3" w:hangingChars="35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5655B35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3" w:hangingChars="35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743B8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甲乙双方于202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签署了合同编号KYYH-YX-2024-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1086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的《开元壹号渠道合作合同》（以下简称“原合同”），原合同约定甲方委托乙方为甲方开发的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开元壹号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项目提供渠道服务。现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甲乙双方协商一致，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原合同的基础上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签订</w:t>
      </w:r>
      <w:r>
        <w:rPr>
          <w:rFonts w:hint="eastAsia" w:ascii="宋体" w:hAnsi="宋体" w:eastAsia="宋体" w:cs="宋体"/>
          <w:sz w:val="24"/>
          <w:szCs w:val="24"/>
        </w:rPr>
        <w:t>本补充协议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，承诺共同遵守执行：</w:t>
      </w:r>
    </w:p>
    <w:p w14:paraId="6230A64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将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原合同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佣金费率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作如下变更：</w:t>
      </w:r>
    </w:p>
    <w:p w14:paraId="08BADA82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2024年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日至2024年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9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月3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日期间（均含当日），乙方推介客户认购本项目房源的，佣金费率如下，原合同项下其他期间佣金标准按原合同约定执行：</w:t>
      </w:r>
    </w:p>
    <w:p w14:paraId="66E3F39F">
      <w:pPr>
        <w:pStyle w:val="6"/>
        <w:keepNext w:val="0"/>
        <w:keepLines w:val="0"/>
        <w:pageBreakBefore w:val="0"/>
        <w:numPr>
          <w:ilvl w:val="0"/>
          <w:numId w:val="2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住宅佣金：</w:t>
      </w:r>
    </w:p>
    <w:p w14:paraId="35521F4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浩德天逸自取得预售证次日起，每连续30个自然日构成一个计提周期。每个计提周期内，认购房源≥20套，按照30000元/套计提；认购房源＜20套，按照25000元/套计提。</w:t>
      </w:r>
    </w:p>
    <w:p w14:paraId="0DE0D143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开元壹号成交房源不考核计提周期，按网签合同总房款2.5%+1万元/套；</w:t>
      </w:r>
    </w:p>
    <w:p w14:paraId="6C4EB88B">
      <w:pPr>
        <w:pStyle w:val="6"/>
        <w:keepNext w:val="0"/>
        <w:keepLines w:val="0"/>
        <w:pageBreakBefore w:val="0"/>
        <w:numPr>
          <w:ilvl w:val="0"/>
          <w:numId w:val="2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公寓佣金：</w:t>
      </w:r>
    </w:p>
    <w:p w14:paraId="77B70E0B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不考核计提周期，按照30000元/套计提（平层和LOFT均可，楼层不限）；</w:t>
      </w:r>
    </w:p>
    <w:p w14:paraId="4054556C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(3)商铺佣金：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不考核计提周期，</w:t>
      </w:r>
      <w:r>
        <w:rPr>
          <w:rFonts w:hint="eastAsia" w:ascii="宋体" w:hAnsi="宋体" w:eastAsia="宋体" w:cs="宋体"/>
          <w:sz w:val="24"/>
          <w:szCs w:val="24"/>
        </w:rPr>
        <w:t>按网签合同总房款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3%+10000元/套；</w:t>
      </w:r>
    </w:p>
    <w:p w14:paraId="30348352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(4)其他房源佣金费率保持不变。 </w:t>
      </w:r>
    </w:p>
    <w:p w14:paraId="01CE37D9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二、其他约定   </w:t>
      </w:r>
    </w:p>
    <w:p w14:paraId="1F24C6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61DF06F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本补充协议一式肆份，甲乙双方各持贰份，经双方盖章后生效，每份具有同等法律效力。</w:t>
      </w:r>
    </w:p>
    <w:p w14:paraId="4D8E12CD"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（以下无正文）</w:t>
      </w:r>
    </w:p>
    <w:p w14:paraId="01186A8D"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9281E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甲 方：洛阳浩德鑫置地有限公司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 方：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 xml:space="preserve">洛阳优居优住网络科技有限公司洛龙分公司 </w:t>
      </w:r>
    </w:p>
    <w:p w14:paraId="3BB34E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AC7EE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2024年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2024年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1E88BF"/>
    <w:multiLevelType w:val="singleLevel"/>
    <w:tmpl w:val="C81E88B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0671535C"/>
    <w:multiLevelType w:val="multilevel"/>
    <w:tmpl w:val="0671535C"/>
    <w:lvl w:ilvl="0" w:tentative="0">
      <w:start w:val="1"/>
      <w:numFmt w:val="decimal"/>
      <w:pStyle w:val="5"/>
      <w:lvlText w:val="%1."/>
      <w:lvlJc w:val="left"/>
      <w:pPr>
        <w:ind w:left="2032" w:hanging="420"/>
      </w:pPr>
      <w:rPr>
        <w:rFonts w:cs="Times New Roman"/>
      </w:rPr>
    </w:lvl>
    <w:lvl w:ilvl="1" w:tentative="0">
      <w:start w:val="2"/>
      <w:numFmt w:val="decimal"/>
      <w:lvlText w:val="%2、"/>
      <w:lvlJc w:val="left"/>
      <w:pPr>
        <w:ind w:left="225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73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15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357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99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41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83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525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1NjQ5YjEwYWUwNjkwMTk2OTIyYTZmZjJhOTZlNDMifQ=="/>
  </w:docVars>
  <w:rsids>
    <w:rsidRoot w:val="00820CAA"/>
    <w:rsid w:val="00055C77"/>
    <w:rsid w:val="0011076C"/>
    <w:rsid w:val="00125193"/>
    <w:rsid w:val="00145014"/>
    <w:rsid w:val="0026294A"/>
    <w:rsid w:val="00270502"/>
    <w:rsid w:val="00277538"/>
    <w:rsid w:val="002B2A91"/>
    <w:rsid w:val="00351637"/>
    <w:rsid w:val="0035681F"/>
    <w:rsid w:val="003B0138"/>
    <w:rsid w:val="00426873"/>
    <w:rsid w:val="0043097B"/>
    <w:rsid w:val="004456A1"/>
    <w:rsid w:val="0055100A"/>
    <w:rsid w:val="00557FCB"/>
    <w:rsid w:val="005F55CC"/>
    <w:rsid w:val="006311C2"/>
    <w:rsid w:val="006B5C0E"/>
    <w:rsid w:val="006C7748"/>
    <w:rsid w:val="006D0FBD"/>
    <w:rsid w:val="007476F1"/>
    <w:rsid w:val="007C581E"/>
    <w:rsid w:val="007D6C43"/>
    <w:rsid w:val="007F0024"/>
    <w:rsid w:val="008102F1"/>
    <w:rsid w:val="00820CAA"/>
    <w:rsid w:val="00874362"/>
    <w:rsid w:val="00882CDC"/>
    <w:rsid w:val="008F53ED"/>
    <w:rsid w:val="00930E31"/>
    <w:rsid w:val="0093536D"/>
    <w:rsid w:val="00937428"/>
    <w:rsid w:val="00962169"/>
    <w:rsid w:val="00973E8B"/>
    <w:rsid w:val="009776C2"/>
    <w:rsid w:val="00980AB5"/>
    <w:rsid w:val="009916E1"/>
    <w:rsid w:val="00A26D0F"/>
    <w:rsid w:val="00AC6915"/>
    <w:rsid w:val="00AE301C"/>
    <w:rsid w:val="00AF711F"/>
    <w:rsid w:val="00B36E7F"/>
    <w:rsid w:val="00B53568"/>
    <w:rsid w:val="00BF5AB4"/>
    <w:rsid w:val="00C205F2"/>
    <w:rsid w:val="00C6002C"/>
    <w:rsid w:val="00CA4EDC"/>
    <w:rsid w:val="00D005DF"/>
    <w:rsid w:val="00DA546D"/>
    <w:rsid w:val="00DE0BEB"/>
    <w:rsid w:val="00E82BA4"/>
    <w:rsid w:val="00EA754B"/>
    <w:rsid w:val="00EC7613"/>
    <w:rsid w:val="00F0709F"/>
    <w:rsid w:val="00F3261B"/>
    <w:rsid w:val="00F61933"/>
    <w:rsid w:val="03045209"/>
    <w:rsid w:val="077055FC"/>
    <w:rsid w:val="0F6E3A79"/>
    <w:rsid w:val="0F7439FB"/>
    <w:rsid w:val="0FBA47F8"/>
    <w:rsid w:val="141D5683"/>
    <w:rsid w:val="157976A1"/>
    <w:rsid w:val="157F0000"/>
    <w:rsid w:val="15BE564C"/>
    <w:rsid w:val="16793A9E"/>
    <w:rsid w:val="178F10EE"/>
    <w:rsid w:val="18525BD1"/>
    <w:rsid w:val="1D602215"/>
    <w:rsid w:val="1F700176"/>
    <w:rsid w:val="1FB42915"/>
    <w:rsid w:val="20126E0A"/>
    <w:rsid w:val="24C30629"/>
    <w:rsid w:val="29D82DC8"/>
    <w:rsid w:val="2A2E749A"/>
    <w:rsid w:val="2C972668"/>
    <w:rsid w:val="2D4F07C8"/>
    <w:rsid w:val="2E0E21D8"/>
    <w:rsid w:val="2EE36411"/>
    <w:rsid w:val="2F120679"/>
    <w:rsid w:val="32DD3C7B"/>
    <w:rsid w:val="33FB6097"/>
    <w:rsid w:val="34CD0497"/>
    <w:rsid w:val="355754A0"/>
    <w:rsid w:val="394F35C4"/>
    <w:rsid w:val="3BAE5737"/>
    <w:rsid w:val="3C746D55"/>
    <w:rsid w:val="431C1617"/>
    <w:rsid w:val="43D8031B"/>
    <w:rsid w:val="44CF1831"/>
    <w:rsid w:val="463313E5"/>
    <w:rsid w:val="48683F6D"/>
    <w:rsid w:val="489A16D4"/>
    <w:rsid w:val="4CE22239"/>
    <w:rsid w:val="4D553C64"/>
    <w:rsid w:val="51914C82"/>
    <w:rsid w:val="533F3F0F"/>
    <w:rsid w:val="539F40EF"/>
    <w:rsid w:val="53F62869"/>
    <w:rsid w:val="54065F61"/>
    <w:rsid w:val="5AC8787B"/>
    <w:rsid w:val="5C29277B"/>
    <w:rsid w:val="66B61137"/>
    <w:rsid w:val="69564C17"/>
    <w:rsid w:val="697B3165"/>
    <w:rsid w:val="6B906905"/>
    <w:rsid w:val="6DF110AB"/>
    <w:rsid w:val="6F926156"/>
    <w:rsid w:val="7040659E"/>
    <w:rsid w:val="712A5284"/>
    <w:rsid w:val="766A0AD7"/>
    <w:rsid w:val="76BA5FCD"/>
    <w:rsid w:val="77965065"/>
    <w:rsid w:val="79305C7F"/>
    <w:rsid w:val="7A2B3E1B"/>
    <w:rsid w:val="7B400BBC"/>
    <w:rsid w:val="7DF3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6"/>
    <w:next w:val="1"/>
    <w:unhideWhenUsed/>
    <w:qFormat/>
    <w:uiPriority w:val="9"/>
    <w:pPr>
      <w:numPr>
        <w:ilvl w:val="0"/>
        <w:numId w:val="1"/>
      </w:numPr>
      <w:spacing w:beforeLines="100"/>
      <w:ind w:left="0" w:firstLine="0" w:firstLineChars="0"/>
      <w:outlineLvl w:val="1"/>
    </w:pPr>
    <w:rPr>
      <w:rFonts w:ascii="Times New Roman" w:hAnsi="Times New Roman"/>
      <w:b/>
      <w:kern w:val="0"/>
      <w:sz w:val="20"/>
      <w:szCs w:val="20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6">
    <w:name w:val="列出段落1"/>
    <w:basedOn w:val="1"/>
    <w:unhideWhenUsed/>
    <w:qFormat/>
    <w:uiPriority w:val="0"/>
    <w:pPr>
      <w:ind w:firstLine="420" w:firstLineChars="200"/>
    </w:pPr>
  </w:style>
  <w:style w:type="paragraph" w:styleId="7">
    <w:name w:val="Balloon Text"/>
    <w:basedOn w:val="1"/>
    <w:link w:val="14"/>
    <w:qFormat/>
    <w:uiPriority w:val="0"/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rPr>
      <w:sz w:val="24"/>
    </w:rPr>
  </w:style>
  <w:style w:type="paragraph" w:customStyle="1" w:styleId="13">
    <w:name w:val="列出段落3"/>
    <w:basedOn w:val="1"/>
    <w:autoRedefine/>
    <w:qFormat/>
    <w:uiPriority w:val="99"/>
    <w:pPr>
      <w:ind w:firstLine="420" w:firstLineChars="200"/>
    </w:pPr>
  </w:style>
  <w:style w:type="character" w:customStyle="1" w:styleId="14">
    <w:name w:val="批注框文本 Char"/>
    <w:basedOn w:val="12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眉 Char"/>
    <w:basedOn w:val="12"/>
    <w:link w:val="9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LyYc</Company>
  <Pages>1</Pages>
  <Words>622</Words>
  <Characters>694</Characters>
  <Lines>3</Lines>
  <Paragraphs>1</Paragraphs>
  <TotalTime>0</TotalTime>
  <ScaleCrop>false</ScaleCrop>
  <LinksUpToDate>false</LinksUpToDate>
  <CharactersWithSpaces>727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2021-11-03T03:58:00Z</dcterms:created>
  <dc:creator>T2</dc:creator>
  <cp:lastModifiedBy>仙儿</cp:lastModifiedBy>
  <cp:lastPrinted>2023-06-02T09:14:00Z</cp:lastPrinted>
  <dcterms:modified xsi:type="dcterms:W3CDTF">2024-08-27T06:44:51Z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12E6370669F5449E9639BC22559810BE_13</vt:lpwstr>
  </property>
</Properties>
</file>