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A03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24年9月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0E90D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乙方：洛阳市懿家房地产营销策划有限公司</w:t>
      </w:r>
    </w:p>
    <w:p w14:paraId="25CF74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5655B3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3B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签署了合同编号KYYH-YX-2024-108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6230A6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作如下变更：</w:t>
      </w:r>
    </w:p>
    <w:p w14:paraId="08BADA8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日至2024年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日期间（均含当日），乙方推介客户认购本项目房源的，佣金费率如下，原合同项下其他期间佣金标准按原合同约定执行：</w:t>
      </w:r>
    </w:p>
    <w:p w14:paraId="66E3F39F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住宅佣金：</w:t>
      </w:r>
    </w:p>
    <w:p w14:paraId="45CDD7E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浩德天逸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在2024年9月25日至2024年10月8日期间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认购房源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1-5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套，按照30000元/套计提；认购房源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≥6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套，按照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000元/套计提。</w:t>
      </w:r>
    </w:p>
    <w:p w14:paraId="0DE0D14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开元壹号成交房源不考核计提周期，按网签合同总房款2.5%+1万元/套；</w:t>
      </w:r>
    </w:p>
    <w:p w14:paraId="6C4EB88B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公寓佣金：</w:t>
      </w:r>
    </w:p>
    <w:p w14:paraId="77B70E0B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不考核计提周期，按照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15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000元/套计提（平层和LOFT均可，楼层不限）；</w:t>
      </w:r>
    </w:p>
    <w:p w14:paraId="4054556C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(3)商铺佣金：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不考核计提周期，</w:t>
      </w:r>
      <w:r>
        <w:rPr>
          <w:rFonts w:hint="eastAsia" w:ascii="宋体" w:hAnsi="宋体" w:eastAsia="宋体" w:cs="宋体"/>
          <w:sz w:val="24"/>
          <w:szCs w:val="24"/>
        </w:rPr>
        <w:t>按网签合同总房款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3%+10000元/套；</w:t>
      </w:r>
    </w:p>
    <w:p w14:paraId="3034835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(4)其他房源佣金费率保持不变。 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方：洛阳市懿家房地产营销策划有限公司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76A26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41D5683"/>
    <w:rsid w:val="157976A1"/>
    <w:rsid w:val="157F0000"/>
    <w:rsid w:val="15BE564C"/>
    <w:rsid w:val="16793A9E"/>
    <w:rsid w:val="178F10EE"/>
    <w:rsid w:val="18525BD1"/>
    <w:rsid w:val="1D602215"/>
    <w:rsid w:val="1F700176"/>
    <w:rsid w:val="1FB42915"/>
    <w:rsid w:val="20126E0A"/>
    <w:rsid w:val="24C30629"/>
    <w:rsid w:val="29D82DC8"/>
    <w:rsid w:val="2A2E749A"/>
    <w:rsid w:val="2C972668"/>
    <w:rsid w:val="2E0E21D8"/>
    <w:rsid w:val="2EE36411"/>
    <w:rsid w:val="2F120679"/>
    <w:rsid w:val="32DD3C7B"/>
    <w:rsid w:val="33FB6097"/>
    <w:rsid w:val="34CD0497"/>
    <w:rsid w:val="350D74AC"/>
    <w:rsid w:val="355754A0"/>
    <w:rsid w:val="394F35C4"/>
    <w:rsid w:val="3BAE5737"/>
    <w:rsid w:val="3C746D55"/>
    <w:rsid w:val="3D404898"/>
    <w:rsid w:val="431C1617"/>
    <w:rsid w:val="43D8031B"/>
    <w:rsid w:val="44CF1831"/>
    <w:rsid w:val="463313E5"/>
    <w:rsid w:val="48683F6D"/>
    <w:rsid w:val="489A16D4"/>
    <w:rsid w:val="4CE22239"/>
    <w:rsid w:val="4D553C64"/>
    <w:rsid w:val="51914C82"/>
    <w:rsid w:val="533F3F0F"/>
    <w:rsid w:val="539F40EF"/>
    <w:rsid w:val="53F62869"/>
    <w:rsid w:val="54065F61"/>
    <w:rsid w:val="5AC8787B"/>
    <w:rsid w:val="5C29277B"/>
    <w:rsid w:val="66B61137"/>
    <w:rsid w:val="69564C17"/>
    <w:rsid w:val="697B3165"/>
    <w:rsid w:val="6B906905"/>
    <w:rsid w:val="6D460BBD"/>
    <w:rsid w:val="6DF110AB"/>
    <w:rsid w:val="6F926156"/>
    <w:rsid w:val="7040659E"/>
    <w:rsid w:val="712A5284"/>
    <w:rsid w:val="766A0AD7"/>
    <w:rsid w:val="76BA5FCD"/>
    <w:rsid w:val="77965065"/>
    <w:rsid w:val="79305C7F"/>
    <w:rsid w:val="7A2B3E1B"/>
    <w:rsid w:val="7B400BBC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customStyle="1" w:styleId="13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框文本 Char"/>
    <w:basedOn w:val="12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2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602</Words>
  <Characters>679</Characters>
  <Lines>3</Lines>
  <Paragraphs>1</Paragraphs>
  <TotalTime>0</TotalTime>
  <ScaleCrop>false</ScaleCrop>
  <LinksUpToDate>false</LinksUpToDate>
  <CharactersWithSpaces>712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2024-09-25T09:36:42Z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12E6370669F5449E9639BC22559810BE_13</vt:lpwstr>
  </property>
</Properties>
</file>