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010AD">
      <w:pPr>
        <w:spacing w:line="270" w:lineRule="auto"/>
        <w:rPr>
          <w:rFonts w:hint="eastAsia" w:ascii="Arial" w:eastAsia="宋体"/>
          <w:sz w:val="21"/>
          <w:lang w:val="en-US" w:eastAsia="zh-CN"/>
        </w:rPr>
      </w:pPr>
    </w:p>
    <w:p w14:paraId="56D8FDDE">
      <w:pPr>
        <w:spacing w:line="271" w:lineRule="auto"/>
        <w:rPr>
          <w:rFonts w:ascii="Arial"/>
          <w:sz w:val="21"/>
        </w:rPr>
      </w:pPr>
    </w:p>
    <w:p w14:paraId="4A45E8CE">
      <w:pPr>
        <w:spacing w:line="271" w:lineRule="auto"/>
        <w:rPr>
          <w:rFonts w:ascii="Arial"/>
          <w:sz w:val="21"/>
        </w:rPr>
      </w:pPr>
    </w:p>
    <w:p w14:paraId="6DA963C0">
      <w:pPr>
        <w:spacing w:line="271" w:lineRule="auto"/>
        <w:rPr>
          <w:rFonts w:ascii="Arial"/>
          <w:sz w:val="21"/>
        </w:rPr>
      </w:pPr>
    </w:p>
    <w:p w14:paraId="4E5DC6AE">
      <w:pPr>
        <w:spacing w:line="271" w:lineRule="auto"/>
        <w:rPr>
          <w:rFonts w:ascii="Arial"/>
          <w:sz w:val="21"/>
        </w:rPr>
      </w:pPr>
    </w:p>
    <w:p w14:paraId="7416EF81">
      <w:pPr>
        <w:pStyle w:val="3"/>
        <w:spacing w:before="153" w:line="236" w:lineRule="auto"/>
        <w:ind w:left="3642" w:hanging="3488"/>
        <w:outlineLvl w:val="0"/>
        <w:rPr>
          <w:sz w:val="47"/>
          <w:szCs w:val="47"/>
        </w:rPr>
      </w:pPr>
      <w:r>
        <w:rPr>
          <w:rFonts w:hint="eastAsia"/>
          <w:b/>
          <w:bCs/>
          <w:spacing w:val="2"/>
          <w:sz w:val="47"/>
          <w:szCs w:val="47"/>
          <w:lang w:eastAsia="zh-CN"/>
        </w:rPr>
        <w:t>栾川山水文苑项目 S7地块22#</w:t>
      </w:r>
      <w:r>
        <w:rPr>
          <w:b/>
          <w:bCs/>
          <w:spacing w:val="2"/>
          <w:sz w:val="47"/>
          <w:szCs w:val="47"/>
        </w:rPr>
        <w:t>外墙真石漆工程施工合同</w:t>
      </w:r>
    </w:p>
    <w:p w14:paraId="6B17F2E0">
      <w:pPr>
        <w:spacing w:line="244" w:lineRule="auto"/>
        <w:rPr>
          <w:rFonts w:ascii="Arial"/>
          <w:sz w:val="21"/>
        </w:rPr>
      </w:pPr>
    </w:p>
    <w:p w14:paraId="3E110E66">
      <w:pPr>
        <w:spacing w:line="244" w:lineRule="auto"/>
        <w:rPr>
          <w:rFonts w:ascii="Arial"/>
          <w:sz w:val="21"/>
        </w:rPr>
      </w:pPr>
    </w:p>
    <w:p w14:paraId="770E251C">
      <w:pPr>
        <w:spacing w:line="244" w:lineRule="auto"/>
        <w:rPr>
          <w:rFonts w:ascii="Arial"/>
          <w:sz w:val="21"/>
        </w:rPr>
      </w:pPr>
    </w:p>
    <w:p w14:paraId="5BEE983D">
      <w:pPr>
        <w:spacing w:line="244" w:lineRule="auto"/>
        <w:rPr>
          <w:rFonts w:ascii="Arial"/>
          <w:sz w:val="21"/>
        </w:rPr>
      </w:pPr>
    </w:p>
    <w:p w14:paraId="113EEC25">
      <w:pPr>
        <w:spacing w:line="245" w:lineRule="auto"/>
        <w:rPr>
          <w:rFonts w:ascii="Arial"/>
          <w:sz w:val="21"/>
        </w:rPr>
      </w:pPr>
    </w:p>
    <w:p w14:paraId="52761E07">
      <w:pPr>
        <w:spacing w:line="245" w:lineRule="auto"/>
        <w:rPr>
          <w:rFonts w:ascii="Arial"/>
          <w:sz w:val="21"/>
        </w:rPr>
      </w:pPr>
    </w:p>
    <w:p w14:paraId="196AB8AC">
      <w:pPr>
        <w:spacing w:line="245" w:lineRule="auto"/>
        <w:rPr>
          <w:rFonts w:ascii="Arial"/>
          <w:sz w:val="21"/>
        </w:rPr>
      </w:pPr>
    </w:p>
    <w:p w14:paraId="0D3B57F4">
      <w:pPr>
        <w:spacing w:line="245" w:lineRule="auto"/>
        <w:rPr>
          <w:rFonts w:ascii="Arial"/>
          <w:sz w:val="21"/>
        </w:rPr>
      </w:pPr>
    </w:p>
    <w:p w14:paraId="79F4C3CB">
      <w:pPr>
        <w:spacing w:line="245" w:lineRule="auto"/>
        <w:rPr>
          <w:rFonts w:ascii="Arial"/>
          <w:sz w:val="21"/>
        </w:rPr>
      </w:pPr>
    </w:p>
    <w:p w14:paraId="6CD289BA">
      <w:pPr>
        <w:spacing w:line="245" w:lineRule="auto"/>
        <w:rPr>
          <w:rFonts w:ascii="Arial"/>
          <w:sz w:val="21"/>
        </w:rPr>
      </w:pPr>
    </w:p>
    <w:p w14:paraId="05B4A8AC">
      <w:pPr>
        <w:spacing w:line="245" w:lineRule="auto"/>
        <w:rPr>
          <w:rFonts w:ascii="Arial"/>
          <w:sz w:val="21"/>
        </w:rPr>
      </w:pPr>
    </w:p>
    <w:p w14:paraId="4B2F4E33">
      <w:pPr>
        <w:spacing w:line="245" w:lineRule="auto"/>
        <w:rPr>
          <w:rFonts w:ascii="Arial"/>
          <w:sz w:val="21"/>
        </w:rPr>
      </w:pPr>
    </w:p>
    <w:p w14:paraId="1A3E9A4A">
      <w:pPr>
        <w:spacing w:line="245" w:lineRule="auto"/>
        <w:rPr>
          <w:rFonts w:ascii="Arial"/>
          <w:sz w:val="21"/>
        </w:rPr>
      </w:pPr>
    </w:p>
    <w:p w14:paraId="48615560">
      <w:pPr>
        <w:spacing w:line="245" w:lineRule="auto"/>
        <w:rPr>
          <w:rFonts w:ascii="Arial"/>
          <w:sz w:val="21"/>
        </w:rPr>
      </w:pPr>
    </w:p>
    <w:p w14:paraId="1D9B3DA2">
      <w:pPr>
        <w:spacing w:line="245" w:lineRule="auto"/>
        <w:rPr>
          <w:rFonts w:ascii="Arial"/>
          <w:sz w:val="21"/>
        </w:rPr>
      </w:pPr>
    </w:p>
    <w:p w14:paraId="13D2C52A">
      <w:pPr>
        <w:spacing w:line="245" w:lineRule="auto"/>
        <w:rPr>
          <w:rFonts w:ascii="Arial"/>
          <w:sz w:val="21"/>
        </w:rPr>
      </w:pPr>
    </w:p>
    <w:p w14:paraId="10F36966">
      <w:pPr>
        <w:pStyle w:val="3"/>
        <w:spacing w:before="98" w:line="219" w:lineRule="auto"/>
        <w:ind w:left="2505"/>
      </w:pPr>
      <w:r>
        <w:rPr>
          <w:spacing w:val="-1"/>
        </w:rPr>
        <w:t>成本代码：</w:t>
      </w:r>
      <w:r>
        <w:rPr>
          <w:spacing w:val="-1"/>
          <w:u w:val="single" w:color="auto"/>
        </w:rPr>
        <w:t xml:space="preserve">   03020206</w:t>
      </w:r>
      <w:r>
        <w:rPr>
          <w:u w:val="single" w:color="auto"/>
        </w:rPr>
        <w:t xml:space="preserve">   </w:t>
      </w:r>
    </w:p>
    <w:p w14:paraId="623E734E">
      <w:pPr>
        <w:pStyle w:val="3"/>
        <w:spacing w:before="266" w:line="219" w:lineRule="auto"/>
        <w:ind w:left="2504"/>
      </w:pPr>
      <w:r>
        <w:rPr>
          <w:spacing w:val="-1"/>
        </w:rPr>
        <w:t>合同编号：</w:t>
      </w:r>
      <w:r>
        <w:rPr>
          <w:spacing w:val="-1"/>
          <w:u w:val="single" w:color="auto"/>
        </w:rPr>
        <w:t xml:space="preserve"> </w:t>
      </w:r>
      <w:r>
        <w:rPr>
          <w:rFonts w:hint="eastAsia"/>
          <w:spacing w:val="-1"/>
          <w:u w:val="single" w:color="auto"/>
          <w:lang w:val="en-US" w:eastAsia="zh-CN"/>
        </w:rPr>
        <w:t xml:space="preserve">  </w:t>
      </w:r>
      <w:ins w:id="0" w:author="AA" w:date="2024-10-19T11:54:08Z">
        <w:r>
          <w:rPr>
            <w:rFonts w:hint="eastAsia"/>
            <w:spacing w:val="-1"/>
            <w:u w:val="single" w:color="auto"/>
            <w:lang w:val="en-US" w:eastAsia="zh-CN"/>
          </w:rPr>
          <w:t>LCS7-JA-059</w:t>
        </w:r>
      </w:ins>
      <w:r>
        <w:rPr>
          <w:rFonts w:hint="eastAsia"/>
          <w:spacing w:val="-1"/>
          <w:u w:val="single" w:color="auto"/>
          <w:lang w:val="en-US" w:eastAsia="zh-CN"/>
        </w:rPr>
        <w:t xml:space="preserve">         </w:t>
      </w:r>
      <w:r>
        <w:rPr>
          <w:spacing w:val="4"/>
          <w:u w:val="single" w:color="auto"/>
        </w:rPr>
        <w:t xml:space="preserve"> </w:t>
      </w:r>
    </w:p>
    <w:p w14:paraId="16EC64B1">
      <w:pPr>
        <w:spacing w:line="259" w:lineRule="auto"/>
        <w:rPr>
          <w:rFonts w:ascii="Arial"/>
          <w:sz w:val="21"/>
        </w:rPr>
      </w:pPr>
    </w:p>
    <w:p w14:paraId="52232213">
      <w:pPr>
        <w:spacing w:line="259" w:lineRule="auto"/>
        <w:rPr>
          <w:rFonts w:ascii="Arial"/>
          <w:sz w:val="21"/>
        </w:rPr>
      </w:pPr>
    </w:p>
    <w:p w14:paraId="43A9F5A1">
      <w:pPr>
        <w:spacing w:line="259" w:lineRule="auto"/>
        <w:rPr>
          <w:rFonts w:ascii="Arial"/>
          <w:sz w:val="21"/>
        </w:rPr>
      </w:pPr>
    </w:p>
    <w:p w14:paraId="349F22D9">
      <w:pPr>
        <w:spacing w:line="259" w:lineRule="auto"/>
        <w:rPr>
          <w:rFonts w:ascii="Arial"/>
          <w:sz w:val="21"/>
        </w:rPr>
      </w:pPr>
    </w:p>
    <w:p w14:paraId="07F318C3">
      <w:pPr>
        <w:spacing w:line="260" w:lineRule="auto"/>
        <w:rPr>
          <w:rFonts w:ascii="Arial"/>
          <w:sz w:val="21"/>
        </w:rPr>
      </w:pPr>
    </w:p>
    <w:p w14:paraId="41CE803D">
      <w:pPr>
        <w:spacing w:line="260" w:lineRule="auto"/>
        <w:rPr>
          <w:rFonts w:ascii="Arial"/>
          <w:sz w:val="21"/>
        </w:rPr>
      </w:pPr>
    </w:p>
    <w:p w14:paraId="5521C050">
      <w:pPr>
        <w:spacing w:line="260" w:lineRule="auto"/>
        <w:rPr>
          <w:rFonts w:ascii="Arial"/>
          <w:sz w:val="21"/>
        </w:rPr>
      </w:pPr>
    </w:p>
    <w:p w14:paraId="3C2B9C3B">
      <w:pPr>
        <w:spacing w:line="260" w:lineRule="auto"/>
        <w:rPr>
          <w:rFonts w:ascii="Arial"/>
          <w:sz w:val="21"/>
        </w:rPr>
      </w:pPr>
    </w:p>
    <w:p w14:paraId="386C3EB7">
      <w:pPr>
        <w:spacing w:line="260" w:lineRule="auto"/>
        <w:rPr>
          <w:rFonts w:ascii="Arial"/>
          <w:sz w:val="21"/>
        </w:rPr>
      </w:pPr>
    </w:p>
    <w:p w14:paraId="10111134">
      <w:pPr>
        <w:spacing w:line="260" w:lineRule="auto"/>
        <w:rPr>
          <w:rFonts w:ascii="Arial"/>
          <w:sz w:val="21"/>
        </w:rPr>
      </w:pPr>
    </w:p>
    <w:p w14:paraId="1BE6DD53">
      <w:pPr>
        <w:spacing w:line="260" w:lineRule="auto"/>
        <w:rPr>
          <w:rFonts w:ascii="Arial"/>
          <w:sz w:val="21"/>
        </w:rPr>
      </w:pPr>
    </w:p>
    <w:p w14:paraId="0C0CBD08">
      <w:pPr>
        <w:spacing w:line="260" w:lineRule="auto"/>
        <w:rPr>
          <w:rFonts w:ascii="Arial"/>
          <w:sz w:val="21"/>
        </w:rPr>
      </w:pPr>
    </w:p>
    <w:p w14:paraId="6F099F76">
      <w:pPr>
        <w:pStyle w:val="3"/>
        <w:spacing w:before="97" w:line="220" w:lineRule="auto"/>
        <w:ind w:left="1516"/>
      </w:pPr>
      <w:r>
        <w:rPr>
          <w:b/>
          <w:bCs/>
          <w:spacing w:val="-3"/>
        </w:rPr>
        <w:t>发</w:t>
      </w:r>
      <w:r>
        <w:rPr>
          <w:spacing w:val="-3"/>
        </w:rPr>
        <w:t xml:space="preserve"> </w:t>
      </w:r>
      <w:r>
        <w:rPr>
          <w:b/>
          <w:bCs/>
          <w:spacing w:val="-3"/>
        </w:rPr>
        <w:t>包</w:t>
      </w:r>
      <w:r>
        <w:rPr>
          <w:spacing w:val="-3"/>
        </w:rPr>
        <w:t xml:space="preserve"> </w:t>
      </w:r>
      <w:r>
        <w:rPr>
          <w:b/>
          <w:bCs/>
          <w:spacing w:val="-3"/>
        </w:rPr>
        <w:t>人：</w:t>
      </w:r>
      <w:r>
        <w:rPr>
          <w:b/>
          <w:bCs/>
          <w:spacing w:val="-3"/>
          <w:u w:val="single" w:color="auto"/>
        </w:rPr>
        <w:t>栾川县浩德颐康文旅有限公司</w:t>
      </w:r>
    </w:p>
    <w:p w14:paraId="54124F3F">
      <w:pPr>
        <w:pStyle w:val="3"/>
        <w:spacing w:before="267" w:line="219" w:lineRule="auto"/>
        <w:ind w:left="1511"/>
        <w:rPr>
          <w:rFonts w:hint="eastAsia" w:eastAsia="宋体"/>
          <w:lang w:eastAsia="zh-CN"/>
        </w:rPr>
      </w:pPr>
      <w:r>
        <w:rPr>
          <w:b/>
          <w:bCs/>
          <w:spacing w:val="-3"/>
        </w:rPr>
        <w:t>承</w:t>
      </w:r>
      <w:r>
        <w:rPr>
          <w:spacing w:val="-3"/>
        </w:rPr>
        <w:t xml:space="preserve"> </w:t>
      </w:r>
      <w:r>
        <w:rPr>
          <w:b/>
          <w:bCs/>
          <w:spacing w:val="-3"/>
        </w:rPr>
        <w:t>包</w:t>
      </w:r>
      <w:r>
        <w:rPr>
          <w:spacing w:val="-3"/>
        </w:rPr>
        <w:t xml:space="preserve"> </w:t>
      </w:r>
      <w:r>
        <w:rPr>
          <w:b/>
          <w:bCs/>
          <w:spacing w:val="-3"/>
        </w:rPr>
        <w:t>人：</w:t>
      </w:r>
      <w:r>
        <w:rPr>
          <w:rFonts w:hint="eastAsia"/>
          <w:b/>
          <w:bCs/>
          <w:spacing w:val="-3"/>
          <w:u w:val="single" w:color="auto"/>
          <w:lang w:eastAsia="zh-CN"/>
        </w:rPr>
        <w:t>河南泰康建筑工程有限公司</w:t>
      </w:r>
    </w:p>
    <w:p w14:paraId="30402605">
      <w:pPr>
        <w:pStyle w:val="3"/>
        <w:spacing w:before="267"/>
        <w:ind w:left="1511"/>
        <w:sectPr>
          <w:headerReference r:id="rId6" w:type="first"/>
          <w:footerReference r:id="rId8" w:type="first"/>
          <w:headerReference r:id="rId5" w:type="default"/>
          <w:footerReference r:id="rId7" w:type="default"/>
          <w:pgSz w:w="11906" w:h="16839"/>
          <w:pgMar w:top="1380" w:right="1559" w:bottom="1090" w:left="1303" w:header="851" w:footer="842" w:gutter="0"/>
          <w:pgNumType w:fmt="decimal"/>
          <w:cols w:space="720" w:num="1"/>
        </w:sectPr>
      </w:pPr>
      <w:r>
        <w:rPr>
          <w:b/>
          <w:bCs/>
          <w:spacing w:val="-8"/>
        </w:rPr>
        <w:t>签订时间：</w:t>
      </w:r>
      <w:r>
        <w:rPr>
          <w:b/>
          <w:bCs/>
          <w:spacing w:val="-8"/>
          <w:u w:val="single" w:color="auto"/>
        </w:rPr>
        <w:t>202</w:t>
      </w:r>
      <w:r>
        <w:rPr>
          <w:rFonts w:hint="eastAsia"/>
          <w:b/>
          <w:bCs/>
          <w:spacing w:val="-8"/>
          <w:u w:val="single" w:color="auto"/>
          <w:lang w:val="en-US" w:eastAsia="zh-CN"/>
        </w:rPr>
        <w:t>4</w:t>
      </w:r>
      <w:r>
        <w:rPr>
          <w:b/>
          <w:bCs/>
          <w:spacing w:val="-8"/>
        </w:rPr>
        <w:t>年</w:t>
      </w:r>
      <w:r>
        <w:rPr>
          <w:spacing w:val="-63"/>
        </w:rPr>
        <w:t xml:space="preserve"> </w:t>
      </w:r>
      <w:r>
        <w:rPr>
          <w:b/>
          <w:bCs/>
          <w:spacing w:val="-8"/>
          <w:u w:val="single" w:color="auto"/>
        </w:rPr>
        <w:t>9</w:t>
      </w:r>
      <w:r>
        <w:rPr>
          <w:spacing w:val="-53"/>
          <w:u w:val="single" w:color="auto"/>
        </w:rPr>
        <w:t xml:space="preserve"> </w:t>
      </w:r>
      <w:r>
        <w:rPr>
          <w:b/>
          <w:bCs/>
          <w:spacing w:val="-8"/>
        </w:rPr>
        <w:t>月</w:t>
      </w:r>
      <w:r>
        <w:rPr>
          <w:spacing w:val="35"/>
          <w:u w:val="single" w:color="auto"/>
        </w:rPr>
        <w:t xml:space="preserve"> </w:t>
      </w:r>
      <w:r>
        <w:rPr>
          <w:b/>
          <w:bCs/>
          <w:spacing w:val="-8"/>
          <w:u w:val="single" w:color="auto"/>
        </w:rPr>
        <w:t>19</w:t>
      </w:r>
      <w:r>
        <w:rPr>
          <w:spacing w:val="-8"/>
          <w:u w:val="single" w:color="auto"/>
        </w:rPr>
        <w:t xml:space="preserve"> </w:t>
      </w:r>
      <w:r>
        <w:rPr>
          <w:spacing w:val="-86"/>
        </w:rPr>
        <w:t xml:space="preserve"> </w:t>
      </w:r>
      <w:r>
        <w:rPr>
          <w:b/>
          <w:bCs/>
          <w:spacing w:val="-8"/>
        </w:rPr>
        <w:t>日</w:t>
      </w:r>
    </w:p>
    <w:p w14:paraId="5F26CE7F">
      <w:pPr>
        <w:spacing w:line="494" w:lineRule="exact"/>
      </w:pPr>
    </w:p>
    <w:p w14:paraId="14BE8EA9">
      <w:pPr>
        <w:pStyle w:val="3"/>
        <w:spacing w:before="151" w:line="318" w:lineRule="auto"/>
        <w:ind w:left="14" w:right="3317" w:hanging="1"/>
        <w:rPr>
          <w:sz w:val="24"/>
          <w:szCs w:val="24"/>
        </w:rPr>
      </w:pPr>
      <w:r>
        <w:rPr>
          <w:b/>
          <w:bCs/>
          <w:spacing w:val="-2"/>
          <w:sz w:val="24"/>
          <w:szCs w:val="24"/>
        </w:rPr>
        <w:t>发包人</w:t>
      </w:r>
      <w:r>
        <w:rPr>
          <w:spacing w:val="-2"/>
          <w:sz w:val="24"/>
          <w:szCs w:val="24"/>
        </w:rPr>
        <w:t>（以下简称甲方</w:t>
      </w:r>
      <w:r>
        <w:rPr>
          <w:spacing w:val="13"/>
          <w:sz w:val="24"/>
          <w:szCs w:val="24"/>
        </w:rPr>
        <w:t>）：</w:t>
      </w:r>
      <w:r>
        <w:rPr>
          <w:spacing w:val="-2"/>
          <w:sz w:val="24"/>
          <w:szCs w:val="24"/>
          <w:u w:val="single" w:color="auto"/>
        </w:rPr>
        <w:t>栾川县浩德颐康文旅有限公司</w:t>
      </w:r>
      <w:r>
        <w:rPr>
          <w:sz w:val="24"/>
          <w:szCs w:val="24"/>
        </w:rPr>
        <w:t xml:space="preserve"> </w:t>
      </w:r>
      <w:r>
        <w:rPr>
          <w:b/>
          <w:bCs/>
          <w:spacing w:val="-1"/>
          <w:sz w:val="24"/>
          <w:szCs w:val="24"/>
        </w:rPr>
        <w:t>统一社会信用代码：</w:t>
      </w:r>
      <w:r>
        <w:rPr>
          <w:spacing w:val="-1"/>
          <w:sz w:val="24"/>
          <w:szCs w:val="24"/>
          <w:u w:val="single" w:color="auto"/>
        </w:rPr>
        <w:t>91410324MA9FJUR</w:t>
      </w:r>
      <w:r>
        <w:rPr>
          <w:spacing w:val="-2"/>
          <w:sz w:val="24"/>
          <w:szCs w:val="24"/>
          <w:u w:val="single" w:color="auto"/>
        </w:rPr>
        <w:t>UXE</w:t>
      </w:r>
    </w:p>
    <w:p w14:paraId="49F36E81">
      <w:pPr>
        <w:pStyle w:val="3"/>
        <w:spacing w:before="151" w:line="318" w:lineRule="auto"/>
        <w:ind w:left="14" w:right="3317" w:hanging="1"/>
        <w:rPr>
          <w:rFonts w:hint="eastAsia"/>
          <w:spacing w:val="13"/>
          <w:sz w:val="24"/>
          <w:szCs w:val="24"/>
          <w:lang w:val="en-US" w:eastAsia="zh-CN"/>
        </w:rPr>
      </w:pPr>
      <w:r>
        <w:rPr>
          <w:spacing w:val="-2"/>
          <w:sz w:val="24"/>
          <w:szCs w:val="24"/>
        </w:rPr>
        <w:t>承包人（以下简称乙方）：河南泰康建筑</w:t>
      </w:r>
      <w:r>
        <w:rPr>
          <w:rFonts w:hint="eastAsia"/>
          <w:spacing w:val="-2"/>
          <w:sz w:val="24"/>
          <w:szCs w:val="24"/>
          <w:lang w:val="en-US" w:eastAsia="zh-CN"/>
        </w:rPr>
        <w:t xml:space="preserve">工程有限公司  </w:t>
      </w:r>
      <w:r>
        <w:rPr>
          <w:rFonts w:hint="eastAsia"/>
          <w:spacing w:val="13"/>
          <w:sz w:val="24"/>
          <w:szCs w:val="24"/>
          <w:lang w:val="en-US" w:eastAsia="zh-CN"/>
        </w:rPr>
        <w:t xml:space="preserve">        </w:t>
      </w:r>
    </w:p>
    <w:p w14:paraId="0F3ECC7F">
      <w:pPr>
        <w:pStyle w:val="3"/>
        <w:spacing w:before="1" w:line="318" w:lineRule="auto"/>
        <w:ind w:left="14" w:right="3557" w:hanging="5"/>
        <w:rPr>
          <w:rFonts w:hint="default" w:eastAsia="宋体"/>
          <w:sz w:val="24"/>
          <w:szCs w:val="24"/>
          <w:lang w:val="en-US" w:eastAsia="zh-CN"/>
        </w:rPr>
      </w:pPr>
      <w:r>
        <w:rPr>
          <w:sz w:val="24"/>
          <w:szCs w:val="24"/>
        </w:rPr>
        <w:t xml:space="preserve"> </w:t>
      </w:r>
      <w:r>
        <w:rPr>
          <w:b/>
          <w:bCs/>
          <w:spacing w:val="-1"/>
          <w:sz w:val="24"/>
          <w:szCs w:val="24"/>
        </w:rPr>
        <w:t>统一社会信用代码：</w:t>
      </w:r>
      <w:r>
        <w:rPr>
          <w:rFonts w:hint="eastAsia"/>
          <w:spacing w:val="-1"/>
          <w:sz w:val="24"/>
          <w:szCs w:val="24"/>
          <w:u w:val="single" w:color="auto"/>
          <w:lang w:val="en-US" w:eastAsia="zh-CN"/>
        </w:rPr>
        <w:t xml:space="preserve"> </w:t>
      </w:r>
      <w:r>
        <w:rPr>
          <w:rFonts w:ascii="宋体" w:hAnsi="宋体" w:eastAsia="宋体" w:cs="宋体"/>
          <w:sz w:val="24"/>
          <w:szCs w:val="24"/>
          <w:u w:val="single" w:color="auto"/>
        </w:rPr>
        <w:t>91410105576302124N</w:t>
      </w:r>
      <w:r>
        <w:rPr>
          <w:rFonts w:hint="eastAsia"/>
          <w:spacing w:val="-1"/>
          <w:sz w:val="24"/>
          <w:szCs w:val="24"/>
          <w:u w:val="single" w:color="auto"/>
          <w:lang w:val="en-US" w:eastAsia="zh-CN"/>
        </w:rPr>
        <w:t xml:space="preserve">  </w:t>
      </w:r>
    </w:p>
    <w:p w14:paraId="2662D307">
      <w:pPr>
        <w:pStyle w:val="3"/>
        <w:spacing w:before="3" w:line="350" w:lineRule="auto"/>
        <w:ind w:left="10" w:right="22" w:firstLine="480"/>
        <w:jc w:val="both"/>
        <w:rPr>
          <w:sz w:val="24"/>
          <w:szCs w:val="24"/>
        </w:rPr>
      </w:pPr>
      <w:r>
        <w:rPr>
          <w:spacing w:val="-2"/>
          <w:sz w:val="24"/>
          <w:szCs w:val="24"/>
        </w:rPr>
        <w:t>依照《中华人民共和国民法典》、《中华人民共和国建筑法》及其他有关法律、行政</w:t>
      </w:r>
      <w:r>
        <w:rPr>
          <w:sz w:val="24"/>
          <w:szCs w:val="24"/>
        </w:rPr>
        <w:t xml:space="preserve"> 法规，遵循平等、</w:t>
      </w:r>
      <w:r>
        <w:rPr>
          <w:spacing w:val="-71"/>
          <w:sz w:val="24"/>
          <w:szCs w:val="24"/>
        </w:rPr>
        <w:t xml:space="preserve"> </w:t>
      </w:r>
      <w:r>
        <w:rPr>
          <w:sz w:val="24"/>
          <w:szCs w:val="24"/>
        </w:rPr>
        <w:t>自愿、公平和诚实信用的原则，双方就</w:t>
      </w:r>
      <w:r>
        <w:rPr>
          <w:sz w:val="24"/>
          <w:szCs w:val="24"/>
          <w:u w:val="single" w:color="auto"/>
        </w:rPr>
        <w:t xml:space="preserve"> </w:t>
      </w:r>
      <w:r>
        <w:rPr>
          <w:rFonts w:hint="eastAsia"/>
          <w:sz w:val="24"/>
          <w:szCs w:val="24"/>
          <w:u w:val="single" w:color="auto"/>
          <w:lang w:eastAsia="zh-CN"/>
        </w:rPr>
        <w:t>栾川山水文苑项目 S7地块22#</w:t>
      </w:r>
      <w:r>
        <w:rPr>
          <w:spacing w:val="-1"/>
          <w:sz w:val="24"/>
          <w:szCs w:val="24"/>
          <w:u w:val="single" w:color="auto"/>
        </w:rPr>
        <w:t>外墙</w:t>
      </w:r>
      <w:r>
        <w:rPr>
          <w:sz w:val="24"/>
          <w:szCs w:val="24"/>
        </w:rPr>
        <w:t xml:space="preserve"> </w:t>
      </w:r>
      <w:r>
        <w:rPr>
          <w:spacing w:val="-1"/>
          <w:sz w:val="24"/>
          <w:szCs w:val="24"/>
          <w:u w:val="single" w:color="auto"/>
        </w:rPr>
        <w:t xml:space="preserve">真石漆工程施工 </w:t>
      </w:r>
      <w:r>
        <w:rPr>
          <w:spacing w:val="-1"/>
          <w:sz w:val="24"/>
          <w:szCs w:val="24"/>
        </w:rPr>
        <w:t>事项协商一致，订立本合同。</w:t>
      </w:r>
    </w:p>
    <w:p w14:paraId="31FFA505">
      <w:pPr>
        <w:pStyle w:val="3"/>
        <w:spacing w:before="35" w:line="220" w:lineRule="auto"/>
        <w:ind w:left="13"/>
        <w:outlineLvl w:val="0"/>
        <w:rPr>
          <w:sz w:val="24"/>
          <w:szCs w:val="24"/>
        </w:rPr>
      </w:pPr>
      <w:r>
        <w:rPr>
          <w:b/>
          <w:bCs/>
          <w:spacing w:val="-4"/>
          <w:sz w:val="24"/>
          <w:szCs w:val="24"/>
        </w:rPr>
        <w:t>一、工程概况</w:t>
      </w:r>
    </w:p>
    <w:p w14:paraId="00FF36F0">
      <w:pPr>
        <w:pStyle w:val="3"/>
        <w:spacing w:before="182" w:line="220" w:lineRule="auto"/>
        <w:ind w:left="507"/>
        <w:rPr>
          <w:sz w:val="24"/>
          <w:szCs w:val="24"/>
        </w:rPr>
      </w:pPr>
      <w:r>
        <w:rPr>
          <w:spacing w:val="1"/>
          <w:sz w:val="24"/>
          <w:szCs w:val="24"/>
        </w:rPr>
        <w:t>1、工程名称：</w:t>
      </w:r>
      <w:r>
        <w:rPr>
          <w:rFonts w:hint="eastAsia"/>
          <w:spacing w:val="1"/>
          <w:sz w:val="24"/>
          <w:szCs w:val="24"/>
          <w:lang w:eastAsia="zh-CN"/>
        </w:rPr>
        <w:t>栾川山水文苑项目 S7地块22#</w:t>
      </w:r>
      <w:r>
        <w:rPr>
          <w:spacing w:val="1"/>
          <w:sz w:val="24"/>
          <w:szCs w:val="24"/>
        </w:rPr>
        <w:t>外墙真石漆工程施工。</w:t>
      </w:r>
    </w:p>
    <w:p w14:paraId="09218D69">
      <w:pPr>
        <w:pStyle w:val="3"/>
        <w:spacing w:before="182" w:line="220" w:lineRule="auto"/>
        <w:ind w:left="492"/>
        <w:rPr>
          <w:sz w:val="24"/>
          <w:szCs w:val="24"/>
        </w:rPr>
      </w:pPr>
      <w:r>
        <w:rPr>
          <w:spacing w:val="-1"/>
          <w:sz w:val="24"/>
          <w:szCs w:val="24"/>
        </w:rPr>
        <w:t>2、工程地点：洛阳市栾川县湾滩大桥西北山水文苑项目。</w:t>
      </w:r>
    </w:p>
    <w:p w14:paraId="1D0CE742">
      <w:pPr>
        <w:pStyle w:val="3"/>
        <w:spacing w:before="182" w:line="220" w:lineRule="auto"/>
        <w:ind w:left="13"/>
        <w:outlineLvl w:val="0"/>
        <w:rPr>
          <w:sz w:val="24"/>
          <w:szCs w:val="24"/>
        </w:rPr>
      </w:pPr>
      <w:r>
        <w:rPr>
          <w:b/>
          <w:bCs/>
          <w:spacing w:val="-4"/>
          <w:sz w:val="24"/>
          <w:szCs w:val="24"/>
        </w:rPr>
        <w:t>二、工程承包范围</w:t>
      </w:r>
    </w:p>
    <w:p w14:paraId="09563CF1">
      <w:pPr>
        <w:pStyle w:val="3"/>
        <w:spacing w:before="183" w:line="290" w:lineRule="auto"/>
        <w:ind w:left="15" w:right="22" w:firstLine="492"/>
        <w:rPr>
          <w:sz w:val="24"/>
          <w:szCs w:val="24"/>
        </w:rPr>
      </w:pPr>
      <w:r>
        <w:rPr>
          <w:spacing w:val="1"/>
          <w:sz w:val="24"/>
          <w:szCs w:val="24"/>
        </w:rPr>
        <w:t>1、</w:t>
      </w:r>
      <w:r>
        <w:rPr>
          <w:rFonts w:hint="eastAsia"/>
          <w:spacing w:val="1"/>
          <w:sz w:val="24"/>
          <w:szCs w:val="24"/>
          <w:lang w:eastAsia="zh-CN"/>
        </w:rPr>
        <w:t>栾川山水文苑项目S7地块22#</w:t>
      </w:r>
      <w:r>
        <w:rPr>
          <w:spacing w:val="1"/>
          <w:sz w:val="24"/>
          <w:szCs w:val="24"/>
        </w:rPr>
        <w:t>图纸所示外</w:t>
      </w:r>
      <w:r>
        <w:rPr>
          <w:sz w:val="24"/>
          <w:szCs w:val="24"/>
        </w:rPr>
        <w:t>墙真石漆工程施工（不含保温</w:t>
      </w:r>
      <w:r>
        <w:rPr>
          <w:spacing w:val="5"/>
          <w:sz w:val="24"/>
          <w:szCs w:val="24"/>
        </w:rPr>
        <w:t>），</w:t>
      </w:r>
      <w:r>
        <w:rPr>
          <w:sz w:val="24"/>
          <w:szCs w:val="24"/>
        </w:rPr>
        <w:t>最终施工</w:t>
      </w:r>
      <w:r>
        <w:rPr>
          <w:spacing w:val="-2"/>
          <w:sz w:val="24"/>
          <w:szCs w:val="24"/>
        </w:rPr>
        <w:t>范围甲方现场确定。</w:t>
      </w:r>
    </w:p>
    <w:p w14:paraId="4CB5757E">
      <w:pPr>
        <w:pStyle w:val="3"/>
        <w:spacing w:before="181" w:line="290" w:lineRule="auto"/>
        <w:ind w:left="12" w:right="80" w:firstLine="480"/>
        <w:rPr>
          <w:sz w:val="24"/>
          <w:szCs w:val="24"/>
        </w:rPr>
      </w:pPr>
      <w:r>
        <w:rPr>
          <w:sz w:val="24"/>
          <w:szCs w:val="24"/>
        </w:rPr>
        <w:t>2、包括：基层处理、腻子施工、底漆施工、真石漆</w:t>
      </w:r>
      <w:r>
        <w:rPr>
          <w:spacing w:val="-1"/>
          <w:sz w:val="24"/>
          <w:szCs w:val="24"/>
        </w:rPr>
        <w:t>中涂施工、面漆施工、遮盖不喷</w:t>
      </w:r>
      <w:r>
        <w:rPr>
          <w:sz w:val="24"/>
          <w:szCs w:val="24"/>
        </w:rPr>
        <w:t xml:space="preserve"> </w:t>
      </w:r>
      <w:r>
        <w:rPr>
          <w:spacing w:val="-1"/>
          <w:sz w:val="24"/>
          <w:szCs w:val="24"/>
        </w:rPr>
        <w:t>部位、清洗被污染的位置等全部施工过程。</w:t>
      </w:r>
    </w:p>
    <w:p w14:paraId="14DBF046">
      <w:pPr>
        <w:pStyle w:val="3"/>
        <w:spacing w:before="182" w:line="220" w:lineRule="auto"/>
        <w:ind w:left="9"/>
        <w:outlineLvl w:val="0"/>
        <w:rPr>
          <w:sz w:val="24"/>
          <w:szCs w:val="24"/>
        </w:rPr>
      </w:pPr>
      <w:r>
        <w:rPr>
          <w:b/>
          <w:bCs/>
          <w:spacing w:val="-4"/>
          <w:sz w:val="24"/>
          <w:szCs w:val="24"/>
        </w:rPr>
        <w:t>三、承包方式</w:t>
      </w:r>
    </w:p>
    <w:p w14:paraId="4E275C6F">
      <w:pPr>
        <w:pStyle w:val="3"/>
        <w:spacing w:before="181" w:line="347" w:lineRule="auto"/>
        <w:ind w:left="10" w:right="22" w:firstLine="479"/>
        <w:rPr>
          <w:sz w:val="24"/>
          <w:szCs w:val="24"/>
        </w:rPr>
      </w:pPr>
      <w:r>
        <w:rPr>
          <w:spacing w:val="-2"/>
          <w:sz w:val="24"/>
          <w:szCs w:val="24"/>
        </w:rPr>
        <w:t>含税固定综合单价包干。包工包料、包质量、包工期、包安全、包通过验收直至交付</w:t>
      </w:r>
      <w:r>
        <w:rPr>
          <w:spacing w:val="1"/>
          <w:sz w:val="24"/>
          <w:szCs w:val="24"/>
        </w:rPr>
        <w:t xml:space="preserve"> </w:t>
      </w:r>
      <w:r>
        <w:rPr>
          <w:spacing w:val="-4"/>
          <w:sz w:val="24"/>
          <w:szCs w:val="24"/>
        </w:rPr>
        <w:t>使用。</w:t>
      </w:r>
    </w:p>
    <w:p w14:paraId="05721C4E">
      <w:pPr>
        <w:pStyle w:val="3"/>
        <w:spacing w:before="34" w:line="221" w:lineRule="auto"/>
        <w:ind w:left="31"/>
        <w:outlineLvl w:val="0"/>
        <w:rPr>
          <w:sz w:val="24"/>
          <w:szCs w:val="24"/>
        </w:rPr>
      </w:pPr>
      <w:r>
        <w:rPr>
          <w:b/>
          <w:bCs/>
          <w:spacing w:val="-8"/>
          <w:sz w:val="24"/>
          <w:szCs w:val="24"/>
        </w:rPr>
        <w:t>四、工期要求</w:t>
      </w:r>
    </w:p>
    <w:p w14:paraId="40FDAC6E">
      <w:pPr>
        <w:pStyle w:val="3"/>
        <w:spacing w:before="181" w:line="290" w:lineRule="auto"/>
        <w:ind w:left="12" w:right="22" w:firstLine="494"/>
        <w:rPr>
          <w:sz w:val="24"/>
          <w:szCs w:val="24"/>
        </w:rPr>
      </w:pPr>
      <w:r>
        <w:rPr>
          <w:spacing w:val="1"/>
          <w:sz w:val="24"/>
          <w:szCs w:val="24"/>
        </w:rPr>
        <w:t>1、具体开工时间以甲</w:t>
      </w:r>
      <w:r>
        <w:rPr>
          <w:sz w:val="24"/>
          <w:szCs w:val="24"/>
        </w:rPr>
        <w:t xml:space="preserve">方发出的书面通知 </w:t>
      </w:r>
      <w:r>
        <w:rPr>
          <w:spacing w:val="-1"/>
          <w:sz w:val="24"/>
          <w:szCs w:val="24"/>
        </w:rPr>
        <w:t>为准，乙方承诺满足甲方工期要求并不因此要求工期补偿/赔偿。</w:t>
      </w:r>
    </w:p>
    <w:p w14:paraId="58E0132D">
      <w:pPr>
        <w:pStyle w:val="3"/>
        <w:spacing w:before="182" w:line="290" w:lineRule="auto"/>
        <w:ind w:left="15" w:firstLine="477"/>
        <w:rPr>
          <w:sz w:val="24"/>
          <w:szCs w:val="24"/>
        </w:rPr>
      </w:pPr>
      <w:r>
        <w:rPr>
          <w:spacing w:val="-4"/>
          <w:sz w:val="24"/>
          <w:szCs w:val="24"/>
        </w:rPr>
        <w:t>2、总工期：</w:t>
      </w:r>
      <w:r>
        <w:rPr>
          <w:rFonts w:hint="eastAsia"/>
          <w:color w:val="FF0000"/>
          <w:spacing w:val="-4"/>
          <w:sz w:val="24"/>
          <w:szCs w:val="24"/>
          <w:u w:val="single" w:color="auto"/>
          <w:lang w:val="en-US" w:eastAsia="zh-CN"/>
        </w:rPr>
        <w:t xml:space="preserve">25 </w:t>
      </w:r>
      <w:r>
        <w:rPr>
          <w:spacing w:val="-4"/>
          <w:sz w:val="24"/>
          <w:szCs w:val="24"/>
        </w:rPr>
        <w:t>日历天。自乙方进场之日起，工程全部施工完成</w:t>
      </w:r>
      <w:r>
        <w:rPr>
          <w:rFonts w:hint="eastAsia"/>
          <w:spacing w:val="-4"/>
          <w:sz w:val="24"/>
          <w:szCs w:val="24"/>
          <w:lang w:eastAsia="zh-CN"/>
        </w:rPr>
        <w:t>，</w:t>
      </w:r>
      <w:r>
        <w:rPr>
          <w:spacing w:val="-1"/>
          <w:sz w:val="24"/>
          <w:szCs w:val="24"/>
        </w:rPr>
        <w:t>并经甲方、监理单位及相关部门验收合格之日止。</w:t>
      </w:r>
    </w:p>
    <w:p w14:paraId="7DFC7907">
      <w:pPr>
        <w:pStyle w:val="3"/>
        <w:spacing w:before="182" w:line="290" w:lineRule="auto"/>
        <w:ind w:left="11" w:right="22" w:firstLine="482"/>
        <w:rPr>
          <w:sz w:val="24"/>
          <w:szCs w:val="24"/>
        </w:rPr>
      </w:pPr>
      <w:r>
        <w:rPr>
          <w:spacing w:val="1"/>
          <w:sz w:val="24"/>
          <w:szCs w:val="24"/>
        </w:rPr>
        <w:t>3、施工过程中如遇甲方责任或不可抗力等因素所延误的工期，经甲、乙双方签证认</w:t>
      </w:r>
      <w:r>
        <w:rPr>
          <w:spacing w:val="5"/>
          <w:sz w:val="24"/>
          <w:szCs w:val="24"/>
        </w:rPr>
        <w:t xml:space="preserve"> </w:t>
      </w:r>
      <w:r>
        <w:rPr>
          <w:spacing w:val="-1"/>
          <w:sz w:val="24"/>
          <w:szCs w:val="24"/>
        </w:rPr>
        <w:t>可后予以调整，并在此基础上确定完工日期。</w:t>
      </w:r>
    </w:p>
    <w:p w14:paraId="5575E939">
      <w:pPr>
        <w:pStyle w:val="3"/>
        <w:spacing w:before="182" w:line="219" w:lineRule="auto"/>
        <w:ind w:left="13"/>
        <w:outlineLvl w:val="0"/>
        <w:rPr>
          <w:sz w:val="24"/>
          <w:szCs w:val="24"/>
        </w:rPr>
      </w:pPr>
      <w:r>
        <w:rPr>
          <w:b/>
          <w:bCs/>
          <w:spacing w:val="-4"/>
          <w:sz w:val="24"/>
          <w:szCs w:val="24"/>
        </w:rPr>
        <w:t>五、合同价格</w:t>
      </w:r>
    </w:p>
    <w:p w14:paraId="5E180524">
      <w:pPr>
        <w:pStyle w:val="3"/>
        <w:spacing w:before="153" w:line="344" w:lineRule="auto"/>
        <w:ind w:left="9" w:right="63" w:firstLine="482"/>
        <w:jc w:val="left"/>
        <w:rPr>
          <w:spacing w:val="-2"/>
          <w:sz w:val="24"/>
          <w:szCs w:val="24"/>
        </w:rPr>
        <w:sectPr>
          <w:headerReference r:id="rId9" w:type="default"/>
          <w:footerReference r:id="rId10" w:type="default"/>
          <w:pgSz w:w="11906" w:h="16839"/>
          <w:pgMar w:top="400" w:right="1282" w:bottom="1090" w:left="1303" w:header="0" w:footer="842" w:gutter="0"/>
          <w:pgNumType w:fmt="decimal"/>
          <w:cols w:space="720" w:num="1"/>
        </w:sectPr>
      </w:pPr>
      <w:r>
        <w:rPr>
          <w:spacing w:val="-2"/>
          <w:sz w:val="24"/>
          <w:szCs w:val="24"/>
        </w:rPr>
        <w:t>1、合同暂定含税总价为¥</w:t>
      </w:r>
      <w:r>
        <w:rPr>
          <w:rFonts w:hint="default"/>
          <w:spacing w:val="-2"/>
          <w:sz w:val="24"/>
          <w:szCs w:val="24"/>
          <w:u w:val="none"/>
          <w:lang w:val="en-US" w:eastAsia="zh-CN"/>
        </w:rPr>
        <w:t>162396.94</w:t>
      </w:r>
      <w:r>
        <w:rPr>
          <w:spacing w:val="-2"/>
          <w:sz w:val="24"/>
          <w:szCs w:val="24"/>
          <w:u w:val="none"/>
        </w:rPr>
        <w:t xml:space="preserve"> </w:t>
      </w:r>
      <w:r>
        <w:rPr>
          <w:spacing w:val="-2"/>
          <w:sz w:val="24"/>
          <w:szCs w:val="24"/>
        </w:rPr>
        <w:t>元（大写人民币</w:t>
      </w:r>
      <w:r>
        <w:rPr>
          <w:rFonts w:hint="default"/>
          <w:spacing w:val="-2"/>
          <w:sz w:val="24"/>
          <w:szCs w:val="24"/>
          <w:lang w:val="en-US" w:eastAsia="zh-CN"/>
        </w:rPr>
        <w:t>壹拾陆万贰仟叁佰玖拾陆元玖角肆分</w:t>
      </w:r>
      <w:r>
        <w:rPr>
          <w:spacing w:val="-2"/>
          <w:sz w:val="24"/>
          <w:szCs w:val="24"/>
        </w:rPr>
        <w:t>（以下简称“合同总价 ”）。其中不含税金额为¥</w:t>
      </w:r>
      <w:r>
        <w:rPr>
          <w:rFonts w:hint="default" w:ascii="宋体" w:hAnsi="宋体" w:eastAsia="宋体" w:cs="宋体"/>
          <w:i w:val="0"/>
          <w:iCs w:val="0"/>
          <w:snapToGrid w:val="0"/>
          <w:color w:val="000000"/>
          <w:spacing w:val="-2"/>
          <w:kern w:val="0"/>
          <w:sz w:val="24"/>
          <w:szCs w:val="24"/>
          <w:u w:val="none"/>
          <w:lang w:val="en-US" w:eastAsia="zh-CN" w:bidi="ar"/>
        </w:rPr>
        <w:t>148988.0</w:t>
      </w:r>
      <w:r>
        <w:rPr>
          <w:rFonts w:hint="default" w:cs="宋体"/>
          <w:i w:val="0"/>
          <w:iCs w:val="0"/>
          <w:snapToGrid w:val="0"/>
          <w:color w:val="000000"/>
          <w:spacing w:val="-2"/>
          <w:kern w:val="0"/>
          <w:sz w:val="24"/>
          <w:szCs w:val="24"/>
          <w:u w:val="none"/>
          <w:lang w:val="en-US" w:eastAsia="zh-CN" w:bidi="ar"/>
        </w:rPr>
        <w:t>2</w:t>
      </w:r>
      <w:r>
        <w:rPr>
          <w:spacing w:val="-2"/>
          <w:sz w:val="24"/>
          <w:szCs w:val="24"/>
        </w:rPr>
        <w:t>元（大写人民币</w:t>
      </w:r>
      <w:r>
        <w:rPr>
          <w:rFonts w:hint="default"/>
          <w:spacing w:val="-2"/>
          <w:sz w:val="24"/>
          <w:szCs w:val="24"/>
          <w:u w:val="none"/>
          <w:lang w:val="en-US" w:eastAsia="zh-CN"/>
        </w:rPr>
        <w:t>壹拾肆万捌仟玖佰捌拾捌元零贰分</w:t>
      </w:r>
      <w:r>
        <w:rPr>
          <w:spacing w:val="-2"/>
          <w:sz w:val="24"/>
          <w:szCs w:val="24"/>
        </w:rPr>
        <w:t>），增值税税金为¥</w:t>
      </w:r>
      <w:r>
        <w:rPr>
          <w:rFonts w:hint="default" w:ascii="宋体" w:hAnsi="宋体" w:eastAsia="宋体" w:cs="宋体"/>
          <w:i w:val="0"/>
          <w:iCs w:val="0"/>
          <w:snapToGrid w:val="0"/>
          <w:color w:val="000000"/>
          <w:spacing w:val="-2"/>
          <w:kern w:val="0"/>
          <w:sz w:val="24"/>
          <w:szCs w:val="24"/>
          <w:u w:val="none"/>
          <w:lang w:val="en-US" w:eastAsia="zh-CN" w:bidi="ar"/>
        </w:rPr>
        <w:t>13408.92</w:t>
      </w:r>
      <w:r>
        <w:rPr>
          <w:spacing w:val="-2"/>
          <w:sz w:val="24"/>
          <w:szCs w:val="24"/>
          <w:u w:val="none"/>
        </w:rPr>
        <w:t xml:space="preserve"> </w:t>
      </w:r>
      <w:r>
        <w:rPr>
          <w:spacing w:val="-2"/>
          <w:sz w:val="24"/>
          <w:szCs w:val="24"/>
        </w:rPr>
        <w:t>元（大写人民币</w:t>
      </w:r>
      <w:r>
        <w:rPr>
          <w:rFonts w:hint="default"/>
          <w:spacing w:val="-2"/>
          <w:sz w:val="24"/>
          <w:szCs w:val="24"/>
          <w:u w:val="none"/>
          <w:lang w:val="en-US" w:eastAsia="zh-CN"/>
        </w:rPr>
        <w:t>壹万叁仟肆佰零捌元玖角贰分</w:t>
      </w:r>
      <w:r>
        <w:rPr>
          <w:spacing w:val="-2"/>
          <w:sz w:val="24"/>
          <w:szCs w:val="24"/>
        </w:rPr>
        <w:t>），税率</w:t>
      </w:r>
      <w:r>
        <w:rPr>
          <w:spacing w:val="-2"/>
          <w:sz w:val="24"/>
          <w:szCs w:val="24"/>
          <w:u w:val="none"/>
        </w:rPr>
        <w:t xml:space="preserve"> 9 </w:t>
      </w:r>
      <w:r>
        <w:rPr>
          <w:spacing w:val="-2"/>
          <w:sz w:val="24"/>
          <w:szCs w:val="24"/>
        </w:rPr>
        <w:t>%。</w:t>
      </w:r>
    </w:p>
    <w:p w14:paraId="5308FAB6">
      <w:pPr>
        <w:tabs>
          <w:tab w:val="left" w:pos="1394"/>
        </w:tabs>
        <w:spacing w:line="494" w:lineRule="exact"/>
      </w:pPr>
    </w:p>
    <w:p w14:paraId="4E6A22C5">
      <w:pPr>
        <w:pStyle w:val="3"/>
        <w:spacing w:before="153" w:line="344" w:lineRule="auto"/>
        <w:ind w:left="9" w:right="63" w:firstLine="482"/>
        <w:rPr>
          <w:sz w:val="24"/>
          <w:szCs w:val="24"/>
        </w:rPr>
      </w:pPr>
      <w:r>
        <w:rPr>
          <w:spacing w:val="-2"/>
          <w:sz w:val="24"/>
          <w:szCs w:val="24"/>
        </w:rPr>
        <w:t>2、外墙真石漆固定综合单价为</w:t>
      </w:r>
      <w:r>
        <w:rPr>
          <w:spacing w:val="-2"/>
          <w:sz w:val="24"/>
          <w:szCs w:val="24"/>
          <w:u w:val="single" w:color="auto"/>
        </w:rPr>
        <w:t xml:space="preserve"> </w:t>
      </w:r>
      <w:r>
        <w:rPr>
          <w:rFonts w:hint="eastAsia"/>
          <w:spacing w:val="-2"/>
          <w:sz w:val="24"/>
          <w:szCs w:val="24"/>
          <w:u w:val="single" w:color="auto"/>
          <w:lang w:val="en-US" w:eastAsia="zh-CN"/>
        </w:rPr>
        <w:t>49</w:t>
      </w:r>
      <w:r>
        <w:rPr>
          <w:spacing w:val="-2"/>
          <w:sz w:val="24"/>
          <w:szCs w:val="24"/>
          <w:u w:val="single" w:color="auto"/>
        </w:rPr>
        <w:t xml:space="preserve"> </w:t>
      </w:r>
      <w:r>
        <w:rPr>
          <w:spacing w:val="-2"/>
          <w:sz w:val="24"/>
          <w:szCs w:val="24"/>
        </w:rPr>
        <w:t>元/㎡(包</w:t>
      </w:r>
      <w:r>
        <w:rPr>
          <w:spacing w:val="-3"/>
          <w:sz w:val="24"/>
          <w:szCs w:val="24"/>
        </w:rPr>
        <w:t>含</w:t>
      </w:r>
      <w:r>
        <w:rPr>
          <w:spacing w:val="-45"/>
          <w:sz w:val="24"/>
          <w:szCs w:val="24"/>
        </w:rPr>
        <w:t xml:space="preserve"> </w:t>
      </w:r>
      <w:r>
        <w:rPr>
          <w:spacing w:val="-3"/>
          <w:sz w:val="24"/>
          <w:szCs w:val="24"/>
        </w:rPr>
        <w:t>3</w:t>
      </w:r>
      <w:r>
        <w:rPr>
          <w:spacing w:val="-51"/>
          <w:sz w:val="24"/>
          <w:szCs w:val="24"/>
        </w:rPr>
        <w:t xml:space="preserve"> </w:t>
      </w:r>
      <w:r>
        <w:rPr>
          <w:spacing w:val="-3"/>
          <w:sz w:val="24"/>
          <w:szCs w:val="24"/>
        </w:rPr>
        <w:t>层及顶层等位置挑檐回形纹真石漆)</w:t>
      </w:r>
      <w:r>
        <w:rPr>
          <w:rFonts w:hint="eastAsia"/>
          <w:spacing w:val="-3"/>
          <w:sz w:val="24"/>
          <w:szCs w:val="24"/>
          <w:lang w:eastAsia="zh-CN"/>
        </w:rPr>
        <w:t>、</w:t>
      </w:r>
      <w:r>
        <w:rPr>
          <w:sz w:val="24"/>
          <w:szCs w:val="24"/>
        </w:rPr>
        <w:t xml:space="preserve"> 雨水管真石漆固定综合单价为</w:t>
      </w:r>
      <w:r>
        <w:rPr>
          <w:sz w:val="24"/>
          <w:szCs w:val="24"/>
          <w:u w:val="single" w:color="auto"/>
        </w:rPr>
        <w:t xml:space="preserve"> 1</w:t>
      </w:r>
      <w:r>
        <w:rPr>
          <w:rFonts w:hint="eastAsia"/>
          <w:sz w:val="24"/>
          <w:szCs w:val="24"/>
          <w:u w:val="single" w:color="auto"/>
          <w:lang w:val="en-US" w:eastAsia="zh-CN"/>
        </w:rPr>
        <w:t>6</w:t>
      </w:r>
      <w:r>
        <w:rPr>
          <w:sz w:val="24"/>
          <w:szCs w:val="24"/>
          <w:u w:val="single" w:color="auto"/>
        </w:rPr>
        <w:t xml:space="preserve"> </w:t>
      </w:r>
      <w:r>
        <w:rPr>
          <w:sz w:val="24"/>
          <w:szCs w:val="24"/>
        </w:rPr>
        <w:t>元/㎡</w:t>
      </w:r>
      <w:r>
        <w:rPr>
          <w:spacing w:val="-65"/>
          <w:sz w:val="24"/>
          <w:szCs w:val="24"/>
        </w:rPr>
        <w:t xml:space="preserve"> </w:t>
      </w:r>
      <w:r>
        <w:rPr>
          <w:sz w:val="24"/>
          <w:szCs w:val="24"/>
        </w:rPr>
        <w:t>。本工程采用含税固定综合</w:t>
      </w:r>
      <w:r>
        <w:rPr>
          <w:spacing w:val="-1"/>
          <w:sz w:val="24"/>
          <w:szCs w:val="24"/>
        </w:rPr>
        <w:t>单价包干，含税固</w:t>
      </w:r>
      <w:r>
        <w:rPr>
          <w:spacing w:val="-2"/>
          <w:sz w:val="24"/>
          <w:szCs w:val="24"/>
        </w:rPr>
        <w:t>定综合单价已含完成合同约定承包内容、质量标准、工期等要求的所有费用，包括但不限于人工费、材料费、机械费、安装费、措施费、窝工费、水电费、垃圾清运费、材料检测</w:t>
      </w:r>
      <w:r>
        <w:rPr>
          <w:spacing w:val="-3"/>
          <w:sz w:val="24"/>
          <w:szCs w:val="24"/>
        </w:rPr>
        <w:t>检验费、规费、安全文明施工费、扬尘治理增加费、疫情增加费、管理费、利润、税金 (</w:t>
      </w:r>
      <w:r>
        <w:rPr>
          <w:spacing w:val="-2"/>
          <w:sz w:val="24"/>
          <w:szCs w:val="24"/>
        </w:rPr>
        <w:t>增值税专用发票）、验收、质保期服务等所需全部费用，除此之外，甲方不向乙方及任意第三方支付任何费用。施工方案、合同清单内所有施工内容按含税固定综合单价包干以实结算形式，含税固定综合单价不因任何因素的变化而调整。各项含税固定综合单价分析详</w:t>
      </w:r>
      <w:r>
        <w:rPr>
          <w:spacing w:val="-1"/>
          <w:sz w:val="24"/>
          <w:szCs w:val="24"/>
        </w:rPr>
        <w:t>见附件二《价格清单》。</w:t>
      </w:r>
    </w:p>
    <w:p w14:paraId="7F6BBCAF">
      <w:pPr>
        <w:pStyle w:val="3"/>
        <w:spacing w:before="183" w:line="220" w:lineRule="auto"/>
        <w:ind w:left="434"/>
        <w:rPr>
          <w:sz w:val="24"/>
          <w:szCs w:val="24"/>
        </w:rPr>
      </w:pPr>
      <w:r>
        <w:rPr>
          <w:spacing w:val="-2"/>
          <w:sz w:val="24"/>
          <w:szCs w:val="24"/>
        </w:rPr>
        <w:t>3、增值税税率说明：</w:t>
      </w:r>
    </w:p>
    <w:p w14:paraId="1543BA9F">
      <w:pPr>
        <w:pStyle w:val="3"/>
        <w:spacing w:before="183" w:line="353" w:lineRule="auto"/>
        <w:ind w:left="10" w:right="63" w:firstLine="483"/>
        <w:rPr>
          <w:sz w:val="24"/>
          <w:szCs w:val="24"/>
        </w:rPr>
      </w:pPr>
      <w:r>
        <w:rPr>
          <w:spacing w:val="1"/>
          <w:sz w:val="24"/>
          <w:szCs w:val="24"/>
        </w:rPr>
        <w:t>3.1、合同价增值税税率按</w:t>
      </w:r>
      <w:r>
        <w:rPr>
          <w:spacing w:val="1"/>
          <w:sz w:val="24"/>
          <w:szCs w:val="24"/>
          <w:u w:val="single" w:color="auto"/>
        </w:rPr>
        <w:t xml:space="preserve"> 9 </w:t>
      </w:r>
      <w:r>
        <w:rPr>
          <w:spacing w:val="1"/>
          <w:sz w:val="24"/>
          <w:szCs w:val="24"/>
        </w:rPr>
        <w:t>%计算，如因国家税收政策变化引起增值税税率调整，</w:t>
      </w:r>
      <w:r>
        <w:rPr>
          <w:spacing w:val="2"/>
          <w:sz w:val="24"/>
          <w:szCs w:val="24"/>
        </w:rPr>
        <w:t xml:space="preserve"> </w:t>
      </w:r>
      <w:r>
        <w:rPr>
          <w:spacing w:val="-2"/>
          <w:sz w:val="24"/>
          <w:szCs w:val="24"/>
        </w:rPr>
        <w:t>增值税税金依据国家增值税税率调整进行增减调整，合同价随增值税税金增减进行增减调</w:t>
      </w:r>
      <w:r>
        <w:rPr>
          <w:spacing w:val="4"/>
          <w:sz w:val="24"/>
          <w:szCs w:val="24"/>
        </w:rPr>
        <w:t xml:space="preserve"> </w:t>
      </w:r>
      <w:r>
        <w:rPr>
          <w:spacing w:val="-2"/>
          <w:sz w:val="24"/>
          <w:szCs w:val="24"/>
        </w:rPr>
        <w:t>整（合同不含税金额不变）。增值税税金增减金额随付款节点进行调整，结算总价的税金</w:t>
      </w:r>
      <w:r>
        <w:rPr>
          <w:spacing w:val="4"/>
          <w:sz w:val="24"/>
          <w:szCs w:val="24"/>
        </w:rPr>
        <w:t xml:space="preserve"> </w:t>
      </w:r>
      <w:r>
        <w:rPr>
          <w:spacing w:val="-1"/>
          <w:sz w:val="24"/>
          <w:szCs w:val="24"/>
        </w:rPr>
        <w:t>按实际付款时税率进行结算。</w:t>
      </w:r>
    </w:p>
    <w:p w14:paraId="26160163">
      <w:pPr>
        <w:pStyle w:val="3"/>
        <w:spacing w:before="34" w:line="347" w:lineRule="auto"/>
        <w:ind w:left="29" w:right="63" w:firstLine="465"/>
        <w:rPr>
          <w:sz w:val="24"/>
          <w:szCs w:val="24"/>
        </w:rPr>
      </w:pPr>
      <w:r>
        <w:rPr>
          <w:spacing w:val="1"/>
          <w:sz w:val="24"/>
          <w:szCs w:val="24"/>
        </w:rPr>
        <w:t>3.2、如因乙方纳税资格变更引起增值税税率变化，风险由乙方自行承担（税率增加</w:t>
      </w:r>
      <w:r>
        <w:rPr>
          <w:spacing w:val="4"/>
          <w:sz w:val="24"/>
          <w:szCs w:val="24"/>
        </w:rPr>
        <w:t xml:space="preserve"> </w:t>
      </w:r>
      <w:r>
        <w:rPr>
          <w:spacing w:val="-1"/>
          <w:sz w:val="24"/>
          <w:szCs w:val="24"/>
        </w:rPr>
        <w:t>的，甲方仍按原税率支付税金；税率减小的，甲方按减小后的税率支付税金）。</w:t>
      </w:r>
    </w:p>
    <w:p w14:paraId="2395D007">
      <w:pPr>
        <w:pStyle w:val="3"/>
        <w:spacing w:before="34" w:line="219" w:lineRule="auto"/>
        <w:ind w:left="11"/>
        <w:outlineLvl w:val="0"/>
        <w:rPr>
          <w:sz w:val="24"/>
          <w:szCs w:val="24"/>
        </w:rPr>
      </w:pPr>
      <w:r>
        <w:rPr>
          <w:b/>
          <w:bCs/>
          <w:spacing w:val="-4"/>
          <w:sz w:val="24"/>
          <w:szCs w:val="24"/>
        </w:rPr>
        <w:t>六、工程价款支付</w:t>
      </w:r>
    </w:p>
    <w:p w14:paraId="1B453D87">
      <w:pPr>
        <w:pStyle w:val="3"/>
        <w:spacing w:before="184" w:line="219" w:lineRule="auto"/>
        <w:ind w:left="507"/>
        <w:rPr>
          <w:sz w:val="24"/>
          <w:szCs w:val="24"/>
        </w:rPr>
      </w:pPr>
      <w:bookmarkStart w:id="8" w:name="_GoBack"/>
      <w:r>
        <w:rPr>
          <w:spacing w:val="-2"/>
          <w:sz w:val="24"/>
          <w:szCs w:val="24"/>
        </w:rPr>
        <w:t>1、本工程无预付款。</w:t>
      </w:r>
    </w:p>
    <w:p w14:paraId="2B77758D">
      <w:pPr>
        <w:pStyle w:val="3"/>
        <w:spacing w:before="182" w:line="290" w:lineRule="auto"/>
        <w:ind w:left="9" w:right="63" w:firstLine="482"/>
        <w:rPr>
          <w:sz w:val="24"/>
          <w:szCs w:val="24"/>
        </w:rPr>
      </w:pPr>
      <w:r>
        <w:rPr>
          <w:spacing w:val="2"/>
          <w:sz w:val="24"/>
          <w:szCs w:val="24"/>
        </w:rPr>
        <w:t>2、楼外墙真石漆工程施工完成</w:t>
      </w:r>
      <w:r>
        <w:rPr>
          <w:spacing w:val="-32"/>
          <w:sz w:val="24"/>
          <w:szCs w:val="24"/>
        </w:rPr>
        <w:t xml:space="preserve"> </w:t>
      </w:r>
      <w:r>
        <w:rPr>
          <w:spacing w:val="2"/>
          <w:sz w:val="24"/>
          <w:szCs w:val="24"/>
        </w:rPr>
        <w:t>50%的工程量，经甲方、监理及相关部门验收合</w:t>
      </w:r>
      <w:r>
        <w:rPr>
          <w:spacing w:val="1"/>
          <w:sz w:val="24"/>
          <w:szCs w:val="24"/>
        </w:rPr>
        <w:t>格</w:t>
      </w:r>
      <w:r>
        <w:rPr>
          <w:rFonts w:hint="eastAsia"/>
          <w:spacing w:val="1"/>
          <w:sz w:val="24"/>
          <w:szCs w:val="24"/>
          <w:lang w:val="en-US" w:eastAsia="zh-CN"/>
        </w:rPr>
        <w:t>后，</w:t>
      </w:r>
      <w:r>
        <w:rPr>
          <w:spacing w:val="1"/>
          <w:sz w:val="24"/>
          <w:szCs w:val="24"/>
        </w:rPr>
        <w:t>30</w:t>
      </w:r>
      <w:r>
        <w:rPr>
          <w:spacing w:val="-41"/>
          <w:sz w:val="24"/>
          <w:szCs w:val="24"/>
        </w:rPr>
        <w:t xml:space="preserve"> </w:t>
      </w:r>
      <w:r>
        <w:rPr>
          <w:spacing w:val="1"/>
          <w:sz w:val="24"/>
          <w:szCs w:val="24"/>
        </w:rPr>
        <w:t>个工作日内支付至本栋楼已完工程量对应金额的80%；</w:t>
      </w:r>
    </w:p>
    <w:p w14:paraId="79A42C02">
      <w:pPr>
        <w:pStyle w:val="3"/>
        <w:spacing w:before="183" w:line="325" w:lineRule="auto"/>
        <w:ind w:left="9" w:right="63" w:firstLine="484"/>
        <w:rPr>
          <w:sz w:val="24"/>
          <w:szCs w:val="24"/>
        </w:rPr>
      </w:pPr>
      <w:r>
        <w:rPr>
          <w:spacing w:val="-1"/>
          <w:sz w:val="24"/>
          <w:szCs w:val="24"/>
        </w:rPr>
        <w:t>3、外墙真石漆全部施工完成，经甲方、监理及相关部门验收合格后，30</w:t>
      </w:r>
      <w:r>
        <w:rPr>
          <w:spacing w:val="-40"/>
          <w:sz w:val="24"/>
          <w:szCs w:val="24"/>
        </w:rPr>
        <w:t xml:space="preserve"> </w:t>
      </w:r>
      <w:r>
        <w:rPr>
          <w:spacing w:val="-1"/>
          <w:sz w:val="24"/>
          <w:szCs w:val="24"/>
        </w:rPr>
        <w:t>个工</w:t>
      </w:r>
      <w:r>
        <w:rPr>
          <w:spacing w:val="2"/>
          <w:sz w:val="24"/>
          <w:szCs w:val="24"/>
        </w:rPr>
        <w:t>作日内支付至本栋楼已完工程量对应金额的</w:t>
      </w:r>
      <w:r>
        <w:rPr>
          <w:spacing w:val="-33"/>
          <w:sz w:val="24"/>
          <w:szCs w:val="24"/>
        </w:rPr>
        <w:t xml:space="preserve"> </w:t>
      </w:r>
      <w:r>
        <w:rPr>
          <w:spacing w:val="2"/>
          <w:sz w:val="24"/>
          <w:szCs w:val="24"/>
        </w:rPr>
        <w:t>80%(因甲方原因导致的局部不能施工的暂不</w:t>
      </w:r>
      <w:r>
        <w:rPr>
          <w:sz w:val="24"/>
          <w:szCs w:val="24"/>
        </w:rPr>
        <w:t xml:space="preserve"> </w:t>
      </w:r>
      <w:r>
        <w:rPr>
          <w:spacing w:val="-1"/>
          <w:sz w:val="24"/>
          <w:szCs w:val="24"/>
        </w:rPr>
        <w:t>计入工程量,如施工电梯、物料提升机安装部位外墙或未施工面积小于</w:t>
      </w:r>
      <w:r>
        <w:rPr>
          <w:spacing w:val="-34"/>
          <w:sz w:val="24"/>
          <w:szCs w:val="24"/>
        </w:rPr>
        <w:t xml:space="preserve"> </w:t>
      </w:r>
      <w:r>
        <w:rPr>
          <w:spacing w:val="-1"/>
          <w:sz w:val="24"/>
          <w:szCs w:val="24"/>
        </w:rPr>
        <w:t>300</w:t>
      </w:r>
      <w:r>
        <w:rPr>
          <w:spacing w:val="-47"/>
          <w:sz w:val="24"/>
          <w:szCs w:val="24"/>
        </w:rPr>
        <w:t xml:space="preserve"> </w:t>
      </w:r>
      <w:r>
        <w:rPr>
          <w:spacing w:val="-1"/>
          <w:sz w:val="24"/>
          <w:szCs w:val="24"/>
        </w:rPr>
        <w:t>㎡</w:t>
      </w:r>
      <w:r>
        <w:rPr>
          <w:spacing w:val="-72"/>
          <w:sz w:val="24"/>
          <w:szCs w:val="24"/>
        </w:rPr>
        <w:t xml:space="preserve"> </w:t>
      </w:r>
      <w:r>
        <w:rPr>
          <w:spacing w:val="-1"/>
          <w:sz w:val="24"/>
          <w:szCs w:val="24"/>
        </w:rPr>
        <w:t>，可视为本</w:t>
      </w:r>
      <w:r>
        <w:rPr>
          <w:sz w:val="24"/>
          <w:szCs w:val="24"/>
        </w:rPr>
        <w:t xml:space="preserve"> </w:t>
      </w:r>
      <w:r>
        <w:rPr>
          <w:spacing w:val="-1"/>
          <w:sz w:val="24"/>
          <w:szCs w:val="24"/>
        </w:rPr>
        <w:t>栋楼已完成，不影响进度款支付)；</w:t>
      </w:r>
    </w:p>
    <w:p w14:paraId="161C9E90">
      <w:pPr>
        <w:pStyle w:val="3"/>
        <w:spacing w:before="182" w:line="290" w:lineRule="auto"/>
        <w:ind w:left="50" w:right="63" w:firstLine="437"/>
        <w:rPr>
          <w:sz w:val="24"/>
          <w:szCs w:val="24"/>
        </w:rPr>
      </w:pPr>
      <w:r>
        <w:rPr>
          <w:spacing w:val="-1"/>
          <w:sz w:val="24"/>
          <w:szCs w:val="24"/>
        </w:rPr>
        <w:t>4、工程全部施工完成，经甲方、监理及相关部门验收合格，结算完成后，30</w:t>
      </w:r>
      <w:r>
        <w:rPr>
          <w:spacing w:val="-34"/>
          <w:sz w:val="24"/>
          <w:szCs w:val="24"/>
        </w:rPr>
        <w:t xml:space="preserve"> </w:t>
      </w:r>
      <w:r>
        <w:rPr>
          <w:spacing w:val="-1"/>
          <w:sz w:val="24"/>
          <w:szCs w:val="24"/>
        </w:rPr>
        <w:t>个工作</w:t>
      </w:r>
      <w:r>
        <w:rPr>
          <w:sz w:val="24"/>
          <w:szCs w:val="24"/>
        </w:rPr>
        <w:t xml:space="preserve"> 日内支付至结算金额的97%。</w:t>
      </w:r>
    </w:p>
    <w:p w14:paraId="45C3713C">
      <w:pPr>
        <w:pStyle w:val="3"/>
        <w:spacing w:before="183" w:line="325" w:lineRule="auto"/>
        <w:ind w:left="9" w:right="63" w:firstLine="484"/>
        <w:rPr>
          <w:spacing w:val="2"/>
          <w:sz w:val="24"/>
          <w:szCs w:val="24"/>
        </w:rPr>
        <w:sectPr>
          <w:footerReference r:id="rId11" w:type="default"/>
          <w:pgSz w:w="11906" w:h="16839"/>
          <w:pgMar w:top="400" w:right="1241" w:bottom="1090" w:left="1303" w:header="0" w:footer="842" w:gutter="0"/>
          <w:pgNumType w:fmt="decimal"/>
          <w:cols w:space="720" w:num="1"/>
        </w:sectPr>
      </w:pPr>
      <w:r>
        <w:rPr>
          <w:spacing w:val="2"/>
          <w:sz w:val="24"/>
          <w:szCs w:val="24"/>
        </w:rPr>
        <w:t>5、剩余金额（即结算金额的 3%）留为质保金。质保期为 2 年，自工程全部施工完成， 经甲方、监理及相关部门验收合格之日起开始计算。质保期满无质量问题全额无息退还</w:t>
      </w:r>
      <w:r>
        <w:rPr>
          <w:rFonts w:hint="default"/>
          <w:spacing w:val="2"/>
          <w:sz w:val="24"/>
          <w:szCs w:val="24"/>
          <w:lang w:eastAsia="zh-CN"/>
        </w:rPr>
        <w:t>（</w:t>
      </w:r>
      <w:r>
        <w:rPr>
          <w:rFonts w:hint="default"/>
          <w:spacing w:val="2"/>
          <w:sz w:val="24"/>
          <w:szCs w:val="24"/>
          <w:lang w:val="en-US" w:eastAsia="zh-CN"/>
        </w:rPr>
        <w:t>若有</w:t>
      </w:r>
      <w:r>
        <w:rPr>
          <w:rFonts w:hint="default"/>
          <w:spacing w:val="2"/>
          <w:sz w:val="24"/>
          <w:szCs w:val="24"/>
          <w:lang w:eastAsia="zh-CN"/>
        </w:rPr>
        <w:t>）</w:t>
      </w:r>
      <w:r>
        <w:rPr>
          <w:spacing w:val="2"/>
          <w:sz w:val="24"/>
          <w:szCs w:val="24"/>
        </w:rPr>
        <w:t>。 质保期内，如因工程质量问题、用料质量问题、维修或乙方其他违约行为等导致乙方存在 应支付未支付款项或甲方代乙方支出的款项的，甲方有权在工程质保金中直接扣除，质保</w:t>
      </w:r>
    </w:p>
    <w:bookmarkEnd w:id="8"/>
    <w:p w14:paraId="43E28470">
      <w:pPr>
        <w:pStyle w:val="3"/>
        <w:spacing w:before="183" w:line="325" w:lineRule="auto"/>
        <w:ind w:left="9" w:right="63" w:firstLine="484"/>
        <w:rPr>
          <w:spacing w:val="2"/>
          <w:sz w:val="24"/>
          <w:szCs w:val="24"/>
        </w:rPr>
      </w:pPr>
      <w:r>
        <w:rPr>
          <w:spacing w:val="2"/>
          <w:sz w:val="24"/>
          <w:szCs w:val="24"/>
        </w:rPr>
        <w:t>金不足以弥补甲方损失的，乙方应负责赔偿，因此导致工程质保金低于 3%，乙方应在收 到甲方补足通知之日起 3 日内予以补足。</w:t>
      </w:r>
    </w:p>
    <w:p w14:paraId="4D5AB422">
      <w:pPr>
        <w:pStyle w:val="3"/>
        <w:spacing w:before="35" w:line="332" w:lineRule="auto"/>
        <w:ind w:left="10" w:firstLine="480"/>
        <w:rPr>
          <w:sz w:val="24"/>
          <w:szCs w:val="24"/>
        </w:rPr>
      </w:pPr>
      <w:r>
        <w:rPr>
          <w:spacing w:val="1"/>
          <w:sz w:val="24"/>
          <w:szCs w:val="24"/>
        </w:rPr>
        <w:t>6、每次付款前，乙方应按甲方要求出具合法有效的增值税专用发票。当甲方向乙方</w:t>
      </w:r>
      <w:r>
        <w:rPr>
          <w:spacing w:val="8"/>
          <w:sz w:val="24"/>
          <w:szCs w:val="24"/>
        </w:rPr>
        <w:t xml:space="preserve"> </w:t>
      </w:r>
      <w:r>
        <w:rPr>
          <w:spacing w:val="-1"/>
          <w:sz w:val="24"/>
          <w:szCs w:val="24"/>
        </w:rPr>
        <w:t>累计支付款项至本合同结算值的97％时，乙方须向甲方开具结算金额</w:t>
      </w:r>
      <w:r>
        <w:rPr>
          <w:spacing w:val="-33"/>
          <w:sz w:val="24"/>
          <w:szCs w:val="24"/>
        </w:rPr>
        <w:t xml:space="preserve"> </w:t>
      </w:r>
      <w:r>
        <w:rPr>
          <w:spacing w:val="-1"/>
          <w:sz w:val="24"/>
          <w:szCs w:val="24"/>
        </w:rPr>
        <w:t>100％的合法有效的</w:t>
      </w:r>
      <w:r>
        <w:rPr>
          <w:sz w:val="24"/>
          <w:szCs w:val="24"/>
        </w:rPr>
        <w:t xml:space="preserve"> </w:t>
      </w:r>
      <w:r>
        <w:rPr>
          <w:spacing w:val="-6"/>
          <w:sz w:val="24"/>
          <w:szCs w:val="24"/>
        </w:rPr>
        <w:t>增值税专用发票，否则甲方除扣留质保金外，还有权延迟支付该批次工程款且不视为违约。</w:t>
      </w:r>
      <w:r>
        <w:rPr>
          <w:spacing w:val="7"/>
          <w:sz w:val="24"/>
          <w:szCs w:val="24"/>
        </w:rPr>
        <w:t xml:space="preserve"> </w:t>
      </w:r>
      <w:r>
        <w:rPr>
          <w:spacing w:val="4"/>
          <w:sz w:val="24"/>
          <w:szCs w:val="24"/>
        </w:rPr>
        <w:t>乙方应在开票之后</w:t>
      </w:r>
      <w:r>
        <w:rPr>
          <w:spacing w:val="-41"/>
          <w:sz w:val="24"/>
          <w:szCs w:val="24"/>
        </w:rPr>
        <w:t xml:space="preserve"> </w:t>
      </w:r>
      <w:r>
        <w:rPr>
          <w:spacing w:val="4"/>
          <w:sz w:val="24"/>
          <w:szCs w:val="24"/>
        </w:rPr>
        <w:t>5</w:t>
      </w:r>
      <w:r>
        <w:rPr>
          <w:spacing w:val="-46"/>
          <w:sz w:val="24"/>
          <w:szCs w:val="24"/>
        </w:rPr>
        <w:t xml:space="preserve"> </w:t>
      </w:r>
      <w:r>
        <w:rPr>
          <w:spacing w:val="4"/>
          <w:sz w:val="24"/>
          <w:szCs w:val="24"/>
        </w:rPr>
        <w:t>个工作日内将发票送达</w:t>
      </w:r>
      <w:r>
        <w:rPr>
          <w:spacing w:val="3"/>
          <w:sz w:val="24"/>
          <w:szCs w:val="24"/>
        </w:rPr>
        <w:t>甲方，甲方签收发票的日期为发票的送达日</w:t>
      </w:r>
      <w:r>
        <w:rPr>
          <w:sz w:val="24"/>
          <w:szCs w:val="24"/>
        </w:rPr>
        <w:t xml:space="preserve"> </w:t>
      </w:r>
      <w:r>
        <w:rPr>
          <w:spacing w:val="-6"/>
          <w:sz w:val="24"/>
          <w:szCs w:val="24"/>
        </w:rPr>
        <w:t>期。</w:t>
      </w:r>
    </w:p>
    <w:p w14:paraId="37C93BB1">
      <w:pPr>
        <w:pStyle w:val="3"/>
        <w:spacing w:before="181" w:line="290" w:lineRule="auto"/>
        <w:ind w:left="11" w:right="81" w:firstLine="483"/>
        <w:rPr>
          <w:sz w:val="24"/>
          <w:szCs w:val="24"/>
        </w:rPr>
      </w:pPr>
      <w:r>
        <w:rPr>
          <w:spacing w:val="1"/>
          <w:sz w:val="24"/>
          <w:szCs w:val="24"/>
        </w:rPr>
        <w:t>7、工程款按节点支付时，不再支付变更及签证款项，即变更及签证部分付款在结算</w:t>
      </w:r>
      <w:r>
        <w:rPr>
          <w:spacing w:val="4"/>
          <w:sz w:val="24"/>
          <w:szCs w:val="24"/>
        </w:rPr>
        <w:t xml:space="preserve"> </w:t>
      </w:r>
      <w:r>
        <w:rPr>
          <w:spacing w:val="-3"/>
          <w:sz w:val="24"/>
          <w:szCs w:val="24"/>
        </w:rPr>
        <w:t>后支付。</w:t>
      </w:r>
    </w:p>
    <w:p w14:paraId="37A44015">
      <w:pPr>
        <w:pStyle w:val="3"/>
        <w:spacing w:before="182" w:line="332" w:lineRule="auto"/>
        <w:ind w:left="8" w:right="81" w:firstLine="481"/>
        <w:rPr>
          <w:sz w:val="24"/>
          <w:szCs w:val="24"/>
        </w:rPr>
      </w:pPr>
      <w:r>
        <w:rPr>
          <w:spacing w:val="1"/>
          <w:sz w:val="24"/>
          <w:szCs w:val="24"/>
        </w:rPr>
        <w:t>8、乙方应提供合规发票，乙方开具发票不合规时出现税务问题，乙方应承担赔偿责</w:t>
      </w:r>
      <w:r>
        <w:rPr>
          <w:spacing w:val="9"/>
          <w:sz w:val="24"/>
          <w:szCs w:val="24"/>
        </w:rPr>
        <w:t xml:space="preserve"> </w:t>
      </w:r>
      <w:r>
        <w:rPr>
          <w:spacing w:val="-2"/>
          <w:sz w:val="24"/>
          <w:szCs w:val="24"/>
        </w:rPr>
        <w:t>任，包括但不限于税款、滞纳金、罚款及其相关的损失。不合格发票包括但不限于以下情</w:t>
      </w:r>
      <w:r>
        <w:rPr>
          <w:spacing w:val="6"/>
          <w:sz w:val="24"/>
          <w:szCs w:val="24"/>
        </w:rPr>
        <w:t xml:space="preserve"> </w:t>
      </w:r>
      <w:r>
        <w:rPr>
          <w:spacing w:val="-2"/>
          <w:sz w:val="24"/>
          <w:szCs w:val="24"/>
        </w:rPr>
        <w:t>形：开具虚假、作废等无效发票或者违反国家法律法规开具、提供发票的；开具发票种类</w:t>
      </w:r>
      <w:r>
        <w:rPr>
          <w:spacing w:val="6"/>
          <w:sz w:val="24"/>
          <w:szCs w:val="24"/>
        </w:rPr>
        <w:t xml:space="preserve"> </w:t>
      </w:r>
      <w:r>
        <w:rPr>
          <w:spacing w:val="-2"/>
          <w:sz w:val="24"/>
          <w:szCs w:val="24"/>
        </w:rPr>
        <w:t>错误；开具发票税率与合同约定不符；发票上的信息错误；因乙方迟延送达、开具错误等</w:t>
      </w:r>
      <w:r>
        <w:rPr>
          <w:spacing w:val="6"/>
          <w:sz w:val="24"/>
          <w:szCs w:val="24"/>
        </w:rPr>
        <w:t xml:space="preserve"> </w:t>
      </w:r>
      <w:r>
        <w:rPr>
          <w:spacing w:val="-1"/>
          <w:sz w:val="24"/>
          <w:szCs w:val="24"/>
        </w:rPr>
        <w:t>原因造成发票认证失败等。</w:t>
      </w:r>
    </w:p>
    <w:p w14:paraId="1FDDD3D0">
      <w:pPr>
        <w:pStyle w:val="3"/>
        <w:spacing w:before="182" w:line="220" w:lineRule="auto"/>
        <w:ind w:left="490"/>
        <w:rPr>
          <w:sz w:val="24"/>
          <w:szCs w:val="24"/>
        </w:rPr>
      </w:pPr>
      <w:r>
        <w:rPr>
          <w:spacing w:val="-1"/>
          <w:sz w:val="24"/>
          <w:szCs w:val="24"/>
        </w:rPr>
        <w:t>9、对发票不合规的约定：</w:t>
      </w:r>
    </w:p>
    <w:p w14:paraId="1E30858C">
      <w:pPr>
        <w:pStyle w:val="3"/>
        <w:spacing w:before="182" w:line="351" w:lineRule="auto"/>
        <w:ind w:left="10" w:right="81" w:firstLine="480"/>
        <w:jc w:val="both"/>
        <w:rPr>
          <w:sz w:val="24"/>
          <w:szCs w:val="24"/>
        </w:rPr>
      </w:pPr>
      <w:r>
        <w:rPr>
          <w:spacing w:val="1"/>
          <w:sz w:val="24"/>
          <w:szCs w:val="24"/>
        </w:rPr>
        <w:t>9.1、乙方提供的发票为增值税专用发票的，因乙方迟延送达、开具错误等原因导致</w:t>
      </w:r>
      <w:r>
        <w:rPr>
          <w:spacing w:val="8"/>
          <w:sz w:val="24"/>
          <w:szCs w:val="24"/>
        </w:rPr>
        <w:t xml:space="preserve"> </w:t>
      </w:r>
      <w:r>
        <w:rPr>
          <w:spacing w:val="-2"/>
          <w:sz w:val="24"/>
          <w:szCs w:val="24"/>
        </w:rPr>
        <w:t>其提供的增值税专用发票没有通过税务部门认证，造成甲方不能抵扣的，甲方有权拒绝接</w:t>
      </w:r>
      <w:r>
        <w:rPr>
          <w:spacing w:val="4"/>
          <w:sz w:val="24"/>
          <w:szCs w:val="24"/>
        </w:rPr>
        <w:t xml:space="preserve"> </w:t>
      </w:r>
      <w:r>
        <w:rPr>
          <w:spacing w:val="-6"/>
          <w:sz w:val="24"/>
          <w:szCs w:val="24"/>
        </w:rPr>
        <w:t>收。</w:t>
      </w:r>
    </w:p>
    <w:p w14:paraId="58E1B1E2">
      <w:pPr>
        <w:pStyle w:val="3"/>
        <w:spacing w:before="37" w:line="356" w:lineRule="auto"/>
        <w:ind w:left="10" w:right="81" w:firstLine="480"/>
        <w:rPr>
          <w:sz w:val="24"/>
          <w:szCs w:val="24"/>
        </w:rPr>
      </w:pPr>
      <w:r>
        <w:rPr>
          <w:spacing w:val="1"/>
          <w:sz w:val="24"/>
          <w:szCs w:val="24"/>
        </w:rPr>
        <w:t>9.2、乙方开具虚假、作废等无效发票或者违反国家法律法规开具、提供发票的，乙</w:t>
      </w:r>
      <w:r>
        <w:rPr>
          <w:spacing w:val="8"/>
          <w:sz w:val="24"/>
          <w:szCs w:val="24"/>
        </w:rPr>
        <w:t xml:space="preserve"> </w:t>
      </w:r>
      <w:r>
        <w:rPr>
          <w:spacing w:val="4"/>
          <w:sz w:val="24"/>
          <w:szCs w:val="24"/>
        </w:rPr>
        <w:t>方应自行承担相应法律责任，赔偿由此给甲方造成的全部损失并应向甲方支付合同总价</w:t>
      </w:r>
      <w:r>
        <w:rPr>
          <w:spacing w:val="14"/>
          <w:sz w:val="24"/>
          <w:szCs w:val="24"/>
        </w:rPr>
        <w:t xml:space="preserve"> </w:t>
      </w:r>
      <w:r>
        <w:rPr>
          <w:spacing w:val="-3"/>
          <w:sz w:val="24"/>
          <w:szCs w:val="24"/>
        </w:rPr>
        <w:t>20%</w:t>
      </w:r>
      <w:r>
        <w:rPr>
          <w:spacing w:val="46"/>
          <w:sz w:val="24"/>
          <w:szCs w:val="24"/>
        </w:rPr>
        <w:t xml:space="preserve"> </w:t>
      </w:r>
      <w:r>
        <w:rPr>
          <w:spacing w:val="-3"/>
          <w:sz w:val="24"/>
          <w:szCs w:val="24"/>
        </w:rPr>
        <w:t>的违约金，乙方提供履约保证金的，甲方有权扣除乙方全部履约保证金，以上违约金</w:t>
      </w:r>
      <w:r>
        <w:rPr>
          <w:sz w:val="24"/>
          <w:szCs w:val="24"/>
        </w:rPr>
        <w:t xml:space="preserve"> </w:t>
      </w:r>
      <w:r>
        <w:rPr>
          <w:spacing w:val="-2"/>
          <w:sz w:val="24"/>
          <w:szCs w:val="24"/>
        </w:rPr>
        <w:t>或履约保证金不足以弥补甲方损失的，乙方应予赔偿；乙方重新开具的发票仍与合同约定</w:t>
      </w:r>
      <w:r>
        <w:rPr>
          <w:spacing w:val="4"/>
          <w:sz w:val="24"/>
          <w:szCs w:val="24"/>
        </w:rPr>
        <w:t xml:space="preserve"> </w:t>
      </w:r>
      <w:r>
        <w:rPr>
          <w:spacing w:val="-2"/>
          <w:sz w:val="24"/>
          <w:szCs w:val="24"/>
        </w:rPr>
        <w:t>不符的，乙方除按本项前述约定承担责任外，甲方拒绝接收；乙方无法开具发票的，乙方</w:t>
      </w:r>
      <w:r>
        <w:rPr>
          <w:spacing w:val="4"/>
          <w:sz w:val="24"/>
          <w:szCs w:val="24"/>
        </w:rPr>
        <w:t xml:space="preserve"> </w:t>
      </w:r>
      <w:r>
        <w:rPr>
          <w:spacing w:val="-2"/>
          <w:sz w:val="24"/>
          <w:szCs w:val="24"/>
        </w:rPr>
        <w:t>除按本项前述约定承担责任外，乙方应退还甲方已付款项，赔偿由此给甲方造成的全部损</w:t>
      </w:r>
      <w:r>
        <w:rPr>
          <w:spacing w:val="4"/>
          <w:sz w:val="24"/>
          <w:szCs w:val="24"/>
        </w:rPr>
        <w:t xml:space="preserve"> </w:t>
      </w:r>
      <w:r>
        <w:rPr>
          <w:spacing w:val="-1"/>
          <w:sz w:val="24"/>
          <w:szCs w:val="24"/>
        </w:rPr>
        <w:t>失，甲方有权终止合同。</w:t>
      </w:r>
    </w:p>
    <w:p w14:paraId="185CF7FD">
      <w:pPr>
        <w:pStyle w:val="3"/>
        <w:spacing w:before="35" w:line="220" w:lineRule="auto"/>
        <w:ind w:left="507"/>
        <w:rPr>
          <w:sz w:val="24"/>
          <w:szCs w:val="24"/>
        </w:rPr>
      </w:pPr>
      <w:r>
        <w:rPr>
          <w:spacing w:val="-2"/>
          <w:sz w:val="24"/>
          <w:szCs w:val="24"/>
        </w:rPr>
        <w:t>10、其他税务风险的合同约定：</w:t>
      </w:r>
    </w:p>
    <w:p w14:paraId="472850B7">
      <w:pPr>
        <w:pStyle w:val="3"/>
        <w:spacing w:before="182" w:line="346" w:lineRule="auto"/>
        <w:ind w:left="15" w:right="81" w:firstLine="491"/>
        <w:rPr>
          <w:sz w:val="24"/>
          <w:szCs w:val="24"/>
        </w:rPr>
      </w:pPr>
      <w:r>
        <w:rPr>
          <w:spacing w:val="-2"/>
          <w:sz w:val="24"/>
          <w:szCs w:val="24"/>
        </w:rPr>
        <w:t>10.1、如果甲方丢失增值税专用发票联和抵扣联，乙方</w:t>
      </w:r>
      <w:r>
        <w:rPr>
          <w:spacing w:val="-3"/>
          <w:sz w:val="24"/>
          <w:szCs w:val="24"/>
        </w:rPr>
        <w:t>应向甲方提供专用发票记账联</w:t>
      </w:r>
      <w:r>
        <w:rPr>
          <w:sz w:val="24"/>
          <w:szCs w:val="24"/>
        </w:rPr>
        <w:t xml:space="preserve"> </w:t>
      </w:r>
      <w:r>
        <w:rPr>
          <w:spacing w:val="-2"/>
          <w:sz w:val="24"/>
          <w:szCs w:val="24"/>
        </w:rPr>
        <w:t>复印件，并加盖乙方发票专用章。</w:t>
      </w:r>
    </w:p>
    <w:p w14:paraId="2B76F967">
      <w:pPr>
        <w:spacing w:line="449" w:lineRule="auto"/>
        <w:rPr>
          <w:rFonts w:ascii="Arial"/>
          <w:sz w:val="21"/>
        </w:rPr>
      </w:pPr>
      <w:r>
        <w:rPr>
          <w:spacing w:val="-2"/>
          <w:sz w:val="24"/>
          <w:szCs w:val="24"/>
        </w:rPr>
        <w:t>10.2、如果获得开具的汇总专用发票，则乙方应提供其</w:t>
      </w:r>
      <w:r>
        <w:rPr>
          <w:spacing w:val="-3"/>
          <w:sz w:val="24"/>
          <w:szCs w:val="24"/>
        </w:rPr>
        <w:t>防伪税控系统开具的《销售货</w:t>
      </w:r>
      <w:r>
        <w:rPr>
          <w:sz w:val="24"/>
          <w:szCs w:val="24"/>
        </w:rPr>
        <w:t xml:space="preserve"> </w:t>
      </w:r>
      <w:r>
        <w:rPr>
          <w:spacing w:val="-1"/>
          <w:sz w:val="24"/>
          <w:szCs w:val="24"/>
        </w:rPr>
        <w:t>物或者提供应税劳务清单》，并加盖发票专用章。</w:t>
      </w:r>
    </w:p>
    <w:p w14:paraId="3785B0AA">
      <w:pPr>
        <w:pStyle w:val="3"/>
        <w:spacing w:before="150" w:line="220" w:lineRule="auto"/>
        <w:ind w:left="8"/>
        <w:outlineLvl w:val="0"/>
        <w:rPr>
          <w:sz w:val="24"/>
          <w:szCs w:val="24"/>
        </w:rPr>
      </w:pPr>
      <w:r>
        <w:rPr>
          <w:b/>
          <w:bCs/>
          <w:spacing w:val="-3"/>
          <w:sz w:val="24"/>
          <w:szCs w:val="24"/>
        </w:rPr>
        <w:t>七、技术规范及质量要求</w:t>
      </w:r>
    </w:p>
    <w:p w14:paraId="37EA4005">
      <w:pPr>
        <w:pStyle w:val="3"/>
        <w:spacing w:before="181" w:line="221" w:lineRule="auto"/>
        <w:ind w:left="507"/>
        <w:outlineLvl w:val="6"/>
        <w:rPr>
          <w:sz w:val="24"/>
          <w:szCs w:val="24"/>
        </w:rPr>
      </w:pPr>
      <w:r>
        <w:rPr>
          <w:b/>
          <w:bCs/>
          <w:spacing w:val="-3"/>
          <w:sz w:val="24"/>
          <w:szCs w:val="24"/>
        </w:rPr>
        <w:t>1、国家、地方、行业相关的主要设计规范、规定及标准包括但不限于：</w:t>
      </w:r>
    </w:p>
    <w:sdt>
      <w:sdtPr>
        <w:rPr>
          <w:rFonts w:ascii="宋体" w:hAnsi="宋体" w:eastAsia="宋体" w:cs="宋体"/>
          <w:sz w:val="24"/>
          <w:szCs w:val="24"/>
        </w:rPr>
        <w:id w:val="147482238"/>
        <w:docPartObj>
          <w:docPartGallery w:val="Table of Contents"/>
          <w:docPartUnique/>
        </w:docPartObj>
      </w:sdtPr>
      <w:sdtEndPr>
        <w:rPr>
          <w:rFonts w:ascii="宋体" w:hAnsi="宋体" w:eastAsia="宋体" w:cs="宋体"/>
          <w:sz w:val="24"/>
          <w:szCs w:val="24"/>
        </w:rPr>
      </w:sdtEndPr>
      <w:sdtContent>
        <w:p w14:paraId="586499C9">
          <w:pPr>
            <w:pStyle w:val="3"/>
            <w:spacing w:before="181" w:line="220" w:lineRule="auto"/>
            <w:ind w:left="495"/>
            <w:rPr>
              <w:sz w:val="24"/>
              <w:szCs w:val="24"/>
            </w:rPr>
          </w:pPr>
          <w:bookmarkStart w:id="0" w:name="bookmark1"/>
          <w:bookmarkEnd w:id="0"/>
          <w:r>
            <w:fldChar w:fldCharType="begin"/>
          </w:r>
          <w:r>
            <w:instrText xml:space="preserve"> HYPERLINK \l "bookmark1" </w:instrText>
          </w:r>
          <w:r>
            <w:fldChar w:fldCharType="separate"/>
          </w:r>
          <w:r>
            <w:rPr>
              <w:sz w:val="24"/>
              <w:szCs w:val="24"/>
            </w:rPr>
            <w:t xml:space="preserve">《建筑工程施工质量验收统一标准》   </w:t>
          </w:r>
          <w:r>
            <w:rPr>
              <w:spacing w:val="-1"/>
              <w:sz w:val="24"/>
              <w:szCs w:val="24"/>
            </w:rPr>
            <w:t xml:space="preserve">     GB50300-2013</w:t>
          </w:r>
          <w:r>
            <w:rPr>
              <w:spacing w:val="-1"/>
              <w:sz w:val="24"/>
              <w:szCs w:val="24"/>
            </w:rPr>
            <w:fldChar w:fldCharType="end"/>
          </w:r>
        </w:p>
        <w:p w14:paraId="6718FD6C">
          <w:pPr>
            <w:pStyle w:val="3"/>
            <w:spacing w:before="182" w:line="220" w:lineRule="auto"/>
            <w:ind w:left="495"/>
            <w:rPr>
              <w:sz w:val="24"/>
              <w:szCs w:val="24"/>
            </w:rPr>
          </w:pPr>
          <w:bookmarkStart w:id="1" w:name="bookmark2"/>
          <w:bookmarkEnd w:id="1"/>
          <w:r>
            <w:fldChar w:fldCharType="begin"/>
          </w:r>
          <w:r>
            <w:instrText xml:space="preserve"> HYPERLINK \l "bookmark2" </w:instrText>
          </w:r>
          <w:r>
            <w:fldChar w:fldCharType="separate"/>
          </w:r>
          <w:r>
            <w:rPr>
              <w:sz w:val="24"/>
              <w:szCs w:val="24"/>
            </w:rPr>
            <w:t xml:space="preserve">《建筑装饰装修工程质量验收规范》   </w:t>
          </w:r>
          <w:r>
            <w:rPr>
              <w:spacing w:val="-1"/>
              <w:sz w:val="24"/>
              <w:szCs w:val="24"/>
            </w:rPr>
            <w:t xml:space="preserve">     GB50210-2018</w:t>
          </w:r>
          <w:r>
            <w:rPr>
              <w:spacing w:val="-1"/>
              <w:sz w:val="24"/>
              <w:szCs w:val="24"/>
            </w:rPr>
            <w:fldChar w:fldCharType="end"/>
          </w:r>
        </w:p>
        <w:p w14:paraId="2BE30A76">
          <w:pPr>
            <w:pStyle w:val="3"/>
            <w:spacing w:before="181" w:line="219" w:lineRule="auto"/>
            <w:ind w:left="495"/>
            <w:rPr>
              <w:sz w:val="24"/>
              <w:szCs w:val="24"/>
            </w:rPr>
          </w:pPr>
          <w:bookmarkStart w:id="2" w:name="bookmark3"/>
          <w:bookmarkEnd w:id="2"/>
          <w:r>
            <w:fldChar w:fldCharType="begin"/>
          </w:r>
          <w:r>
            <w:instrText xml:space="preserve"> HYPERLINK \l "bookmark3" </w:instrText>
          </w:r>
          <w:r>
            <w:fldChar w:fldCharType="separate"/>
          </w:r>
          <w:r>
            <w:rPr>
              <w:spacing w:val="-1"/>
              <w:sz w:val="24"/>
              <w:szCs w:val="24"/>
            </w:rPr>
            <w:t>《河南省工程建设标准设计》              12YJ1~14</w:t>
          </w:r>
          <w:r>
            <w:rPr>
              <w:spacing w:val="-1"/>
              <w:sz w:val="24"/>
              <w:szCs w:val="24"/>
            </w:rPr>
            <w:fldChar w:fldCharType="end"/>
          </w:r>
        </w:p>
        <w:p w14:paraId="11B2CF1E">
          <w:pPr>
            <w:pStyle w:val="3"/>
            <w:spacing w:before="183" w:line="219" w:lineRule="auto"/>
            <w:ind w:left="495"/>
            <w:rPr>
              <w:sz w:val="24"/>
              <w:szCs w:val="24"/>
            </w:rPr>
          </w:pPr>
          <w:bookmarkStart w:id="3" w:name="bookmark3"/>
          <w:bookmarkEnd w:id="3"/>
          <w:r>
            <w:fldChar w:fldCharType="begin"/>
          </w:r>
          <w:r>
            <w:instrText xml:space="preserve"> HYPERLINK \l "bookmark3" </w:instrText>
          </w:r>
          <w:r>
            <w:fldChar w:fldCharType="separate"/>
          </w:r>
          <w:r>
            <w:rPr>
              <w:spacing w:val="-1"/>
              <w:sz w:val="24"/>
              <w:szCs w:val="24"/>
            </w:rPr>
            <w:t>《外墙保温工程技术规程》                JGJ</w:t>
          </w:r>
          <w:r>
            <w:rPr>
              <w:spacing w:val="27"/>
              <w:sz w:val="24"/>
              <w:szCs w:val="24"/>
            </w:rPr>
            <w:t xml:space="preserve"> </w:t>
          </w:r>
          <w:r>
            <w:rPr>
              <w:spacing w:val="-1"/>
              <w:sz w:val="24"/>
              <w:szCs w:val="24"/>
            </w:rPr>
            <w:t>144</w:t>
          </w:r>
          <w:r>
            <w:rPr>
              <w:spacing w:val="-2"/>
              <w:sz w:val="24"/>
              <w:szCs w:val="24"/>
            </w:rPr>
            <w:t>-2019</w:t>
          </w:r>
          <w:r>
            <w:rPr>
              <w:spacing w:val="-2"/>
              <w:sz w:val="24"/>
              <w:szCs w:val="24"/>
            </w:rPr>
            <w:fldChar w:fldCharType="end"/>
          </w:r>
        </w:p>
        <w:p w14:paraId="270BB1A6">
          <w:pPr>
            <w:pStyle w:val="3"/>
            <w:spacing w:before="183" w:line="219" w:lineRule="auto"/>
            <w:ind w:left="495"/>
            <w:rPr>
              <w:sz w:val="24"/>
              <w:szCs w:val="24"/>
            </w:rPr>
          </w:pPr>
          <w:bookmarkStart w:id="4" w:name="bookmark4"/>
          <w:bookmarkEnd w:id="4"/>
          <w:r>
            <w:fldChar w:fldCharType="begin"/>
          </w:r>
          <w:r>
            <w:instrText xml:space="preserve"> HYPERLINK \l "bookmark4" </w:instrText>
          </w:r>
          <w:r>
            <w:fldChar w:fldCharType="separate"/>
          </w:r>
          <w:r>
            <w:rPr>
              <w:sz w:val="24"/>
              <w:szCs w:val="24"/>
            </w:rPr>
            <w:t xml:space="preserve">《建筑施工安全检查标准》         </w:t>
          </w:r>
          <w:r>
            <w:rPr>
              <w:spacing w:val="-1"/>
              <w:sz w:val="24"/>
              <w:szCs w:val="24"/>
            </w:rPr>
            <w:t xml:space="preserve">       JGJ59-2011</w:t>
          </w:r>
          <w:r>
            <w:rPr>
              <w:spacing w:val="-1"/>
              <w:sz w:val="24"/>
              <w:szCs w:val="24"/>
            </w:rPr>
            <w:fldChar w:fldCharType="end"/>
          </w:r>
        </w:p>
        <w:p w14:paraId="0F7AD117">
          <w:pPr>
            <w:pStyle w:val="3"/>
            <w:spacing w:before="183" w:line="219" w:lineRule="auto"/>
            <w:ind w:left="495"/>
            <w:rPr>
              <w:sz w:val="24"/>
              <w:szCs w:val="24"/>
            </w:rPr>
          </w:pPr>
          <w:bookmarkStart w:id="5" w:name="bookmark5"/>
          <w:bookmarkEnd w:id="5"/>
          <w:r>
            <w:fldChar w:fldCharType="begin"/>
          </w:r>
          <w:r>
            <w:instrText xml:space="preserve"> HYPERLINK \l "bookmark5" </w:instrText>
          </w:r>
          <w:r>
            <w:fldChar w:fldCharType="separate"/>
          </w:r>
          <w:r>
            <w:rPr>
              <w:spacing w:val="-1"/>
              <w:sz w:val="24"/>
              <w:szCs w:val="24"/>
            </w:rPr>
            <w:t>《施工现场临时用电安全技术规范》        JGJ46-2005</w:t>
          </w:r>
          <w:r>
            <w:rPr>
              <w:spacing w:val="-1"/>
              <w:sz w:val="24"/>
              <w:szCs w:val="24"/>
            </w:rPr>
            <w:fldChar w:fldCharType="end"/>
          </w:r>
        </w:p>
        <w:p w14:paraId="7BE0A7BB">
          <w:pPr>
            <w:pStyle w:val="3"/>
            <w:spacing w:before="184" w:line="219" w:lineRule="auto"/>
            <w:ind w:left="495"/>
            <w:rPr>
              <w:sz w:val="24"/>
              <w:szCs w:val="24"/>
            </w:rPr>
          </w:pPr>
          <w:bookmarkStart w:id="6" w:name="bookmark6"/>
          <w:bookmarkEnd w:id="6"/>
          <w:r>
            <w:fldChar w:fldCharType="begin"/>
          </w:r>
          <w:r>
            <w:instrText xml:space="preserve"> HYPERLINK \l "bookmark6" </w:instrText>
          </w:r>
          <w:r>
            <w:fldChar w:fldCharType="separate"/>
          </w:r>
          <w:r>
            <w:rPr>
              <w:spacing w:val="-1"/>
              <w:sz w:val="24"/>
              <w:szCs w:val="24"/>
            </w:rPr>
            <w:t>《建筑施工高处作业安全技术规范》</w:t>
          </w:r>
          <w:r>
            <w:rPr>
              <w:spacing w:val="6"/>
              <w:sz w:val="24"/>
              <w:szCs w:val="24"/>
            </w:rPr>
            <w:t xml:space="preserve">        </w:t>
          </w:r>
          <w:r>
            <w:rPr>
              <w:spacing w:val="-1"/>
              <w:sz w:val="24"/>
              <w:szCs w:val="24"/>
            </w:rPr>
            <w:t>JGJ 80-2016</w:t>
          </w:r>
          <w:r>
            <w:rPr>
              <w:spacing w:val="-1"/>
              <w:sz w:val="24"/>
              <w:szCs w:val="24"/>
            </w:rPr>
            <w:fldChar w:fldCharType="end"/>
          </w:r>
        </w:p>
        <w:p w14:paraId="56B6D333">
          <w:pPr>
            <w:pStyle w:val="3"/>
            <w:spacing w:before="183" w:line="220" w:lineRule="auto"/>
            <w:ind w:left="495"/>
            <w:rPr>
              <w:sz w:val="24"/>
              <w:szCs w:val="24"/>
            </w:rPr>
          </w:pPr>
          <w:bookmarkStart w:id="7" w:name="bookmark7"/>
          <w:bookmarkEnd w:id="7"/>
          <w:r>
            <w:fldChar w:fldCharType="begin"/>
          </w:r>
          <w:r>
            <w:instrText xml:space="preserve"> HYPERLINK \l "bookmark7" </w:instrText>
          </w:r>
          <w:r>
            <w:fldChar w:fldCharType="separate"/>
          </w:r>
          <w:r>
            <w:rPr>
              <w:sz w:val="24"/>
              <w:szCs w:val="24"/>
            </w:rPr>
            <w:t xml:space="preserve">《建筑施工安全技术统一规范》       </w:t>
          </w:r>
          <w:r>
            <w:rPr>
              <w:spacing w:val="-1"/>
              <w:sz w:val="24"/>
              <w:szCs w:val="24"/>
            </w:rPr>
            <w:t xml:space="preserve">     GB50870-2013</w:t>
          </w:r>
          <w:r>
            <w:rPr>
              <w:spacing w:val="-1"/>
              <w:sz w:val="24"/>
              <w:szCs w:val="24"/>
            </w:rPr>
            <w:fldChar w:fldCharType="end"/>
          </w:r>
        </w:p>
      </w:sdtContent>
    </w:sdt>
    <w:p w14:paraId="109C5FAD">
      <w:pPr>
        <w:pStyle w:val="3"/>
        <w:spacing w:before="182" w:line="220" w:lineRule="auto"/>
        <w:ind w:left="495"/>
        <w:rPr>
          <w:sz w:val="24"/>
          <w:szCs w:val="24"/>
        </w:rPr>
      </w:pPr>
      <w:r>
        <w:rPr>
          <w:spacing w:val="-1"/>
          <w:sz w:val="24"/>
          <w:szCs w:val="24"/>
        </w:rPr>
        <w:t>《浩德地产外墙涂饰施工工艺标准》</w:t>
      </w:r>
    </w:p>
    <w:p w14:paraId="795DA272">
      <w:pPr>
        <w:pStyle w:val="3"/>
        <w:spacing w:before="183" w:line="346" w:lineRule="auto"/>
        <w:ind w:left="494" w:right="3530" w:firstLine="22"/>
        <w:rPr>
          <w:sz w:val="24"/>
          <w:szCs w:val="24"/>
        </w:rPr>
      </w:pPr>
      <w:r>
        <w:rPr>
          <w:spacing w:val="-3"/>
          <w:sz w:val="24"/>
          <w:szCs w:val="24"/>
        </w:rPr>
        <w:t>《中浩德地产集团工程精细化手册</w:t>
      </w:r>
      <w:r>
        <w:rPr>
          <w:spacing w:val="-32"/>
          <w:sz w:val="24"/>
          <w:szCs w:val="24"/>
        </w:rPr>
        <w:t xml:space="preserve"> </w:t>
      </w:r>
      <w:r>
        <w:rPr>
          <w:spacing w:val="-3"/>
          <w:sz w:val="24"/>
          <w:szCs w:val="24"/>
        </w:rPr>
        <w:t>1.0</w:t>
      </w:r>
      <w:r>
        <w:rPr>
          <w:spacing w:val="-48"/>
          <w:sz w:val="24"/>
          <w:szCs w:val="24"/>
        </w:rPr>
        <w:t xml:space="preserve"> </w:t>
      </w:r>
      <w:r>
        <w:rPr>
          <w:spacing w:val="-3"/>
          <w:sz w:val="24"/>
          <w:szCs w:val="24"/>
        </w:rPr>
        <w:t>工艺标</w:t>
      </w:r>
      <w:r>
        <w:rPr>
          <w:spacing w:val="-4"/>
          <w:sz w:val="24"/>
          <w:szCs w:val="24"/>
        </w:rPr>
        <w:t>准》</w:t>
      </w:r>
      <w:r>
        <w:rPr>
          <w:sz w:val="24"/>
          <w:szCs w:val="24"/>
        </w:rPr>
        <w:t xml:space="preserve"> </w:t>
      </w:r>
      <w:r>
        <w:rPr>
          <w:spacing w:val="-1"/>
          <w:sz w:val="24"/>
          <w:szCs w:val="24"/>
        </w:rPr>
        <w:t>与本工程有关的其他技术规范和验收标准</w:t>
      </w:r>
    </w:p>
    <w:p w14:paraId="7A65F93D">
      <w:pPr>
        <w:pStyle w:val="3"/>
        <w:spacing w:before="36" w:line="220" w:lineRule="auto"/>
        <w:ind w:left="492"/>
        <w:rPr>
          <w:sz w:val="24"/>
          <w:szCs w:val="24"/>
        </w:rPr>
      </w:pPr>
      <w:r>
        <w:rPr>
          <w:spacing w:val="-5"/>
          <w:sz w:val="24"/>
          <w:szCs w:val="24"/>
        </w:rPr>
        <w:t>说明：</w:t>
      </w:r>
    </w:p>
    <w:p w14:paraId="3FD6EBC0">
      <w:pPr>
        <w:pStyle w:val="3"/>
        <w:spacing w:before="182" w:line="220" w:lineRule="auto"/>
        <w:ind w:left="507"/>
        <w:rPr>
          <w:sz w:val="24"/>
          <w:szCs w:val="24"/>
        </w:rPr>
      </w:pPr>
      <w:r>
        <w:rPr>
          <w:spacing w:val="-1"/>
          <w:sz w:val="24"/>
          <w:szCs w:val="24"/>
        </w:rPr>
        <w:t>1.1、以上引用标准，如果已有更新标准，则执行合同签订之日前的最新标准。</w:t>
      </w:r>
    </w:p>
    <w:p w14:paraId="78AA4D4B">
      <w:pPr>
        <w:pStyle w:val="3"/>
        <w:spacing w:before="182" w:line="347" w:lineRule="auto"/>
        <w:ind w:left="13" w:firstLine="493"/>
        <w:rPr>
          <w:sz w:val="24"/>
          <w:szCs w:val="24"/>
        </w:rPr>
      </w:pPr>
      <w:r>
        <w:rPr>
          <w:spacing w:val="1"/>
          <w:sz w:val="24"/>
          <w:szCs w:val="24"/>
        </w:rPr>
        <w:t>1.2、以上只列出一些主要规范、标准，本项目涉及的有关内容</w:t>
      </w:r>
      <w:r>
        <w:rPr>
          <w:sz w:val="24"/>
          <w:szCs w:val="24"/>
        </w:rPr>
        <w:t xml:space="preserve">按相应规范、标准执 </w:t>
      </w:r>
      <w:r>
        <w:rPr>
          <w:spacing w:val="-7"/>
          <w:sz w:val="24"/>
          <w:szCs w:val="24"/>
        </w:rPr>
        <w:t>行；</w:t>
      </w:r>
    </w:p>
    <w:p w14:paraId="3723E0C4">
      <w:pPr>
        <w:pStyle w:val="3"/>
        <w:spacing w:before="33" w:line="351" w:lineRule="auto"/>
        <w:ind w:left="8" w:firstLine="498"/>
        <w:jc w:val="both"/>
        <w:rPr>
          <w:sz w:val="24"/>
          <w:szCs w:val="24"/>
        </w:rPr>
      </w:pPr>
      <w:r>
        <w:rPr>
          <w:spacing w:val="1"/>
          <w:sz w:val="24"/>
          <w:szCs w:val="24"/>
        </w:rPr>
        <w:t>1.3、以上所列的主要技术标准和规范，如未能达到国际或国内</w:t>
      </w:r>
      <w:r>
        <w:rPr>
          <w:sz w:val="24"/>
          <w:szCs w:val="24"/>
        </w:rPr>
        <w:t xml:space="preserve">最新标准时，乙方应 </w:t>
      </w:r>
      <w:r>
        <w:rPr>
          <w:spacing w:val="-2"/>
          <w:sz w:val="24"/>
          <w:szCs w:val="24"/>
        </w:rPr>
        <w:t>在施工及选用设备和材料时按最近的国际或国内标准执行，并提供采用的国际或国内标准</w:t>
      </w:r>
      <w:r>
        <w:rPr>
          <w:rFonts w:hint="eastAsia"/>
          <w:spacing w:val="-2"/>
          <w:sz w:val="24"/>
          <w:szCs w:val="24"/>
          <w:lang w:eastAsia="zh-CN"/>
        </w:rPr>
        <w:t>、</w:t>
      </w:r>
      <w:r>
        <w:rPr>
          <w:spacing w:val="6"/>
          <w:sz w:val="24"/>
          <w:szCs w:val="24"/>
        </w:rPr>
        <w:t xml:space="preserve"> </w:t>
      </w:r>
      <w:r>
        <w:rPr>
          <w:spacing w:val="-1"/>
          <w:sz w:val="24"/>
          <w:szCs w:val="24"/>
        </w:rPr>
        <w:t>规范和所应用的最新版本的有关技术依据资料。</w:t>
      </w:r>
    </w:p>
    <w:p w14:paraId="340BD1DB">
      <w:pPr>
        <w:pStyle w:val="3"/>
        <w:spacing w:before="36" w:line="220" w:lineRule="auto"/>
        <w:ind w:left="492"/>
        <w:outlineLvl w:val="6"/>
        <w:rPr>
          <w:sz w:val="24"/>
          <w:szCs w:val="24"/>
        </w:rPr>
      </w:pPr>
      <w:r>
        <w:rPr>
          <w:b/>
          <w:bCs/>
          <w:spacing w:val="-4"/>
          <w:sz w:val="24"/>
          <w:szCs w:val="24"/>
        </w:rPr>
        <w:t>2、技术要求</w:t>
      </w:r>
    </w:p>
    <w:p w14:paraId="74286F3E">
      <w:pPr>
        <w:pStyle w:val="3"/>
        <w:spacing w:before="182" w:line="219" w:lineRule="auto"/>
        <w:ind w:left="492"/>
        <w:rPr>
          <w:sz w:val="24"/>
          <w:szCs w:val="24"/>
        </w:rPr>
      </w:pPr>
      <w:r>
        <w:rPr>
          <w:spacing w:val="-3"/>
          <w:sz w:val="24"/>
          <w:szCs w:val="24"/>
        </w:rPr>
        <w:t>2.1、乙方收到中标通知书后</w:t>
      </w:r>
      <w:r>
        <w:rPr>
          <w:spacing w:val="-32"/>
          <w:sz w:val="24"/>
          <w:szCs w:val="24"/>
        </w:rPr>
        <w:t xml:space="preserve"> </w:t>
      </w:r>
      <w:r>
        <w:rPr>
          <w:spacing w:val="-3"/>
          <w:sz w:val="24"/>
          <w:szCs w:val="24"/>
        </w:rPr>
        <w:t>10 日内，应提供真石漆色板供甲方确认。</w:t>
      </w:r>
    </w:p>
    <w:p w14:paraId="273BB2A2">
      <w:pPr>
        <w:pStyle w:val="3"/>
        <w:spacing w:before="182" w:line="347" w:lineRule="auto"/>
        <w:ind w:left="12" w:firstLine="480"/>
        <w:rPr>
          <w:sz w:val="24"/>
          <w:szCs w:val="24"/>
        </w:rPr>
      </w:pPr>
      <w:r>
        <w:rPr>
          <w:spacing w:val="1"/>
          <w:sz w:val="24"/>
          <w:szCs w:val="24"/>
        </w:rPr>
        <w:t>2.2、经甲方书面确认颜色后，需上墙制作实体样板，并以此为标准进行整栋楼的检</w:t>
      </w:r>
      <w:r>
        <w:rPr>
          <w:spacing w:val="6"/>
          <w:sz w:val="24"/>
          <w:szCs w:val="24"/>
        </w:rPr>
        <w:t xml:space="preserve"> </w:t>
      </w:r>
      <w:r>
        <w:rPr>
          <w:spacing w:val="-3"/>
          <w:sz w:val="24"/>
          <w:szCs w:val="24"/>
        </w:rPr>
        <w:t>查及验收。</w:t>
      </w:r>
    </w:p>
    <w:p w14:paraId="08ECFCD2">
      <w:pPr>
        <w:pStyle w:val="3"/>
        <w:spacing w:before="35" w:line="347" w:lineRule="auto"/>
        <w:ind w:left="16" w:firstLine="475"/>
        <w:rPr>
          <w:sz w:val="24"/>
          <w:szCs w:val="24"/>
        </w:rPr>
      </w:pPr>
      <w:r>
        <w:rPr>
          <w:spacing w:val="-4"/>
          <w:sz w:val="24"/>
          <w:szCs w:val="24"/>
        </w:rPr>
        <w:t>2.3、乙方收到中标通知书</w:t>
      </w:r>
      <w:r>
        <w:rPr>
          <w:spacing w:val="-33"/>
          <w:sz w:val="24"/>
          <w:szCs w:val="24"/>
        </w:rPr>
        <w:t xml:space="preserve"> </w:t>
      </w:r>
      <w:r>
        <w:rPr>
          <w:spacing w:val="-4"/>
          <w:sz w:val="24"/>
          <w:szCs w:val="24"/>
        </w:rPr>
        <w:t>10 日内向甲方提供外墙漆施工分割方案</w:t>
      </w:r>
      <w:r>
        <w:rPr>
          <w:rFonts w:hint="eastAsia"/>
          <w:spacing w:val="-4"/>
          <w:sz w:val="24"/>
          <w:szCs w:val="24"/>
          <w:lang w:eastAsia="zh-CN"/>
        </w:rPr>
        <w:t>，</w:t>
      </w:r>
      <w:r>
        <w:rPr>
          <w:spacing w:val="-4"/>
          <w:sz w:val="24"/>
          <w:szCs w:val="24"/>
        </w:rPr>
        <w:t>并严格按</w:t>
      </w:r>
      <w:r>
        <w:rPr>
          <w:spacing w:val="-5"/>
          <w:sz w:val="24"/>
          <w:szCs w:val="24"/>
        </w:rPr>
        <w:t>照甲方</w:t>
      </w:r>
      <w:r>
        <w:rPr>
          <w:sz w:val="24"/>
          <w:szCs w:val="24"/>
        </w:rPr>
        <w:t xml:space="preserve"> </w:t>
      </w:r>
      <w:r>
        <w:rPr>
          <w:spacing w:val="-2"/>
          <w:sz w:val="24"/>
          <w:szCs w:val="24"/>
        </w:rPr>
        <w:t>审定的分割方案进行施工。</w:t>
      </w:r>
    </w:p>
    <w:p w14:paraId="169D3D0A">
      <w:pPr>
        <w:pStyle w:val="3"/>
        <w:spacing w:before="36" w:line="353" w:lineRule="auto"/>
        <w:ind w:left="8" w:firstLine="483"/>
        <w:jc w:val="both"/>
        <w:rPr>
          <w:sz w:val="24"/>
          <w:szCs w:val="24"/>
        </w:rPr>
      </w:pPr>
      <w:r>
        <w:rPr>
          <w:spacing w:val="1"/>
          <w:sz w:val="24"/>
          <w:szCs w:val="24"/>
        </w:rPr>
        <w:t>2.4、合同签订后，乙方应根据甲方书面通知要求的时间进场施做实体样板，经甲方</w:t>
      </w:r>
      <w:r>
        <w:rPr>
          <w:spacing w:val="6"/>
          <w:sz w:val="24"/>
          <w:szCs w:val="24"/>
        </w:rPr>
        <w:t xml:space="preserve"> </w:t>
      </w:r>
      <w:r>
        <w:rPr>
          <w:spacing w:val="-2"/>
          <w:sz w:val="24"/>
          <w:szCs w:val="24"/>
        </w:rPr>
        <w:t>验收合格后方可展开施工。此施工样板的相关标准作为本楼栋的检查及验收标准</w:t>
      </w:r>
      <w:r>
        <w:rPr>
          <w:color w:val="0000FF"/>
          <w:spacing w:val="-2"/>
          <w:sz w:val="24"/>
          <w:szCs w:val="24"/>
        </w:rPr>
        <w:t>。</w:t>
      </w:r>
      <w:r>
        <w:rPr>
          <w:spacing w:val="-2"/>
          <w:sz w:val="24"/>
          <w:szCs w:val="24"/>
        </w:rPr>
        <w:t>若未经</w:t>
      </w:r>
      <w:r>
        <w:rPr>
          <w:spacing w:val="6"/>
          <w:sz w:val="24"/>
          <w:szCs w:val="24"/>
        </w:rPr>
        <w:t xml:space="preserve"> </w:t>
      </w:r>
      <w:r>
        <w:rPr>
          <w:spacing w:val="-2"/>
          <w:sz w:val="24"/>
          <w:szCs w:val="24"/>
        </w:rPr>
        <w:t>验收就擅自大面积施工，存在质量问题的，由乙方无条件返工并承担由此导致的一切损失</w:t>
      </w:r>
      <w:r>
        <w:rPr>
          <w:spacing w:val="-3"/>
          <w:sz w:val="24"/>
          <w:szCs w:val="24"/>
        </w:rPr>
        <w:t>及费用。</w:t>
      </w:r>
    </w:p>
    <w:p w14:paraId="37C52160">
      <w:pPr>
        <w:tabs>
          <w:tab w:val="left" w:pos="277"/>
        </w:tabs>
        <w:spacing w:line="494" w:lineRule="exact"/>
        <w:ind w:firstLine="0"/>
        <w:rPr>
          <w:sz w:val="24"/>
          <w:szCs w:val="24"/>
        </w:rPr>
      </w:pPr>
      <w:r>
        <w:rPr>
          <w:spacing w:val="1"/>
          <w:sz w:val="24"/>
          <w:szCs w:val="24"/>
        </w:rPr>
        <w:t>2.5、外墙漆工程各涂层厚度适中，喷涂丰满、平整，光泽统一，饰面美观，乙方应</w:t>
      </w:r>
      <w:r>
        <w:rPr>
          <w:spacing w:val="6"/>
          <w:sz w:val="24"/>
          <w:szCs w:val="24"/>
        </w:rPr>
        <w:t xml:space="preserve"> </w:t>
      </w:r>
      <w:r>
        <w:rPr>
          <w:spacing w:val="-1"/>
          <w:sz w:val="24"/>
          <w:szCs w:val="24"/>
        </w:rPr>
        <w:t>完全遵循以下技术要求，并在施工过程中严格按照步骤进行。</w:t>
      </w:r>
    </w:p>
    <w:p w14:paraId="4697A08C">
      <w:pPr>
        <w:pStyle w:val="3"/>
        <w:spacing w:before="34" w:line="221" w:lineRule="auto"/>
        <w:ind w:left="787"/>
        <w:rPr>
          <w:sz w:val="24"/>
          <w:szCs w:val="24"/>
        </w:rPr>
      </w:pPr>
      <w:r>
        <w:rPr>
          <w:spacing w:val="-3"/>
          <w:sz w:val="24"/>
          <w:szCs w:val="24"/>
        </w:rPr>
        <w:t>（1）、外墙漆墙面</w:t>
      </w:r>
    </w:p>
    <w:p w14:paraId="2F1613F6">
      <w:pPr>
        <w:spacing w:line="65" w:lineRule="exact"/>
      </w:pPr>
    </w:p>
    <w:tbl>
      <w:tblPr>
        <w:tblStyle w:val="8"/>
        <w:tblW w:w="8744" w:type="dxa"/>
        <w:tblInd w:w="5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5"/>
        <w:gridCol w:w="2252"/>
        <w:gridCol w:w="1436"/>
        <w:gridCol w:w="1599"/>
        <w:gridCol w:w="1942"/>
      </w:tblGrid>
      <w:tr w14:paraId="334E6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15" w:type="dxa"/>
            <w:vAlign w:val="top"/>
          </w:tcPr>
          <w:p w14:paraId="6F77EA0F">
            <w:pPr>
              <w:pStyle w:val="9"/>
              <w:spacing w:before="167" w:line="222" w:lineRule="auto"/>
              <w:ind w:left="526"/>
            </w:pPr>
            <w:r>
              <w:rPr>
                <w:spacing w:val="-7"/>
              </w:rPr>
              <w:t>工序</w:t>
            </w:r>
          </w:p>
        </w:tc>
        <w:tc>
          <w:tcPr>
            <w:tcW w:w="2252" w:type="dxa"/>
            <w:vAlign w:val="top"/>
          </w:tcPr>
          <w:p w14:paraId="7C3D2B9A">
            <w:pPr>
              <w:pStyle w:val="9"/>
              <w:spacing w:before="167" w:line="221" w:lineRule="auto"/>
              <w:ind w:left="653"/>
            </w:pPr>
            <w:r>
              <w:rPr>
                <w:spacing w:val="-4"/>
              </w:rPr>
              <w:t>涂料名称</w:t>
            </w:r>
          </w:p>
        </w:tc>
        <w:tc>
          <w:tcPr>
            <w:tcW w:w="1436" w:type="dxa"/>
            <w:vAlign w:val="top"/>
          </w:tcPr>
          <w:p w14:paraId="70BDA8AE">
            <w:pPr>
              <w:pStyle w:val="9"/>
              <w:spacing w:before="167" w:line="221" w:lineRule="auto"/>
              <w:ind w:left="246"/>
            </w:pPr>
            <w:r>
              <w:rPr>
                <w:spacing w:val="-4"/>
              </w:rPr>
              <w:t>涂装方式</w:t>
            </w:r>
          </w:p>
        </w:tc>
        <w:tc>
          <w:tcPr>
            <w:tcW w:w="1599" w:type="dxa"/>
            <w:vAlign w:val="top"/>
          </w:tcPr>
          <w:p w14:paraId="4C2FA3A3">
            <w:pPr>
              <w:pStyle w:val="9"/>
              <w:spacing w:before="168" w:line="220" w:lineRule="auto"/>
              <w:ind w:left="330"/>
            </w:pPr>
            <w:r>
              <w:rPr>
                <w:spacing w:val="-4"/>
              </w:rPr>
              <w:t>涂装道数</w:t>
            </w:r>
          </w:p>
        </w:tc>
        <w:tc>
          <w:tcPr>
            <w:tcW w:w="1942" w:type="dxa"/>
            <w:vAlign w:val="top"/>
          </w:tcPr>
          <w:p w14:paraId="69E69B8F">
            <w:pPr>
              <w:pStyle w:val="9"/>
              <w:spacing w:before="168" w:line="214" w:lineRule="auto"/>
              <w:ind w:left="118"/>
            </w:pPr>
            <w:r>
              <w:rPr>
                <w:spacing w:val="-4"/>
              </w:rPr>
              <w:t>涂布率（kg/㎡）</w:t>
            </w:r>
          </w:p>
        </w:tc>
      </w:tr>
      <w:tr w14:paraId="4A140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15" w:type="dxa"/>
            <w:vAlign w:val="top"/>
          </w:tcPr>
          <w:p w14:paraId="11D26066">
            <w:pPr>
              <w:pStyle w:val="9"/>
              <w:spacing w:before="166" w:line="220" w:lineRule="auto"/>
              <w:ind w:left="283"/>
            </w:pPr>
            <w:r>
              <w:rPr>
                <w:spacing w:val="-3"/>
              </w:rPr>
              <w:t>基层找平</w:t>
            </w:r>
          </w:p>
        </w:tc>
        <w:tc>
          <w:tcPr>
            <w:tcW w:w="2252" w:type="dxa"/>
            <w:vAlign w:val="top"/>
          </w:tcPr>
          <w:p w14:paraId="495E68E9">
            <w:pPr>
              <w:pStyle w:val="9"/>
              <w:spacing w:before="166" w:line="220" w:lineRule="auto"/>
              <w:ind w:left="415"/>
            </w:pPr>
            <w:r>
              <w:rPr>
                <w:spacing w:val="-3"/>
              </w:rPr>
              <w:t>外墙耐水腻子</w:t>
            </w:r>
          </w:p>
        </w:tc>
        <w:tc>
          <w:tcPr>
            <w:tcW w:w="1436" w:type="dxa"/>
            <w:vAlign w:val="top"/>
          </w:tcPr>
          <w:p w14:paraId="5C010949">
            <w:pPr>
              <w:pStyle w:val="9"/>
              <w:spacing w:before="166" w:line="221" w:lineRule="auto"/>
              <w:ind w:left="483"/>
            </w:pPr>
            <w:r>
              <w:rPr>
                <w:spacing w:val="-5"/>
              </w:rPr>
              <w:t>刮涂</w:t>
            </w:r>
          </w:p>
        </w:tc>
        <w:tc>
          <w:tcPr>
            <w:tcW w:w="1599" w:type="dxa"/>
            <w:vAlign w:val="top"/>
          </w:tcPr>
          <w:p w14:paraId="3138DB78">
            <w:pPr>
              <w:pStyle w:val="9"/>
              <w:spacing w:before="204" w:line="183" w:lineRule="auto"/>
              <w:ind w:left="750"/>
            </w:pPr>
            <w:r>
              <w:t>2</w:t>
            </w:r>
          </w:p>
        </w:tc>
        <w:tc>
          <w:tcPr>
            <w:tcW w:w="1942" w:type="dxa"/>
            <w:vAlign w:val="top"/>
          </w:tcPr>
          <w:p w14:paraId="1117329C">
            <w:pPr>
              <w:pStyle w:val="9"/>
              <w:spacing w:before="204" w:line="183" w:lineRule="auto"/>
              <w:ind w:left="919"/>
            </w:pPr>
            <w:r>
              <w:t>2</w:t>
            </w:r>
          </w:p>
        </w:tc>
      </w:tr>
      <w:tr w14:paraId="0DAE4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15" w:type="dxa"/>
            <w:vAlign w:val="top"/>
          </w:tcPr>
          <w:p w14:paraId="1778F3FB">
            <w:pPr>
              <w:pStyle w:val="9"/>
              <w:spacing w:before="165" w:line="222" w:lineRule="auto"/>
              <w:ind w:left="522"/>
            </w:pPr>
            <w:r>
              <w:rPr>
                <w:spacing w:val="-5"/>
              </w:rPr>
              <w:t>底漆</w:t>
            </w:r>
          </w:p>
        </w:tc>
        <w:tc>
          <w:tcPr>
            <w:tcW w:w="2252" w:type="dxa"/>
            <w:vAlign w:val="top"/>
          </w:tcPr>
          <w:p w14:paraId="1C8A6C92">
            <w:pPr>
              <w:pStyle w:val="9"/>
              <w:spacing w:before="166" w:line="220" w:lineRule="auto"/>
              <w:ind w:left="409"/>
            </w:pPr>
            <w:r>
              <w:rPr>
                <w:spacing w:val="-2"/>
              </w:rPr>
              <w:t>封闭抗碱底漆</w:t>
            </w:r>
          </w:p>
        </w:tc>
        <w:tc>
          <w:tcPr>
            <w:tcW w:w="1436" w:type="dxa"/>
            <w:vAlign w:val="top"/>
          </w:tcPr>
          <w:p w14:paraId="7AF86B9A">
            <w:pPr>
              <w:pStyle w:val="9"/>
              <w:spacing w:before="166" w:line="221" w:lineRule="auto"/>
              <w:ind w:left="484"/>
            </w:pPr>
            <w:r>
              <w:rPr>
                <w:spacing w:val="-6"/>
              </w:rPr>
              <w:t>辊涂</w:t>
            </w:r>
          </w:p>
        </w:tc>
        <w:tc>
          <w:tcPr>
            <w:tcW w:w="1599" w:type="dxa"/>
            <w:vAlign w:val="top"/>
          </w:tcPr>
          <w:p w14:paraId="23F12681">
            <w:pPr>
              <w:pStyle w:val="9"/>
              <w:spacing w:before="203" w:line="184" w:lineRule="auto"/>
              <w:ind w:left="764"/>
            </w:pPr>
            <w:r>
              <w:t>1</w:t>
            </w:r>
          </w:p>
        </w:tc>
        <w:tc>
          <w:tcPr>
            <w:tcW w:w="1942" w:type="dxa"/>
            <w:vAlign w:val="top"/>
          </w:tcPr>
          <w:p w14:paraId="028185C8">
            <w:pPr>
              <w:pStyle w:val="9"/>
              <w:spacing w:before="203" w:line="184" w:lineRule="auto"/>
              <w:ind w:left="738"/>
            </w:pPr>
            <w:r>
              <w:rPr>
                <w:spacing w:val="-3"/>
              </w:rPr>
              <w:t>0.15</w:t>
            </w:r>
          </w:p>
        </w:tc>
      </w:tr>
      <w:tr w14:paraId="222F0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15" w:type="dxa"/>
            <w:vAlign w:val="top"/>
          </w:tcPr>
          <w:p w14:paraId="3097E79B">
            <w:pPr>
              <w:pStyle w:val="9"/>
              <w:spacing w:before="168" w:line="221" w:lineRule="auto"/>
              <w:ind w:left="524"/>
            </w:pPr>
            <w:r>
              <w:rPr>
                <w:spacing w:val="-6"/>
              </w:rPr>
              <w:t>面涂</w:t>
            </w:r>
          </w:p>
        </w:tc>
        <w:tc>
          <w:tcPr>
            <w:tcW w:w="2252" w:type="dxa"/>
            <w:vAlign w:val="top"/>
          </w:tcPr>
          <w:p w14:paraId="3240E2C0">
            <w:pPr>
              <w:pStyle w:val="9"/>
              <w:spacing w:before="168" w:line="220" w:lineRule="auto"/>
              <w:ind w:left="773"/>
            </w:pPr>
            <w:r>
              <w:rPr>
                <w:spacing w:val="-5"/>
              </w:rPr>
              <w:t>真石漆</w:t>
            </w:r>
          </w:p>
        </w:tc>
        <w:tc>
          <w:tcPr>
            <w:tcW w:w="1436" w:type="dxa"/>
            <w:vAlign w:val="top"/>
          </w:tcPr>
          <w:p w14:paraId="769A1695">
            <w:pPr>
              <w:pStyle w:val="9"/>
              <w:spacing w:before="168" w:line="221" w:lineRule="auto"/>
              <w:ind w:left="493"/>
            </w:pPr>
            <w:r>
              <w:rPr>
                <w:spacing w:val="-10"/>
              </w:rPr>
              <w:t>喷涂</w:t>
            </w:r>
          </w:p>
        </w:tc>
        <w:tc>
          <w:tcPr>
            <w:tcW w:w="1599" w:type="dxa"/>
            <w:vAlign w:val="top"/>
          </w:tcPr>
          <w:p w14:paraId="226AC7DF">
            <w:pPr>
              <w:pStyle w:val="9"/>
              <w:spacing w:before="206" w:line="183" w:lineRule="auto"/>
              <w:ind w:left="750"/>
            </w:pPr>
            <w:r>
              <w:t>2</w:t>
            </w:r>
          </w:p>
        </w:tc>
        <w:tc>
          <w:tcPr>
            <w:tcW w:w="1942" w:type="dxa"/>
            <w:vAlign w:val="top"/>
          </w:tcPr>
          <w:p w14:paraId="76C76A7B">
            <w:pPr>
              <w:pStyle w:val="9"/>
              <w:spacing w:before="206" w:line="183" w:lineRule="auto"/>
              <w:ind w:left="801"/>
            </w:pPr>
            <w:r>
              <w:rPr>
                <w:spacing w:val="-5"/>
              </w:rPr>
              <w:t>3.5</w:t>
            </w:r>
          </w:p>
        </w:tc>
      </w:tr>
      <w:tr w14:paraId="77A30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515" w:type="dxa"/>
            <w:vAlign w:val="top"/>
          </w:tcPr>
          <w:p w14:paraId="22AF2482">
            <w:pPr>
              <w:pStyle w:val="9"/>
              <w:spacing w:before="168" w:line="220" w:lineRule="auto"/>
              <w:ind w:left="283"/>
            </w:pPr>
            <w:r>
              <w:rPr>
                <w:spacing w:val="-3"/>
              </w:rPr>
              <w:t>罩面清漆</w:t>
            </w:r>
          </w:p>
        </w:tc>
        <w:tc>
          <w:tcPr>
            <w:tcW w:w="2252" w:type="dxa"/>
            <w:vAlign w:val="top"/>
          </w:tcPr>
          <w:p w14:paraId="114D8A59">
            <w:pPr>
              <w:pStyle w:val="9"/>
              <w:spacing w:before="168" w:line="220" w:lineRule="auto"/>
              <w:ind w:left="293"/>
            </w:pPr>
            <w:r>
              <w:rPr>
                <w:spacing w:val="-2"/>
              </w:rPr>
              <w:t>耐沾污罩面清漆</w:t>
            </w:r>
          </w:p>
        </w:tc>
        <w:tc>
          <w:tcPr>
            <w:tcW w:w="1436" w:type="dxa"/>
            <w:vAlign w:val="top"/>
          </w:tcPr>
          <w:p w14:paraId="017C1629">
            <w:pPr>
              <w:pStyle w:val="9"/>
              <w:spacing w:before="168" w:line="221" w:lineRule="auto"/>
              <w:ind w:left="484"/>
            </w:pPr>
            <w:r>
              <w:rPr>
                <w:spacing w:val="-6"/>
              </w:rPr>
              <w:t>辊涂</w:t>
            </w:r>
          </w:p>
        </w:tc>
        <w:tc>
          <w:tcPr>
            <w:tcW w:w="1599" w:type="dxa"/>
            <w:vAlign w:val="top"/>
          </w:tcPr>
          <w:p w14:paraId="22657CC7">
            <w:pPr>
              <w:pStyle w:val="9"/>
              <w:spacing w:before="205" w:line="184" w:lineRule="auto"/>
              <w:ind w:left="764"/>
            </w:pPr>
            <w:r>
              <w:t>1</w:t>
            </w:r>
          </w:p>
        </w:tc>
        <w:tc>
          <w:tcPr>
            <w:tcW w:w="1942" w:type="dxa"/>
            <w:vAlign w:val="top"/>
          </w:tcPr>
          <w:p w14:paraId="0EB991B5">
            <w:pPr>
              <w:pStyle w:val="9"/>
              <w:spacing w:before="205" w:line="184" w:lineRule="auto"/>
              <w:ind w:left="798"/>
            </w:pPr>
            <w:r>
              <w:rPr>
                <w:spacing w:val="-4"/>
              </w:rPr>
              <w:t>0.1</w:t>
            </w:r>
          </w:p>
        </w:tc>
      </w:tr>
    </w:tbl>
    <w:p w14:paraId="334A1A7A">
      <w:pPr>
        <w:pStyle w:val="3"/>
        <w:spacing w:before="116" w:line="220" w:lineRule="auto"/>
        <w:ind w:left="787"/>
        <w:rPr>
          <w:sz w:val="24"/>
          <w:szCs w:val="24"/>
        </w:rPr>
      </w:pPr>
      <w:r>
        <w:rPr>
          <w:spacing w:val="-3"/>
          <w:sz w:val="24"/>
          <w:szCs w:val="24"/>
        </w:rPr>
        <w:t>（2）、外墙漆雨水管</w:t>
      </w:r>
    </w:p>
    <w:p w14:paraId="513078A0">
      <w:pPr>
        <w:spacing w:line="67" w:lineRule="exact"/>
      </w:pPr>
    </w:p>
    <w:tbl>
      <w:tblPr>
        <w:tblStyle w:val="8"/>
        <w:tblW w:w="8744" w:type="dxa"/>
        <w:tblInd w:w="5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5"/>
        <w:gridCol w:w="2252"/>
        <w:gridCol w:w="1424"/>
        <w:gridCol w:w="1624"/>
        <w:gridCol w:w="1929"/>
      </w:tblGrid>
      <w:tr w14:paraId="2F564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515" w:type="dxa"/>
            <w:vAlign w:val="top"/>
          </w:tcPr>
          <w:p w14:paraId="4D756BF0">
            <w:pPr>
              <w:pStyle w:val="9"/>
              <w:spacing w:before="198" w:line="222" w:lineRule="auto"/>
              <w:ind w:left="526"/>
            </w:pPr>
            <w:r>
              <w:rPr>
                <w:spacing w:val="-7"/>
              </w:rPr>
              <w:t>工序</w:t>
            </w:r>
          </w:p>
        </w:tc>
        <w:tc>
          <w:tcPr>
            <w:tcW w:w="2252" w:type="dxa"/>
            <w:vAlign w:val="top"/>
          </w:tcPr>
          <w:p w14:paraId="525CE49B">
            <w:pPr>
              <w:pStyle w:val="9"/>
              <w:spacing w:before="198" w:line="221" w:lineRule="auto"/>
              <w:ind w:left="653"/>
            </w:pPr>
            <w:r>
              <w:rPr>
                <w:spacing w:val="-4"/>
              </w:rPr>
              <w:t>涂料名称</w:t>
            </w:r>
          </w:p>
        </w:tc>
        <w:tc>
          <w:tcPr>
            <w:tcW w:w="1424" w:type="dxa"/>
            <w:vAlign w:val="top"/>
          </w:tcPr>
          <w:p w14:paraId="279FCBAF">
            <w:pPr>
              <w:pStyle w:val="9"/>
              <w:spacing w:before="198" w:line="221" w:lineRule="auto"/>
              <w:ind w:left="242"/>
            </w:pPr>
            <w:r>
              <w:rPr>
                <w:spacing w:val="-4"/>
              </w:rPr>
              <w:t>涂装方式</w:t>
            </w:r>
          </w:p>
        </w:tc>
        <w:tc>
          <w:tcPr>
            <w:tcW w:w="1624" w:type="dxa"/>
            <w:vAlign w:val="top"/>
          </w:tcPr>
          <w:p w14:paraId="12FFAD4B">
            <w:pPr>
              <w:pStyle w:val="9"/>
              <w:spacing w:before="42" w:line="223" w:lineRule="auto"/>
              <w:ind w:left="578" w:right="569" w:firstLine="3"/>
            </w:pPr>
            <w:r>
              <w:rPr>
                <w:spacing w:val="-7"/>
              </w:rPr>
              <w:t>涂装</w:t>
            </w:r>
            <w:r>
              <w:t xml:space="preserve"> </w:t>
            </w:r>
            <w:r>
              <w:rPr>
                <w:spacing w:val="-5"/>
              </w:rPr>
              <w:t>道数</w:t>
            </w:r>
          </w:p>
        </w:tc>
        <w:tc>
          <w:tcPr>
            <w:tcW w:w="1929" w:type="dxa"/>
            <w:vAlign w:val="top"/>
          </w:tcPr>
          <w:p w14:paraId="403A457A">
            <w:pPr>
              <w:pStyle w:val="9"/>
              <w:spacing w:before="199" w:line="214" w:lineRule="auto"/>
              <w:ind w:left="119"/>
            </w:pPr>
            <w:r>
              <w:rPr>
                <w:spacing w:val="-4"/>
              </w:rPr>
              <w:t>涂布率（kg/㎡）</w:t>
            </w:r>
          </w:p>
        </w:tc>
      </w:tr>
      <w:tr w14:paraId="74FB3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515" w:type="dxa"/>
            <w:vAlign w:val="top"/>
          </w:tcPr>
          <w:p w14:paraId="4E019A66">
            <w:pPr>
              <w:pStyle w:val="9"/>
              <w:spacing w:before="166" w:line="221" w:lineRule="auto"/>
              <w:ind w:left="524"/>
            </w:pPr>
            <w:r>
              <w:rPr>
                <w:spacing w:val="-6"/>
              </w:rPr>
              <w:t>面涂</w:t>
            </w:r>
          </w:p>
        </w:tc>
        <w:tc>
          <w:tcPr>
            <w:tcW w:w="2252" w:type="dxa"/>
            <w:vAlign w:val="top"/>
          </w:tcPr>
          <w:p w14:paraId="6BBF4F25">
            <w:pPr>
              <w:pStyle w:val="9"/>
              <w:spacing w:before="166" w:line="220" w:lineRule="auto"/>
              <w:ind w:left="773"/>
            </w:pPr>
            <w:r>
              <w:rPr>
                <w:spacing w:val="-5"/>
              </w:rPr>
              <w:t>真石漆</w:t>
            </w:r>
          </w:p>
        </w:tc>
        <w:tc>
          <w:tcPr>
            <w:tcW w:w="1424" w:type="dxa"/>
            <w:vAlign w:val="top"/>
          </w:tcPr>
          <w:p w14:paraId="323FFE44">
            <w:pPr>
              <w:pStyle w:val="9"/>
              <w:spacing w:before="166" w:line="221" w:lineRule="auto"/>
              <w:ind w:left="488"/>
            </w:pPr>
            <w:r>
              <w:rPr>
                <w:spacing w:val="-10"/>
              </w:rPr>
              <w:t>喷涂</w:t>
            </w:r>
          </w:p>
        </w:tc>
        <w:tc>
          <w:tcPr>
            <w:tcW w:w="1624" w:type="dxa"/>
            <w:vAlign w:val="top"/>
          </w:tcPr>
          <w:p w14:paraId="60220BA0">
            <w:pPr>
              <w:pStyle w:val="9"/>
              <w:spacing w:before="204" w:line="183" w:lineRule="auto"/>
              <w:ind w:left="762"/>
            </w:pPr>
            <w:r>
              <w:t>2</w:t>
            </w:r>
          </w:p>
        </w:tc>
        <w:tc>
          <w:tcPr>
            <w:tcW w:w="1929" w:type="dxa"/>
            <w:vAlign w:val="top"/>
          </w:tcPr>
          <w:p w14:paraId="164CC4AD">
            <w:pPr>
              <w:pStyle w:val="9"/>
              <w:spacing w:before="204" w:line="183" w:lineRule="auto"/>
              <w:ind w:left="914"/>
            </w:pPr>
            <w:r>
              <w:t>2</w:t>
            </w:r>
          </w:p>
        </w:tc>
      </w:tr>
      <w:tr w14:paraId="5F9DE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15" w:type="dxa"/>
            <w:vAlign w:val="top"/>
          </w:tcPr>
          <w:p w14:paraId="3C6421C4">
            <w:pPr>
              <w:pStyle w:val="9"/>
              <w:spacing w:before="167" w:line="220" w:lineRule="auto"/>
              <w:ind w:left="283"/>
            </w:pPr>
            <w:r>
              <w:rPr>
                <w:spacing w:val="-3"/>
              </w:rPr>
              <w:t>罩面清漆</w:t>
            </w:r>
          </w:p>
        </w:tc>
        <w:tc>
          <w:tcPr>
            <w:tcW w:w="2252" w:type="dxa"/>
            <w:vAlign w:val="top"/>
          </w:tcPr>
          <w:p w14:paraId="54FF664F">
            <w:pPr>
              <w:pStyle w:val="9"/>
              <w:spacing w:before="167" w:line="220" w:lineRule="auto"/>
              <w:ind w:left="293"/>
            </w:pPr>
            <w:r>
              <w:rPr>
                <w:spacing w:val="-2"/>
              </w:rPr>
              <w:t>耐沾污罩面清漆</w:t>
            </w:r>
          </w:p>
        </w:tc>
        <w:tc>
          <w:tcPr>
            <w:tcW w:w="1424" w:type="dxa"/>
            <w:vAlign w:val="top"/>
          </w:tcPr>
          <w:p w14:paraId="51403E19">
            <w:pPr>
              <w:pStyle w:val="9"/>
              <w:spacing w:before="167" w:line="221" w:lineRule="auto"/>
              <w:ind w:left="480"/>
            </w:pPr>
            <w:r>
              <w:rPr>
                <w:spacing w:val="-6"/>
              </w:rPr>
              <w:t>辊涂</w:t>
            </w:r>
          </w:p>
        </w:tc>
        <w:tc>
          <w:tcPr>
            <w:tcW w:w="1624" w:type="dxa"/>
            <w:vAlign w:val="top"/>
          </w:tcPr>
          <w:p w14:paraId="46CF2137">
            <w:pPr>
              <w:pStyle w:val="9"/>
              <w:spacing w:before="204" w:line="184" w:lineRule="auto"/>
              <w:ind w:left="776"/>
            </w:pPr>
            <w:r>
              <w:t>1</w:t>
            </w:r>
          </w:p>
        </w:tc>
        <w:tc>
          <w:tcPr>
            <w:tcW w:w="1929" w:type="dxa"/>
            <w:vAlign w:val="top"/>
          </w:tcPr>
          <w:p w14:paraId="1F3115F4">
            <w:pPr>
              <w:pStyle w:val="9"/>
              <w:spacing w:before="204" w:line="184" w:lineRule="auto"/>
              <w:ind w:left="793"/>
            </w:pPr>
            <w:r>
              <w:rPr>
                <w:spacing w:val="-4"/>
              </w:rPr>
              <w:t>0.1</w:t>
            </w:r>
          </w:p>
        </w:tc>
      </w:tr>
    </w:tbl>
    <w:p w14:paraId="312F2E23">
      <w:pPr>
        <w:pStyle w:val="3"/>
        <w:spacing w:before="114" w:line="221" w:lineRule="auto"/>
        <w:ind w:left="779"/>
        <w:rPr>
          <w:sz w:val="24"/>
          <w:szCs w:val="24"/>
        </w:rPr>
      </w:pPr>
      <w:r>
        <w:rPr>
          <w:spacing w:val="-2"/>
          <w:sz w:val="24"/>
          <w:szCs w:val="24"/>
        </w:rPr>
        <w:t>2.5、施工工序构成：</w:t>
      </w:r>
    </w:p>
    <w:p w14:paraId="45BCB8CD">
      <w:pPr>
        <w:spacing w:line="67" w:lineRule="exact"/>
      </w:pPr>
    </w:p>
    <w:tbl>
      <w:tblPr>
        <w:tblStyle w:val="8"/>
        <w:tblW w:w="98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5"/>
        <w:gridCol w:w="2536"/>
        <w:gridCol w:w="6577"/>
      </w:tblGrid>
      <w:tr w14:paraId="4356F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755" w:type="dxa"/>
            <w:vAlign w:val="top"/>
          </w:tcPr>
          <w:p w14:paraId="3E300F36">
            <w:pPr>
              <w:pStyle w:val="9"/>
              <w:spacing w:before="188" w:line="222" w:lineRule="auto"/>
              <w:ind w:left="147"/>
            </w:pPr>
            <w:r>
              <w:rPr>
                <w:spacing w:val="-7"/>
              </w:rPr>
              <w:t>工序</w:t>
            </w:r>
          </w:p>
        </w:tc>
        <w:tc>
          <w:tcPr>
            <w:tcW w:w="2536" w:type="dxa"/>
            <w:vAlign w:val="top"/>
          </w:tcPr>
          <w:p w14:paraId="2E1B18B5">
            <w:pPr>
              <w:pStyle w:val="9"/>
              <w:spacing w:before="189" w:line="219" w:lineRule="auto"/>
              <w:ind w:left="436"/>
            </w:pPr>
            <w:r>
              <w:rPr>
                <w:spacing w:val="-2"/>
              </w:rPr>
              <w:t>工序及材料名称</w:t>
            </w:r>
          </w:p>
        </w:tc>
        <w:tc>
          <w:tcPr>
            <w:tcW w:w="6577" w:type="dxa"/>
            <w:vAlign w:val="top"/>
          </w:tcPr>
          <w:p w14:paraId="573B7580">
            <w:pPr>
              <w:pStyle w:val="9"/>
              <w:spacing w:before="188" w:line="223" w:lineRule="auto"/>
              <w:ind w:left="2812"/>
            </w:pPr>
            <w:r>
              <w:rPr>
                <w:spacing w:val="-3"/>
              </w:rPr>
              <w:t>施工工艺</w:t>
            </w:r>
          </w:p>
        </w:tc>
      </w:tr>
      <w:tr w14:paraId="661B7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55" w:type="dxa"/>
            <w:vAlign w:val="top"/>
          </w:tcPr>
          <w:p w14:paraId="2F16D847">
            <w:pPr>
              <w:pStyle w:val="9"/>
              <w:spacing w:before="221" w:line="184" w:lineRule="auto"/>
              <w:ind w:left="342"/>
            </w:pPr>
            <w:r>
              <w:t>1</w:t>
            </w:r>
          </w:p>
        </w:tc>
        <w:tc>
          <w:tcPr>
            <w:tcW w:w="2536" w:type="dxa"/>
            <w:vAlign w:val="top"/>
          </w:tcPr>
          <w:p w14:paraId="3C37F82D">
            <w:pPr>
              <w:pStyle w:val="9"/>
              <w:spacing w:before="185" w:line="220" w:lineRule="auto"/>
              <w:ind w:left="25"/>
            </w:pPr>
            <w:r>
              <w:rPr>
                <w:spacing w:val="-3"/>
              </w:rPr>
              <w:t>基层检查</w:t>
            </w:r>
          </w:p>
        </w:tc>
        <w:tc>
          <w:tcPr>
            <w:tcW w:w="6577" w:type="dxa"/>
            <w:vAlign w:val="top"/>
          </w:tcPr>
          <w:p w14:paraId="45A81B99">
            <w:pPr>
              <w:pStyle w:val="9"/>
              <w:spacing w:before="185" w:line="220" w:lineRule="auto"/>
              <w:ind w:left="26"/>
            </w:pPr>
            <w:r>
              <w:rPr>
                <w:spacing w:val="-1"/>
              </w:rPr>
              <w:t>基层需符合基层一般条件要求中的相关要求</w:t>
            </w:r>
          </w:p>
        </w:tc>
      </w:tr>
      <w:tr w14:paraId="0EA8B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55" w:type="dxa"/>
            <w:vAlign w:val="top"/>
          </w:tcPr>
          <w:p w14:paraId="78D87FD6">
            <w:pPr>
              <w:pStyle w:val="9"/>
              <w:spacing w:before="223" w:line="183" w:lineRule="auto"/>
              <w:ind w:left="327"/>
            </w:pPr>
            <w:r>
              <w:t>2</w:t>
            </w:r>
          </w:p>
        </w:tc>
        <w:tc>
          <w:tcPr>
            <w:tcW w:w="2536" w:type="dxa"/>
            <w:vAlign w:val="top"/>
          </w:tcPr>
          <w:p w14:paraId="0D1C4617">
            <w:pPr>
              <w:pStyle w:val="9"/>
              <w:spacing w:before="185" w:line="220" w:lineRule="auto"/>
              <w:ind w:left="25"/>
            </w:pPr>
            <w:r>
              <w:rPr>
                <w:spacing w:val="-2"/>
              </w:rPr>
              <w:t>基层局部打磨修补</w:t>
            </w:r>
          </w:p>
        </w:tc>
        <w:tc>
          <w:tcPr>
            <w:tcW w:w="6577" w:type="dxa"/>
            <w:vAlign w:val="top"/>
          </w:tcPr>
          <w:p w14:paraId="769292C0">
            <w:pPr>
              <w:pStyle w:val="9"/>
              <w:spacing w:before="186" w:line="219" w:lineRule="auto"/>
              <w:ind w:left="25"/>
            </w:pPr>
            <w:r>
              <w:rPr>
                <w:spacing w:val="-1"/>
              </w:rPr>
              <w:t>对于局部高出部位用角磨机打磨平整。</w:t>
            </w:r>
          </w:p>
        </w:tc>
      </w:tr>
      <w:tr w14:paraId="46EB5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55" w:type="dxa"/>
            <w:vAlign w:val="top"/>
          </w:tcPr>
          <w:p w14:paraId="4B2CD933">
            <w:pPr>
              <w:pStyle w:val="9"/>
              <w:spacing w:before="222" w:line="183" w:lineRule="auto"/>
              <w:ind w:left="329"/>
            </w:pPr>
            <w:r>
              <w:t>3</w:t>
            </w:r>
          </w:p>
        </w:tc>
        <w:tc>
          <w:tcPr>
            <w:tcW w:w="2536" w:type="dxa"/>
            <w:vAlign w:val="top"/>
          </w:tcPr>
          <w:p w14:paraId="6EBB06A6">
            <w:pPr>
              <w:pStyle w:val="9"/>
              <w:spacing w:before="185" w:line="220" w:lineRule="auto"/>
              <w:ind w:left="25"/>
            </w:pPr>
            <w:r>
              <w:rPr>
                <w:spacing w:val="-3"/>
              </w:rPr>
              <w:t>腻子打磨</w:t>
            </w:r>
          </w:p>
        </w:tc>
        <w:tc>
          <w:tcPr>
            <w:tcW w:w="6577" w:type="dxa"/>
            <w:vAlign w:val="top"/>
          </w:tcPr>
          <w:p w14:paraId="4007C3DC">
            <w:pPr>
              <w:pStyle w:val="9"/>
              <w:spacing w:before="185" w:line="219" w:lineRule="auto"/>
              <w:ind w:left="25"/>
            </w:pPr>
            <w:r>
              <w:rPr>
                <w:spacing w:val="-3"/>
              </w:rPr>
              <w:t>腻子干燥后用</w:t>
            </w:r>
            <w:r>
              <w:rPr>
                <w:spacing w:val="-48"/>
              </w:rPr>
              <w:t xml:space="preserve"> </w:t>
            </w:r>
            <w:r>
              <w:rPr>
                <w:spacing w:val="-3"/>
              </w:rPr>
              <w:t>240 目左右砂布打磨，确保墙面的平整度。</w:t>
            </w:r>
          </w:p>
        </w:tc>
      </w:tr>
      <w:tr w14:paraId="68F3A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755" w:type="dxa"/>
            <w:vAlign w:val="top"/>
          </w:tcPr>
          <w:p w14:paraId="52492E3A">
            <w:pPr>
              <w:spacing w:line="328" w:lineRule="auto"/>
              <w:rPr>
                <w:rFonts w:ascii="Arial"/>
                <w:sz w:val="21"/>
              </w:rPr>
            </w:pPr>
          </w:p>
          <w:p w14:paraId="5666937E">
            <w:pPr>
              <w:pStyle w:val="9"/>
              <w:spacing w:before="78" w:line="183" w:lineRule="auto"/>
              <w:ind w:left="324"/>
            </w:pPr>
            <w:r>
              <w:t>4</w:t>
            </w:r>
          </w:p>
        </w:tc>
        <w:tc>
          <w:tcPr>
            <w:tcW w:w="2536" w:type="dxa"/>
            <w:vAlign w:val="top"/>
          </w:tcPr>
          <w:p w14:paraId="6EC71213">
            <w:pPr>
              <w:spacing w:line="290" w:lineRule="auto"/>
              <w:rPr>
                <w:rFonts w:ascii="Arial"/>
                <w:sz w:val="21"/>
              </w:rPr>
            </w:pPr>
          </w:p>
          <w:p w14:paraId="1FFB659B">
            <w:pPr>
              <w:pStyle w:val="9"/>
              <w:spacing w:before="78" w:line="220" w:lineRule="auto"/>
              <w:ind w:left="28"/>
            </w:pPr>
            <w:r>
              <w:rPr>
                <w:spacing w:val="-2"/>
              </w:rPr>
              <w:t>涂装封闭抗碱底漆</w:t>
            </w:r>
          </w:p>
        </w:tc>
        <w:tc>
          <w:tcPr>
            <w:tcW w:w="6577" w:type="dxa"/>
            <w:vAlign w:val="top"/>
          </w:tcPr>
          <w:p w14:paraId="145B599E">
            <w:pPr>
              <w:pStyle w:val="9"/>
              <w:spacing w:before="56" w:line="229" w:lineRule="auto"/>
              <w:ind w:left="26" w:hanging="1"/>
              <w:jc w:val="both"/>
            </w:pPr>
            <w:r>
              <w:rPr>
                <w:spacing w:val="-1"/>
              </w:rPr>
              <w:t>腻子彻底干燥磨平后，涂装一道封闭底漆，涂装时漆膜厚度控</w:t>
            </w:r>
            <w:r>
              <w:rPr>
                <w:spacing w:val="12"/>
              </w:rPr>
              <w:t xml:space="preserve"> </w:t>
            </w:r>
            <w:r>
              <w:rPr>
                <w:spacing w:val="-6"/>
              </w:rPr>
              <w:t>制要均匀，门窗边角、分格缝处要涂装到位</w:t>
            </w:r>
            <w:r>
              <w:rPr>
                <w:spacing w:val="-7"/>
              </w:rPr>
              <w:t>，不流挂，不少涂、</w:t>
            </w:r>
            <w:r>
              <w:t xml:space="preserve"> </w:t>
            </w:r>
            <w:r>
              <w:rPr>
                <w:spacing w:val="-5"/>
              </w:rPr>
              <w:t>不漏涂。</w:t>
            </w:r>
          </w:p>
        </w:tc>
      </w:tr>
      <w:tr w14:paraId="5B307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755" w:type="dxa"/>
            <w:vAlign w:val="top"/>
          </w:tcPr>
          <w:p w14:paraId="569B07B4">
            <w:pPr>
              <w:spacing w:line="267" w:lineRule="auto"/>
              <w:rPr>
                <w:rFonts w:ascii="Arial"/>
                <w:sz w:val="21"/>
              </w:rPr>
            </w:pPr>
          </w:p>
          <w:p w14:paraId="59B622D5">
            <w:pPr>
              <w:pStyle w:val="9"/>
              <w:spacing w:before="78" w:line="182" w:lineRule="auto"/>
              <w:ind w:left="329"/>
            </w:pPr>
            <w:r>
              <w:t>5</w:t>
            </w:r>
          </w:p>
        </w:tc>
        <w:tc>
          <w:tcPr>
            <w:tcW w:w="2536" w:type="dxa"/>
            <w:vAlign w:val="top"/>
          </w:tcPr>
          <w:p w14:paraId="1FBA8ADD">
            <w:pPr>
              <w:pStyle w:val="9"/>
              <w:spacing w:before="308" w:line="219" w:lineRule="auto"/>
              <w:ind w:left="116"/>
            </w:pPr>
            <w:r>
              <w:rPr>
                <w:spacing w:val="-10"/>
              </w:rPr>
              <w:t>弹线分格、涂装分缝漆</w:t>
            </w:r>
          </w:p>
        </w:tc>
        <w:tc>
          <w:tcPr>
            <w:tcW w:w="6577" w:type="dxa"/>
            <w:vAlign w:val="top"/>
          </w:tcPr>
          <w:p w14:paraId="5A8A14F0">
            <w:pPr>
              <w:pStyle w:val="9"/>
              <w:spacing w:before="150" w:line="230" w:lineRule="auto"/>
              <w:ind w:left="124" w:right="108" w:hanging="12"/>
            </w:pPr>
            <w:r>
              <w:rPr>
                <w:spacing w:val="-5"/>
              </w:rPr>
              <w:t>底漆完全实干后，按设计要求分格弹线，沿分格线涂装分缝漆</w:t>
            </w:r>
            <w:r>
              <w:rPr>
                <w:spacing w:val="5"/>
              </w:rPr>
              <w:t xml:space="preserve"> </w:t>
            </w:r>
            <w:r>
              <w:rPr>
                <w:spacing w:val="-3"/>
              </w:rPr>
              <w:t>（非弹性水性乳胶漆）1</w:t>
            </w:r>
            <w:r>
              <w:rPr>
                <w:spacing w:val="-43"/>
              </w:rPr>
              <w:t xml:space="preserve"> </w:t>
            </w:r>
            <w:r>
              <w:rPr>
                <w:spacing w:val="-3"/>
              </w:rPr>
              <w:t>道。</w:t>
            </w:r>
          </w:p>
        </w:tc>
      </w:tr>
      <w:tr w14:paraId="74E63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55" w:type="dxa"/>
            <w:vAlign w:val="top"/>
          </w:tcPr>
          <w:p w14:paraId="16DB9DF9">
            <w:pPr>
              <w:pStyle w:val="9"/>
              <w:spacing w:before="206" w:line="183" w:lineRule="auto"/>
              <w:ind w:left="326"/>
            </w:pPr>
            <w:r>
              <w:t>6</w:t>
            </w:r>
          </w:p>
        </w:tc>
        <w:tc>
          <w:tcPr>
            <w:tcW w:w="2536" w:type="dxa"/>
            <w:vAlign w:val="top"/>
          </w:tcPr>
          <w:p w14:paraId="46036958">
            <w:pPr>
              <w:pStyle w:val="9"/>
              <w:spacing w:before="168" w:line="220" w:lineRule="auto"/>
              <w:ind w:left="112"/>
            </w:pPr>
            <w:r>
              <w:rPr>
                <w:spacing w:val="-2"/>
              </w:rPr>
              <w:t>粘贴分色纸</w:t>
            </w:r>
          </w:p>
        </w:tc>
        <w:tc>
          <w:tcPr>
            <w:tcW w:w="6577" w:type="dxa"/>
            <w:vAlign w:val="top"/>
          </w:tcPr>
          <w:p w14:paraId="682ED276">
            <w:pPr>
              <w:pStyle w:val="9"/>
              <w:spacing w:before="169" w:line="219" w:lineRule="auto"/>
              <w:ind w:left="116"/>
            </w:pPr>
            <w:r>
              <w:rPr>
                <w:spacing w:val="-1"/>
              </w:rPr>
              <w:t>分缝漆干燥后，沿弹好的分格线粘贴分色美纹纸</w:t>
            </w:r>
          </w:p>
        </w:tc>
      </w:tr>
      <w:tr w14:paraId="50881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2" w:hRule="atLeast"/>
        </w:trPr>
        <w:tc>
          <w:tcPr>
            <w:tcW w:w="755" w:type="dxa"/>
            <w:vAlign w:val="top"/>
          </w:tcPr>
          <w:p w14:paraId="52658DA7">
            <w:pPr>
              <w:spacing w:line="297" w:lineRule="auto"/>
              <w:rPr>
                <w:rFonts w:ascii="Arial"/>
                <w:sz w:val="21"/>
              </w:rPr>
            </w:pPr>
          </w:p>
          <w:p w14:paraId="5D093372">
            <w:pPr>
              <w:spacing w:line="298" w:lineRule="auto"/>
              <w:rPr>
                <w:rFonts w:ascii="Arial"/>
                <w:sz w:val="21"/>
              </w:rPr>
            </w:pPr>
          </w:p>
          <w:p w14:paraId="64874BF6">
            <w:pPr>
              <w:spacing w:line="298" w:lineRule="auto"/>
              <w:rPr>
                <w:rFonts w:ascii="Arial"/>
                <w:sz w:val="21"/>
              </w:rPr>
            </w:pPr>
          </w:p>
          <w:p w14:paraId="53D9C106">
            <w:pPr>
              <w:pStyle w:val="9"/>
              <w:spacing w:before="78" w:line="182" w:lineRule="auto"/>
              <w:ind w:left="330"/>
            </w:pPr>
            <w:r>
              <w:t>7</w:t>
            </w:r>
          </w:p>
        </w:tc>
        <w:tc>
          <w:tcPr>
            <w:tcW w:w="2536" w:type="dxa"/>
            <w:vAlign w:val="top"/>
          </w:tcPr>
          <w:p w14:paraId="37F15990">
            <w:pPr>
              <w:spacing w:line="284" w:lineRule="auto"/>
              <w:rPr>
                <w:rFonts w:ascii="Arial"/>
                <w:sz w:val="21"/>
              </w:rPr>
            </w:pPr>
          </w:p>
          <w:p w14:paraId="41094646">
            <w:pPr>
              <w:spacing w:line="285" w:lineRule="auto"/>
              <w:rPr>
                <w:rFonts w:ascii="Arial"/>
                <w:sz w:val="21"/>
              </w:rPr>
            </w:pPr>
          </w:p>
          <w:p w14:paraId="633A14DD">
            <w:pPr>
              <w:spacing w:line="285" w:lineRule="auto"/>
              <w:rPr>
                <w:rFonts w:ascii="Arial"/>
                <w:sz w:val="21"/>
              </w:rPr>
            </w:pPr>
          </w:p>
          <w:p w14:paraId="79F65F1C">
            <w:pPr>
              <w:pStyle w:val="9"/>
              <w:spacing w:before="78" w:line="221" w:lineRule="auto"/>
              <w:ind w:left="121"/>
            </w:pPr>
            <w:r>
              <w:rPr>
                <w:spacing w:val="-4"/>
              </w:rPr>
              <w:t>喷涂外墙漆</w:t>
            </w:r>
          </w:p>
        </w:tc>
        <w:tc>
          <w:tcPr>
            <w:tcW w:w="6577" w:type="dxa"/>
            <w:vAlign w:val="top"/>
          </w:tcPr>
          <w:p w14:paraId="383F1C98">
            <w:pPr>
              <w:pStyle w:val="9"/>
              <w:spacing w:before="63" w:line="259" w:lineRule="auto"/>
              <w:ind w:left="130" w:right="228"/>
            </w:pPr>
            <w:r>
              <w:rPr>
                <w:spacing w:val="-2"/>
              </w:rPr>
              <w:t>1.需用专用喷枪喷涂（压力罐喷枪</w:t>
            </w:r>
            <w:r>
              <w:rPr>
                <w:spacing w:val="10"/>
              </w:rPr>
              <w:t>），</w:t>
            </w:r>
            <w:r>
              <w:rPr>
                <w:spacing w:val="-2"/>
              </w:rPr>
              <w:t>喷涂压力一般控制在</w:t>
            </w:r>
            <w:r>
              <w:rPr>
                <w:spacing w:val="1"/>
              </w:rPr>
              <w:t xml:space="preserve"> </w:t>
            </w:r>
            <w:r>
              <w:rPr>
                <w:spacing w:val="-3"/>
              </w:rPr>
              <w:t>1-2kg/cm</w:t>
            </w:r>
            <w:r>
              <w:rPr>
                <w:spacing w:val="-3"/>
                <w:position w:val="12"/>
                <w:sz w:val="12"/>
                <w:szCs w:val="12"/>
              </w:rPr>
              <w:t>2</w:t>
            </w:r>
            <w:r>
              <w:rPr>
                <w:spacing w:val="-3"/>
              </w:rPr>
              <w:t>；</w:t>
            </w:r>
          </w:p>
          <w:p w14:paraId="711BCB27">
            <w:pPr>
              <w:pStyle w:val="9"/>
              <w:spacing w:before="41" w:line="268" w:lineRule="auto"/>
              <w:ind w:left="114" w:right="44" w:firstLine="1"/>
              <w:jc w:val="both"/>
            </w:pPr>
            <w:r>
              <w:rPr>
                <w:spacing w:val="-11"/>
              </w:rPr>
              <w:t>2.外墙漆一般无需稀释，可轻轻摇晃漆桶，有较大彩点的效果，</w:t>
            </w:r>
            <w:r>
              <w:rPr>
                <w:spacing w:val="9"/>
              </w:rPr>
              <w:t xml:space="preserve"> </w:t>
            </w:r>
            <w:r>
              <w:rPr>
                <w:spacing w:val="-5"/>
              </w:rPr>
              <w:t>可将漆桶上下翻转，反复两次，确保喷涂时彩点均匀，该产品</w:t>
            </w:r>
            <w:r>
              <w:rPr>
                <w:spacing w:val="3"/>
              </w:rPr>
              <w:t xml:space="preserve"> </w:t>
            </w:r>
            <w:r>
              <w:rPr>
                <w:spacing w:val="-2"/>
              </w:rPr>
              <w:t>严禁机械搅拌；</w:t>
            </w:r>
          </w:p>
          <w:p w14:paraId="7CCCCCD2">
            <w:pPr>
              <w:pStyle w:val="9"/>
              <w:spacing w:before="11" w:line="205" w:lineRule="auto"/>
              <w:ind w:left="117"/>
            </w:pPr>
            <w:r>
              <w:rPr>
                <w:spacing w:val="-2"/>
              </w:rPr>
              <w:t>3.喷涂时，根据效果不同，喷枪离墙距离</w:t>
            </w:r>
            <w:r>
              <w:rPr>
                <w:spacing w:val="-3"/>
              </w:rPr>
              <w:t>一般在</w:t>
            </w:r>
            <w:r>
              <w:rPr>
                <w:spacing w:val="-51"/>
              </w:rPr>
              <w:t xml:space="preserve"> </w:t>
            </w:r>
            <w:r>
              <w:rPr>
                <w:spacing w:val="-3"/>
              </w:rPr>
              <w:t>40-60CM，均</w:t>
            </w:r>
          </w:p>
        </w:tc>
      </w:tr>
    </w:tbl>
    <w:p w14:paraId="1A6922EC">
      <w:pPr>
        <w:spacing w:line="19" w:lineRule="exact"/>
      </w:pPr>
    </w:p>
    <w:tbl>
      <w:tblPr>
        <w:tblStyle w:val="8"/>
        <w:tblW w:w="98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5"/>
        <w:gridCol w:w="2536"/>
        <w:gridCol w:w="6577"/>
      </w:tblGrid>
      <w:tr w14:paraId="7C975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755" w:type="dxa"/>
            <w:vAlign w:val="top"/>
          </w:tcPr>
          <w:p w14:paraId="342A36FC">
            <w:pPr>
              <w:rPr>
                <w:rFonts w:ascii="Arial"/>
                <w:sz w:val="21"/>
              </w:rPr>
            </w:pPr>
          </w:p>
        </w:tc>
        <w:tc>
          <w:tcPr>
            <w:tcW w:w="2536" w:type="dxa"/>
            <w:vAlign w:val="top"/>
          </w:tcPr>
          <w:p w14:paraId="4D7440FA">
            <w:pPr>
              <w:rPr>
                <w:rFonts w:ascii="Arial"/>
                <w:sz w:val="21"/>
              </w:rPr>
            </w:pPr>
          </w:p>
        </w:tc>
        <w:tc>
          <w:tcPr>
            <w:tcW w:w="6577" w:type="dxa"/>
            <w:vAlign w:val="top"/>
          </w:tcPr>
          <w:p w14:paraId="614F3F1E">
            <w:pPr>
              <w:pStyle w:val="9"/>
              <w:spacing w:before="54" w:line="224" w:lineRule="auto"/>
              <w:ind w:left="117" w:right="108"/>
            </w:pPr>
            <w:r>
              <w:rPr>
                <w:spacing w:val="-5"/>
              </w:rPr>
              <w:t>匀将漆喷涂到墙面，注意避免一次喷涂过厚产生流挂，根据效</w:t>
            </w:r>
            <w:r>
              <w:t xml:space="preserve"> </w:t>
            </w:r>
            <w:r>
              <w:rPr>
                <w:spacing w:val="-3"/>
              </w:rPr>
              <w:t>果不同，一般需喷涂</w:t>
            </w:r>
            <w:r>
              <w:rPr>
                <w:spacing w:val="-48"/>
              </w:rPr>
              <w:t xml:space="preserve"> </w:t>
            </w:r>
            <w:r>
              <w:rPr>
                <w:spacing w:val="-3"/>
              </w:rPr>
              <w:t>2</w:t>
            </w:r>
            <w:r>
              <w:rPr>
                <w:spacing w:val="-52"/>
              </w:rPr>
              <w:t xml:space="preserve"> </w:t>
            </w:r>
            <w:r>
              <w:rPr>
                <w:spacing w:val="-3"/>
              </w:rPr>
              <w:t>道。</w:t>
            </w:r>
          </w:p>
        </w:tc>
      </w:tr>
      <w:tr w14:paraId="31E2B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55" w:type="dxa"/>
            <w:vAlign w:val="top"/>
          </w:tcPr>
          <w:p w14:paraId="2448D895">
            <w:pPr>
              <w:pStyle w:val="9"/>
              <w:spacing w:before="202" w:line="183" w:lineRule="auto"/>
              <w:ind w:left="325"/>
            </w:pPr>
            <w:r>
              <w:t>8</w:t>
            </w:r>
          </w:p>
        </w:tc>
        <w:tc>
          <w:tcPr>
            <w:tcW w:w="2536" w:type="dxa"/>
            <w:vAlign w:val="top"/>
          </w:tcPr>
          <w:p w14:paraId="51A718D3">
            <w:pPr>
              <w:pStyle w:val="9"/>
              <w:spacing w:before="164" w:line="221" w:lineRule="auto"/>
              <w:ind w:left="111"/>
            </w:pPr>
            <w:r>
              <w:rPr>
                <w:spacing w:val="-2"/>
              </w:rPr>
              <w:t>揭去分色纸</w:t>
            </w:r>
          </w:p>
        </w:tc>
        <w:tc>
          <w:tcPr>
            <w:tcW w:w="6577" w:type="dxa"/>
            <w:vAlign w:val="top"/>
          </w:tcPr>
          <w:p w14:paraId="65300FC5">
            <w:pPr>
              <w:pStyle w:val="9"/>
              <w:spacing w:before="164" w:line="220" w:lineRule="auto"/>
              <w:ind w:left="117"/>
            </w:pPr>
            <w:r>
              <w:rPr>
                <w:spacing w:val="-1"/>
              </w:rPr>
              <w:t>外墙漆涂装成活后，立即去除分格用的分色纸</w:t>
            </w:r>
          </w:p>
        </w:tc>
      </w:tr>
      <w:tr w14:paraId="068B3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755" w:type="dxa"/>
            <w:vAlign w:val="top"/>
          </w:tcPr>
          <w:p w14:paraId="19C7031B">
            <w:pPr>
              <w:spacing w:line="464" w:lineRule="auto"/>
              <w:rPr>
                <w:rFonts w:ascii="Arial"/>
                <w:sz w:val="21"/>
              </w:rPr>
            </w:pPr>
          </w:p>
          <w:p w14:paraId="3D433425">
            <w:pPr>
              <w:pStyle w:val="9"/>
              <w:spacing w:before="78" w:line="183" w:lineRule="auto"/>
              <w:ind w:left="325"/>
            </w:pPr>
            <w:r>
              <w:t>9</w:t>
            </w:r>
          </w:p>
        </w:tc>
        <w:tc>
          <w:tcPr>
            <w:tcW w:w="2536" w:type="dxa"/>
            <w:vAlign w:val="top"/>
          </w:tcPr>
          <w:p w14:paraId="14E48D6D">
            <w:pPr>
              <w:spacing w:line="427" w:lineRule="auto"/>
              <w:rPr>
                <w:rFonts w:ascii="Arial"/>
                <w:sz w:val="21"/>
              </w:rPr>
            </w:pPr>
          </w:p>
          <w:p w14:paraId="4DFEEC19">
            <w:pPr>
              <w:pStyle w:val="9"/>
              <w:spacing w:before="78" w:line="220" w:lineRule="auto"/>
              <w:ind w:left="115"/>
            </w:pPr>
            <w:r>
              <w:rPr>
                <w:spacing w:val="-2"/>
              </w:rPr>
              <w:t>涂装耐沾污罩面清漆</w:t>
            </w:r>
          </w:p>
        </w:tc>
        <w:tc>
          <w:tcPr>
            <w:tcW w:w="6577" w:type="dxa"/>
            <w:vAlign w:val="top"/>
          </w:tcPr>
          <w:p w14:paraId="040877F8">
            <w:pPr>
              <w:pStyle w:val="9"/>
              <w:spacing w:before="38" w:line="232" w:lineRule="auto"/>
              <w:ind w:left="111" w:right="44" w:firstLine="6"/>
              <w:jc w:val="both"/>
            </w:pPr>
            <w:r>
              <w:rPr>
                <w:spacing w:val="-5"/>
              </w:rPr>
              <w:t>外墙漆干燥后，使用中毛辊涂，辊涂耐沾污罩面清漆，辊涂时</w:t>
            </w:r>
            <w:r>
              <w:t xml:space="preserve"> </w:t>
            </w:r>
            <w:r>
              <w:rPr>
                <w:spacing w:val="-3"/>
              </w:rPr>
              <w:t>漆膜厚度要控制均匀，避免一次性厚涂，要少蘸料，多辊涂，</w:t>
            </w:r>
            <w:r>
              <w:rPr>
                <w:spacing w:val="15"/>
              </w:rPr>
              <w:t xml:space="preserve"> </w:t>
            </w:r>
            <w:r>
              <w:rPr>
                <w:spacing w:val="-5"/>
              </w:rPr>
              <w:t>避免流挂，每一分格块中要一次性完成，确保每块中的漆膜厚</w:t>
            </w:r>
            <w:r>
              <w:rPr>
                <w:spacing w:val="6"/>
              </w:rPr>
              <w:t xml:space="preserve"> </w:t>
            </w:r>
            <w:r>
              <w:rPr>
                <w:spacing w:val="-1"/>
              </w:rPr>
              <w:t>度与光泽均匀一致。</w:t>
            </w:r>
          </w:p>
        </w:tc>
      </w:tr>
    </w:tbl>
    <w:p w14:paraId="0EA90673">
      <w:pPr>
        <w:pStyle w:val="3"/>
        <w:spacing w:before="115" w:line="221" w:lineRule="auto"/>
        <w:ind w:left="781"/>
        <w:rPr>
          <w:sz w:val="24"/>
          <w:szCs w:val="24"/>
        </w:rPr>
      </w:pPr>
      <w:r>
        <w:rPr>
          <w:b/>
          <w:bCs/>
          <w:spacing w:val="-4"/>
          <w:sz w:val="24"/>
          <w:szCs w:val="24"/>
        </w:rPr>
        <w:t>3、质量要求：</w:t>
      </w:r>
    </w:p>
    <w:p w14:paraId="7C5DEA5D">
      <w:pPr>
        <w:pStyle w:val="3"/>
        <w:spacing w:before="181" w:line="346" w:lineRule="auto"/>
        <w:ind w:left="307" w:right="289" w:firstLine="473"/>
        <w:rPr>
          <w:sz w:val="24"/>
          <w:szCs w:val="24"/>
        </w:rPr>
      </w:pPr>
      <w:r>
        <w:rPr>
          <w:spacing w:val="1"/>
          <w:sz w:val="24"/>
          <w:szCs w:val="24"/>
        </w:rPr>
        <w:t>3.1、在天气温差较大时，致使内外层干燥速度不同，为避免表干里不干的状况，此</w:t>
      </w:r>
      <w:r>
        <w:rPr>
          <w:spacing w:val="4"/>
          <w:sz w:val="24"/>
          <w:szCs w:val="24"/>
        </w:rPr>
        <w:t xml:space="preserve"> </w:t>
      </w:r>
      <w:r>
        <w:rPr>
          <w:spacing w:val="-1"/>
          <w:sz w:val="24"/>
          <w:szCs w:val="24"/>
        </w:rPr>
        <w:t>时应改用小嘴喷枪，薄喷多层，尽量控制每层的干燥速度，喷涂距离以略远为好。</w:t>
      </w:r>
    </w:p>
    <w:p w14:paraId="397DD9B4">
      <w:pPr>
        <w:pStyle w:val="3"/>
        <w:spacing w:before="35" w:line="347" w:lineRule="auto"/>
        <w:ind w:left="297" w:right="289" w:firstLine="483"/>
        <w:rPr>
          <w:sz w:val="24"/>
          <w:szCs w:val="24"/>
        </w:rPr>
      </w:pPr>
      <w:r>
        <w:rPr>
          <w:spacing w:val="-2"/>
          <w:sz w:val="24"/>
          <w:szCs w:val="24"/>
        </w:rPr>
        <w:t>3.2 、喷涂后要求表面平整，起伏小，颗粒分布均匀、密实，颜色一致并不得有过密</w:t>
      </w:r>
      <w:r>
        <w:rPr>
          <w:sz w:val="24"/>
          <w:szCs w:val="24"/>
        </w:rPr>
        <w:t xml:space="preserve"> </w:t>
      </w:r>
      <w:r>
        <w:rPr>
          <w:spacing w:val="-1"/>
          <w:sz w:val="24"/>
          <w:szCs w:val="24"/>
        </w:rPr>
        <w:t>过稀疏、流坠等质量缺陷。</w:t>
      </w:r>
    </w:p>
    <w:p w14:paraId="002493AE">
      <w:pPr>
        <w:pStyle w:val="3"/>
        <w:spacing w:before="34" w:line="347" w:lineRule="auto"/>
        <w:ind w:left="297" w:right="289" w:firstLine="483"/>
        <w:rPr>
          <w:sz w:val="24"/>
          <w:szCs w:val="24"/>
        </w:rPr>
      </w:pPr>
      <w:r>
        <w:rPr>
          <w:spacing w:val="1"/>
          <w:sz w:val="24"/>
          <w:szCs w:val="24"/>
        </w:rPr>
        <w:t>3.3、干燥后不得有发白、发花、变黄迹象，不允许有脱皮、漏刷、反锈、开裂、针</w:t>
      </w:r>
      <w:r>
        <w:rPr>
          <w:spacing w:val="4"/>
          <w:sz w:val="24"/>
          <w:szCs w:val="24"/>
        </w:rPr>
        <w:t xml:space="preserve"> </w:t>
      </w:r>
      <w:r>
        <w:rPr>
          <w:spacing w:val="-1"/>
          <w:sz w:val="24"/>
          <w:szCs w:val="24"/>
        </w:rPr>
        <w:t>孔、砂眼、反碱现象，并且光泽一致，颜色一致。</w:t>
      </w:r>
    </w:p>
    <w:p w14:paraId="671515F7">
      <w:pPr>
        <w:pStyle w:val="3"/>
        <w:spacing w:before="33" w:line="347" w:lineRule="auto"/>
        <w:ind w:left="781" w:right="4225"/>
        <w:rPr>
          <w:sz w:val="24"/>
          <w:szCs w:val="24"/>
        </w:rPr>
      </w:pPr>
      <w:r>
        <w:rPr>
          <w:spacing w:val="-3"/>
          <w:sz w:val="24"/>
          <w:szCs w:val="24"/>
        </w:rPr>
        <w:t>3.4、各部位的分色要干净，不得有咬色现象。</w:t>
      </w:r>
      <w:r>
        <w:rPr>
          <w:spacing w:val="12"/>
          <w:sz w:val="24"/>
          <w:szCs w:val="24"/>
        </w:rPr>
        <w:t xml:space="preserve"> </w:t>
      </w:r>
      <w:r>
        <w:rPr>
          <w:spacing w:val="-2"/>
          <w:sz w:val="24"/>
          <w:szCs w:val="24"/>
        </w:rPr>
        <w:t>3.5、严禁雨天施工。</w:t>
      </w:r>
    </w:p>
    <w:p w14:paraId="70E8705E">
      <w:pPr>
        <w:pStyle w:val="3"/>
        <w:spacing w:before="34" w:line="347" w:lineRule="auto"/>
        <w:ind w:left="295" w:right="289" w:firstLine="485"/>
        <w:rPr>
          <w:sz w:val="24"/>
          <w:szCs w:val="24"/>
        </w:rPr>
      </w:pPr>
      <w:r>
        <w:rPr>
          <w:spacing w:val="1"/>
          <w:sz w:val="24"/>
          <w:szCs w:val="24"/>
        </w:rPr>
        <w:t>3.6、本工程的施工图纸、做法说明、设计变更和有关国家标准作为本工程质量评定</w:t>
      </w:r>
      <w:r>
        <w:rPr>
          <w:spacing w:val="4"/>
          <w:sz w:val="24"/>
          <w:szCs w:val="24"/>
        </w:rPr>
        <w:t xml:space="preserve"> </w:t>
      </w:r>
      <w:r>
        <w:rPr>
          <w:spacing w:val="-2"/>
          <w:sz w:val="24"/>
          <w:szCs w:val="24"/>
        </w:rPr>
        <w:t>验收标准。</w:t>
      </w:r>
    </w:p>
    <w:p w14:paraId="151A1370">
      <w:pPr>
        <w:pStyle w:val="3"/>
        <w:spacing w:before="36" w:line="219" w:lineRule="auto"/>
        <w:ind w:left="781"/>
        <w:rPr>
          <w:sz w:val="24"/>
          <w:szCs w:val="24"/>
        </w:rPr>
      </w:pPr>
      <w:r>
        <w:rPr>
          <w:spacing w:val="-1"/>
          <w:sz w:val="24"/>
          <w:szCs w:val="24"/>
        </w:rPr>
        <w:t>3.7、本工程质量应达到质量评定合格标准。</w:t>
      </w:r>
    </w:p>
    <w:p w14:paraId="41ED16BD">
      <w:pPr>
        <w:pStyle w:val="3"/>
        <w:spacing w:before="181" w:line="347" w:lineRule="auto"/>
        <w:ind w:left="327" w:right="289" w:firstLine="453"/>
        <w:rPr>
          <w:sz w:val="24"/>
          <w:szCs w:val="24"/>
        </w:rPr>
      </w:pPr>
      <w:r>
        <w:rPr>
          <w:spacing w:val="1"/>
          <w:sz w:val="24"/>
          <w:szCs w:val="24"/>
        </w:rPr>
        <w:t>3.8、乙方有上述任意一项不能达到合同约定质量要求的，应无条件重新施工至满足</w:t>
      </w:r>
      <w:r>
        <w:rPr>
          <w:spacing w:val="4"/>
          <w:sz w:val="24"/>
          <w:szCs w:val="24"/>
        </w:rPr>
        <w:t xml:space="preserve"> </w:t>
      </w:r>
      <w:r>
        <w:rPr>
          <w:spacing w:val="-2"/>
          <w:sz w:val="24"/>
          <w:szCs w:val="24"/>
        </w:rPr>
        <w:t>甲方要求为止，并承担因此导致的逾期完工得违约责任。</w:t>
      </w:r>
    </w:p>
    <w:p w14:paraId="48572186">
      <w:pPr>
        <w:pStyle w:val="3"/>
        <w:spacing w:before="38" w:line="353" w:lineRule="auto"/>
        <w:ind w:left="299" w:right="208" w:firstLine="481"/>
        <w:rPr>
          <w:sz w:val="24"/>
          <w:szCs w:val="24"/>
        </w:rPr>
      </w:pPr>
      <w:r>
        <w:rPr>
          <w:spacing w:val="-3"/>
          <w:sz w:val="24"/>
          <w:szCs w:val="24"/>
        </w:rPr>
        <w:t>3.9、外墙涂料施工前应对外墙质量（空鼓、立面垂直度、表面平整度、阴阳角方正、</w:t>
      </w:r>
      <w:r>
        <w:rPr>
          <w:sz w:val="24"/>
          <w:szCs w:val="24"/>
        </w:rPr>
        <w:t xml:space="preserve"> </w:t>
      </w:r>
      <w:r>
        <w:rPr>
          <w:spacing w:val="-2"/>
          <w:sz w:val="24"/>
          <w:szCs w:val="24"/>
        </w:rPr>
        <w:t>分格条及线条直线度等）进行检查，检查合格后与甲方、总包单位进行工作面移交；未进</w:t>
      </w:r>
      <w:r>
        <w:rPr>
          <w:spacing w:val="2"/>
          <w:sz w:val="24"/>
          <w:szCs w:val="24"/>
        </w:rPr>
        <w:t xml:space="preserve"> </w:t>
      </w:r>
      <w:r>
        <w:rPr>
          <w:spacing w:val="-2"/>
          <w:sz w:val="24"/>
          <w:szCs w:val="24"/>
        </w:rPr>
        <w:t>行交接的，乙方自行开始施工，存在质量问题由乙方承担，并由乙方赔偿因此给甲方造成</w:t>
      </w:r>
      <w:r>
        <w:rPr>
          <w:spacing w:val="2"/>
          <w:sz w:val="24"/>
          <w:szCs w:val="24"/>
        </w:rPr>
        <w:t xml:space="preserve"> </w:t>
      </w:r>
      <w:r>
        <w:rPr>
          <w:spacing w:val="-3"/>
          <w:sz w:val="24"/>
          <w:szCs w:val="24"/>
        </w:rPr>
        <w:t>的经济损失。</w:t>
      </w:r>
    </w:p>
    <w:p w14:paraId="19A6DD62">
      <w:pPr>
        <w:pStyle w:val="3"/>
        <w:spacing w:before="34" w:line="351" w:lineRule="auto"/>
        <w:ind w:left="298" w:right="289" w:firstLine="482"/>
        <w:rPr>
          <w:sz w:val="24"/>
          <w:szCs w:val="24"/>
        </w:rPr>
      </w:pPr>
      <w:r>
        <w:rPr>
          <w:spacing w:val="-2"/>
          <w:sz w:val="24"/>
          <w:szCs w:val="24"/>
        </w:rPr>
        <w:t>3.10、外墙涂料（含阳台内侧外墙涂料）施工前，乙方应对已施工的阳台栏杆、铝合</w:t>
      </w:r>
      <w:r>
        <w:rPr>
          <w:sz w:val="24"/>
          <w:szCs w:val="24"/>
        </w:rPr>
        <w:t xml:space="preserve"> </w:t>
      </w:r>
      <w:r>
        <w:rPr>
          <w:spacing w:val="-2"/>
          <w:sz w:val="24"/>
          <w:szCs w:val="24"/>
        </w:rPr>
        <w:t>金门窗及百叶的成品保护措施进行检查。对未保护到位或损坏的要求责任单位进行保护后</w:t>
      </w:r>
      <w:r>
        <w:rPr>
          <w:spacing w:val="3"/>
          <w:sz w:val="24"/>
          <w:szCs w:val="24"/>
        </w:rPr>
        <w:t xml:space="preserve"> </w:t>
      </w:r>
      <w:r>
        <w:rPr>
          <w:spacing w:val="-1"/>
          <w:sz w:val="24"/>
          <w:szCs w:val="24"/>
        </w:rPr>
        <w:t>再进行施工，否则因涂料施工造成污染引起的相关责任由乙方承担。</w:t>
      </w:r>
    </w:p>
    <w:p w14:paraId="040BC86A">
      <w:pPr>
        <w:pStyle w:val="3"/>
        <w:spacing w:before="34" w:line="347" w:lineRule="auto"/>
        <w:ind w:left="303" w:right="225" w:firstLine="477"/>
        <w:rPr>
          <w:sz w:val="24"/>
          <w:szCs w:val="24"/>
        </w:rPr>
      </w:pPr>
      <w:r>
        <w:rPr>
          <w:spacing w:val="-6"/>
          <w:sz w:val="24"/>
          <w:szCs w:val="24"/>
        </w:rPr>
        <w:t>3.11、涂料工具清洗应定点清洗、施工应定点搅拌，</w:t>
      </w:r>
      <w:r>
        <w:rPr>
          <w:spacing w:val="-7"/>
          <w:sz w:val="24"/>
          <w:szCs w:val="24"/>
        </w:rPr>
        <w:t>并对周边已完成的成品进行保护，</w:t>
      </w:r>
      <w:r>
        <w:rPr>
          <w:sz w:val="24"/>
          <w:szCs w:val="24"/>
        </w:rPr>
        <w:t xml:space="preserve"> </w:t>
      </w:r>
      <w:r>
        <w:rPr>
          <w:spacing w:val="-1"/>
          <w:sz w:val="24"/>
          <w:szCs w:val="24"/>
        </w:rPr>
        <w:t>否则因其造成污染引起的相关责任由乙方承担。</w:t>
      </w:r>
    </w:p>
    <w:p w14:paraId="6474E3E4">
      <w:pPr>
        <w:spacing w:line="449" w:lineRule="auto"/>
        <w:rPr>
          <w:rFonts w:ascii="Arial"/>
          <w:sz w:val="21"/>
        </w:rPr>
      </w:pPr>
      <w:r>
        <w:rPr>
          <w:spacing w:val="-2"/>
          <w:sz w:val="24"/>
          <w:szCs w:val="24"/>
        </w:rPr>
        <w:t>3.12、外墙涂料施工前，窗框与涂料面交接打胶部位应贴美纹纸进行保护，保证窗框</w:t>
      </w:r>
      <w:r>
        <w:rPr>
          <w:sz w:val="24"/>
          <w:szCs w:val="24"/>
        </w:rPr>
        <w:t xml:space="preserve"> </w:t>
      </w:r>
      <w:r>
        <w:rPr>
          <w:spacing w:val="-2"/>
          <w:sz w:val="24"/>
          <w:szCs w:val="24"/>
        </w:rPr>
        <w:t>周边打胶位置的平整。</w:t>
      </w:r>
    </w:p>
    <w:p w14:paraId="6F7D9B7A">
      <w:pPr>
        <w:spacing w:line="494" w:lineRule="exact"/>
        <w:rPr>
          <w:sz w:val="24"/>
          <w:szCs w:val="24"/>
        </w:rPr>
      </w:pPr>
      <w:r>
        <w:rPr>
          <w:spacing w:val="4"/>
          <w:sz w:val="24"/>
          <w:szCs w:val="24"/>
        </w:rPr>
        <w:t>3.13、涂料工程完成后，周边已完成的成品在清理保护膜/美纹纸时，粘在保护膜/</w:t>
      </w:r>
      <w:r>
        <w:rPr>
          <w:spacing w:val="6"/>
          <w:sz w:val="24"/>
          <w:szCs w:val="24"/>
        </w:rPr>
        <w:t xml:space="preserve"> </w:t>
      </w:r>
      <w:r>
        <w:rPr>
          <w:spacing w:val="-1"/>
          <w:sz w:val="24"/>
          <w:szCs w:val="24"/>
        </w:rPr>
        <w:t>纸上的外涂材料掉落由乙方负责清理。</w:t>
      </w:r>
    </w:p>
    <w:p w14:paraId="18B171B1">
      <w:pPr>
        <w:pStyle w:val="3"/>
        <w:spacing w:before="35" w:line="220" w:lineRule="auto"/>
        <w:ind w:left="488"/>
        <w:rPr>
          <w:sz w:val="24"/>
          <w:szCs w:val="24"/>
        </w:rPr>
      </w:pPr>
      <w:r>
        <w:rPr>
          <w:b/>
          <w:bCs/>
          <w:spacing w:val="-3"/>
          <w:sz w:val="24"/>
          <w:szCs w:val="24"/>
        </w:rPr>
        <w:t>4、施工管理要求</w:t>
      </w:r>
    </w:p>
    <w:p w14:paraId="4CCF0B67">
      <w:pPr>
        <w:pStyle w:val="3"/>
        <w:spacing w:before="181" w:line="347" w:lineRule="auto"/>
        <w:ind w:left="7" w:right="63" w:firstLine="480"/>
        <w:rPr>
          <w:sz w:val="24"/>
          <w:szCs w:val="24"/>
        </w:rPr>
      </w:pPr>
      <w:r>
        <w:rPr>
          <w:spacing w:val="1"/>
          <w:sz w:val="24"/>
          <w:szCs w:val="24"/>
        </w:rPr>
        <w:t>4.1、本工程施工均为楼宇外侧部分，乙方应派遣有高空作业资质和经验的施工人员</w:t>
      </w:r>
      <w:r>
        <w:rPr>
          <w:spacing w:val="10"/>
          <w:sz w:val="24"/>
          <w:szCs w:val="24"/>
        </w:rPr>
        <w:t xml:space="preserve"> </w:t>
      </w:r>
      <w:r>
        <w:rPr>
          <w:spacing w:val="-2"/>
          <w:sz w:val="24"/>
          <w:szCs w:val="24"/>
        </w:rPr>
        <w:t>进行施工。</w:t>
      </w:r>
    </w:p>
    <w:p w14:paraId="139E7542">
      <w:pPr>
        <w:pStyle w:val="3"/>
        <w:spacing w:before="33" w:line="347" w:lineRule="auto"/>
        <w:ind w:left="9" w:right="63" w:firstLine="479"/>
        <w:rPr>
          <w:sz w:val="24"/>
          <w:szCs w:val="24"/>
        </w:rPr>
      </w:pPr>
      <w:r>
        <w:rPr>
          <w:spacing w:val="1"/>
          <w:sz w:val="24"/>
          <w:szCs w:val="24"/>
        </w:rPr>
        <w:t>4.2、总包单位根据其实际情况对外脚手架和围挡进行设置及拆除，在有必要时乙方</w:t>
      </w:r>
      <w:r>
        <w:rPr>
          <w:spacing w:val="10"/>
          <w:sz w:val="24"/>
          <w:szCs w:val="24"/>
        </w:rPr>
        <w:t xml:space="preserve"> </w:t>
      </w:r>
      <w:r>
        <w:rPr>
          <w:spacing w:val="-1"/>
          <w:sz w:val="24"/>
          <w:szCs w:val="24"/>
        </w:rPr>
        <w:t>应自行设置施工过程中的防护围挡，并承担相应发生的费用。</w:t>
      </w:r>
    </w:p>
    <w:p w14:paraId="37AA57D3">
      <w:pPr>
        <w:pStyle w:val="3"/>
        <w:spacing w:before="35" w:line="351" w:lineRule="auto"/>
        <w:ind w:left="10" w:right="63" w:firstLine="478"/>
        <w:rPr>
          <w:sz w:val="24"/>
          <w:szCs w:val="24"/>
        </w:rPr>
      </w:pPr>
      <w:r>
        <w:rPr>
          <w:spacing w:val="1"/>
          <w:sz w:val="24"/>
          <w:szCs w:val="24"/>
        </w:rPr>
        <w:t>4.3、乙方应对实施施工的工人的安全负责，并为他们投保人身安全保险，并将施工</w:t>
      </w:r>
      <w:r>
        <w:rPr>
          <w:spacing w:val="10"/>
          <w:sz w:val="24"/>
          <w:szCs w:val="24"/>
        </w:rPr>
        <w:t xml:space="preserve"> </w:t>
      </w:r>
      <w:r>
        <w:rPr>
          <w:spacing w:val="-2"/>
          <w:sz w:val="24"/>
          <w:szCs w:val="24"/>
        </w:rPr>
        <w:t>人员名单提交甲方备案，保单复印件提交甲方存档，如有未投保人员或不具备高空作业资</w:t>
      </w:r>
      <w:r>
        <w:rPr>
          <w:spacing w:val="4"/>
          <w:sz w:val="24"/>
          <w:szCs w:val="24"/>
        </w:rPr>
        <w:t xml:space="preserve"> </w:t>
      </w:r>
      <w:r>
        <w:rPr>
          <w:spacing w:val="-2"/>
          <w:sz w:val="24"/>
          <w:szCs w:val="24"/>
        </w:rPr>
        <w:t>质得人员上架施工，甲方给予每人次</w:t>
      </w:r>
      <w:r>
        <w:rPr>
          <w:spacing w:val="-33"/>
          <w:sz w:val="24"/>
          <w:szCs w:val="24"/>
        </w:rPr>
        <w:t xml:space="preserve"> </w:t>
      </w:r>
      <w:r>
        <w:rPr>
          <w:rFonts w:hint="eastAsia"/>
          <w:spacing w:val="-33"/>
          <w:sz w:val="24"/>
          <w:szCs w:val="24"/>
          <w:lang w:val="en-US" w:eastAsia="zh-CN"/>
        </w:rPr>
        <w:t>2</w:t>
      </w:r>
      <w:r>
        <w:rPr>
          <w:spacing w:val="-2"/>
          <w:sz w:val="24"/>
          <w:szCs w:val="24"/>
        </w:rPr>
        <w:t>000</w:t>
      </w:r>
      <w:r>
        <w:rPr>
          <w:spacing w:val="-49"/>
          <w:sz w:val="24"/>
          <w:szCs w:val="24"/>
        </w:rPr>
        <w:t xml:space="preserve"> </w:t>
      </w:r>
      <w:r>
        <w:rPr>
          <w:spacing w:val="-2"/>
          <w:sz w:val="24"/>
          <w:szCs w:val="24"/>
        </w:rPr>
        <w:t>元罚</w:t>
      </w:r>
      <w:r>
        <w:rPr>
          <w:spacing w:val="-3"/>
          <w:sz w:val="24"/>
          <w:szCs w:val="24"/>
        </w:rPr>
        <w:t>款。</w:t>
      </w:r>
    </w:p>
    <w:p w14:paraId="1311C90C">
      <w:pPr>
        <w:pStyle w:val="3"/>
        <w:spacing w:before="36" w:line="351" w:lineRule="auto"/>
        <w:ind w:left="12" w:right="63" w:firstLine="476"/>
        <w:rPr>
          <w:sz w:val="24"/>
          <w:szCs w:val="24"/>
        </w:rPr>
      </w:pPr>
      <w:r>
        <w:rPr>
          <w:spacing w:val="1"/>
          <w:sz w:val="24"/>
          <w:szCs w:val="24"/>
        </w:rPr>
        <w:t>4.4、乙方租赁的吊篮应经过国家安全检测机构检测通过，并持有检测合格证，在监</w:t>
      </w:r>
      <w:r>
        <w:rPr>
          <w:spacing w:val="10"/>
          <w:sz w:val="24"/>
          <w:szCs w:val="24"/>
        </w:rPr>
        <w:t xml:space="preserve"> </w:t>
      </w:r>
      <w:r>
        <w:rPr>
          <w:spacing w:val="-2"/>
          <w:sz w:val="24"/>
          <w:szCs w:val="24"/>
        </w:rPr>
        <w:t>理、甲方、政府进行的安全检查过程中如发现吊篮设备存在安全隐患或手续不齐全的一次</w:t>
      </w:r>
      <w:r>
        <w:rPr>
          <w:spacing w:val="2"/>
          <w:sz w:val="24"/>
          <w:szCs w:val="24"/>
        </w:rPr>
        <w:t xml:space="preserve"> </w:t>
      </w:r>
      <w:r>
        <w:rPr>
          <w:spacing w:val="-2"/>
          <w:sz w:val="24"/>
          <w:szCs w:val="24"/>
        </w:rPr>
        <w:t>处罚</w:t>
      </w:r>
      <w:r>
        <w:rPr>
          <w:spacing w:val="-45"/>
          <w:sz w:val="24"/>
          <w:szCs w:val="24"/>
        </w:rPr>
        <w:t xml:space="preserve"> </w:t>
      </w:r>
      <w:r>
        <w:rPr>
          <w:spacing w:val="-2"/>
          <w:sz w:val="24"/>
          <w:szCs w:val="24"/>
        </w:rPr>
        <w:t>5000</w:t>
      </w:r>
      <w:r>
        <w:rPr>
          <w:spacing w:val="-49"/>
          <w:sz w:val="24"/>
          <w:szCs w:val="24"/>
        </w:rPr>
        <w:t xml:space="preserve"> </w:t>
      </w:r>
      <w:r>
        <w:rPr>
          <w:spacing w:val="-2"/>
          <w:sz w:val="24"/>
          <w:szCs w:val="24"/>
        </w:rPr>
        <w:t>元，并整改至合格后方可使用。</w:t>
      </w:r>
    </w:p>
    <w:p w14:paraId="1A436003">
      <w:pPr>
        <w:pStyle w:val="3"/>
        <w:spacing w:before="35" w:line="346" w:lineRule="auto"/>
        <w:ind w:left="488" w:right="2559"/>
        <w:rPr>
          <w:sz w:val="24"/>
          <w:szCs w:val="24"/>
        </w:rPr>
      </w:pPr>
      <w:r>
        <w:rPr>
          <w:spacing w:val="-2"/>
          <w:sz w:val="24"/>
          <w:szCs w:val="24"/>
        </w:rPr>
        <w:t>4.5、吊篮施工备案手续由乙方完成，发生费用由乙方承担。</w:t>
      </w:r>
      <w:r>
        <w:rPr>
          <w:spacing w:val="7"/>
          <w:sz w:val="24"/>
          <w:szCs w:val="24"/>
        </w:rPr>
        <w:t xml:space="preserve"> </w:t>
      </w:r>
      <w:r>
        <w:rPr>
          <w:spacing w:val="-1"/>
          <w:sz w:val="24"/>
          <w:szCs w:val="24"/>
        </w:rPr>
        <w:t>4.6、作业人员进入施工现场必须佩戴安全帽，安全带。</w:t>
      </w:r>
    </w:p>
    <w:p w14:paraId="546D34C9">
      <w:pPr>
        <w:pStyle w:val="3"/>
        <w:spacing w:before="35" w:line="347" w:lineRule="auto"/>
        <w:ind w:left="15" w:right="63" w:firstLine="472"/>
        <w:rPr>
          <w:sz w:val="24"/>
          <w:szCs w:val="24"/>
        </w:rPr>
      </w:pPr>
      <w:r>
        <w:rPr>
          <w:spacing w:val="1"/>
          <w:sz w:val="24"/>
          <w:szCs w:val="24"/>
        </w:rPr>
        <w:t>4.7、必须服从甲方及监理公司管理，严格遵守建设单位《现场管理办法》，乙方同</w:t>
      </w:r>
      <w:r>
        <w:rPr>
          <w:spacing w:val="10"/>
          <w:sz w:val="24"/>
          <w:szCs w:val="24"/>
        </w:rPr>
        <w:t xml:space="preserve"> </w:t>
      </w:r>
      <w:r>
        <w:rPr>
          <w:spacing w:val="-2"/>
          <w:sz w:val="24"/>
          <w:szCs w:val="24"/>
        </w:rPr>
        <w:t>意按该办法执行落实</w:t>
      </w:r>
      <w:r>
        <w:rPr>
          <w:rFonts w:hint="eastAsia"/>
          <w:spacing w:val="-2"/>
          <w:sz w:val="24"/>
          <w:szCs w:val="24"/>
          <w:lang w:eastAsia="zh-CN"/>
        </w:rPr>
        <w:t>。</w:t>
      </w:r>
    </w:p>
    <w:p w14:paraId="5F58ADC6">
      <w:pPr>
        <w:pStyle w:val="3"/>
        <w:spacing w:before="35" w:line="219" w:lineRule="auto"/>
        <w:ind w:left="13"/>
        <w:rPr>
          <w:sz w:val="24"/>
          <w:szCs w:val="24"/>
        </w:rPr>
      </w:pPr>
      <w:r>
        <w:rPr>
          <w:b/>
          <w:bCs/>
          <w:spacing w:val="-3"/>
          <w:sz w:val="24"/>
          <w:szCs w:val="24"/>
        </w:rPr>
        <w:t>八、设备、材料采购及试验</w:t>
      </w:r>
    </w:p>
    <w:p w14:paraId="46715BA4">
      <w:pPr>
        <w:pStyle w:val="3"/>
        <w:spacing w:before="183" w:line="220" w:lineRule="auto"/>
        <w:ind w:left="507"/>
        <w:rPr>
          <w:sz w:val="24"/>
          <w:szCs w:val="24"/>
        </w:rPr>
      </w:pPr>
      <w:r>
        <w:rPr>
          <w:spacing w:val="-1"/>
          <w:sz w:val="24"/>
          <w:szCs w:val="24"/>
        </w:rPr>
        <w:t>1、腻子指定品牌为：宜可涂；真石漆（底漆、中涂、面漆）指定品牌为亚士。</w:t>
      </w:r>
    </w:p>
    <w:p w14:paraId="0B034812">
      <w:pPr>
        <w:pStyle w:val="3"/>
        <w:spacing w:before="182" w:line="313" w:lineRule="auto"/>
        <w:ind w:left="10" w:firstLine="481"/>
        <w:rPr>
          <w:sz w:val="24"/>
          <w:szCs w:val="24"/>
        </w:rPr>
      </w:pPr>
      <w:r>
        <w:rPr>
          <w:spacing w:val="1"/>
          <w:sz w:val="24"/>
          <w:szCs w:val="24"/>
        </w:rPr>
        <w:t>2、在合同签订后，乙方应在施工前提供施工中所用柔性腻子，彩砂，乳液原液，罩</w:t>
      </w:r>
      <w:r>
        <w:rPr>
          <w:spacing w:val="7"/>
          <w:sz w:val="24"/>
          <w:szCs w:val="24"/>
        </w:rPr>
        <w:t xml:space="preserve"> </w:t>
      </w:r>
      <w:r>
        <w:rPr>
          <w:spacing w:val="-3"/>
          <w:sz w:val="24"/>
          <w:szCs w:val="24"/>
        </w:rPr>
        <w:t>面漆、真石漆成品样品（材料样品、施工小样、材料品牌及合格证及其他</w:t>
      </w:r>
      <w:r>
        <w:rPr>
          <w:spacing w:val="-4"/>
          <w:sz w:val="24"/>
          <w:szCs w:val="24"/>
        </w:rPr>
        <w:t>质量证明文件</w:t>
      </w:r>
      <w:r>
        <w:rPr>
          <w:spacing w:val="-62"/>
          <w:w w:val="98"/>
          <w:sz w:val="24"/>
          <w:szCs w:val="24"/>
        </w:rPr>
        <w:t>），</w:t>
      </w:r>
      <w:r>
        <w:rPr>
          <w:spacing w:val="3"/>
          <w:sz w:val="24"/>
          <w:szCs w:val="24"/>
        </w:rPr>
        <w:t xml:space="preserve"> </w:t>
      </w:r>
      <w:r>
        <w:rPr>
          <w:spacing w:val="-1"/>
          <w:sz w:val="24"/>
          <w:szCs w:val="24"/>
        </w:rPr>
        <w:t>作为甲方及监理方验收产品材质之依据。</w:t>
      </w:r>
    </w:p>
    <w:p w14:paraId="08594552">
      <w:pPr>
        <w:pStyle w:val="3"/>
        <w:spacing w:before="185" w:line="313" w:lineRule="auto"/>
        <w:ind w:left="8" w:right="63" w:firstLine="485"/>
        <w:rPr>
          <w:sz w:val="24"/>
          <w:szCs w:val="24"/>
        </w:rPr>
      </w:pPr>
      <w:r>
        <w:rPr>
          <w:spacing w:val="1"/>
          <w:sz w:val="24"/>
          <w:szCs w:val="24"/>
        </w:rPr>
        <w:t>3、凡由乙方采购的材料如不符合质量要求或规格有差异，应禁止使用。若已使用，</w:t>
      </w:r>
      <w:r>
        <w:rPr>
          <w:spacing w:val="5"/>
          <w:sz w:val="24"/>
          <w:szCs w:val="24"/>
        </w:rPr>
        <w:t xml:space="preserve"> </w:t>
      </w:r>
      <w:r>
        <w:rPr>
          <w:spacing w:val="-2"/>
          <w:sz w:val="24"/>
          <w:szCs w:val="24"/>
        </w:rPr>
        <w:t>乙方应当无条件返工或在满足甲方要求的情况下采取有效补救措施，并承担由此造成的一</w:t>
      </w:r>
      <w:r>
        <w:rPr>
          <w:spacing w:val="6"/>
          <w:sz w:val="24"/>
          <w:szCs w:val="24"/>
        </w:rPr>
        <w:t xml:space="preserve"> </w:t>
      </w:r>
      <w:r>
        <w:rPr>
          <w:spacing w:val="-1"/>
          <w:sz w:val="24"/>
          <w:szCs w:val="24"/>
        </w:rPr>
        <w:t>切费用、损失和逾期完工违约责任。</w:t>
      </w:r>
    </w:p>
    <w:p w14:paraId="161716EB">
      <w:pPr>
        <w:pStyle w:val="3"/>
        <w:spacing w:before="181" w:line="313" w:lineRule="auto"/>
        <w:ind w:left="9" w:right="63" w:firstLine="479"/>
        <w:rPr>
          <w:sz w:val="24"/>
          <w:szCs w:val="24"/>
        </w:rPr>
      </w:pPr>
      <w:r>
        <w:rPr>
          <w:spacing w:val="1"/>
          <w:sz w:val="24"/>
          <w:szCs w:val="24"/>
        </w:rPr>
        <w:t>4、外墙漆和柔性腻子提供材料出厂合格证书、性能检测报告、说明书，进场时外墙</w:t>
      </w:r>
      <w:r>
        <w:rPr>
          <w:spacing w:val="11"/>
          <w:sz w:val="24"/>
          <w:szCs w:val="24"/>
        </w:rPr>
        <w:t xml:space="preserve"> </w:t>
      </w:r>
      <w:r>
        <w:rPr>
          <w:spacing w:val="-2"/>
          <w:sz w:val="24"/>
          <w:szCs w:val="24"/>
        </w:rPr>
        <w:t>漆对耐水性、耐碱性、耐洗刷性、耐沾污性进行复检，柔性腻子对打磨性、抗裂性、粘结</w:t>
      </w:r>
      <w:r>
        <w:rPr>
          <w:spacing w:val="5"/>
          <w:sz w:val="24"/>
          <w:szCs w:val="24"/>
        </w:rPr>
        <w:t xml:space="preserve"> </w:t>
      </w:r>
      <w:r>
        <w:rPr>
          <w:spacing w:val="-1"/>
          <w:sz w:val="24"/>
          <w:szCs w:val="24"/>
        </w:rPr>
        <w:t>强度、耐水性及耐碱性进行复检，并出具复检合格报告。</w:t>
      </w:r>
    </w:p>
    <w:p w14:paraId="40599617">
      <w:pPr>
        <w:spacing w:line="494" w:lineRule="exact"/>
        <w:rPr>
          <w:sz w:val="24"/>
          <w:szCs w:val="24"/>
        </w:rPr>
      </w:pPr>
      <w:r>
        <w:rPr>
          <w:spacing w:val="1"/>
          <w:sz w:val="24"/>
          <w:szCs w:val="24"/>
        </w:rPr>
        <w:t>5、乙方在购置设备及材料前必须经甲方、监理书面认可后方可采购。乙方采购的设</w:t>
      </w:r>
      <w:r>
        <w:rPr>
          <w:spacing w:val="5"/>
          <w:sz w:val="24"/>
          <w:szCs w:val="24"/>
        </w:rPr>
        <w:t xml:space="preserve"> </w:t>
      </w:r>
      <w:r>
        <w:rPr>
          <w:spacing w:val="-2"/>
          <w:sz w:val="24"/>
          <w:szCs w:val="24"/>
        </w:rPr>
        <w:t>备、材料等在进场前要先向甲方和监理方填报《材料、设备进场报验单》，经甲方和监理验收合格并书面签证认可后方能进场，且使用前应按有关规定进行自检或按甲方要求进行</w:t>
      </w:r>
      <w:r>
        <w:rPr>
          <w:spacing w:val="6"/>
          <w:sz w:val="24"/>
          <w:szCs w:val="24"/>
        </w:rPr>
        <w:t xml:space="preserve"> </w:t>
      </w:r>
      <w:r>
        <w:rPr>
          <w:spacing w:val="1"/>
          <w:sz w:val="24"/>
          <w:szCs w:val="24"/>
        </w:rPr>
        <w:t>检验或试验，不合格的不得使用，检验或试验费用由乙方承担。甲方的认可及/或签证并</w:t>
      </w:r>
      <w:r>
        <w:rPr>
          <w:spacing w:val="9"/>
          <w:sz w:val="24"/>
          <w:szCs w:val="24"/>
        </w:rPr>
        <w:t xml:space="preserve"> </w:t>
      </w:r>
      <w:r>
        <w:rPr>
          <w:spacing w:val="-2"/>
          <w:sz w:val="24"/>
          <w:szCs w:val="24"/>
        </w:rPr>
        <w:t>不视为对乙方供应设备及材料的质量合格的认可，也不因此免除乙方对设备及材料的质量</w:t>
      </w:r>
      <w:r>
        <w:rPr>
          <w:spacing w:val="6"/>
          <w:sz w:val="24"/>
          <w:szCs w:val="24"/>
        </w:rPr>
        <w:t xml:space="preserve"> </w:t>
      </w:r>
      <w:r>
        <w:rPr>
          <w:spacing w:val="-2"/>
          <w:sz w:val="24"/>
          <w:szCs w:val="24"/>
        </w:rPr>
        <w:t>瑕疵担保的责任。未经甲方和监理工程师检查认可的设备、材料不得进场；已进场但自检</w:t>
      </w:r>
      <w:r>
        <w:rPr>
          <w:spacing w:val="6"/>
          <w:sz w:val="24"/>
          <w:szCs w:val="24"/>
        </w:rPr>
        <w:t xml:space="preserve"> </w:t>
      </w:r>
      <w:r>
        <w:rPr>
          <w:sz w:val="24"/>
          <w:szCs w:val="24"/>
        </w:rPr>
        <w:t>或甲方检验不合格的设备、材料应清退出场，由此造成的责</w:t>
      </w:r>
      <w:r>
        <w:rPr>
          <w:spacing w:val="-1"/>
          <w:sz w:val="24"/>
          <w:szCs w:val="24"/>
        </w:rPr>
        <w:t>任及损失由乙方负责。</w:t>
      </w:r>
    </w:p>
    <w:p w14:paraId="3D20EA45">
      <w:pPr>
        <w:pStyle w:val="3"/>
        <w:spacing w:before="35" w:line="332" w:lineRule="auto"/>
        <w:ind w:left="7" w:right="80" w:firstLine="483"/>
        <w:rPr>
          <w:sz w:val="24"/>
          <w:szCs w:val="24"/>
        </w:rPr>
      </w:pPr>
      <w:r>
        <w:rPr>
          <w:spacing w:val="1"/>
          <w:sz w:val="24"/>
          <w:szCs w:val="24"/>
        </w:rPr>
        <w:t>6、本工程承包范围内使用的全部设备、材料及产品必须满足合格品规定，符合洛阳</w:t>
      </w:r>
      <w:r>
        <w:rPr>
          <w:spacing w:val="8"/>
          <w:sz w:val="24"/>
          <w:szCs w:val="24"/>
        </w:rPr>
        <w:t xml:space="preserve"> </w:t>
      </w:r>
      <w:r>
        <w:rPr>
          <w:spacing w:val="-2"/>
          <w:sz w:val="24"/>
          <w:szCs w:val="24"/>
        </w:rPr>
        <w:t>市质量部门对建筑设备、材料及产品的具体要求，坚持三证（合格证，材质书，出厂检验</w:t>
      </w:r>
      <w:r>
        <w:rPr>
          <w:spacing w:val="7"/>
          <w:sz w:val="24"/>
          <w:szCs w:val="24"/>
        </w:rPr>
        <w:t xml:space="preserve"> </w:t>
      </w:r>
      <w:r>
        <w:rPr>
          <w:spacing w:val="-2"/>
          <w:sz w:val="24"/>
          <w:szCs w:val="24"/>
        </w:rPr>
        <w:t>报告）齐全，有规定要求的材料必须检测或复试合格后方可使用。同时因乙方所使用的建</w:t>
      </w:r>
      <w:r>
        <w:rPr>
          <w:spacing w:val="7"/>
          <w:sz w:val="24"/>
          <w:szCs w:val="24"/>
        </w:rPr>
        <w:t xml:space="preserve"> </w:t>
      </w:r>
      <w:r>
        <w:rPr>
          <w:spacing w:val="-2"/>
          <w:sz w:val="24"/>
          <w:szCs w:val="24"/>
        </w:rPr>
        <w:t>筑材料存在的包括但不限于质量问题造成建筑物环境污染超过国家或洛阳市允许标准，由</w:t>
      </w:r>
      <w:r>
        <w:rPr>
          <w:spacing w:val="7"/>
          <w:sz w:val="24"/>
          <w:szCs w:val="24"/>
        </w:rPr>
        <w:t xml:space="preserve"> </w:t>
      </w:r>
      <w:r>
        <w:rPr>
          <w:spacing w:val="-1"/>
          <w:sz w:val="24"/>
          <w:szCs w:val="24"/>
        </w:rPr>
        <w:t>乙方负责处理并承担因此而造成的相应经济损失。</w:t>
      </w:r>
    </w:p>
    <w:p w14:paraId="492D11F3">
      <w:pPr>
        <w:pStyle w:val="3"/>
        <w:spacing w:before="148" w:line="347" w:lineRule="auto"/>
        <w:ind w:left="0" w:right="78" w:firstLine="484" w:firstLineChars="200"/>
        <w:rPr>
          <w:spacing w:val="-2"/>
          <w:sz w:val="24"/>
          <w:szCs w:val="24"/>
        </w:rPr>
      </w:pPr>
      <w:r>
        <w:rPr>
          <w:spacing w:val="1"/>
          <w:sz w:val="24"/>
          <w:szCs w:val="24"/>
        </w:rPr>
        <w:t>7、甲方对施工过程中的工程质量问题实行零容忍，若乙方采购的材料设备不符合合</w:t>
      </w:r>
      <w:r>
        <w:rPr>
          <w:spacing w:val="4"/>
          <w:sz w:val="24"/>
          <w:szCs w:val="24"/>
        </w:rPr>
        <w:t xml:space="preserve"> </w:t>
      </w:r>
      <w:r>
        <w:rPr>
          <w:spacing w:val="-3"/>
          <w:sz w:val="24"/>
          <w:szCs w:val="24"/>
        </w:rPr>
        <w:t>同约定的品牌、厂家、产地、材质、工艺、规格、型号等标准或者存在“假冒伪劣</w:t>
      </w:r>
      <w:r>
        <w:rPr>
          <w:spacing w:val="-75"/>
          <w:sz w:val="24"/>
          <w:szCs w:val="24"/>
        </w:rPr>
        <w:t xml:space="preserve"> </w:t>
      </w:r>
      <w:r>
        <w:rPr>
          <w:spacing w:val="-3"/>
          <w:sz w:val="24"/>
          <w:szCs w:val="24"/>
        </w:rPr>
        <w:t>”等情</w:t>
      </w:r>
      <w:r>
        <w:rPr>
          <w:sz w:val="24"/>
          <w:szCs w:val="24"/>
        </w:rPr>
        <w:t xml:space="preserve"> </w:t>
      </w:r>
      <w:r>
        <w:rPr>
          <w:spacing w:val="-2"/>
          <w:sz w:val="24"/>
          <w:szCs w:val="24"/>
        </w:rPr>
        <w:t>形</w:t>
      </w:r>
      <w:r>
        <w:rPr>
          <w:rFonts w:hint="default" w:ascii="宋体" w:hAnsi="宋体" w:eastAsia="宋体" w:cs="宋体"/>
          <w:b w:val="0"/>
          <w:spacing w:val="1"/>
          <w:kern w:val="0"/>
          <w:position w:val="0"/>
          <w:sz w:val="24"/>
          <w:szCs w:val="24"/>
        </w:rPr>
        <w:t>（包含提供虚假或者过期无效的合格证、检测报告等情形）</w:t>
      </w:r>
      <w:r>
        <w:rPr>
          <w:spacing w:val="-2"/>
          <w:sz w:val="24"/>
          <w:szCs w:val="24"/>
        </w:rPr>
        <w:t>，则甲方有权要求乙方将该部分材料设备清退出场，对已施工使用的材料设备，有权要</w:t>
      </w:r>
      <w:r>
        <w:rPr>
          <w:spacing w:val="6"/>
          <w:sz w:val="24"/>
          <w:szCs w:val="24"/>
        </w:rPr>
        <w:t xml:space="preserve"> </w:t>
      </w:r>
      <w:r>
        <w:rPr>
          <w:spacing w:val="-2"/>
          <w:sz w:val="24"/>
          <w:szCs w:val="24"/>
        </w:rPr>
        <w:t>求乙方全部拆除并重新施工，直至符合合同约定的各项质量标准，工期不予顺延，由此导</w:t>
      </w:r>
      <w:r>
        <w:rPr>
          <w:spacing w:val="6"/>
          <w:sz w:val="24"/>
          <w:szCs w:val="24"/>
        </w:rPr>
        <w:t xml:space="preserve"> </w:t>
      </w:r>
      <w:r>
        <w:rPr>
          <w:spacing w:val="-2"/>
          <w:sz w:val="24"/>
          <w:szCs w:val="24"/>
        </w:rPr>
        <w:t>致乙方工期及材料费用等损失由乙方自行承担，同时甲方还有权根据本合同相关条款追究</w:t>
      </w:r>
      <w:r>
        <w:rPr>
          <w:spacing w:val="6"/>
          <w:sz w:val="24"/>
          <w:szCs w:val="24"/>
        </w:rPr>
        <w:t xml:space="preserve"> </w:t>
      </w:r>
      <w:r>
        <w:rPr>
          <w:spacing w:val="-6"/>
          <w:sz w:val="24"/>
          <w:szCs w:val="24"/>
        </w:rPr>
        <w:t>乙方的违约责任，并向乙方主张包括但不限于因索赔产生的诉讼费、保全费、保全担保费、</w:t>
      </w:r>
      <w:r>
        <w:rPr>
          <w:spacing w:val="8"/>
          <w:sz w:val="24"/>
          <w:szCs w:val="24"/>
        </w:rPr>
        <w:t xml:space="preserve"> </w:t>
      </w:r>
      <w:r>
        <w:rPr>
          <w:spacing w:val="-2"/>
          <w:sz w:val="24"/>
          <w:szCs w:val="24"/>
        </w:rPr>
        <w:t>律师费等损失。为保障建设工程品质、强化施工质量，无论工程是否已经验收合格，无论</w:t>
      </w:r>
      <w:r>
        <w:rPr>
          <w:spacing w:val="6"/>
          <w:sz w:val="24"/>
          <w:szCs w:val="24"/>
        </w:rPr>
        <w:t xml:space="preserve"> </w:t>
      </w:r>
      <w:r>
        <w:rPr>
          <w:spacing w:val="-2"/>
          <w:sz w:val="24"/>
          <w:szCs w:val="24"/>
        </w:rPr>
        <w:t>甲方是否未经验收即已投入使用，乙方均承诺：不论何时，只要甲方发现乙方施工的工程</w:t>
      </w:r>
      <w:r>
        <w:rPr>
          <w:spacing w:val="6"/>
          <w:sz w:val="24"/>
          <w:szCs w:val="24"/>
        </w:rPr>
        <w:t xml:space="preserve"> </w:t>
      </w:r>
      <w:r>
        <w:rPr>
          <w:spacing w:val="-2"/>
          <w:sz w:val="24"/>
          <w:szCs w:val="24"/>
        </w:rPr>
        <w:t>存在前述约定的情形，乙方除按照本条款承担相应责任外，还应当按照该部分材料设备对</w:t>
      </w:r>
      <w:r>
        <w:rPr>
          <w:spacing w:val="6"/>
          <w:sz w:val="24"/>
          <w:szCs w:val="24"/>
        </w:rPr>
        <w:t xml:space="preserve"> </w:t>
      </w:r>
      <w:r>
        <w:rPr>
          <w:spacing w:val="-2"/>
          <w:sz w:val="24"/>
          <w:szCs w:val="24"/>
        </w:rPr>
        <w:t>应的合同价款的</w:t>
      </w:r>
      <w:r>
        <w:rPr>
          <w:rFonts w:hint="eastAsia"/>
          <w:spacing w:val="-2"/>
          <w:sz w:val="24"/>
          <w:szCs w:val="24"/>
          <w:lang w:val="en-US" w:eastAsia="zh-CN"/>
        </w:rPr>
        <w:t>5</w:t>
      </w:r>
      <w:r>
        <w:rPr>
          <w:spacing w:val="-2"/>
          <w:sz w:val="24"/>
          <w:szCs w:val="24"/>
        </w:rPr>
        <w:t>倍金额另行向甲方支付惩罚性赔偿（该惩罚性赔偿不足伍万元的，按伍万元计）。</w:t>
      </w:r>
    </w:p>
    <w:p w14:paraId="2512197E">
      <w:pPr>
        <w:spacing w:line="360" w:lineRule="auto"/>
        <w:ind w:firstLine="456" w:firstLineChars="200"/>
        <w:rPr>
          <w:spacing w:val="-2"/>
          <w:sz w:val="24"/>
          <w:szCs w:val="24"/>
        </w:rPr>
      </w:pPr>
      <w:r>
        <w:rPr>
          <w:rFonts w:hint="eastAsia" w:ascii="宋体" w:hAnsi="宋体" w:eastAsia="宋体" w:cs="宋体"/>
          <w:color w:val="000000"/>
          <w:spacing w:val="-6"/>
          <w:sz w:val="24"/>
          <w:szCs w:val="24"/>
          <w:lang w:val="en-US" w:eastAsia="zh-CN"/>
        </w:rPr>
        <w:t>8</w:t>
      </w:r>
      <w:r>
        <w:rPr>
          <w:rFonts w:hint="default" w:ascii="宋体" w:hAnsi="宋体" w:eastAsia="宋体" w:cs="宋体"/>
          <w:color w:val="000000"/>
          <w:spacing w:val="-6"/>
          <w:sz w:val="24"/>
          <w:szCs w:val="24"/>
          <w:lang w:val="en-US" w:eastAsia="en-US"/>
        </w:rPr>
        <w:t>、乙方确保随货提供的检测报告、合格证的真实性，否则，乙方应对所供产品符合合同约定承担证明责任。</w:t>
      </w:r>
    </w:p>
    <w:p w14:paraId="4D6537C8">
      <w:pPr>
        <w:pStyle w:val="3"/>
        <w:spacing w:before="181" w:line="220" w:lineRule="auto"/>
        <w:ind w:left="15"/>
        <w:rPr>
          <w:sz w:val="24"/>
          <w:szCs w:val="24"/>
        </w:rPr>
      </w:pPr>
      <w:r>
        <w:rPr>
          <w:b/>
          <w:bCs/>
          <w:spacing w:val="-3"/>
          <w:sz w:val="24"/>
          <w:szCs w:val="24"/>
        </w:rPr>
        <w:t>九、现场安全文明施工及管理要求</w:t>
      </w:r>
    </w:p>
    <w:p w14:paraId="1343ED25">
      <w:pPr>
        <w:pStyle w:val="3"/>
        <w:spacing w:before="183" w:line="313" w:lineRule="auto"/>
        <w:ind w:left="9" w:right="80" w:firstLine="497"/>
        <w:rPr>
          <w:sz w:val="24"/>
          <w:szCs w:val="24"/>
        </w:rPr>
      </w:pPr>
      <w:r>
        <w:rPr>
          <w:spacing w:val="1"/>
          <w:sz w:val="24"/>
          <w:szCs w:val="24"/>
        </w:rPr>
        <w:t>1、乙方对施工期间的安全承担全部责任，派专人负责具体的安全</w:t>
      </w:r>
      <w:r>
        <w:rPr>
          <w:sz w:val="24"/>
          <w:szCs w:val="24"/>
        </w:rPr>
        <w:t xml:space="preserve">工作，并经常性地 </w:t>
      </w:r>
      <w:r>
        <w:rPr>
          <w:spacing w:val="-2"/>
          <w:sz w:val="24"/>
          <w:szCs w:val="24"/>
        </w:rPr>
        <w:t>做好安全宣传教育，严防安全隐患，杜绝伤亡事故和火灾的发生。如发生事故，责任由乙</w:t>
      </w:r>
      <w:r>
        <w:rPr>
          <w:spacing w:val="5"/>
          <w:sz w:val="24"/>
          <w:szCs w:val="24"/>
        </w:rPr>
        <w:t xml:space="preserve"> </w:t>
      </w:r>
      <w:r>
        <w:rPr>
          <w:spacing w:val="-1"/>
          <w:sz w:val="24"/>
          <w:szCs w:val="24"/>
        </w:rPr>
        <w:t>方负责，与甲方无关，乙方同时保护现场并及时上报有关部门。</w:t>
      </w:r>
    </w:p>
    <w:p w14:paraId="18FCDA45">
      <w:pPr>
        <w:pStyle w:val="3"/>
        <w:spacing w:before="182" w:line="290" w:lineRule="auto"/>
        <w:ind w:left="11" w:right="78" w:firstLine="480"/>
        <w:rPr>
          <w:sz w:val="24"/>
          <w:szCs w:val="24"/>
        </w:rPr>
      </w:pPr>
      <w:r>
        <w:rPr>
          <w:spacing w:val="1"/>
          <w:sz w:val="24"/>
          <w:szCs w:val="24"/>
        </w:rPr>
        <w:t>2、乙方及乙方施工人员在现场包括但不限于因用水、用电、高空作业、使用机器发</w:t>
      </w:r>
      <w:r>
        <w:rPr>
          <w:spacing w:val="9"/>
          <w:sz w:val="24"/>
          <w:szCs w:val="24"/>
        </w:rPr>
        <w:t xml:space="preserve"> </w:t>
      </w:r>
      <w:r>
        <w:rPr>
          <w:spacing w:val="-1"/>
          <w:sz w:val="24"/>
          <w:szCs w:val="24"/>
        </w:rPr>
        <w:t>生伤亡事故的，其经济责任、法律责任和其他民事责任均由乙方负责。</w:t>
      </w:r>
    </w:p>
    <w:p w14:paraId="7B6F923E">
      <w:pPr>
        <w:pStyle w:val="3"/>
        <w:spacing w:before="184"/>
        <w:ind w:left="9" w:right="80" w:firstLine="484"/>
        <w:rPr>
          <w:sz w:val="24"/>
          <w:szCs w:val="24"/>
        </w:rPr>
      </w:pPr>
      <w:r>
        <w:rPr>
          <w:spacing w:val="1"/>
          <w:sz w:val="24"/>
          <w:szCs w:val="24"/>
        </w:rPr>
        <w:t>3、乙方及乙方派驻施工现场的现场代表须向甲方签订安全责任书，对工程质量、安</w:t>
      </w:r>
      <w:r>
        <w:rPr>
          <w:spacing w:val="5"/>
          <w:sz w:val="24"/>
          <w:szCs w:val="24"/>
        </w:rPr>
        <w:t xml:space="preserve"> </w:t>
      </w:r>
      <w:r>
        <w:rPr>
          <w:sz w:val="24"/>
          <w:szCs w:val="24"/>
        </w:rPr>
        <w:t>全作出相应承诺和确定目标值。若上述目标不能达到，应向甲方支付违约金</w:t>
      </w:r>
      <w:r>
        <w:rPr>
          <w:spacing w:val="-27"/>
          <w:sz w:val="24"/>
          <w:szCs w:val="24"/>
        </w:rPr>
        <w:t xml:space="preserve"> </w:t>
      </w:r>
      <w:r>
        <w:rPr>
          <w:sz w:val="24"/>
          <w:szCs w:val="24"/>
        </w:rPr>
        <w:t>2000</w:t>
      </w:r>
      <w:r>
        <w:rPr>
          <w:spacing w:val="-46"/>
          <w:sz w:val="24"/>
          <w:szCs w:val="24"/>
        </w:rPr>
        <w:t xml:space="preserve"> </w:t>
      </w:r>
      <w:r>
        <w:rPr>
          <w:sz w:val="24"/>
          <w:szCs w:val="24"/>
        </w:rPr>
        <w:t xml:space="preserve">元并向 </w:t>
      </w:r>
      <w:r>
        <w:rPr>
          <w:spacing w:val="-1"/>
          <w:sz w:val="24"/>
          <w:szCs w:val="24"/>
        </w:rPr>
        <w:t>甲方给予经济补偿和承担相应的法律责任。</w:t>
      </w:r>
    </w:p>
    <w:p w14:paraId="591264B8">
      <w:pPr>
        <w:pStyle w:val="3"/>
        <w:spacing w:before="151" w:line="313" w:lineRule="auto"/>
        <w:ind w:left="0" w:right="81" w:firstLine="0"/>
        <w:rPr>
          <w:sz w:val="24"/>
          <w:szCs w:val="24"/>
        </w:rPr>
      </w:pPr>
      <w:r>
        <w:rPr>
          <w:spacing w:val="1"/>
          <w:sz w:val="24"/>
          <w:szCs w:val="24"/>
        </w:rPr>
        <w:t>4、施工现场用电器具应有接地、接零装置和线路布置规范化，安全防护措施到位。</w:t>
      </w:r>
      <w:r>
        <w:rPr>
          <w:spacing w:val="11"/>
          <w:sz w:val="24"/>
          <w:szCs w:val="24"/>
        </w:rPr>
        <w:t xml:space="preserve"> </w:t>
      </w:r>
      <w:r>
        <w:rPr>
          <w:spacing w:val="-2"/>
          <w:sz w:val="24"/>
          <w:szCs w:val="24"/>
        </w:rPr>
        <w:t>乙方自身职工、与甲方有关的第三方人员在现场发生伤亡事故，其经济责任、法律责任和</w:t>
      </w:r>
      <w:r>
        <w:rPr>
          <w:spacing w:val="4"/>
          <w:sz w:val="24"/>
          <w:szCs w:val="24"/>
        </w:rPr>
        <w:t xml:space="preserve"> </w:t>
      </w:r>
      <w:r>
        <w:rPr>
          <w:spacing w:val="-1"/>
          <w:sz w:val="24"/>
          <w:szCs w:val="24"/>
        </w:rPr>
        <w:t>其他民事责任均由乙方负责。</w:t>
      </w:r>
    </w:p>
    <w:p w14:paraId="4E1226AC">
      <w:pPr>
        <w:pStyle w:val="3"/>
        <w:spacing w:before="181" w:line="290" w:lineRule="auto"/>
        <w:ind w:left="9" w:right="81" w:firstLine="484"/>
        <w:rPr>
          <w:sz w:val="24"/>
          <w:szCs w:val="24"/>
        </w:rPr>
      </w:pPr>
      <w:r>
        <w:rPr>
          <w:spacing w:val="1"/>
          <w:sz w:val="24"/>
          <w:szCs w:val="24"/>
        </w:rPr>
        <w:t>5、乙方应加强对现场施工人员的教育。施工现场严禁酗酒、打架斗殴、赌博和其他</w:t>
      </w:r>
      <w:r>
        <w:rPr>
          <w:spacing w:val="5"/>
          <w:sz w:val="24"/>
          <w:szCs w:val="24"/>
        </w:rPr>
        <w:t xml:space="preserve"> </w:t>
      </w:r>
      <w:r>
        <w:rPr>
          <w:spacing w:val="-1"/>
          <w:sz w:val="24"/>
          <w:szCs w:val="24"/>
        </w:rPr>
        <w:t>违法违章现象，每发现一次，乙方按</w:t>
      </w:r>
      <w:r>
        <w:rPr>
          <w:spacing w:val="-48"/>
          <w:sz w:val="24"/>
          <w:szCs w:val="24"/>
        </w:rPr>
        <w:t xml:space="preserve"> </w:t>
      </w:r>
      <w:r>
        <w:rPr>
          <w:spacing w:val="-1"/>
          <w:sz w:val="24"/>
          <w:szCs w:val="24"/>
        </w:rPr>
        <w:t>2000</w:t>
      </w:r>
      <w:r>
        <w:rPr>
          <w:spacing w:val="-49"/>
          <w:sz w:val="24"/>
          <w:szCs w:val="24"/>
        </w:rPr>
        <w:t xml:space="preserve"> </w:t>
      </w:r>
      <w:r>
        <w:rPr>
          <w:spacing w:val="-1"/>
          <w:sz w:val="24"/>
          <w:szCs w:val="24"/>
        </w:rPr>
        <w:t>元/次向甲方支付违约</w:t>
      </w:r>
      <w:r>
        <w:rPr>
          <w:spacing w:val="-2"/>
          <w:sz w:val="24"/>
          <w:szCs w:val="24"/>
        </w:rPr>
        <w:t>金。</w:t>
      </w:r>
    </w:p>
    <w:p w14:paraId="704E39BA">
      <w:pPr>
        <w:pStyle w:val="3"/>
        <w:spacing w:before="183" w:line="313" w:lineRule="auto"/>
        <w:ind w:left="8" w:firstLine="482"/>
        <w:rPr>
          <w:sz w:val="24"/>
          <w:szCs w:val="24"/>
        </w:rPr>
      </w:pPr>
      <w:r>
        <w:rPr>
          <w:spacing w:val="-3"/>
          <w:sz w:val="24"/>
          <w:szCs w:val="24"/>
        </w:rPr>
        <w:t>6、乙方严禁对现场甲方工作人员、与甲方有关第三方人员、监理人员等，进行请客、</w:t>
      </w:r>
      <w:r>
        <w:rPr>
          <w:sz w:val="24"/>
          <w:szCs w:val="24"/>
        </w:rPr>
        <w:t xml:space="preserve"> </w:t>
      </w:r>
      <w:r>
        <w:rPr>
          <w:spacing w:val="-4"/>
          <w:sz w:val="24"/>
          <w:szCs w:val="24"/>
        </w:rPr>
        <w:t>行贿等。甲方发现一次无论何原因将对各方参与人员给予发生数额</w:t>
      </w:r>
      <w:r>
        <w:rPr>
          <w:spacing w:val="-21"/>
          <w:sz w:val="24"/>
          <w:szCs w:val="24"/>
        </w:rPr>
        <w:t xml:space="preserve"> </w:t>
      </w:r>
      <w:r>
        <w:rPr>
          <w:spacing w:val="-4"/>
          <w:sz w:val="24"/>
          <w:szCs w:val="24"/>
        </w:rPr>
        <w:t>10</w:t>
      </w:r>
      <w:r>
        <w:rPr>
          <w:spacing w:val="-51"/>
          <w:sz w:val="24"/>
          <w:szCs w:val="24"/>
        </w:rPr>
        <w:t xml:space="preserve"> </w:t>
      </w:r>
      <w:r>
        <w:rPr>
          <w:spacing w:val="-4"/>
          <w:sz w:val="24"/>
          <w:szCs w:val="24"/>
        </w:rPr>
        <w:t>倍以上的经济处罚，</w:t>
      </w:r>
      <w:r>
        <w:rPr>
          <w:sz w:val="24"/>
          <w:szCs w:val="24"/>
        </w:rPr>
        <w:t xml:space="preserve"> </w:t>
      </w:r>
      <w:r>
        <w:rPr>
          <w:spacing w:val="-1"/>
          <w:sz w:val="24"/>
          <w:szCs w:val="24"/>
        </w:rPr>
        <w:t>达到刑事责任时，将依据有关法律追究当事人的刑事责任。</w:t>
      </w:r>
    </w:p>
    <w:p w14:paraId="34A7E77B">
      <w:pPr>
        <w:pStyle w:val="3"/>
        <w:spacing w:before="183" w:line="292" w:lineRule="auto"/>
        <w:ind w:left="19" w:right="81" w:firstLine="475"/>
        <w:rPr>
          <w:sz w:val="24"/>
          <w:szCs w:val="24"/>
        </w:rPr>
      </w:pPr>
      <w:r>
        <w:rPr>
          <w:spacing w:val="1"/>
          <w:sz w:val="24"/>
          <w:szCs w:val="24"/>
        </w:rPr>
        <w:t>7、乙方需遵守甲方、监理及总包单位的相关安全规程制度，否则按相关制度进行处</w:t>
      </w:r>
      <w:r>
        <w:rPr>
          <w:spacing w:val="4"/>
          <w:sz w:val="24"/>
          <w:szCs w:val="24"/>
        </w:rPr>
        <w:t xml:space="preserve"> </w:t>
      </w:r>
      <w:r>
        <w:rPr>
          <w:spacing w:val="-10"/>
          <w:sz w:val="24"/>
          <w:szCs w:val="24"/>
        </w:rPr>
        <w:t>罚。</w:t>
      </w:r>
    </w:p>
    <w:p w14:paraId="5B690D16">
      <w:pPr>
        <w:pStyle w:val="3"/>
        <w:spacing w:before="176" w:line="290" w:lineRule="auto"/>
        <w:ind w:left="10" w:firstLine="480"/>
        <w:rPr>
          <w:sz w:val="24"/>
          <w:szCs w:val="24"/>
        </w:rPr>
      </w:pPr>
      <w:r>
        <w:rPr>
          <w:spacing w:val="1"/>
          <w:sz w:val="24"/>
          <w:szCs w:val="24"/>
        </w:rPr>
        <w:t>8、乙方在施工中要服从甲方及监理人员的统一指挥，做好防尘防噪措施，各项措施</w:t>
      </w:r>
      <w:r>
        <w:rPr>
          <w:spacing w:val="9"/>
          <w:sz w:val="24"/>
          <w:szCs w:val="24"/>
        </w:rPr>
        <w:t xml:space="preserve"> </w:t>
      </w:r>
      <w:r>
        <w:rPr>
          <w:spacing w:val="-6"/>
          <w:sz w:val="24"/>
          <w:szCs w:val="24"/>
        </w:rPr>
        <w:t>和管理达到洛阳市文明建设的有关规定。现场施工实行工完场清制度，垃圾及时清运出场。</w:t>
      </w:r>
    </w:p>
    <w:p w14:paraId="19F8BC8E">
      <w:pPr>
        <w:pStyle w:val="3"/>
        <w:spacing w:before="182" w:line="290" w:lineRule="auto"/>
        <w:ind w:left="8" w:right="120" w:firstLine="481"/>
        <w:rPr>
          <w:sz w:val="24"/>
          <w:szCs w:val="24"/>
        </w:rPr>
      </w:pPr>
      <w:r>
        <w:rPr>
          <w:sz w:val="24"/>
          <w:szCs w:val="24"/>
        </w:rPr>
        <w:t>9、乙方应保证施工现场的卫生标准、噪声标准等指标满足国家、地方的有关规定。</w:t>
      </w:r>
      <w:r>
        <w:rPr>
          <w:spacing w:val="7"/>
          <w:sz w:val="24"/>
          <w:szCs w:val="24"/>
        </w:rPr>
        <w:t xml:space="preserve"> </w:t>
      </w:r>
      <w:r>
        <w:rPr>
          <w:sz w:val="24"/>
          <w:szCs w:val="24"/>
        </w:rPr>
        <w:t>施工中因乙方违反规定造成的损失和发生的费用（若主管部门</w:t>
      </w:r>
      <w:r>
        <w:rPr>
          <w:spacing w:val="-1"/>
          <w:sz w:val="24"/>
          <w:szCs w:val="24"/>
        </w:rPr>
        <w:t>罚款）均由乙方承担。</w:t>
      </w:r>
    </w:p>
    <w:p w14:paraId="63F40AE3">
      <w:pPr>
        <w:pStyle w:val="3"/>
        <w:spacing w:before="182" w:line="220" w:lineRule="auto"/>
        <w:ind w:left="507"/>
        <w:rPr>
          <w:sz w:val="24"/>
          <w:szCs w:val="24"/>
        </w:rPr>
      </w:pPr>
      <w:r>
        <w:rPr>
          <w:spacing w:val="-1"/>
          <w:sz w:val="24"/>
          <w:szCs w:val="24"/>
        </w:rPr>
        <w:t>10、施工过程中如发生扰民或民扰，由乙方与甲方协调解决，费用乙方承担。</w:t>
      </w:r>
    </w:p>
    <w:p w14:paraId="0E6FB697">
      <w:pPr>
        <w:pStyle w:val="3"/>
        <w:spacing w:before="182" w:line="220" w:lineRule="auto"/>
        <w:ind w:left="10"/>
        <w:rPr>
          <w:sz w:val="24"/>
          <w:szCs w:val="24"/>
        </w:rPr>
      </w:pPr>
      <w:r>
        <w:rPr>
          <w:b/>
          <w:bCs/>
          <w:spacing w:val="-5"/>
          <w:sz w:val="24"/>
          <w:szCs w:val="24"/>
        </w:rPr>
        <w:t>十、验收</w:t>
      </w:r>
    </w:p>
    <w:p w14:paraId="0077AFBD">
      <w:pPr>
        <w:pStyle w:val="3"/>
        <w:spacing w:before="183" w:line="290" w:lineRule="auto"/>
        <w:ind w:left="7" w:right="81" w:firstLine="499"/>
        <w:rPr>
          <w:sz w:val="24"/>
          <w:szCs w:val="24"/>
        </w:rPr>
      </w:pPr>
      <w:r>
        <w:rPr>
          <w:spacing w:val="1"/>
          <w:sz w:val="24"/>
          <w:szCs w:val="24"/>
        </w:rPr>
        <w:t>1、腻子完成后必须经甲方、监理进行平整度、垂直度等全面检查</w:t>
      </w:r>
      <w:r>
        <w:rPr>
          <w:sz w:val="24"/>
          <w:szCs w:val="24"/>
        </w:rPr>
        <w:t xml:space="preserve">合格后，乙方方可 </w:t>
      </w:r>
      <w:r>
        <w:rPr>
          <w:spacing w:val="-2"/>
          <w:sz w:val="24"/>
          <w:szCs w:val="24"/>
        </w:rPr>
        <w:t>进行底涂施工。</w:t>
      </w:r>
    </w:p>
    <w:p w14:paraId="3B165306">
      <w:pPr>
        <w:pStyle w:val="3"/>
        <w:spacing w:before="181" w:line="325" w:lineRule="auto"/>
        <w:ind w:left="8" w:right="81" w:firstLine="483"/>
        <w:rPr>
          <w:sz w:val="24"/>
          <w:szCs w:val="24"/>
        </w:rPr>
      </w:pPr>
      <w:r>
        <w:rPr>
          <w:spacing w:val="1"/>
          <w:sz w:val="24"/>
          <w:szCs w:val="24"/>
        </w:rPr>
        <w:t>2、各道工序建设、监理单位将进行全检；油漆应涂刷均、粘结牢固，不得漏涂、透</w:t>
      </w:r>
      <w:r>
        <w:rPr>
          <w:spacing w:val="7"/>
          <w:sz w:val="24"/>
          <w:szCs w:val="24"/>
        </w:rPr>
        <w:t xml:space="preserve"> </w:t>
      </w:r>
      <w:r>
        <w:rPr>
          <w:spacing w:val="-2"/>
          <w:sz w:val="24"/>
          <w:szCs w:val="24"/>
        </w:rPr>
        <w:t>底、起皮、流坠；分隔线应方正、平直，不得出现咬色；真石漆喷涂应均匀、颗粒大小及</w:t>
      </w:r>
      <w:r>
        <w:rPr>
          <w:spacing w:val="6"/>
          <w:sz w:val="24"/>
          <w:szCs w:val="24"/>
        </w:rPr>
        <w:t xml:space="preserve"> </w:t>
      </w:r>
      <w:r>
        <w:rPr>
          <w:spacing w:val="-2"/>
          <w:sz w:val="24"/>
          <w:szCs w:val="24"/>
        </w:rPr>
        <w:t>颜色符合样板要求，阴阳角应方正（阴角需压成明显的直线</w:t>
      </w:r>
      <w:r>
        <w:rPr>
          <w:spacing w:val="1"/>
          <w:sz w:val="24"/>
          <w:szCs w:val="24"/>
        </w:rPr>
        <w:t>），</w:t>
      </w:r>
      <w:r>
        <w:rPr>
          <w:spacing w:val="-2"/>
          <w:sz w:val="24"/>
          <w:szCs w:val="24"/>
        </w:rPr>
        <w:t>分隔线、装饰线条直线度</w:t>
      </w:r>
      <w:r>
        <w:rPr>
          <w:sz w:val="24"/>
          <w:szCs w:val="24"/>
        </w:rPr>
        <w:t xml:space="preserve"> </w:t>
      </w:r>
      <w:r>
        <w:rPr>
          <w:spacing w:val="-2"/>
          <w:sz w:val="24"/>
          <w:szCs w:val="24"/>
        </w:rPr>
        <w:t>应符合要求。</w:t>
      </w:r>
    </w:p>
    <w:p w14:paraId="30619790">
      <w:pPr>
        <w:pStyle w:val="3"/>
        <w:spacing w:before="182" w:line="290" w:lineRule="auto"/>
        <w:ind w:left="12" w:right="81" w:firstLine="481"/>
        <w:rPr>
          <w:sz w:val="24"/>
          <w:szCs w:val="24"/>
        </w:rPr>
      </w:pPr>
      <w:r>
        <w:rPr>
          <w:spacing w:val="-2"/>
          <w:sz w:val="24"/>
          <w:szCs w:val="24"/>
        </w:rPr>
        <w:t>3、隐蔽工程由乙方书面通知甲方、监理，由甲方 、监理相关工程技术人员到现</w:t>
      </w:r>
      <w:r>
        <w:rPr>
          <w:spacing w:val="-3"/>
          <w:sz w:val="24"/>
          <w:szCs w:val="24"/>
        </w:rPr>
        <w:t>场检</w:t>
      </w:r>
      <w:r>
        <w:rPr>
          <w:sz w:val="24"/>
          <w:szCs w:val="24"/>
        </w:rPr>
        <w:t xml:space="preserve"> </w:t>
      </w:r>
      <w:r>
        <w:rPr>
          <w:spacing w:val="-1"/>
          <w:sz w:val="24"/>
          <w:szCs w:val="24"/>
        </w:rPr>
        <w:t>查验收，经验收合格后并履行隐蔽工程签证手续，乙方可将该部位隐蔽。</w:t>
      </w:r>
    </w:p>
    <w:p w14:paraId="6A70F31B">
      <w:pPr>
        <w:pStyle w:val="3"/>
        <w:spacing w:before="182" w:line="290" w:lineRule="auto"/>
        <w:ind w:left="8" w:right="137" w:firstLine="480"/>
        <w:rPr>
          <w:sz w:val="24"/>
          <w:szCs w:val="24"/>
        </w:rPr>
      </w:pPr>
      <w:r>
        <w:rPr>
          <w:sz w:val="24"/>
          <w:szCs w:val="24"/>
        </w:rPr>
        <w:t>4、分项工程施工完毕，乙方应通过自查自检，认为合格后，通</w:t>
      </w:r>
      <w:r>
        <w:rPr>
          <w:spacing w:val="-1"/>
          <w:sz w:val="24"/>
          <w:szCs w:val="24"/>
        </w:rPr>
        <w:t>知甲方、监理验收，</w:t>
      </w:r>
      <w:r>
        <w:rPr>
          <w:sz w:val="24"/>
          <w:szCs w:val="24"/>
        </w:rPr>
        <w:t xml:space="preserve"> </w:t>
      </w:r>
      <w:r>
        <w:rPr>
          <w:spacing w:val="-1"/>
          <w:sz w:val="24"/>
          <w:szCs w:val="24"/>
        </w:rPr>
        <w:t>验收合格后，甲方、监理应及时给予办理验收签证手续。</w:t>
      </w:r>
    </w:p>
    <w:p w14:paraId="628A5A37">
      <w:pPr>
        <w:spacing w:line="494" w:lineRule="exact"/>
        <w:rPr>
          <w:sz w:val="24"/>
          <w:szCs w:val="24"/>
        </w:rPr>
      </w:pPr>
      <w:r>
        <w:rPr>
          <w:sz w:val="24"/>
          <w:szCs w:val="24"/>
        </w:rPr>
        <w:t>5、工程竣工后，乙方通过自检、</w:t>
      </w:r>
      <w:r>
        <w:rPr>
          <w:spacing w:val="-71"/>
          <w:sz w:val="24"/>
          <w:szCs w:val="24"/>
        </w:rPr>
        <w:t xml:space="preserve"> </w:t>
      </w:r>
      <w:r>
        <w:rPr>
          <w:sz w:val="24"/>
          <w:szCs w:val="24"/>
        </w:rPr>
        <w:t>自查，认为具备条件时，乙方应以</w:t>
      </w:r>
      <w:r>
        <w:rPr>
          <w:spacing w:val="-1"/>
          <w:sz w:val="24"/>
          <w:szCs w:val="24"/>
        </w:rPr>
        <w:t>书面的方式向甲</w:t>
      </w:r>
      <w:r>
        <w:rPr>
          <w:sz w:val="24"/>
          <w:szCs w:val="24"/>
        </w:rPr>
        <w:t xml:space="preserve"> </w:t>
      </w:r>
      <w:r>
        <w:rPr>
          <w:spacing w:val="-2"/>
          <w:sz w:val="24"/>
          <w:szCs w:val="24"/>
        </w:rPr>
        <w:t>方、监理方提出验收申请，甲方自收到申请</w:t>
      </w:r>
      <w:r>
        <w:rPr>
          <w:spacing w:val="-3"/>
          <w:sz w:val="24"/>
          <w:szCs w:val="24"/>
        </w:rPr>
        <w:t>之日起</w:t>
      </w:r>
      <w:r>
        <w:rPr>
          <w:spacing w:val="-46"/>
          <w:sz w:val="24"/>
          <w:szCs w:val="24"/>
        </w:rPr>
        <w:t xml:space="preserve"> </w:t>
      </w:r>
      <w:r>
        <w:rPr>
          <w:spacing w:val="-3"/>
          <w:sz w:val="24"/>
          <w:szCs w:val="24"/>
        </w:rPr>
        <w:t>3</w:t>
      </w:r>
      <w:r>
        <w:rPr>
          <w:spacing w:val="-50"/>
          <w:sz w:val="24"/>
          <w:szCs w:val="24"/>
        </w:rPr>
        <w:t xml:space="preserve"> </w:t>
      </w:r>
      <w:r>
        <w:rPr>
          <w:spacing w:val="-3"/>
          <w:sz w:val="24"/>
          <w:szCs w:val="24"/>
        </w:rPr>
        <w:t>个工作日内给出正式回复，并在回复</w:t>
      </w:r>
      <w:r>
        <w:rPr>
          <w:sz w:val="24"/>
          <w:szCs w:val="24"/>
        </w:rPr>
        <w:t xml:space="preserve"> </w:t>
      </w:r>
      <w:r>
        <w:rPr>
          <w:spacing w:val="-2"/>
          <w:sz w:val="24"/>
          <w:szCs w:val="24"/>
        </w:rPr>
        <w:t>之日起</w:t>
      </w:r>
      <w:r>
        <w:rPr>
          <w:spacing w:val="-46"/>
          <w:sz w:val="24"/>
          <w:szCs w:val="24"/>
        </w:rPr>
        <w:t xml:space="preserve"> </w:t>
      </w:r>
      <w:r>
        <w:rPr>
          <w:spacing w:val="-2"/>
          <w:sz w:val="24"/>
          <w:szCs w:val="24"/>
        </w:rPr>
        <w:t>3</w:t>
      </w:r>
      <w:r>
        <w:rPr>
          <w:spacing w:val="-50"/>
          <w:sz w:val="24"/>
          <w:szCs w:val="24"/>
        </w:rPr>
        <w:t xml:space="preserve"> </w:t>
      </w:r>
      <w:r>
        <w:rPr>
          <w:spacing w:val="-2"/>
          <w:sz w:val="24"/>
          <w:szCs w:val="24"/>
        </w:rPr>
        <w:t>个工作日内组织相关人员验收，并</w:t>
      </w:r>
      <w:r>
        <w:rPr>
          <w:spacing w:val="-3"/>
          <w:sz w:val="24"/>
          <w:szCs w:val="24"/>
        </w:rPr>
        <w:t>提出验收意见，甲方认为不具备验收条件的除</w:t>
      </w:r>
      <w:r>
        <w:rPr>
          <w:sz w:val="24"/>
          <w:szCs w:val="24"/>
        </w:rPr>
        <w:t xml:space="preserve"> </w:t>
      </w:r>
      <w:r>
        <w:rPr>
          <w:spacing w:val="-1"/>
          <w:sz w:val="24"/>
          <w:szCs w:val="24"/>
        </w:rPr>
        <w:t>外。乙方向甲方及监理单位提交竣工验收报告和完整的竣工</w:t>
      </w:r>
      <w:r>
        <w:rPr>
          <w:spacing w:val="-2"/>
          <w:sz w:val="24"/>
          <w:szCs w:val="24"/>
        </w:rPr>
        <w:t>资料（含竣工图、变更资料、</w:t>
      </w:r>
      <w:r>
        <w:rPr>
          <w:spacing w:val="-1"/>
          <w:sz w:val="24"/>
          <w:szCs w:val="24"/>
        </w:rPr>
        <w:t>验收报告、产品使用说明书、联系单、测试报告等）一</w:t>
      </w:r>
      <w:r>
        <w:rPr>
          <w:spacing w:val="-2"/>
          <w:sz w:val="24"/>
          <w:szCs w:val="24"/>
        </w:rPr>
        <w:t>式</w:t>
      </w:r>
      <w:r>
        <w:rPr>
          <w:spacing w:val="-48"/>
          <w:sz w:val="24"/>
          <w:szCs w:val="24"/>
        </w:rPr>
        <w:t xml:space="preserve"> </w:t>
      </w:r>
      <w:r>
        <w:rPr>
          <w:spacing w:val="-2"/>
          <w:sz w:val="24"/>
          <w:szCs w:val="24"/>
        </w:rPr>
        <w:t>2</w:t>
      </w:r>
      <w:r>
        <w:rPr>
          <w:spacing w:val="-50"/>
          <w:sz w:val="24"/>
          <w:szCs w:val="24"/>
        </w:rPr>
        <w:t xml:space="preserve"> </w:t>
      </w:r>
      <w:r>
        <w:rPr>
          <w:spacing w:val="-2"/>
          <w:sz w:val="24"/>
          <w:szCs w:val="24"/>
        </w:rPr>
        <w:t>套。</w:t>
      </w:r>
    </w:p>
    <w:p w14:paraId="4C31DE3A">
      <w:pPr>
        <w:pStyle w:val="3"/>
        <w:spacing w:before="184" w:line="351" w:lineRule="auto"/>
        <w:ind w:left="13" w:right="63" w:firstLine="478"/>
        <w:jc w:val="both"/>
        <w:rPr>
          <w:sz w:val="24"/>
          <w:szCs w:val="24"/>
        </w:rPr>
      </w:pPr>
      <w:r>
        <w:rPr>
          <w:spacing w:val="1"/>
          <w:sz w:val="24"/>
          <w:szCs w:val="24"/>
        </w:rPr>
        <w:t>6、乙方负责办理向甲方和监理公司验收手续及负担有关费用，验收合格后，乙方应</w:t>
      </w:r>
      <w:r>
        <w:rPr>
          <w:spacing w:val="8"/>
          <w:sz w:val="24"/>
          <w:szCs w:val="24"/>
        </w:rPr>
        <w:t xml:space="preserve"> </w:t>
      </w:r>
      <w:r>
        <w:rPr>
          <w:spacing w:val="-2"/>
          <w:sz w:val="24"/>
          <w:szCs w:val="24"/>
        </w:rPr>
        <w:t>向甲方提供工程验收合格证书。对于验收中存在的施工问题乙方应无条件进行整改，涉及</w:t>
      </w:r>
      <w:r>
        <w:rPr>
          <w:spacing w:val="1"/>
          <w:sz w:val="24"/>
          <w:szCs w:val="24"/>
        </w:rPr>
        <w:t xml:space="preserve"> </w:t>
      </w:r>
      <w:r>
        <w:rPr>
          <w:spacing w:val="-1"/>
          <w:sz w:val="24"/>
          <w:szCs w:val="24"/>
        </w:rPr>
        <w:t>不同标段相连结的施工问题，乙方应主动进行协调并解决问题。</w:t>
      </w:r>
    </w:p>
    <w:p w14:paraId="369E69CC">
      <w:pPr>
        <w:pStyle w:val="3"/>
        <w:spacing w:before="34" w:line="221" w:lineRule="auto"/>
        <w:ind w:left="10"/>
        <w:rPr>
          <w:sz w:val="24"/>
          <w:szCs w:val="24"/>
        </w:rPr>
      </w:pPr>
      <w:r>
        <w:rPr>
          <w:b/>
          <w:bCs/>
          <w:spacing w:val="-3"/>
          <w:sz w:val="24"/>
          <w:szCs w:val="24"/>
        </w:rPr>
        <w:t>十一、工程变更、签证</w:t>
      </w:r>
    </w:p>
    <w:p w14:paraId="070B2612">
      <w:pPr>
        <w:pStyle w:val="3"/>
        <w:spacing w:before="180" w:line="290" w:lineRule="auto"/>
        <w:ind w:left="9" w:right="39" w:firstLine="497"/>
        <w:rPr>
          <w:sz w:val="24"/>
          <w:szCs w:val="24"/>
        </w:rPr>
      </w:pPr>
      <w:r>
        <w:rPr>
          <w:spacing w:val="1"/>
          <w:sz w:val="24"/>
          <w:szCs w:val="24"/>
        </w:rPr>
        <w:t>1、乙方应严格按照经甲方审核签认的施工图纸施工，不得随意变更；若确需变更，</w:t>
      </w:r>
      <w:r>
        <w:rPr>
          <w:spacing w:val="16"/>
          <w:sz w:val="24"/>
          <w:szCs w:val="24"/>
        </w:rPr>
        <w:t xml:space="preserve"> </w:t>
      </w:r>
      <w:r>
        <w:rPr>
          <w:spacing w:val="-1"/>
          <w:sz w:val="24"/>
          <w:szCs w:val="24"/>
        </w:rPr>
        <w:t>应按程序报甲方书面同意后，方可变更施工，否则造成的一切后</w:t>
      </w:r>
      <w:r>
        <w:rPr>
          <w:spacing w:val="-2"/>
          <w:sz w:val="24"/>
          <w:szCs w:val="24"/>
        </w:rPr>
        <w:t>果及责任均由乙方负责。</w:t>
      </w:r>
    </w:p>
    <w:p w14:paraId="5E8DD06A">
      <w:pPr>
        <w:pStyle w:val="3"/>
        <w:spacing w:before="182" w:line="290" w:lineRule="auto"/>
        <w:ind w:left="9" w:right="63" w:firstLine="482"/>
        <w:rPr>
          <w:sz w:val="24"/>
          <w:szCs w:val="24"/>
        </w:rPr>
      </w:pPr>
      <w:r>
        <w:rPr>
          <w:spacing w:val="1"/>
          <w:sz w:val="24"/>
          <w:szCs w:val="24"/>
        </w:rPr>
        <w:t>2、施工过程中，若甲方需要增减项目或变更项目应提前以书面形式通知乙方，乙方</w:t>
      </w:r>
      <w:r>
        <w:rPr>
          <w:spacing w:val="7"/>
          <w:sz w:val="24"/>
          <w:szCs w:val="24"/>
        </w:rPr>
        <w:t xml:space="preserve"> </w:t>
      </w:r>
      <w:r>
        <w:rPr>
          <w:spacing w:val="-1"/>
          <w:sz w:val="24"/>
          <w:szCs w:val="24"/>
        </w:rPr>
        <w:t>承诺满足甲方的需求。</w:t>
      </w:r>
    </w:p>
    <w:p w14:paraId="00034F30">
      <w:pPr>
        <w:pStyle w:val="3"/>
        <w:spacing w:before="186" w:line="336" w:lineRule="auto"/>
        <w:ind w:left="8" w:right="57" w:firstLine="485"/>
        <w:rPr>
          <w:spacing w:val="-1"/>
          <w:sz w:val="24"/>
          <w:szCs w:val="24"/>
        </w:rPr>
      </w:pPr>
      <w:r>
        <w:rPr>
          <w:spacing w:val="1"/>
          <w:sz w:val="24"/>
          <w:szCs w:val="24"/>
        </w:rPr>
        <w:t>3、变更、签证的计价原则：本合同执行期间，若因甲方设计原因引起的设计变更，</w:t>
      </w:r>
      <w:r>
        <w:rPr>
          <w:spacing w:val="11"/>
          <w:sz w:val="24"/>
          <w:szCs w:val="24"/>
        </w:rPr>
        <w:t xml:space="preserve"> </w:t>
      </w:r>
      <w:r>
        <w:rPr>
          <w:spacing w:val="-2"/>
          <w:sz w:val="24"/>
          <w:szCs w:val="24"/>
        </w:rPr>
        <w:t>由甲方出具设计变更单。因设计变更引起部分分项工程子目的增加，该项子目的综合单价</w:t>
      </w:r>
      <w:r>
        <w:rPr>
          <w:spacing w:val="6"/>
          <w:sz w:val="24"/>
          <w:szCs w:val="24"/>
        </w:rPr>
        <w:t xml:space="preserve"> </w:t>
      </w:r>
      <w:r>
        <w:rPr>
          <w:spacing w:val="-2"/>
          <w:sz w:val="24"/>
          <w:szCs w:val="24"/>
        </w:rPr>
        <w:t>在合同中（即后附表工程量清单汇总表）有相同子目的执行相同子目的单价，合同中后附</w:t>
      </w:r>
      <w:r>
        <w:rPr>
          <w:spacing w:val="6"/>
          <w:sz w:val="24"/>
          <w:szCs w:val="24"/>
        </w:rPr>
        <w:t xml:space="preserve"> </w:t>
      </w:r>
      <w:r>
        <w:rPr>
          <w:spacing w:val="-2"/>
          <w:sz w:val="24"/>
          <w:szCs w:val="24"/>
        </w:rPr>
        <w:t>表中有相近子目的按相近子目执行；若合同中后附表无适用或类似于变更、签证工程综合</w:t>
      </w:r>
      <w:r>
        <w:rPr>
          <w:spacing w:val="6"/>
          <w:sz w:val="24"/>
          <w:szCs w:val="24"/>
        </w:rPr>
        <w:t xml:space="preserve"> </w:t>
      </w:r>
      <w:r>
        <w:rPr>
          <w:spacing w:val="-2"/>
          <w:sz w:val="24"/>
          <w:szCs w:val="24"/>
        </w:rPr>
        <w:t>单价的，则由甲方乙方共同</w:t>
      </w:r>
      <w:r>
        <w:rPr>
          <w:rFonts w:hint="eastAsia"/>
          <w:spacing w:val="-2"/>
          <w:sz w:val="24"/>
          <w:szCs w:val="24"/>
          <w:lang w:val="en-US" w:eastAsia="zh-CN"/>
        </w:rPr>
        <w:t>协商</w:t>
      </w:r>
      <w:r>
        <w:rPr>
          <w:spacing w:val="-2"/>
          <w:sz w:val="24"/>
          <w:szCs w:val="24"/>
        </w:rPr>
        <w:t>；若</w:t>
      </w:r>
      <w:r>
        <w:rPr>
          <w:rFonts w:hint="eastAsia"/>
          <w:spacing w:val="-2"/>
          <w:sz w:val="24"/>
          <w:szCs w:val="24"/>
          <w:lang w:val="en-US" w:eastAsia="zh-CN"/>
        </w:rPr>
        <w:t>协商不成的</w:t>
      </w:r>
      <w:r>
        <w:rPr>
          <w:spacing w:val="-2"/>
          <w:sz w:val="24"/>
          <w:szCs w:val="24"/>
        </w:rPr>
        <w:t>，</w:t>
      </w:r>
      <w:r>
        <w:rPr>
          <w:spacing w:val="11"/>
          <w:sz w:val="24"/>
          <w:szCs w:val="24"/>
        </w:rPr>
        <w:t xml:space="preserve"> </w:t>
      </w:r>
      <w:r>
        <w:rPr>
          <w:sz w:val="24"/>
          <w:szCs w:val="24"/>
        </w:rPr>
        <w:t>结算时按照甲方认为可行的单价计入结算，</w:t>
      </w:r>
      <w:r>
        <w:rPr>
          <w:spacing w:val="-1"/>
          <w:sz w:val="24"/>
          <w:szCs w:val="24"/>
        </w:rPr>
        <w:t>乙方不得有任何异议。</w:t>
      </w:r>
    </w:p>
    <w:p w14:paraId="4B69B04C">
      <w:pPr>
        <w:pStyle w:val="3"/>
        <w:spacing w:before="186" w:line="336" w:lineRule="auto"/>
        <w:ind w:left="8" w:right="57" w:firstLine="485" w:firstLineChars="0"/>
        <w:rPr>
          <w:rFonts w:hint="default" w:ascii="宋体" w:hAnsi="宋体" w:eastAsia="宋体" w:cs="宋体"/>
          <w:color w:val="000000"/>
          <w:spacing w:val="-2"/>
          <w:kern w:val="0"/>
          <w:sz w:val="24"/>
          <w:szCs w:val="24"/>
          <w:lang w:eastAsia="zh-CN"/>
        </w:rPr>
      </w:pPr>
      <w:r>
        <w:rPr>
          <w:rFonts w:hint="default" w:ascii="宋体" w:hAnsi="宋体" w:eastAsia="宋体" w:cs="宋体"/>
          <w:color w:val="000000"/>
          <w:spacing w:val="-2"/>
          <w:kern w:val="0"/>
          <w:sz w:val="24"/>
          <w:szCs w:val="24"/>
          <w:lang w:val="en-US" w:eastAsia="zh-CN"/>
        </w:rPr>
        <w:t>4、</w:t>
      </w:r>
      <w:r>
        <w:rPr>
          <w:rFonts w:hint="default" w:ascii="宋体" w:hAnsi="宋体" w:eastAsia="宋体" w:cs="宋体"/>
          <w:color w:val="000000"/>
          <w:spacing w:val="-2"/>
          <w:kern w:val="0"/>
          <w:sz w:val="24"/>
          <w:szCs w:val="24"/>
        </w:rPr>
        <w:t>设计变更与现场签证必须进行一单一算、一月一清</w:t>
      </w:r>
      <w:r>
        <w:rPr>
          <w:rFonts w:hint="default" w:ascii="宋体" w:hAnsi="宋体" w:eastAsia="宋体" w:cs="宋体"/>
          <w:color w:val="000000"/>
          <w:spacing w:val="-2"/>
          <w:kern w:val="0"/>
          <w:sz w:val="24"/>
          <w:szCs w:val="24"/>
          <w:lang w:eastAsia="zh-CN"/>
        </w:rPr>
        <w:t>。</w:t>
      </w:r>
      <w:r>
        <w:rPr>
          <w:rFonts w:hint="default" w:ascii="宋体" w:hAnsi="宋体" w:eastAsia="宋体" w:cs="宋体"/>
          <w:color w:val="000000"/>
          <w:spacing w:val="-2"/>
          <w:kern w:val="0"/>
          <w:sz w:val="24"/>
          <w:szCs w:val="24"/>
        </w:rPr>
        <w:t>为了保证</w:t>
      </w:r>
      <w:r>
        <w:rPr>
          <w:rFonts w:hint="default" w:ascii="宋体" w:hAnsi="宋体" w:eastAsia="宋体" w:cs="宋体"/>
          <w:color w:val="000000"/>
          <w:spacing w:val="-2"/>
          <w:kern w:val="0"/>
          <w:sz w:val="24"/>
          <w:szCs w:val="24"/>
          <w:lang w:val="en-US" w:eastAsia="zh-CN"/>
        </w:rPr>
        <w:t>甲方</w:t>
      </w:r>
      <w:r>
        <w:rPr>
          <w:rFonts w:hint="default" w:ascii="宋体" w:hAnsi="宋体" w:eastAsia="宋体" w:cs="宋体"/>
          <w:color w:val="000000"/>
          <w:spacing w:val="-2"/>
          <w:kern w:val="0"/>
          <w:sz w:val="24"/>
          <w:szCs w:val="24"/>
        </w:rPr>
        <w:t>成本</w:t>
      </w:r>
      <w:r>
        <w:rPr>
          <w:rFonts w:hint="default" w:ascii="宋体" w:hAnsi="宋体" w:eastAsia="宋体" w:cs="宋体"/>
          <w:color w:val="000000"/>
          <w:spacing w:val="-2"/>
          <w:kern w:val="0"/>
          <w:sz w:val="24"/>
          <w:szCs w:val="24"/>
          <w:lang w:val="en-US" w:eastAsia="zh-CN"/>
        </w:rPr>
        <w:t>管理</w:t>
      </w:r>
      <w:r>
        <w:rPr>
          <w:rFonts w:hint="default" w:ascii="宋体" w:hAnsi="宋体" w:eastAsia="宋体" w:cs="宋体"/>
          <w:color w:val="000000"/>
          <w:spacing w:val="-2"/>
          <w:kern w:val="0"/>
          <w:sz w:val="24"/>
          <w:szCs w:val="24"/>
        </w:rPr>
        <w:t>部、项目工程部及</w:t>
      </w:r>
      <w:r>
        <w:rPr>
          <w:rFonts w:hint="default" w:ascii="宋体" w:hAnsi="宋体" w:eastAsia="宋体" w:cs="宋体"/>
          <w:color w:val="000000"/>
          <w:spacing w:val="-2"/>
          <w:kern w:val="0"/>
          <w:sz w:val="24"/>
          <w:szCs w:val="24"/>
          <w:lang w:val="en-US" w:eastAsia="zh-CN"/>
        </w:rPr>
        <w:t>乙方</w:t>
      </w:r>
      <w:r>
        <w:rPr>
          <w:rFonts w:hint="default" w:ascii="宋体" w:hAnsi="宋体" w:eastAsia="宋体" w:cs="宋体"/>
          <w:color w:val="000000"/>
          <w:spacing w:val="-2"/>
          <w:kern w:val="0"/>
          <w:sz w:val="24"/>
          <w:szCs w:val="24"/>
        </w:rPr>
        <w:t>三方资料的完整性和一致性，每月</w:t>
      </w:r>
      <w:r>
        <w:rPr>
          <w:rFonts w:hint="default" w:ascii="宋体" w:hAnsi="宋体" w:eastAsia="宋体" w:cs="宋体"/>
          <w:color w:val="000000"/>
          <w:spacing w:val="-2"/>
          <w:kern w:val="0"/>
          <w:sz w:val="24"/>
          <w:szCs w:val="24"/>
          <w:lang w:val="en-US" w:eastAsia="zh-CN"/>
        </w:rPr>
        <w:t>5</w:t>
      </w:r>
      <w:r>
        <w:rPr>
          <w:rFonts w:hint="default" w:ascii="宋体" w:hAnsi="宋体" w:eastAsia="宋体" w:cs="宋体"/>
          <w:color w:val="000000"/>
          <w:spacing w:val="-2"/>
          <w:kern w:val="0"/>
          <w:sz w:val="24"/>
          <w:szCs w:val="24"/>
        </w:rPr>
        <w:t>日之前，应按“一月一清”的原则，对上月所有</w:t>
      </w:r>
      <w:r>
        <w:rPr>
          <w:rFonts w:hint="default" w:ascii="宋体" w:hAnsi="宋体" w:eastAsia="宋体" w:cs="宋体"/>
          <w:color w:val="000000"/>
          <w:spacing w:val="-2"/>
          <w:kern w:val="0"/>
          <w:sz w:val="24"/>
          <w:szCs w:val="24"/>
          <w:lang w:val="en-US" w:eastAsia="zh-CN"/>
        </w:rPr>
        <w:t>甲方</w:t>
      </w:r>
      <w:r>
        <w:rPr>
          <w:rFonts w:hint="default" w:ascii="宋体" w:hAnsi="宋体" w:eastAsia="宋体" w:cs="宋体"/>
          <w:color w:val="000000"/>
          <w:spacing w:val="-2"/>
          <w:kern w:val="0"/>
          <w:sz w:val="24"/>
          <w:szCs w:val="24"/>
        </w:rPr>
        <w:t>发出的</w:t>
      </w:r>
      <w:r>
        <w:rPr>
          <w:rFonts w:hint="default" w:ascii="宋体" w:hAnsi="宋体" w:eastAsia="宋体" w:cs="宋体"/>
          <w:color w:val="000000"/>
          <w:spacing w:val="-2"/>
          <w:kern w:val="0"/>
          <w:sz w:val="24"/>
          <w:szCs w:val="24"/>
          <w:lang w:val="en-US" w:eastAsia="zh-CN"/>
        </w:rPr>
        <w:t>设计</w:t>
      </w:r>
      <w:r>
        <w:rPr>
          <w:rFonts w:hint="default" w:ascii="宋体" w:hAnsi="宋体" w:eastAsia="宋体" w:cs="宋体"/>
          <w:color w:val="000000"/>
          <w:spacing w:val="-2"/>
          <w:kern w:val="0"/>
          <w:sz w:val="24"/>
          <w:szCs w:val="24"/>
        </w:rPr>
        <w:t>变更单和收到的</w:t>
      </w:r>
      <w:r>
        <w:rPr>
          <w:rFonts w:hint="default" w:ascii="宋体" w:hAnsi="宋体" w:eastAsia="宋体" w:cs="宋体"/>
          <w:color w:val="000000"/>
          <w:spacing w:val="-2"/>
          <w:kern w:val="0"/>
          <w:sz w:val="24"/>
          <w:szCs w:val="24"/>
          <w:lang w:val="en-US" w:eastAsia="zh-CN"/>
        </w:rPr>
        <w:t>工程</w:t>
      </w:r>
      <w:r>
        <w:rPr>
          <w:rFonts w:hint="default" w:ascii="宋体" w:hAnsi="宋体" w:eastAsia="宋体" w:cs="宋体"/>
          <w:color w:val="000000"/>
          <w:spacing w:val="-2"/>
          <w:kern w:val="0"/>
          <w:sz w:val="24"/>
          <w:szCs w:val="24"/>
        </w:rPr>
        <w:t>签证单进行核对和清理</w:t>
      </w:r>
      <w:r>
        <w:rPr>
          <w:rFonts w:hint="default" w:ascii="宋体" w:hAnsi="宋体" w:eastAsia="宋体" w:cs="宋体"/>
          <w:color w:val="000000"/>
          <w:spacing w:val="-2"/>
          <w:kern w:val="0"/>
          <w:sz w:val="24"/>
          <w:szCs w:val="24"/>
          <w:lang w:eastAsia="zh-CN"/>
        </w:rPr>
        <w:t>，</w:t>
      </w:r>
      <w:r>
        <w:rPr>
          <w:rFonts w:hint="default" w:ascii="宋体" w:hAnsi="宋体" w:eastAsia="宋体" w:cs="宋体"/>
          <w:color w:val="000000"/>
          <w:spacing w:val="-2"/>
          <w:kern w:val="0"/>
          <w:sz w:val="24"/>
          <w:szCs w:val="24"/>
          <w:lang w:val="en-US" w:eastAsia="zh-CN"/>
        </w:rPr>
        <w:t>并签字确认</w:t>
      </w:r>
      <w:r>
        <w:rPr>
          <w:rFonts w:hint="default" w:ascii="宋体" w:hAnsi="宋体" w:eastAsia="宋体" w:cs="宋体"/>
          <w:color w:val="000000"/>
          <w:spacing w:val="-2"/>
          <w:kern w:val="0"/>
          <w:sz w:val="24"/>
          <w:szCs w:val="24"/>
        </w:rPr>
        <w:t>。</w:t>
      </w:r>
      <w:r>
        <w:rPr>
          <w:rFonts w:hint="default" w:ascii="宋体" w:hAnsi="宋体" w:eastAsia="宋体" w:cs="宋体"/>
          <w:color w:val="000000"/>
          <w:spacing w:val="-2"/>
          <w:kern w:val="0"/>
          <w:sz w:val="24"/>
          <w:szCs w:val="24"/>
          <w:lang w:val="en-US" w:eastAsia="zh-CN"/>
        </w:rPr>
        <w:t>对于乙方在结算时提出的、月结月清中未登记的设计变更和现场签证，甲方</w:t>
      </w:r>
      <w:r>
        <w:rPr>
          <w:rFonts w:hint="default" w:ascii="宋体" w:hAnsi="宋体" w:eastAsia="宋体" w:cs="宋体"/>
          <w:color w:val="000000"/>
          <w:spacing w:val="-2"/>
          <w:kern w:val="0"/>
          <w:sz w:val="24"/>
          <w:szCs w:val="24"/>
        </w:rPr>
        <w:t>有权不接收、不计算、</w:t>
      </w:r>
      <w:r>
        <w:rPr>
          <w:rFonts w:hint="default" w:ascii="宋体" w:hAnsi="宋体" w:eastAsia="宋体" w:cs="宋体"/>
          <w:color w:val="000000"/>
          <w:spacing w:val="-2"/>
          <w:kern w:val="0"/>
          <w:sz w:val="24"/>
          <w:szCs w:val="24"/>
          <w:lang w:val="en-US" w:eastAsia="zh-CN"/>
        </w:rPr>
        <w:t>不结算和</w:t>
      </w:r>
      <w:r>
        <w:rPr>
          <w:rFonts w:hint="default" w:ascii="宋体" w:hAnsi="宋体" w:eastAsia="宋体" w:cs="宋体"/>
          <w:color w:val="000000"/>
          <w:spacing w:val="-2"/>
          <w:kern w:val="0"/>
          <w:sz w:val="24"/>
          <w:szCs w:val="24"/>
        </w:rPr>
        <w:t>不支付费用</w:t>
      </w:r>
      <w:r>
        <w:rPr>
          <w:rFonts w:hint="default" w:ascii="宋体" w:hAnsi="宋体" w:eastAsia="宋体" w:cs="宋体"/>
          <w:color w:val="000000"/>
          <w:spacing w:val="-2"/>
          <w:kern w:val="0"/>
          <w:sz w:val="24"/>
          <w:szCs w:val="24"/>
          <w:lang w:eastAsia="zh-CN"/>
        </w:rPr>
        <w:t>。</w:t>
      </w:r>
    </w:p>
    <w:p w14:paraId="1BF5DF15">
      <w:pPr>
        <w:pStyle w:val="3"/>
        <w:spacing w:before="186" w:line="336" w:lineRule="auto"/>
        <w:ind w:left="8" w:right="57" w:firstLine="485"/>
        <w:rPr>
          <w:rFonts w:hint="default" w:ascii="宋体" w:hAnsi="宋体" w:eastAsia="宋体" w:cs="宋体"/>
          <w:bCs w:val="0"/>
          <w:color w:val="000000"/>
          <w:spacing w:val="-2"/>
          <w:sz w:val="24"/>
          <w:szCs w:val="24"/>
          <w:lang w:val="en-US" w:eastAsia="zh-CN"/>
        </w:rPr>
      </w:pPr>
      <w:r>
        <w:rPr>
          <w:rFonts w:hint="default" w:ascii="宋体" w:hAnsi="宋体" w:eastAsia="宋体" w:cs="宋体"/>
          <w:bCs w:val="0"/>
          <w:color w:val="000000"/>
          <w:spacing w:val="-2"/>
          <w:sz w:val="24"/>
          <w:szCs w:val="24"/>
          <w:lang w:val="en-US" w:eastAsia="zh-CN"/>
        </w:rPr>
        <w:t>5、若甲方需在本合同约定的标的或工作量以外委托乙方完成一定的工作量，应以正式书面形式将具体工作范围、价款、完成时间、付款方式等主要内容通知乙方。若无正式书面委托，甲方不予结算。</w:t>
      </w:r>
    </w:p>
    <w:p w14:paraId="6729FBFE">
      <w:pPr>
        <w:pStyle w:val="3"/>
        <w:spacing w:before="186" w:line="336" w:lineRule="auto"/>
        <w:ind w:left="8" w:right="57" w:firstLine="485"/>
        <w:rPr>
          <w:rFonts w:hint="default" w:ascii="宋体" w:hAnsi="宋体" w:eastAsia="宋体" w:cs="宋体"/>
          <w:bCs w:val="0"/>
          <w:color w:val="000000"/>
          <w:spacing w:val="-2"/>
          <w:sz w:val="24"/>
          <w:szCs w:val="24"/>
          <w:lang w:val="en-US" w:eastAsia="zh-CN"/>
        </w:rPr>
      </w:pPr>
      <w:r>
        <w:rPr>
          <w:rFonts w:hint="eastAsia" w:cs="宋体"/>
          <w:bCs w:val="0"/>
          <w:color w:val="000000"/>
          <w:spacing w:val="-2"/>
          <w:sz w:val="24"/>
          <w:szCs w:val="24"/>
          <w:lang w:val="en-US" w:eastAsia="zh-CN"/>
        </w:rPr>
        <w:t>6</w:t>
      </w:r>
      <w:r>
        <w:rPr>
          <w:rFonts w:hint="default" w:ascii="宋体" w:hAnsi="宋体" w:eastAsia="宋体" w:cs="宋体"/>
          <w:bCs w:val="0"/>
          <w:color w:val="000000"/>
          <w:spacing w:val="-2"/>
          <w:sz w:val="24"/>
          <w:szCs w:val="24"/>
          <w:lang w:val="en-US" w:eastAsia="zh-CN"/>
        </w:rPr>
        <w:t>、真实发生且合理合规的设计变更、现场签证事项，在按甲方制度审批完成后的次月随节点进度款进行付款（每次具备支付条件的签证变更金额累计金额需超过3万元，累计已审批变更签证金额不足3万元时依次滚动到下节点，甲方内部流程显示为审批中或未发起审批的金额不具备支付条件）；支付比例为流程已审批完成且已确认金额的80%，剩余20%于竣工结算后支付。</w:t>
      </w:r>
    </w:p>
    <w:p w14:paraId="4EE05309">
      <w:pPr>
        <w:pStyle w:val="3"/>
        <w:spacing w:before="0" w:line="240" w:lineRule="auto"/>
        <w:ind w:left="0"/>
        <w:rPr>
          <w:sz w:val="24"/>
          <w:szCs w:val="24"/>
        </w:rPr>
      </w:pPr>
      <w:r>
        <w:rPr>
          <w:b/>
          <w:bCs/>
          <w:spacing w:val="-4"/>
          <w:sz w:val="24"/>
          <w:szCs w:val="24"/>
        </w:rPr>
        <w:t>十二、结算方式</w:t>
      </w:r>
    </w:p>
    <w:p w14:paraId="3A481C82">
      <w:pPr>
        <w:pStyle w:val="3"/>
        <w:spacing w:before="182" w:line="290" w:lineRule="auto"/>
        <w:ind w:left="12" w:right="63" w:firstLine="494"/>
        <w:rPr>
          <w:sz w:val="24"/>
          <w:szCs w:val="24"/>
        </w:rPr>
      </w:pPr>
      <w:r>
        <w:rPr>
          <w:spacing w:val="1"/>
          <w:sz w:val="24"/>
          <w:szCs w:val="24"/>
        </w:rPr>
        <w:t>1、结算依据：甲方审核签认的施工设计方案、甲方认可的变更签</w:t>
      </w:r>
      <w:r>
        <w:rPr>
          <w:sz w:val="24"/>
          <w:szCs w:val="24"/>
        </w:rPr>
        <w:t xml:space="preserve">证、施工合同、补 </w:t>
      </w:r>
      <w:r>
        <w:rPr>
          <w:spacing w:val="-1"/>
          <w:sz w:val="24"/>
          <w:szCs w:val="24"/>
        </w:rPr>
        <w:t>充协议、招标、投标文件等。</w:t>
      </w:r>
    </w:p>
    <w:p w14:paraId="445EF846">
      <w:pPr>
        <w:pStyle w:val="3"/>
        <w:spacing w:before="182" w:line="289" w:lineRule="auto"/>
        <w:ind w:left="8" w:right="63" w:firstLine="483"/>
        <w:rPr>
          <w:sz w:val="24"/>
          <w:szCs w:val="24"/>
        </w:rPr>
      </w:pPr>
      <w:r>
        <w:rPr>
          <w:spacing w:val="-2"/>
          <w:sz w:val="24"/>
          <w:szCs w:val="24"/>
        </w:rPr>
        <w:t>2、结算金额=各项含税固定综合单价×现场实际完工并验收合格工程量±变更、签证</w:t>
      </w:r>
      <w:r>
        <w:rPr>
          <w:sz w:val="24"/>
          <w:szCs w:val="24"/>
        </w:rPr>
        <w:t xml:space="preserve"> </w:t>
      </w:r>
      <w:r>
        <w:rPr>
          <w:spacing w:val="-1"/>
          <w:sz w:val="24"/>
          <w:szCs w:val="24"/>
        </w:rPr>
        <w:t>造价－其他应扣费用（含违约金）。</w:t>
      </w:r>
    </w:p>
    <w:p w14:paraId="1AABA834">
      <w:pPr>
        <w:pStyle w:val="3"/>
        <w:spacing w:before="183" w:line="314" w:lineRule="auto"/>
        <w:ind w:left="10" w:right="63" w:firstLine="483"/>
        <w:rPr>
          <w:sz w:val="24"/>
          <w:szCs w:val="24"/>
        </w:rPr>
      </w:pPr>
      <w:r>
        <w:rPr>
          <w:spacing w:val="1"/>
          <w:sz w:val="24"/>
          <w:szCs w:val="24"/>
        </w:rPr>
        <w:t>3、乙方结算资料在报送甲方时一次性报送完整，在甲方结算审价过程中，不再接受</w:t>
      </w:r>
      <w:r>
        <w:rPr>
          <w:spacing w:val="5"/>
          <w:sz w:val="24"/>
          <w:szCs w:val="24"/>
        </w:rPr>
        <w:t xml:space="preserve"> </w:t>
      </w:r>
      <w:r>
        <w:rPr>
          <w:spacing w:val="-2"/>
          <w:sz w:val="24"/>
          <w:szCs w:val="24"/>
        </w:rPr>
        <w:t>增加任何结算资料（图纸、签证变更单、价格凭证等</w:t>
      </w:r>
      <w:r>
        <w:rPr>
          <w:sz w:val="24"/>
          <w:szCs w:val="24"/>
        </w:rPr>
        <w:t>），</w:t>
      </w:r>
      <w:r>
        <w:rPr>
          <w:spacing w:val="-2"/>
          <w:sz w:val="24"/>
          <w:szCs w:val="24"/>
        </w:rPr>
        <w:t>送审的结算书中若有遗漏项目均</w:t>
      </w:r>
      <w:r>
        <w:rPr>
          <w:sz w:val="24"/>
          <w:szCs w:val="24"/>
        </w:rPr>
        <w:t xml:space="preserve"> </w:t>
      </w:r>
      <w:r>
        <w:rPr>
          <w:spacing w:val="-1"/>
          <w:sz w:val="24"/>
          <w:szCs w:val="24"/>
        </w:rPr>
        <w:t>作为让利给发包人，不作增加调整。</w:t>
      </w:r>
    </w:p>
    <w:p w14:paraId="29CA1481">
      <w:pPr>
        <w:pStyle w:val="3"/>
        <w:spacing w:before="181" w:line="289" w:lineRule="auto"/>
        <w:ind w:left="9" w:right="63" w:firstLine="479"/>
        <w:rPr>
          <w:sz w:val="24"/>
          <w:szCs w:val="24"/>
        </w:rPr>
      </w:pPr>
      <w:r>
        <w:rPr>
          <w:spacing w:val="-1"/>
          <w:sz w:val="24"/>
          <w:szCs w:val="24"/>
        </w:rPr>
        <w:t>4、乙方报送结算书应诚实准确，若最终审减额超过结算金额的</w:t>
      </w:r>
      <w:r>
        <w:rPr>
          <w:spacing w:val="-34"/>
          <w:sz w:val="24"/>
          <w:szCs w:val="24"/>
        </w:rPr>
        <w:t xml:space="preserve"> </w:t>
      </w:r>
      <w:r>
        <w:rPr>
          <w:spacing w:val="-1"/>
          <w:sz w:val="24"/>
          <w:szCs w:val="24"/>
        </w:rPr>
        <w:t>5%，乙方应向甲方支</w:t>
      </w:r>
      <w:r>
        <w:rPr>
          <w:sz w:val="24"/>
          <w:szCs w:val="24"/>
        </w:rPr>
        <w:t xml:space="preserve"> </w:t>
      </w:r>
      <w:r>
        <w:rPr>
          <w:spacing w:val="-1"/>
          <w:sz w:val="24"/>
          <w:szCs w:val="24"/>
        </w:rPr>
        <w:t>付超出部分费用的</w:t>
      </w:r>
      <w:r>
        <w:rPr>
          <w:spacing w:val="-39"/>
          <w:sz w:val="24"/>
          <w:szCs w:val="24"/>
        </w:rPr>
        <w:t xml:space="preserve"> </w:t>
      </w:r>
      <w:r>
        <w:rPr>
          <w:spacing w:val="-1"/>
          <w:sz w:val="24"/>
          <w:szCs w:val="24"/>
        </w:rPr>
        <w:t>3%作为违约金，且审减金额在结算报告中一次扣除。</w:t>
      </w:r>
    </w:p>
    <w:p w14:paraId="5A0C9102">
      <w:pPr>
        <w:pStyle w:val="3"/>
        <w:spacing w:before="184" w:line="220" w:lineRule="auto"/>
        <w:ind w:left="494"/>
        <w:rPr>
          <w:sz w:val="24"/>
          <w:szCs w:val="24"/>
        </w:rPr>
      </w:pPr>
      <w:r>
        <w:rPr>
          <w:spacing w:val="-1"/>
          <w:sz w:val="24"/>
          <w:szCs w:val="24"/>
        </w:rPr>
        <w:t>5、办理竣工验收、合格证、检测费用等由乙方自行承担。</w:t>
      </w:r>
    </w:p>
    <w:p w14:paraId="5BEBF7F8">
      <w:pPr>
        <w:pStyle w:val="3"/>
        <w:spacing w:before="183" w:line="313" w:lineRule="auto"/>
        <w:ind w:left="14" w:firstLine="477"/>
        <w:rPr>
          <w:sz w:val="24"/>
          <w:szCs w:val="24"/>
        </w:rPr>
      </w:pPr>
      <w:r>
        <w:rPr>
          <w:spacing w:val="1"/>
          <w:sz w:val="24"/>
          <w:szCs w:val="24"/>
        </w:rPr>
        <w:t>6、若甲方需在本合同约定的承包范围以外委托乙方完成其他工作，应以正式书面形</w:t>
      </w:r>
      <w:r>
        <w:rPr>
          <w:spacing w:val="8"/>
          <w:sz w:val="24"/>
          <w:szCs w:val="24"/>
        </w:rPr>
        <w:t xml:space="preserve"> </w:t>
      </w:r>
      <w:r>
        <w:rPr>
          <w:spacing w:val="-6"/>
          <w:sz w:val="24"/>
          <w:szCs w:val="24"/>
        </w:rPr>
        <w:t>式将具体工作范围、价款、完成时间、付款方式等主要内</w:t>
      </w:r>
      <w:r>
        <w:rPr>
          <w:spacing w:val="-7"/>
          <w:sz w:val="24"/>
          <w:szCs w:val="24"/>
        </w:rPr>
        <w:t>容通知乙方。若无正式书面委托，</w:t>
      </w:r>
      <w:r>
        <w:rPr>
          <w:sz w:val="24"/>
          <w:szCs w:val="24"/>
        </w:rPr>
        <w:t xml:space="preserve"> </w:t>
      </w:r>
      <w:r>
        <w:rPr>
          <w:spacing w:val="-3"/>
          <w:sz w:val="24"/>
          <w:szCs w:val="24"/>
        </w:rPr>
        <w:t>甲方不予结算。</w:t>
      </w:r>
    </w:p>
    <w:p w14:paraId="16657140">
      <w:pPr>
        <w:spacing w:line="449" w:lineRule="auto"/>
        <w:rPr>
          <w:rFonts w:ascii="Arial"/>
          <w:sz w:val="21"/>
        </w:rPr>
      </w:pPr>
      <w:r>
        <w:rPr>
          <w:b/>
          <w:bCs/>
          <w:spacing w:val="-4"/>
          <w:sz w:val="24"/>
          <w:szCs w:val="24"/>
        </w:rPr>
        <w:t>十三、质保期</w:t>
      </w:r>
    </w:p>
    <w:p w14:paraId="11A3B678">
      <w:pPr>
        <w:spacing w:line="494" w:lineRule="exact"/>
        <w:ind w:firstLine="476" w:firstLineChars="200"/>
        <w:rPr>
          <w:sz w:val="24"/>
          <w:szCs w:val="24"/>
        </w:rPr>
      </w:pPr>
      <w:r>
        <w:rPr>
          <w:spacing w:val="-1"/>
          <w:sz w:val="24"/>
          <w:szCs w:val="24"/>
        </w:rPr>
        <w:t>1、质保期为</w:t>
      </w:r>
      <w:r>
        <w:rPr>
          <w:spacing w:val="-46"/>
          <w:sz w:val="24"/>
          <w:szCs w:val="24"/>
        </w:rPr>
        <w:t xml:space="preserve"> </w:t>
      </w:r>
      <w:r>
        <w:rPr>
          <w:spacing w:val="-1"/>
          <w:sz w:val="24"/>
          <w:szCs w:val="24"/>
        </w:rPr>
        <w:t>2</w:t>
      </w:r>
      <w:r>
        <w:rPr>
          <w:spacing w:val="-47"/>
          <w:sz w:val="24"/>
          <w:szCs w:val="24"/>
        </w:rPr>
        <w:t xml:space="preserve"> </w:t>
      </w:r>
      <w:r>
        <w:rPr>
          <w:spacing w:val="-1"/>
          <w:sz w:val="24"/>
          <w:szCs w:val="24"/>
        </w:rPr>
        <w:t>年，自工程全部施工完成并经甲方、监理验收合格之日起开始计算。</w:t>
      </w:r>
      <w:r>
        <w:rPr>
          <w:sz w:val="24"/>
          <w:szCs w:val="24"/>
        </w:rPr>
        <w:t xml:space="preserve"> 质保期内，乙方应每季度定期对本工程进行回访，定期对</w:t>
      </w:r>
      <w:r>
        <w:rPr>
          <w:spacing w:val="-1"/>
          <w:sz w:val="24"/>
          <w:szCs w:val="24"/>
        </w:rPr>
        <w:t>已完工程进行检查、维护。</w:t>
      </w:r>
    </w:p>
    <w:p w14:paraId="3F3AB788">
      <w:pPr>
        <w:pStyle w:val="3"/>
        <w:spacing w:before="182" w:line="325" w:lineRule="auto"/>
        <w:ind w:left="9" w:right="81" w:firstLine="482"/>
        <w:rPr>
          <w:sz w:val="24"/>
          <w:szCs w:val="24"/>
        </w:rPr>
      </w:pPr>
      <w:r>
        <w:rPr>
          <w:spacing w:val="1"/>
          <w:sz w:val="24"/>
          <w:szCs w:val="24"/>
        </w:rPr>
        <w:t>2、在质保期内，凡因材料或施工出现质量问题，均由乙方负责免费维修或更换。乙</w:t>
      </w:r>
      <w:r>
        <w:rPr>
          <w:spacing w:val="7"/>
          <w:sz w:val="24"/>
          <w:szCs w:val="24"/>
        </w:rPr>
        <w:t xml:space="preserve"> </w:t>
      </w:r>
      <w:r>
        <w:rPr>
          <w:sz w:val="24"/>
          <w:szCs w:val="24"/>
        </w:rPr>
        <w:t>方应接到甲方维修通知后</w:t>
      </w:r>
      <w:r>
        <w:rPr>
          <w:spacing w:val="-31"/>
          <w:sz w:val="24"/>
          <w:szCs w:val="24"/>
        </w:rPr>
        <w:t xml:space="preserve"> </w:t>
      </w:r>
      <w:r>
        <w:rPr>
          <w:sz w:val="24"/>
          <w:szCs w:val="24"/>
        </w:rPr>
        <w:t>24</w:t>
      </w:r>
      <w:r>
        <w:rPr>
          <w:spacing w:val="-42"/>
          <w:sz w:val="24"/>
          <w:szCs w:val="24"/>
        </w:rPr>
        <w:t xml:space="preserve"> </w:t>
      </w:r>
      <w:r>
        <w:rPr>
          <w:sz w:val="24"/>
          <w:szCs w:val="24"/>
        </w:rPr>
        <w:t xml:space="preserve">小时内到场维修，乙方拒不到场维修或逾期仍未到场维修， </w:t>
      </w:r>
      <w:r>
        <w:rPr>
          <w:spacing w:val="-2"/>
          <w:sz w:val="24"/>
          <w:szCs w:val="24"/>
        </w:rPr>
        <w:t>甲方有权委托第三方单位进行维修（维修方案及费用无须通知乙方，且视为乙方已无条件</w:t>
      </w:r>
      <w:r>
        <w:rPr>
          <w:spacing w:val="5"/>
          <w:sz w:val="24"/>
          <w:szCs w:val="24"/>
        </w:rPr>
        <w:t xml:space="preserve"> </w:t>
      </w:r>
      <w:r>
        <w:rPr>
          <w:spacing w:val="-1"/>
          <w:sz w:val="24"/>
          <w:szCs w:val="24"/>
        </w:rPr>
        <w:t>认可</w:t>
      </w:r>
      <w:r>
        <w:rPr>
          <w:spacing w:val="12"/>
          <w:sz w:val="24"/>
          <w:szCs w:val="24"/>
        </w:rPr>
        <w:t>），</w:t>
      </w:r>
      <w:r>
        <w:rPr>
          <w:spacing w:val="-1"/>
          <w:sz w:val="24"/>
          <w:szCs w:val="24"/>
        </w:rPr>
        <w:t>发生费用从质保金中双倍扣除，质保金不足以扣除的，乙方应足额补偿甲方。</w:t>
      </w:r>
    </w:p>
    <w:p w14:paraId="5C1B13FB">
      <w:pPr>
        <w:pStyle w:val="3"/>
        <w:spacing w:before="181" w:line="221" w:lineRule="auto"/>
        <w:ind w:left="10"/>
        <w:rPr>
          <w:sz w:val="24"/>
          <w:szCs w:val="24"/>
        </w:rPr>
      </w:pPr>
      <w:r>
        <w:rPr>
          <w:b/>
          <w:bCs/>
          <w:spacing w:val="-3"/>
          <w:sz w:val="24"/>
          <w:szCs w:val="24"/>
        </w:rPr>
        <w:t>十四、履约保证金</w:t>
      </w:r>
    </w:p>
    <w:p w14:paraId="489FF5D3">
      <w:pPr>
        <w:pStyle w:val="3"/>
        <w:spacing w:before="181" w:line="290" w:lineRule="auto"/>
        <w:ind w:left="8" w:firstLine="498"/>
        <w:rPr>
          <w:sz w:val="24"/>
          <w:szCs w:val="24"/>
        </w:rPr>
      </w:pPr>
      <w:r>
        <w:rPr>
          <w:spacing w:val="1"/>
          <w:sz w:val="24"/>
          <w:szCs w:val="24"/>
        </w:rPr>
        <w:t>1、乙方前期投标的伍万元投标保证金在本合同生效时自动转为履</w:t>
      </w:r>
      <w:r>
        <w:rPr>
          <w:sz w:val="24"/>
          <w:szCs w:val="24"/>
        </w:rPr>
        <w:t xml:space="preserve">约保证金。全部工 </w:t>
      </w:r>
      <w:r>
        <w:rPr>
          <w:spacing w:val="-7"/>
          <w:sz w:val="24"/>
          <w:szCs w:val="24"/>
        </w:rPr>
        <w:t>程施工完成经甲方、监理及相关部门验收合格后</w:t>
      </w:r>
      <w:r>
        <w:rPr>
          <w:spacing w:val="-45"/>
          <w:sz w:val="24"/>
          <w:szCs w:val="24"/>
        </w:rPr>
        <w:t xml:space="preserve"> </w:t>
      </w:r>
      <w:r>
        <w:rPr>
          <w:spacing w:val="-7"/>
          <w:sz w:val="24"/>
          <w:szCs w:val="24"/>
        </w:rPr>
        <w:t>7</w:t>
      </w:r>
      <w:r>
        <w:rPr>
          <w:spacing w:val="-8"/>
          <w:sz w:val="24"/>
          <w:szCs w:val="24"/>
        </w:rPr>
        <w:t xml:space="preserve"> 日内无息退还剩余履约保证金（若有）。</w:t>
      </w:r>
    </w:p>
    <w:p w14:paraId="7D872193">
      <w:pPr>
        <w:pStyle w:val="3"/>
        <w:spacing w:before="183" w:line="313" w:lineRule="auto"/>
        <w:ind w:left="8" w:right="81" w:firstLine="483"/>
        <w:rPr>
          <w:sz w:val="24"/>
          <w:szCs w:val="24"/>
        </w:rPr>
      </w:pPr>
      <w:r>
        <w:rPr>
          <w:spacing w:val="1"/>
          <w:sz w:val="24"/>
          <w:szCs w:val="24"/>
        </w:rPr>
        <w:t>2、凡在工期、工程质量、安全文明施工等要求中，任何一项要求没有达到本合同约</w:t>
      </w:r>
      <w:r>
        <w:rPr>
          <w:spacing w:val="7"/>
          <w:sz w:val="24"/>
          <w:szCs w:val="24"/>
        </w:rPr>
        <w:t xml:space="preserve"> </w:t>
      </w:r>
      <w:r>
        <w:rPr>
          <w:spacing w:val="-4"/>
          <w:sz w:val="24"/>
          <w:szCs w:val="24"/>
        </w:rPr>
        <w:t>定，甲方有权按比例或全额扣除乙方履约保证金，乙方应</w:t>
      </w:r>
      <w:r>
        <w:rPr>
          <w:spacing w:val="-32"/>
          <w:sz w:val="24"/>
          <w:szCs w:val="24"/>
        </w:rPr>
        <w:t xml:space="preserve"> </w:t>
      </w:r>
      <w:r>
        <w:rPr>
          <w:spacing w:val="-4"/>
          <w:sz w:val="24"/>
          <w:szCs w:val="24"/>
        </w:rPr>
        <w:t>7 日内予以补足，否则，甲方有</w:t>
      </w:r>
      <w:r>
        <w:rPr>
          <w:sz w:val="24"/>
          <w:szCs w:val="24"/>
        </w:rPr>
        <w:t xml:space="preserve"> </w:t>
      </w:r>
      <w:r>
        <w:rPr>
          <w:spacing w:val="-1"/>
          <w:sz w:val="24"/>
          <w:szCs w:val="24"/>
        </w:rPr>
        <w:t>权在应付款项中暂时扣除用于补足履约保证金。</w:t>
      </w:r>
    </w:p>
    <w:p w14:paraId="2BD6CAA2">
      <w:pPr>
        <w:pStyle w:val="3"/>
        <w:spacing w:before="182" w:line="220" w:lineRule="auto"/>
        <w:ind w:left="10"/>
        <w:rPr>
          <w:sz w:val="24"/>
          <w:szCs w:val="24"/>
        </w:rPr>
      </w:pPr>
      <w:r>
        <w:rPr>
          <w:b/>
          <w:bCs/>
          <w:spacing w:val="-3"/>
          <w:sz w:val="24"/>
          <w:szCs w:val="24"/>
        </w:rPr>
        <w:t>十五、双方责任与义务</w:t>
      </w:r>
    </w:p>
    <w:p w14:paraId="41BF95EB">
      <w:pPr>
        <w:pStyle w:val="3"/>
        <w:spacing w:before="182" w:line="220" w:lineRule="auto"/>
        <w:ind w:left="507"/>
        <w:rPr>
          <w:sz w:val="24"/>
          <w:szCs w:val="24"/>
        </w:rPr>
      </w:pPr>
      <w:r>
        <w:rPr>
          <w:spacing w:val="-3"/>
          <w:sz w:val="24"/>
          <w:szCs w:val="24"/>
        </w:rPr>
        <w:t>1、甲方的责任与义务</w:t>
      </w:r>
    </w:p>
    <w:p w14:paraId="7354F1F4">
      <w:pPr>
        <w:pStyle w:val="3"/>
        <w:spacing w:before="183" w:line="346" w:lineRule="auto"/>
        <w:ind w:left="13" w:right="81" w:firstLine="493"/>
        <w:rPr>
          <w:sz w:val="24"/>
          <w:szCs w:val="24"/>
        </w:rPr>
      </w:pPr>
      <w:r>
        <w:rPr>
          <w:spacing w:val="1"/>
          <w:sz w:val="24"/>
          <w:szCs w:val="24"/>
        </w:rPr>
        <w:t>1.1、遵守法律、法规和规章，甲方应在其实施本合同的全部工</w:t>
      </w:r>
      <w:r>
        <w:rPr>
          <w:sz w:val="24"/>
          <w:szCs w:val="24"/>
        </w:rPr>
        <w:t>作中遵守与本合同有 关的法律、法规和规章，并应承担由于其自身违</w:t>
      </w:r>
      <w:r>
        <w:rPr>
          <w:spacing w:val="-1"/>
          <w:sz w:val="24"/>
          <w:szCs w:val="24"/>
        </w:rPr>
        <w:t>反上述法律、法规和规章的责任。</w:t>
      </w:r>
    </w:p>
    <w:p w14:paraId="536EBC4D">
      <w:pPr>
        <w:pStyle w:val="3"/>
        <w:spacing w:before="36" w:line="351" w:lineRule="auto"/>
        <w:ind w:left="12" w:firstLine="494"/>
        <w:rPr>
          <w:sz w:val="24"/>
          <w:szCs w:val="24"/>
        </w:rPr>
      </w:pPr>
      <w:r>
        <w:rPr>
          <w:spacing w:val="1"/>
          <w:sz w:val="24"/>
          <w:szCs w:val="24"/>
        </w:rPr>
        <w:t>1.2、</w:t>
      </w:r>
      <w:r>
        <w:rPr>
          <w:spacing w:val="-70"/>
          <w:sz w:val="24"/>
          <w:szCs w:val="24"/>
        </w:rPr>
        <w:t xml:space="preserve"> </w:t>
      </w:r>
      <w:r>
        <w:rPr>
          <w:spacing w:val="1"/>
          <w:sz w:val="24"/>
          <w:szCs w:val="24"/>
        </w:rPr>
        <w:t>甲方委派</w:t>
      </w:r>
      <w:r>
        <w:rPr>
          <w:spacing w:val="39"/>
          <w:sz w:val="24"/>
          <w:szCs w:val="24"/>
          <w:u w:val="single" w:color="auto"/>
        </w:rPr>
        <w:t xml:space="preserve"> </w:t>
      </w:r>
      <w:r>
        <w:rPr>
          <w:spacing w:val="1"/>
          <w:sz w:val="24"/>
          <w:szCs w:val="24"/>
          <w:u w:val="single" w:color="auto"/>
        </w:rPr>
        <w:t>胡涛</w:t>
      </w:r>
      <w:r>
        <w:rPr>
          <w:spacing w:val="34"/>
          <w:sz w:val="24"/>
          <w:szCs w:val="24"/>
          <w:u w:val="single" w:color="auto"/>
        </w:rPr>
        <w:t xml:space="preserve"> </w:t>
      </w:r>
      <w:r>
        <w:rPr>
          <w:spacing w:val="1"/>
          <w:sz w:val="24"/>
          <w:szCs w:val="24"/>
        </w:rPr>
        <w:t>为现场代表（身份证号码：</w:t>
      </w:r>
      <w:r>
        <w:rPr>
          <w:spacing w:val="-99"/>
          <w:sz w:val="24"/>
          <w:szCs w:val="24"/>
        </w:rPr>
        <w:t xml:space="preserve"> </w:t>
      </w:r>
      <w:r>
        <w:rPr>
          <w:spacing w:val="1"/>
          <w:sz w:val="24"/>
          <w:szCs w:val="24"/>
          <w:u w:val="single" w:color="auto"/>
        </w:rPr>
        <w:t xml:space="preserve"> 410523198310287575</w:t>
      </w:r>
      <w:r>
        <w:rPr>
          <w:spacing w:val="44"/>
          <w:sz w:val="24"/>
          <w:szCs w:val="24"/>
          <w:u w:val="single" w:color="auto"/>
        </w:rPr>
        <w:t xml:space="preserve"> </w:t>
      </w:r>
      <w:r>
        <w:rPr>
          <w:spacing w:val="19"/>
          <w:sz w:val="24"/>
          <w:szCs w:val="24"/>
        </w:rPr>
        <w:t>），</w:t>
      </w:r>
      <w:r>
        <w:rPr>
          <w:spacing w:val="1"/>
          <w:sz w:val="24"/>
          <w:szCs w:val="24"/>
        </w:rPr>
        <w:t>电话</w:t>
      </w:r>
      <w:r>
        <w:rPr>
          <w:sz w:val="24"/>
          <w:szCs w:val="24"/>
        </w:rPr>
        <w:t xml:space="preserve"> </w:t>
      </w:r>
      <w:r>
        <w:rPr>
          <w:spacing w:val="-5"/>
          <w:sz w:val="24"/>
          <w:szCs w:val="24"/>
          <w:u w:val="single" w:color="auto"/>
        </w:rPr>
        <w:t xml:space="preserve">15537157567 </w:t>
      </w:r>
      <w:r>
        <w:rPr>
          <w:spacing w:val="-5"/>
          <w:sz w:val="24"/>
          <w:szCs w:val="24"/>
        </w:rPr>
        <w:t>，监督、检查产品、工程的质量，协调工作中发生的有关事宜，</w:t>
      </w:r>
      <w:r>
        <w:rPr>
          <w:spacing w:val="-6"/>
          <w:sz w:val="24"/>
          <w:szCs w:val="24"/>
        </w:rPr>
        <w:t>并参与产品、</w:t>
      </w:r>
      <w:r>
        <w:rPr>
          <w:sz w:val="24"/>
          <w:szCs w:val="24"/>
        </w:rPr>
        <w:t xml:space="preserve"> </w:t>
      </w:r>
      <w:r>
        <w:rPr>
          <w:spacing w:val="-1"/>
          <w:sz w:val="24"/>
          <w:szCs w:val="24"/>
        </w:rPr>
        <w:t>工程的初验、验收和签证工作。如现场代表变更则需及时通知乙方。</w:t>
      </w:r>
    </w:p>
    <w:p w14:paraId="0E52AA64">
      <w:pPr>
        <w:pStyle w:val="3"/>
        <w:spacing w:before="35" w:line="346" w:lineRule="auto"/>
        <w:ind w:left="8" w:right="81" w:firstLine="498"/>
        <w:rPr>
          <w:sz w:val="24"/>
          <w:szCs w:val="24"/>
        </w:rPr>
      </w:pPr>
      <w:r>
        <w:rPr>
          <w:spacing w:val="1"/>
          <w:sz w:val="24"/>
          <w:szCs w:val="24"/>
        </w:rPr>
        <w:t>1.3、甲方应提供乙方所需工程建筑图、说明书、建筑平面图、</w:t>
      </w:r>
      <w:r>
        <w:rPr>
          <w:sz w:val="24"/>
          <w:szCs w:val="24"/>
        </w:rPr>
        <w:t xml:space="preserve">变更图及有关技术文 </w:t>
      </w:r>
      <w:r>
        <w:rPr>
          <w:spacing w:val="-1"/>
          <w:sz w:val="24"/>
          <w:szCs w:val="24"/>
        </w:rPr>
        <w:t>件等作为乙方产品设计和施工的有效依据。</w:t>
      </w:r>
    </w:p>
    <w:p w14:paraId="563473A0">
      <w:pPr>
        <w:pStyle w:val="3"/>
        <w:spacing w:before="37" w:line="219" w:lineRule="auto"/>
        <w:ind w:left="507"/>
        <w:rPr>
          <w:sz w:val="24"/>
          <w:szCs w:val="24"/>
        </w:rPr>
      </w:pPr>
      <w:r>
        <w:rPr>
          <w:spacing w:val="-1"/>
          <w:sz w:val="24"/>
          <w:szCs w:val="24"/>
        </w:rPr>
        <w:t>1.4、甲方协调乙方与土建单位施工配合问题，并督促工程进度。</w:t>
      </w:r>
    </w:p>
    <w:p w14:paraId="0718A83F">
      <w:pPr>
        <w:pStyle w:val="3"/>
        <w:spacing w:before="183" w:line="219" w:lineRule="auto"/>
        <w:ind w:left="507"/>
        <w:rPr>
          <w:sz w:val="24"/>
          <w:szCs w:val="24"/>
        </w:rPr>
      </w:pPr>
      <w:r>
        <w:rPr>
          <w:spacing w:val="-2"/>
          <w:sz w:val="24"/>
          <w:szCs w:val="24"/>
        </w:rPr>
        <w:t>1.5、签订合同时，甲方向乙方提供建筑施工图、变更通知及相关材料</w:t>
      </w:r>
      <w:r>
        <w:rPr>
          <w:spacing w:val="-29"/>
          <w:sz w:val="24"/>
          <w:szCs w:val="24"/>
        </w:rPr>
        <w:t xml:space="preserve"> </w:t>
      </w:r>
      <w:r>
        <w:rPr>
          <w:spacing w:val="-2"/>
          <w:sz w:val="24"/>
          <w:szCs w:val="24"/>
        </w:rPr>
        <w:t>1</w:t>
      </w:r>
      <w:r>
        <w:rPr>
          <w:spacing w:val="-50"/>
          <w:sz w:val="24"/>
          <w:szCs w:val="24"/>
        </w:rPr>
        <w:t xml:space="preserve"> </w:t>
      </w:r>
      <w:r>
        <w:rPr>
          <w:spacing w:val="-2"/>
          <w:sz w:val="24"/>
          <w:szCs w:val="24"/>
        </w:rPr>
        <w:t>套。</w:t>
      </w:r>
    </w:p>
    <w:p w14:paraId="735DD076">
      <w:pPr>
        <w:pStyle w:val="3"/>
        <w:spacing w:before="182" w:line="347" w:lineRule="auto"/>
        <w:ind w:left="12" w:right="81" w:firstLine="494"/>
        <w:rPr>
          <w:sz w:val="24"/>
          <w:szCs w:val="24"/>
        </w:rPr>
      </w:pPr>
      <w:r>
        <w:rPr>
          <w:spacing w:val="1"/>
          <w:sz w:val="24"/>
          <w:szCs w:val="24"/>
        </w:rPr>
        <w:t>1.6、甲方应及时按合同要求给乙方拨付工程款、组织工程竣工</w:t>
      </w:r>
      <w:r>
        <w:rPr>
          <w:sz w:val="24"/>
          <w:szCs w:val="24"/>
        </w:rPr>
        <w:t xml:space="preserve">验收并按合同规定办 </w:t>
      </w:r>
      <w:r>
        <w:rPr>
          <w:spacing w:val="-3"/>
          <w:sz w:val="24"/>
          <w:szCs w:val="24"/>
        </w:rPr>
        <w:t>理竣工结算。</w:t>
      </w:r>
    </w:p>
    <w:p w14:paraId="1EA40633">
      <w:pPr>
        <w:pStyle w:val="3"/>
        <w:spacing w:before="35" w:line="219" w:lineRule="auto"/>
        <w:ind w:left="507"/>
        <w:rPr>
          <w:sz w:val="24"/>
          <w:szCs w:val="24"/>
        </w:rPr>
      </w:pPr>
      <w:r>
        <w:rPr>
          <w:spacing w:val="-1"/>
          <w:sz w:val="24"/>
          <w:szCs w:val="24"/>
        </w:rPr>
        <w:t>1.7、进场材料及施工成品、半成品达不到标准要求的，甲方有权责令乙方调换。</w:t>
      </w:r>
    </w:p>
    <w:p w14:paraId="6C49527F">
      <w:pPr>
        <w:pStyle w:val="3"/>
        <w:spacing w:before="183" w:line="220" w:lineRule="auto"/>
        <w:ind w:left="492"/>
        <w:rPr>
          <w:sz w:val="24"/>
          <w:szCs w:val="24"/>
        </w:rPr>
      </w:pPr>
      <w:r>
        <w:rPr>
          <w:spacing w:val="-5"/>
          <w:sz w:val="24"/>
          <w:szCs w:val="24"/>
        </w:rPr>
        <w:t>2、乙方责任与义务</w:t>
      </w:r>
    </w:p>
    <w:p w14:paraId="66C7D4F3">
      <w:pPr>
        <w:spacing w:line="449" w:lineRule="auto"/>
        <w:rPr>
          <w:rFonts w:ascii="Arial"/>
          <w:sz w:val="21"/>
        </w:rPr>
      </w:pPr>
      <w:r>
        <w:rPr>
          <w:spacing w:val="1"/>
          <w:sz w:val="24"/>
          <w:szCs w:val="24"/>
        </w:rPr>
        <w:t>2.1、遵守法律、法规和规章，乙方应在其负责的各项工作中遵守与本合同工程有关</w:t>
      </w:r>
      <w:r>
        <w:rPr>
          <w:spacing w:val="6"/>
          <w:sz w:val="24"/>
          <w:szCs w:val="24"/>
        </w:rPr>
        <w:t xml:space="preserve"> </w:t>
      </w:r>
      <w:r>
        <w:rPr>
          <w:spacing w:val="-2"/>
          <w:sz w:val="24"/>
          <w:szCs w:val="24"/>
        </w:rPr>
        <w:t>的法律、法规和规章，并保证甲方免于承担由于乙方违反上述法律、法规和规章的任何责</w:t>
      </w:r>
      <w:r>
        <w:rPr>
          <w:spacing w:val="6"/>
          <w:sz w:val="24"/>
          <w:szCs w:val="24"/>
        </w:rPr>
        <w:t xml:space="preserve"> </w:t>
      </w:r>
      <w:r>
        <w:rPr>
          <w:spacing w:val="-5"/>
          <w:sz w:val="24"/>
          <w:szCs w:val="24"/>
        </w:rPr>
        <w:t>任。</w:t>
      </w:r>
    </w:p>
    <w:p w14:paraId="15F783AD">
      <w:pPr>
        <w:spacing w:line="494" w:lineRule="exact"/>
        <w:ind w:firstLine="480" w:firstLineChars="200"/>
        <w:rPr>
          <w:sz w:val="24"/>
          <w:szCs w:val="24"/>
        </w:rPr>
      </w:pPr>
      <w:r>
        <w:rPr>
          <w:sz w:val="24"/>
          <w:szCs w:val="24"/>
        </w:rPr>
        <w:t>2.2、乙方委派</w:t>
      </w:r>
      <w:r>
        <w:rPr>
          <w:rFonts w:hint="eastAsia"/>
          <w:sz w:val="24"/>
          <w:szCs w:val="24"/>
          <w:lang w:val="en-US" w:eastAsia="zh-CN"/>
        </w:rPr>
        <w:t xml:space="preserve"> </w:t>
      </w:r>
      <w:r>
        <w:rPr>
          <w:rFonts w:hint="eastAsia"/>
          <w:sz w:val="24"/>
          <w:szCs w:val="24"/>
          <w:u w:val="single" w:color="auto"/>
          <w:lang w:eastAsia="zh-CN"/>
        </w:rPr>
        <w:t>陈传岭</w:t>
      </w:r>
      <w:r>
        <w:rPr>
          <w:sz w:val="24"/>
          <w:szCs w:val="24"/>
          <w:u w:val="single" w:color="auto"/>
        </w:rPr>
        <w:t xml:space="preserve"> </w:t>
      </w:r>
      <w:r>
        <w:rPr>
          <w:sz w:val="24"/>
          <w:szCs w:val="24"/>
        </w:rPr>
        <w:t>为现场代表</w:t>
      </w:r>
      <w:r>
        <w:rPr>
          <w:spacing w:val="4"/>
          <w:sz w:val="24"/>
          <w:szCs w:val="24"/>
        </w:rPr>
        <w:t>，</w:t>
      </w:r>
      <w:r>
        <w:rPr>
          <w:sz w:val="24"/>
          <w:szCs w:val="24"/>
        </w:rPr>
        <w:t>电话</w:t>
      </w:r>
      <w:r>
        <w:rPr>
          <w:rFonts w:hint="eastAsia"/>
          <w:spacing w:val="49"/>
          <w:sz w:val="24"/>
          <w:szCs w:val="24"/>
          <w:u w:val="single" w:color="auto"/>
          <w:lang w:val="en-US" w:eastAsia="zh-CN"/>
        </w:rPr>
        <w:t>18949292688</w:t>
      </w:r>
      <w:r>
        <w:rPr>
          <w:sz w:val="24"/>
          <w:szCs w:val="24"/>
        </w:rPr>
        <w:t>，并须持有与工程项目相适应的资格证书，负责施工期间的施工质量、安全问题，协调工作中发生的有关事宜</w:t>
      </w:r>
      <w:r>
        <w:rPr>
          <w:rFonts w:hint="eastAsia"/>
          <w:sz w:val="24"/>
          <w:szCs w:val="24"/>
          <w:lang w:eastAsia="zh-CN"/>
        </w:rPr>
        <w:t>。</w:t>
      </w:r>
      <w:r>
        <w:rPr>
          <w:sz w:val="24"/>
          <w:szCs w:val="24"/>
        </w:rPr>
        <w:t>如现场代</w:t>
      </w:r>
      <w:r>
        <w:rPr>
          <w:spacing w:val="-1"/>
          <w:sz w:val="24"/>
          <w:szCs w:val="24"/>
        </w:rPr>
        <w:t>表变更则需经甲方同意。</w:t>
      </w:r>
    </w:p>
    <w:p w14:paraId="5DD33D23">
      <w:pPr>
        <w:pStyle w:val="3"/>
        <w:spacing w:before="33" w:line="347" w:lineRule="auto"/>
        <w:ind w:left="10" w:right="81" w:firstLine="481"/>
        <w:rPr>
          <w:sz w:val="24"/>
          <w:szCs w:val="24"/>
        </w:rPr>
      </w:pPr>
      <w:r>
        <w:rPr>
          <w:spacing w:val="1"/>
          <w:sz w:val="24"/>
          <w:szCs w:val="24"/>
        </w:rPr>
        <w:t>2.3、乙方应服从甲方和监理单位的管理，密切配合总包单位施工，遵守工地的有关</w:t>
      </w:r>
      <w:r>
        <w:rPr>
          <w:spacing w:val="6"/>
          <w:sz w:val="24"/>
          <w:szCs w:val="24"/>
        </w:rPr>
        <w:t xml:space="preserve"> </w:t>
      </w:r>
      <w:r>
        <w:rPr>
          <w:spacing w:val="-1"/>
          <w:sz w:val="24"/>
          <w:szCs w:val="24"/>
        </w:rPr>
        <w:t>规定；严格实行工序开工前向监理报验制度。</w:t>
      </w:r>
    </w:p>
    <w:p w14:paraId="7E9BBCB5">
      <w:pPr>
        <w:pStyle w:val="3"/>
        <w:spacing w:before="35" w:line="219" w:lineRule="auto"/>
        <w:ind w:left="492"/>
        <w:rPr>
          <w:sz w:val="24"/>
          <w:szCs w:val="24"/>
        </w:rPr>
      </w:pPr>
      <w:r>
        <w:rPr>
          <w:spacing w:val="-1"/>
          <w:sz w:val="24"/>
          <w:szCs w:val="24"/>
        </w:rPr>
        <w:t>2.4、本工程监理单位：建基工程咨询有限公司。</w:t>
      </w:r>
    </w:p>
    <w:p w14:paraId="382DF7C3">
      <w:pPr>
        <w:pStyle w:val="3"/>
        <w:spacing w:before="182" w:line="220" w:lineRule="auto"/>
        <w:ind w:left="492"/>
        <w:rPr>
          <w:sz w:val="24"/>
          <w:szCs w:val="24"/>
        </w:rPr>
      </w:pPr>
      <w:r>
        <w:rPr>
          <w:sz w:val="24"/>
          <w:szCs w:val="24"/>
        </w:rPr>
        <w:t>2.5、乙方不得将该工程转包或分包，否则甲方</w:t>
      </w:r>
      <w:r>
        <w:rPr>
          <w:spacing w:val="-1"/>
          <w:sz w:val="24"/>
          <w:szCs w:val="24"/>
        </w:rPr>
        <w:t>不支付乙方所发生的任何费用。</w:t>
      </w:r>
    </w:p>
    <w:p w14:paraId="082D7BA5">
      <w:pPr>
        <w:pStyle w:val="3"/>
        <w:spacing w:before="183" w:line="351" w:lineRule="auto"/>
        <w:ind w:left="8" w:right="81" w:firstLine="483"/>
        <w:rPr>
          <w:sz w:val="24"/>
          <w:szCs w:val="24"/>
        </w:rPr>
      </w:pPr>
      <w:r>
        <w:rPr>
          <w:spacing w:val="1"/>
          <w:sz w:val="24"/>
          <w:szCs w:val="24"/>
        </w:rPr>
        <w:t>2.6、按照施工安全规范的要求，采取相应的安全施工防护措施，对验收合格前的安</w:t>
      </w:r>
      <w:r>
        <w:rPr>
          <w:spacing w:val="6"/>
          <w:sz w:val="24"/>
          <w:szCs w:val="24"/>
        </w:rPr>
        <w:t xml:space="preserve"> </w:t>
      </w:r>
      <w:r>
        <w:rPr>
          <w:spacing w:val="-2"/>
          <w:sz w:val="24"/>
          <w:szCs w:val="24"/>
        </w:rPr>
        <w:t>全负全责，发生安全事故与甲方及总包单位无关，一切责任由乙方承担，甲方因此承担责</w:t>
      </w:r>
      <w:r>
        <w:rPr>
          <w:spacing w:val="6"/>
          <w:sz w:val="24"/>
          <w:szCs w:val="24"/>
        </w:rPr>
        <w:t xml:space="preserve"> </w:t>
      </w:r>
      <w:r>
        <w:rPr>
          <w:sz w:val="24"/>
          <w:szCs w:val="24"/>
        </w:rPr>
        <w:t>任的，乙方应负责赔偿；做到文明施工，工完料清、场清；乙方</w:t>
      </w:r>
      <w:r>
        <w:rPr>
          <w:spacing w:val="-1"/>
          <w:sz w:val="24"/>
          <w:szCs w:val="24"/>
        </w:rPr>
        <w:t>做好半成品保护工作。</w:t>
      </w:r>
    </w:p>
    <w:p w14:paraId="1042190D">
      <w:pPr>
        <w:pStyle w:val="3"/>
        <w:spacing w:before="35" w:line="220" w:lineRule="auto"/>
        <w:ind w:left="492"/>
        <w:rPr>
          <w:sz w:val="24"/>
          <w:szCs w:val="24"/>
        </w:rPr>
      </w:pPr>
      <w:r>
        <w:rPr>
          <w:spacing w:val="-1"/>
          <w:sz w:val="24"/>
          <w:szCs w:val="24"/>
        </w:rPr>
        <w:t>2.7、做好各项质量自检记录，参加竣工验收，编制工程结算。</w:t>
      </w:r>
    </w:p>
    <w:p w14:paraId="64740605">
      <w:pPr>
        <w:pStyle w:val="3"/>
        <w:spacing w:before="181" w:line="347" w:lineRule="auto"/>
        <w:ind w:left="9" w:right="137" w:firstLine="482"/>
        <w:rPr>
          <w:sz w:val="24"/>
          <w:szCs w:val="24"/>
        </w:rPr>
      </w:pPr>
      <w:r>
        <w:rPr>
          <w:sz w:val="24"/>
          <w:szCs w:val="24"/>
        </w:rPr>
        <w:t>2.8、遵守国家或地方政府及有关部门对施工现场管理</w:t>
      </w:r>
      <w:r>
        <w:rPr>
          <w:spacing w:val="-1"/>
          <w:sz w:val="24"/>
          <w:szCs w:val="24"/>
        </w:rPr>
        <w:t>规定；服从甲方的有关指令，</w:t>
      </w:r>
      <w:r>
        <w:rPr>
          <w:sz w:val="24"/>
          <w:szCs w:val="24"/>
        </w:rPr>
        <w:t xml:space="preserve"> </w:t>
      </w:r>
      <w:r>
        <w:rPr>
          <w:spacing w:val="-1"/>
          <w:sz w:val="24"/>
          <w:szCs w:val="24"/>
        </w:rPr>
        <w:t>积极配合甲方进度安排。</w:t>
      </w:r>
    </w:p>
    <w:p w14:paraId="6B8EBD86">
      <w:pPr>
        <w:pStyle w:val="3"/>
        <w:spacing w:before="35" w:line="219" w:lineRule="auto"/>
        <w:ind w:left="492"/>
        <w:rPr>
          <w:sz w:val="24"/>
          <w:szCs w:val="24"/>
        </w:rPr>
      </w:pPr>
      <w:r>
        <w:rPr>
          <w:sz w:val="24"/>
          <w:szCs w:val="24"/>
        </w:rPr>
        <w:t>2.9、依据规范要求，负责组织工程验收及检</w:t>
      </w:r>
      <w:r>
        <w:rPr>
          <w:spacing w:val="-1"/>
          <w:sz w:val="24"/>
          <w:szCs w:val="24"/>
        </w:rPr>
        <w:t>测，验收及检测费由乙方自理。</w:t>
      </w:r>
    </w:p>
    <w:p w14:paraId="1EC99A29">
      <w:pPr>
        <w:pStyle w:val="3"/>
        <w:spacing w:before="182" w:line="346" w:lineRule="auto"/>
        <w:ind w:left="492"/>
        <w:rPr>
          <w:sz w:val="24"/>
          <w:szCs w:val="24"/>
        </w:rPr>
      </w:pPr>
      <w:r>
        <w:rPr>
          <w:sz w:val="24"/>
          <w:szCs w:val="24"/>
        </w:rPr>
        <w:t>2.10、根据施工验收规范及甲方要求，及时向甲方和总包单位提供该分项技术资料。</w:t>
      </w:r>
      <w:r>
        <w:rPr>
          <w:spacing w:val="5"/>
          <w:sz w:val="24"/>
          <w:szCs w:val="24"/>
        </w:rPr>
        <w:t xml:space="preserve"> </w:t>
      </w:r>
      <w:r>
        <w:rPr>
          <w:spacing w:val="-6"/>
          <w:sz w:val="24"/>
          <w:szCs w:val="24"/>
        </w:rPr>
        <w:t>2.11、甲方告知水源电源接驳点，但是具体接驳工作及产生的水电费由乙方自行承担。</w:t>
      </w:r>
    </w:p>
    <w:p w14:paraId="1A2066A1">
      <w:pPr>
        <w:pStyle w:val="3"/>
        <w:spacing w:before="37" w:line="351" w:lineRule="auto"/>
        <w:ind w:left="11" w:right="81" w:firstLine="17"/>
        <w:jc w:val="both"/>
        <w:rPr>
          <w:sz w:val="24"/>
          <w:szCs w:val="24"/>
        </w:rPr>
      </w:pPr>
      <w:r>
        <w:rPr>
          <w:spacing w:val="-2"/>
          <w:sz w:val="24"/>
          <w:szCs w:val="24"/>
        </w:rPr>
        <w:t>乙方在施工中和质保期用水、用电分别装表计量，水费</w:t>
      </w:r>
      <w:r>
        <w:rPr>
          <w:spacing w:val="-3"/>
          <w:sz w:val="24"/>
          <w:szCs w:val="24"/>
        </w:rPr>
        <w:t>按相关部门收费标准、电费按施工</w:t>
      </w:r>
      <w:r>
        <w:rPr>
          <w:sz w:val="24"/>
          <w:szCs w:val="24"/>
        </w:rPr>
        <w:t xml:space="preserve"> </w:t>
      </w:r>
      <w:r>
        <w:rPr>
          <w:spacing w:val="-2"/>
          <w:sz w:val="24"/>
          <w:szCs w:val="24"/>
        </w:rPr>
        <w:t>现场实际电价收费加相应损耗直接向总包单位缴纳。质保期水电费在项目交付物业前，由</w:t>
      </w:r>
      <w:r>
        <w:rPr>
          <w:spacing w:val="3"/>
          <w:sz w:val="24"/>
          <w:szCs w:val="24"/>
        </w:rPr>
        <w:t xml:space="preserve"> </w:t>
      </w:r>
      <w:r>
        <w:rPr>
          <w:spacing w:val="-1"/>
          <w:sz w:val="24"/>
          <w:szCs w:val="24"/>
        </w:rPr>
        <w:t>甲方从质保金中扣除；交付物业后，乙方向物业公司缴纳。</w:t>
      </w:r>
    </w:p>
    <w:p w14:paraId="0ABB7C2D">
      <w:pPr>
        <w:pStyle w:val="3"/>
        <w:spacing w:before="35" w:line="220" w:lineRule="auto"/>
        <w:ind w:left="10"/>
        <w:rPr>
          <w:sz w:val="24"/>
          <w:szCs w:val="24"/>
        </w:rPr>
      </w:pPr>
      <w:r>
        <w:rPr>
          <w:b/>
          <w:bCs/>
          <w:spacing w:val="-4"/>
          <w:sz w:val="24"/>
          <w:szCs w:val="24"/>
        </w:rPr>
        <w:t>十六、违约责任</w:t>
      </w:r>
    </w:p>
    <w:p w14:paraId="36E73DC7">
      <w:pPr>
        <w:pStyle w:val="3"/>
        <w:spacing w:before="182" w:line="290" w:lineRule="auto"/>
        <w:ind w:left="8" w:right="81" w:firstLine="498"/>
        <w:rPr>
          <w:sz w:val="24"/>
          <w:szCs w:val="24"/>
        </w:rPr>
      </w:pPr>
      <w:r>
        <w:rPr>
          <w:spacing w:val="1"/>
          <w:sz w:val="24"/>
          <w:szCs w:val="24"/>
        </w:rPr>
        <w:t>1、除不可抗力外，甲乙双方应严格遵守本合同的条款，否则，违</w:t>
      </w:r>
      <w:r>
        <w:rPr>
          <w:sz w:val="24"/>
          <w:szCs w:val="24"/>
        </w:rPr>
        <w:t xml:space="preserve">约方须承担违约责 </w:t>
      </w:r>
      <w:r>
        <w:rPr>
          <w:spacing w:val="-5"/>
          <w:sz w:val="24"/>
          <w:szCs w:val="24"/>
        </w:rPr>
        <w:t>任。</w:t>
      </w:r>
    </w:p>
    <w:p w14:paraId="1AD6EAC7">
      <w:pPr>
        <w:pStyle w:val="3"/>
        <w:spacing w:before="183" w:line="313" w:lineRule="auto"/>
        <w:ind w:left="8" w:right="81" w:firstLine="483"/>
        <w:rPr>
          <w:sz w:val="24"/>
          <w:szCs w:val="24"/>
        </w:rPr>
      </w:pPr>
      <w:r>
        <w:rPr>
          <w:spacing w:val="1"/>
          <w:sz w:val="24"/>
          <w:szCs w:val="24"/>
        </w:rPr>
        <w:t>2、乙方逾期进场施工或单独楼栋、总体工程未能按本合同约定工期完工或竣工的，</w:t>
      </w:r>
      <w:r>
        <w:rPr>
          <w:spacing w:val="7"/>
          <w:sz w:val="24"/>
          <w:szCs w:val="24"/>
        </w:rPr>
        <w:t xml:space="preserve"> </w:t>
      </w:r>
      <w:r>
        <w:rPr>
          <w:spacing w:val="-1"/>
          <w:sz w:val="24"/>
          <w:szCs w:val="24"/>
        </w:rPr>
        <w:t>视为乙方违约，每逾期一天，按合同总价的</w:t>
      </w:r>
      <w:r>
        <w:rPr>
          <w:spacing w:val="-32"/>
          <w:sz w:val="24"/>
          <w:szCs w:val="24"/>
        </w:rPr>
        <w:t xml:space="preserve"> </w:t>
      </w:r>
      <w:r>
        <w:rPr>
          <w:rFonts w:hint="eastAsia"/>
          <w:spacing w:val="-1"/>
          <w:sz w:val="24"/>
          <w:szCs w:val="24"/>
          <w:lang w:val="en-US" w:eastAsia="zh-CN"/>
        </w:rPr>
        <w:t>2000元/日</w:t>
      </w:r>
      <w:r>
        <w:rPr>
          <w:spacing w:val="-1"/>
          <w:sz w:val="24"/>
          <w:szCs w:val="24"/>
        </w:rPr>
        <w:t>向甲方计支付违约金，同时因施工逾期引起的相关损失由乙方承担。</w:t>
      </w:r>
    </w:p>
    <w:p w14:paraId="619195A4">
      <w:pPr>
        <w:pStyle w:val="3"/>
        <w:spacing w:before="182" w:line="290" w:lineRule="auto"/>
        <w:ind w:left="11" w:right="17" w:firstLine="482"/>
        <w:rPr>
          <w:sz w:val="24"/>
          <w:szCs w:val="24"/>
        </w:rPr>
      </w:pPr>
      <w:r>
        <w:rPr>
          <w:spacing w:val="-4"/>
          <w:sz w:val="24"/>
          <w:szCs w:val="24"/>
        </w:rPr>
        <w:t>3、乙方存在其他任何逾期违约行为但未达到甲方行使单方解除条件的，每逾期一日，</w:t>
      </w:r>
      <w:r>
        <w:rPr>
          <w:spacing w:val="17"/>
          <w:sz w:val="24"/>
          <w:szCs w:val="24"/>
        </w:rPr>
        <w:t xml:space="preserve"> </w:t>
      </w:r>
      <w:r>
        <w:rPr>
          <w:spacing w:val="-1"/>
          <w:sz w:val="24"/>
          <w:szCs w:val="24"/>
        </w:rPr>
        <w:t>按</w:t>
      </w:r>
      <w:r>
        <w:rPr>
          <w:spacing w:val="-48"/>
          <w:sz w:val="24"/>
          <w:szCs w:val="24"/>
        </w:rPr>
        <w:t xml:space="preserve"> </w:t>
      </w:r>
      <w:r>
        <w:rPr>
          <w:spacing w:val="-1"/>
          <w:sz w:val="24"/>
          <w:szCs w:val="24"/>
        </w:rPr>
        <w:t>2000</w:t>
      </w:r>
      <w:r>
        <w:rPr>
          <w:spacing w:val="-49"/>
          <w:sz w:val="24"/>
          <w:szCs w:val="24"/>
        </w:rPr>
        <w:t xml:space="preserve"> </w:t>
      </w:r>
      <w:r>
        <w:rPr>
          <w:spacing w:val="-1"/>
          <w:sz w:val="24"/>
          <w:szCs w:val="24"/>
        </w:rPr>
        <w:t>元/日向甲方支付违约金，本合同</w:t>
      </w:r>
      <w:r>
        <w:rPr>
          <w:spacing w:val="-2"/>
          <w:sz w:val="24"/>
          <w:szCs w:val="24"/>
        </w:rPr>
        <w:t>另有约定时除外。</w:t>
      </w:r>
    </w:p>
    <w:p w14:paraId="21104393">
      <w:pPr>
        <w:pStyle w:val="3"/>
        <w:spacing w:before="182" w:line="290" w:lineRule="auto"/>
        <w:ind w:left="12" w:right="81" w:firstLine="476"/>
        <w:rPr>
          <w:sz w:val="24"/>
          <w:szCs w:val="24"/>
        </w:rPr>
      </w:pPr>
      <w:r>
        <w:rPr>
          <w:spacing w:val="-2"/>
          <w:sz w:val="24"/>
          <w:szCs w:val="24"/>
        </w:rPr>
        <w:t>4、乙方存在其他违约行为但未达到甲方行使单方解除条件的，每存在一项/次违约行</w:t>
      </w:r>
      <w:r>
        <w:rPr>
          <w:spacing w:val="4"/>
          <w:sz w:val="24"/>
          <w:szCs w:val="24"/>
        </w:rPr>
        <w:t xml:space="preserve"> </w:t>
      </w:r>
      <w:r>
        <w:rPr>
          <w:spacing w:val="-2"/>
          <w:sz w:val="24"/>
          <w:szCs w:val="24"/>
        </w:rPr>
        <w:t>为，乙方应按</w:t>
      </w:r>
      <w:r>
        <w:rPr>
          <w:spacing w:val="-35"/>
          <w:sz w:val="24"/>
          <w:szCs w:val="24"/>
        </w:rPr>
        <w:t xml:space="preserve"> </w:t>
      </w:r>
      <w:r>
        <w:rPr>
          <w:spacing w:val="-2"/>
          <w:sz w:val="24"/>
          <w:szCs w:val="24"/>
        </w:rPr>
        <w:t>2000</w:t>
      </w:r>
      <w:r>
        <w:rPr>
          <w:spacing w:val="-49"/>
          <w:sz w:val="24"/>
          <w:szCs w:val="24"/>
        </w:rPr>
        <w:t xml:space="preserve"> </w:t>
      </w:r>
      <w:r>
        <w:rPr>
          <w:spacing w:val="-2"/>
          <w:sz w:val="24"/>
          <w:szCs w:val="24"/>
        </w:rPr>
        <w:t>元/次（项）向甲方支付违约金。</w:t>
      </w:r>
    </w:p>
    <w:p w14:paraId="4D51C366">
      <w:pPr>
        <w:spacing w:line="494" w:lineRule="exact"/>
        <w:ind w:firstLine="484" w:firstLineChars="200"/>
        <w:rPr>
          <w:sz w:val="24"/>
          <w:szCs w:val="24"/>
        </w:rPr>
      </w:pPr>
      <w:r>
        <w:rPr>
          <w:spacing w:val="1"/>
          <w:sz w:val="24"/>
          <w:szCs w:val="24"/>
        </w:rPr>
        <w:t>5、乙方提供产品的品牌、规格、型号等与本合同约定不符的，视为乙方违约，甲方</w:t>
      </w:r>
      <w:r>
        <w:rPr>
          <w:spacing w:val="-3"/>
          <w:sz w:val="24"/>
          <w:szCs w:val="24"/>
        </w:rPr>
        <w:t>有权拒绝验收，乙方应在</w:t>
      </w:r>
      <w:r>
        <w:rPr>
          <w:spacing w:val="-29"/>
          <w:sz w:val="24"/>
          <w:szCs w:val="24"/>
        </w:rPr>
        <w:t xml:space="preserve"> </w:t>
      </w:r>
      <w:r>
        <w:rPr>
          <w:spacing w:val="-3"/>
          <w:sz w:val="24"/>
          <w:szCs w:val="24"/>
        </w:rPr>
        <w:t>5</w:t>
      </w:r>
      <w:r>
        <w:rPr>
          <w:spacing w:val="-46"/>
          <w:sz w:val="24"/>
          <w:szCs w:val="24"/>
        </w:rPr>
        <w:t xml:space="preserve"> </w:t>
      </w:r>
      <w:r>
        <w:rPr>
          <w:spacing w:val="-3"/>
          <w:sz w:val="24"/>
          <w:szCs w:val="24"/>
        </w:rPr>
        <w:t>天内无偿更换。</w:t>
      </w:r>
    </w:p>
    <w:p w14:paraId="5F8D0C64">
      <w:pPr>
        <w:pStyle w:val="3"/>
        <w:spacing w:before="181" w:line="325" w:lineRule="auto"/>
        <w:ind w:left="10" w:firstLine="480"/>
        <w:rPr>
          <w:sz w:val="24"/>
          <w:szCs w:val="24"/>
        </w:rPr>
      </w:pPr>
      <w:r>
        <w:rPr>
          <w:spacing w:val="1"/>
          <w:sz w:val="24"/>
          <w:szCs w:val="24"/>
        </w:rPr>
        <w:t>6、乙方提供的产品质量、施工的工程质量、质保期服务质量未能达到本合同约定的</w:t>
      </w:r>
      <w:r>
        <w:rPr>
          <w:spacing w:val="8"/>
          <w:sz w:val="24"/>
          <w:szCs w:val="24"/>
        </w:rPr>
        <w:t xml:space="preserve"> </w:t>
      </w:r>
      <w:r>
        <w:rPr>
          <w:spacing w:val="-6"/>
          <w:sz w:val="24"/>
          <w:szCs w:val="24"/>
        </w:rPr>
        <w:t>质量要求和验收标准的，或进度上不符合甲方要求的，视为</w:t>
      </w:r>
      <w:r>
        <w:rPr>
          <w:spacing w:val="-7"/>
          <w:sz w:val="24"/>
          <w:szCs w:val="24"/>
        </w:rPr>
        <w:t>乙方违约，甲方有权拒绝验收；</w:t>
      </w:r>
      <w:r>
        <w:rPr>
          <w:sz w:val="24"/>
          <w:szCs w:val="24"/>
        </w:rPr>
        <w:t xml:space="preserve"> </w:t>
      </w:r>
      <w:r>
        <w:rPr>
          <w:spacing w:val="-2"/>
          <w:sz w:val="24"/>
          <w:szCs w:val="24"/>
        </w:rPr>
        <w:t>乙方应在甲方同意的期限内进行更换、维修、整改，因此造成逾期的，按逾期条款承担违</w:t>
      </w:r>
      <w:r>
        <w:rPr>
          <w:spacing w:val="4"/>
          <w:sz w:val="24"/>
          <w:szCs w:val="24"/>
        </w:rPr>
        <w:t xml:space="preserve"> </w:t>
      </w:r>
      <w:r>
        <w:rPr>
          <w:spacing w:val="-3"/>
          <w:sz w:val="24"/>
          <w:szCs w:val="24"/>
        </w:rPr>
        <w:t>约责任。</w:t>
      </w:r>
    </w:p>
    <w:p w14:paraId="5BE1CAD0">
      <w:pPr>
        <w:pStyle w:val="3"/>
        <w:spacing w:before="182" w:line="290" w:lineRule="auto"/>
        <w:ind w:left="35" w:right="59" w:firstLine="459"/>
        <w:rPr>
          <w:sz w:val="24"/>
          <w:szCs w:val="24"/>
        </w:rPr>
      </w:pPr>
      <w:r>
        <w:rPr>
          <w:spacing w:val="-1"/>
          <w:sz w:val="24"/>
          <w:szCs w:val="24"/>
        </w:rPr>
        <w:t>7、乙方违约导致甲方解除合同的，乙方所有人员必须在</w:t>
      </w:r>
      <w:r>
        <w:rPr>
          <w:spacing w:val="-41"/>
          <w:sz w:val="24"/>
          <w:szCs w:val="24"/>
        </w:rPr>
        <w:t xml:space="preserve"> </w:t>
      </w:r>
      <w:r>
        <w:rPr>
          <w:spacing w:val="-1"/>
          <w:sz w:val="24"/>
          <w:szCs w:val="24"/>
        </w:rPr>
        <w:t>3 日内撤离施工现场，甲方</w:t>
      </w:r>
      <w:r>
        <w:rPr>
          <w:sz w:val="24"/>
          <w:szCs w:val="24"/>
        </w:rPr>
        <w:t xml:space="preserve"> </w:t>
      </w:r>
      <w:r>
        <w:rPr>
          <w:spacing w:val="-3"/>
          <w:sz w:val="24"/>
          <w:szCs w:val="24"/>
        </w:rPr>
        <w:t>已支付的预付款（如有）需在</w:t>
      </w:r>
      <w:r>
        <w:rPr>
          <w:spacing w:val="-40"/>
          <w:sz w:val="24"/>
          <w:szCs w:val="24"/>
        </w:rPr>
        <w:t xml:space="preserve"> </w:t>
      </w:r>
      <w:r>
        <w:rPr>
          <w:spacing w:val="-3"/>
          <w:sz w:val="24"/>
          <w:szCs w:val="24"/>
        </w:rPr>
        <w:t>3 日内退还至甲方，由此造成的所有损失均由乙方负责。</w:t>
      </w:r>
    </w:p>
    <w:p w14:paraId="5557A57E">
      <w:pPr>
        <w:pStyle w:val="3"/>
        <w:spacing w:before="182" w:line="290" w:lineRule="auto"/>
        <w:ind w:left="13" w:right="60" w:firstLine="477"/>
        <w:rPr>
          <w:spacing w:val="-1"/>
          <w:sz w:val="24"/>
          <w:szCs w:val="24"/>
        </w:rPr>
      </w:pPr>
      <w:r>
        <w:rPr>
          <w:spacing w:val="1"/>
          <w:sz w:val="24"/>
          <w:szCs w:val="24"/>
        </w:rPr>
        <w:t>8、乙方应向甲方支付的违约金等，甲方有权直接在甲方应付未付款中扣除，违约金</w:t>
      </w:r>
      <w:r>
        <w:rPr>
          <w:spacing w:val="9"/>
          <w:sz w:val="24"/>
          <w:szCs w:val="24"/>
        </w:rPr>
        <w:t xml:space="preserve"> </w:t>
      </w:r>
      <w:r>
        <w:rPr>
          <w:spacing w:val="-1"/>
          <w:sz w:val="24"/>
          <w:szCs w:val="24"/>
        </w:rPr>
        <w:t>不足以弥补甲方损失的，甲方可继续向乙方追偿。</w:t>
      </w:r>
    </w:p>
    <w:p w14:paraId="6C4D7404">
      <w:pPr>
        <w:pStyle w:val="3"/>
        <w:spacing w:before="182" w:line="290" w:lineRule="auto"/>
        <w:ind w:left="13" w:right="60" w:firstLine="477"/>
        <w:rPr>
          <w:rFonts w:hint="default" w:eastAsia="宋体"/>
          <w:spacing w:val="-1"/>
          <w:sz w:val="24"/>
          <w:szCs w:val="24"/>
          <w:lang w:val="en-US" w:eastAsia="zh-CN"/>
        </w:rPr>
      </w:pPr>
      <w:r>
        <w:rPr>
          <w:rFonts w:hint="eastAsia"/>
          <w:spacing w:val="-1"/>
          <w:sz w:val="24"/>
          <w:szCs w:val="24"/>
          <w:lang w:val="en-US" w:eastAsia="zh-CN"/>
        </w:rPr>
        <w:t>9、乙方委派不具备相关施工资质的员工施工的，发生安全事故的责任由乙方承担，甲方承担责任的可向乙方追偿。</w:t>
      </w:r>
    </w:p>
    <w:p w14:paraId="2F5A75F1">
      <w:pPr>
        <w:pStyle w:val="3"/>
        <w:spacing w:before="181" w:line="220" w:lineRule="auto"/>
        <w:ind w:left="10"/>
        <w:rPr>
          <w:sz w:val="24"/>
          <w:szCs w:val="24"/>
        </w:rPr>
      </w:pPr>
      <w:r>
        <w:rPr>
          <w:b/>
          <w:bCs/>
          <w:spacing w:val="-4"/>
          <w:sz w:val="24"/>
          <w:szCs w:val="24"/>
        </w:rPr>
        <w:t>十七、不可抗力</w:t>
      </w:r>
    </w:p>
    <w:p w14:paraId="24835068">
      <w:pPr>
        <w:pStyle w:val="3"/>
        <w:spacing w:before="182" w:line="314" w:lineRule="auto"/>
        <w:ind w:left="11" w:right="59" w:firstLine="495"/>
        <w:rPr>
          <w:sz w:val="24"/>
          <w:szCs w:val="24"/>
        </w:rPr>
      </w:pPr>
      <w:r>
        <w:rPr>
          <w:spacing w:val="1"/>
          <w:sz w:val="24"/>
          <w:szCs w:val="24"/>
        </w:rPr>
        <w:t>1、不可抗力指因战争、动乱、瘟疫、空中飞行物坠落或其他非双</w:t>
      </w:r>
      <w:r>
        <w:rPr>
          <w:sz w:val="24"/>
          <w:szCs w:val="24"/>
        </w:rPr>
        <w:t>方责任造成的爆炸</w:t>
      </w:r>
      <w:r>
        <w:rPr>
          <w:rFonts w:hint="eastAsia"/>
          <w:sz w:val="24"/>
          <w:szCs w:val="24"/>
          <w:lang w:eastAsia="zh-CN"/>
        </w:rPr>
        <w:t>、</w:t>
      </w:r>
      <w:r>
        <w:rPr>
          <w:sz w:val="24"/>
          <w:szCs w:val="24"/>
        </w:rPr>
        <w:t xml:space="preserve"> </w:t>
      </w:r>
      <w:r>
        <w:rPr>
          <w:spacing w:val="-2"/>
          <w:sz w:val="24"/>
          <w:szCs w:val="24"/>
        </w:rPr>
        <w:t>火灾以及</w:t>
      </w:r>
      <w:r>
        <w:rPr>
          <w:spacing w:val="-50"/>
          <w:sz w:val="24"/>
          <w:szCs w:val="24"/>
        </w:rPr>
        <w:t xml:space="preserve"> </w:t>
      </w:r>
      <w:r>
        <w:rPr>
          <w:spacing w:val="-2"/>
          <w:sz w:val="24"/>
          <w:szCs w:val="24"/>
        </w:rPr>
        <w:t>9</w:t>
      </w:r>
      <w:r>
        <w:rPr>
          <w:spacing w:val="-47"/>
          <w:sz w:val="24"/>
          <w:szCs w:val="24"/>
        </w:rPr>
        <w:t xml:space="preserve"> </w:t>
      </w:r>
      <w:r>
        <w:rPr>
          <w:spacing w:val="-2"/>
          <w:sz w:val="24"/>
          <w:szCs w:val="24"/>
        </w:rPr>
        <w:t>级以上的台风、7</w:t>
      </w:r>
      <w:r>
        <w:rPr>
          <w:spacing w:val="-46"/>
          <w:sz w:val="24"/>
          <w:szCs w:val="24"/>
        </w:rPr>
        <w:t xml:space="preserve"> </w:t>
      </w:r>
      <w:r>
        <w:rPr>
          <w:spacing w:val="-2"/>
          <w:sz w:val="24"/>
          <w:szCs w:val="24"/>
        </w:rPr>
        <w:t>级及</w:t>
      </w:r>
      <w:r>
        <w:rPr>
          <w:spacing w:val="-45"/>
          <w:sz w:val="24"/>
          <w:szCs w:val="24"/>
        </w:rPr>
        <w:t xml:space="preserve"> </w:t>
      </w:r>
      <w:r>
        <w:rPr>
          <w:spacing w:val="-2"/>
          <w:sz w:val="24"/>
          <w:szCs w:val="24"/>
        </w:rPr>
        <w:t>7</w:t>
      </w:r>
      <w:r>
        <w:rPr>
          <w:spacing w:val="-47"/>
          <w:sz w:val="24"/>
          <w:szCs w:val="24"/>
        </w:rPr>
        <w:t xml:space="preserve"> </w:t>
      </w:r>
      <w:r>
        <w:rPr>
          <w:spacing w:val="-2"/>
          <w:sz w:val="24"/>
          <w:szCs w:val="24"/>
        </w:rPr>
        <w:t>级以上的地震等。（以当地行业主管部门公</w:t>
      </w:r>
      <w:r>
        <w:rPr>
          <w:spacing w:val="-3"/>
          <w:sz w:val="24"/>
          <w:szCs w:val="24"/>
        </w:rPr>
        <w:t>告为</w:t>
      </w:r>
      <w:r>
        <w:rPr>
          <w:spacing w:val="-16"/>
          <w:sz w:val="24"/>
          <w:szCs w:val="24"/>
        </w:rPr>
        <w:t>准</w:t>
      </w:r>
      <w:r>
        <w:rPr>
          <w:rFonts w:hint="eastAsia"/>
          <w:spacing w:val="-16"/>
          <w:sz w:val="24"/>
          <w:szCs w:val="24"/>
          <w:lang w:eastAsia="zh-CN"/>
        </w:rPr>
        <w:t>）。</w:t>
      </w:r>
      <w:r>
        <w:rPr>
          <w:spacing w:val="35"/>
          <w:sz w:val="24"/>
          <w:szCs w:val="24"/>
        </w:rPr>
        <w:t xml:space="preserve"> </w:t>
      </w:r>
    </w:p>
    <w:p w14:paraId="710DCBC3">
      <w:pPr>
        <w:pStyle w:val="3"/>
        <w:spacing w:before="180" w:line="313" w:lineRule="auto"/>
        <w:ind w:left="7" w:right="59" w:firstLine="484"/>
        <w:rPr>
          <w:sz w:val="24"/>
          <w:szCs w:val="24"/>
        </w:rPr>
      </w:pPr>
      <w:r>
        <w:rPr>
          <w:spacing w:val="-3"/>
          <w:sz w:val="24"/>
          <w:szCs w:val="24"/>
        </w:rPr>
        <w:t>2、不可抗力发生后，乙方应迅速采取措施，尽力减少损失，并在</w:t>
      </w:r>
      <w:r>
        <w:rPr>
          <w:spacing w:val="-38"/>
          <w:sz w:val="24"/>
          <w:szCs w:val="24"/>
        </w:rPr>
        <w:t xml:space="preserve"> </w:t>
      </w:r>
      <w:r>
        <w:rPr>
          <w:spacing w:val="-3"/>
          <w:sz w:val="24"/>
          <w:szCs w:val="24"/>
        </w:rPr>
        <w:t>24</w:t>
      </w:r>
      <w:r>
        <w:rPr>
          <w:spacing w:val="-44"/>
          <w:sz w:val="24"/>
          <w:szCs w:val="24"/>
        </w:rPr>
        <w:t xml:space="preserve"> </w:t>
      </w:r>
      <w:r>
        <w:rPr>
          <w:spacing w:val="-3"/>
          <w:sz w:val="24"/>
          <w:szCs w:val="24"/>
        </w:rPr>
        <w:t>小时内向甲方通</w:t>
      </w:r>
      <w:r>
        <w:rPr>
          <w:sz w:val="24"/>
          <w:szCs w:val="24"/>
        </w:rPr>
        <w:t xml:space="preserve"> </w:t>
      </w:r>
      <w:r>
        <w:rPr>
          <w:spacing w:val="-1"/>
          <w:sz w:val="24"/>
          <w:szCs w:val="24"/>
        </w:rPr>
        <w:t>报受害情况，在事件发生后</w:t>
      </w:r>
      <w:r>
        <w:rPr>
          <w:spacing w:val="-31"/>
          <w:sz w:val="24"/>
          <w:szCs w:val="24"/>
        </w:rPr>
        <w:t xml:space="preserve"> </w:t>
      </w:r>
      <w:r>
        <w:rPr>
          <w:spacing w:val="-1"/>
          <w:sz w:val="24"/>
          <w:szCs w:val="24"/>
        </w:rPr>
        <w:t>10 日内向甲方报告损失情况和清理、修复的费用；因乙方未</w:t>
      </w:r>
      <w:r>
        <w:rPr>
          <w:sz w:val="24"/>
          <w:szCs w:val="24"/>
        </w:rPr>
        <w:t xml:space="preserve"> 及时采取补救措施或采取不当措施造成的扩</w:t>
      </w:r>
      <w:r>
        <w:rPr>
          <w:spacing w:val="-1"/>
          <w:sz w:val="24"/>
          <w:szCs w:val="24"/>
        </w:rPr>
        <w:t>大损失由乙方承担。</w:t>
      </w:r>
    </w:p>
    <w:p w14:paraId="6E827329">
      <w:pPr>
        <w:pStyle w:val="3"/>
        <w:spacing w:before="183" w:line="220" w:lineRule="auto"/>
        <w:ind w:left="494"/>
        <w:rPr>
          <w:sz w:val="24"/>
          <w:szCs w:val="24"/>
        </w:rPr>
      </w:pPr>
      <w:r>
        <w:rPr>
          <w:spacing w:val="-3"/>
          <w:sz w:val="24"/>
          <w:szCs w:val="24"/>
        </w:rPr>
        <w:t>3、费用承担：</w:t>
      </w:r>
    </w:p>
    <w:p w14:paraId="678B27AD">
      <w:pPr>
        <w:pStyle w:val="3"/>
        <w:spacing w:before="182" w:line="220" w:lineRule="auto"/>
        <w:ind w:left="494"/>
        <w:rPr>
          <w:sz w:val="24"/>
          <w:szCs w:val="24"/>
        </w:rPr>
      </w:pPr>
      <w:r>
        <w:rPr>
          <w:spacing w:val="-1"/>
          <w:sz w:val="24"/>
          <w:szCs w:val="24"/>
        </w:rPr>
        <w:t>3.1、人员伤亡由所属单位负责，并承担相应费用；</w:t>
      </w:r>
    </w:p>
    <w:p w14:paraId="6AE0889F">
      <w:pPr>
        <w:pStyle w:val="3"/>
        <w:spacing w:before="182" w:line="219" w:lineRule="auto"/>
        <w:ind w:left="494"/>
        <w:rPr>
          <w:sz w:val="24"/>
          <w:szCs w:val="24"/>
        </w:rPr>
      </w:pPr>
      <w:r>
        <w:rPr>
          <w:spacing w:val="-1"/>
          <w:sz w:val="24"/>
          <w:szCs w:val="24"/>
        </w:rPr>
        <w:t>3.2、造成乙方工程设备、机械的损失等损失由乙方承担；</w:t>
      </w:r>
    </w:p>
    <w:p w14:paraId="6C75202D">
      <w:pPr>
        <w:pStyle w:val="3"/>
        <w:spacing w:before="183" w:line="220" w:lineRule="auto"/>
        <w:ind w:left="494"/>
        <w:rPr>
          <w:sz w:val="24"/>
          <w:szCs w:val="24"/>
        </w:rPr>
      </w:pPr>
      <w:r>
        <w:rPr>
          <w:spacing w:val="-1"/>
          <w:sz w:val="24"/>
          <w:szCs w:val="24"/>
        </w:rPr>
        <w:t>3.3、所需清理修复工作的责任与费用的承担，双方另行商定。</w:t>
      </w:r>
    </w:p>
    <w:p w14:paraId="56978C8D">
      <w:pPr>
        <w:pStyle w:val="3"/>
        <w:spacing w:before="182" w:line="220" w:lineRule="auto"/>
        <w:ind w:left="10"/>
        <w:rPr>
          <w:sz w:val="24"/>
          <w:szCs w:val="24"/>
        </w:rPr>
      </w:pPr>
      <w:r>
        <w:rPr>
          <w:b/>
          <w:bCs/>
          <w:spacing w:val="-4"/>
          <w:sz w:val="24"/>
          <w:szCs w:val="24"/>
        </w:rPr>
        <w:t>十八、送达条款</w:t>
      </w:r>
    </w:p>
    <w:p w14:paraId="4F1298C8">
      <w:pPr>
        <w:pStyle w:val="3"/>
        <w:spacing w:before="182" w:line="220" w:lineRule="auto"/>
        <w:ind w:left="520"/>
        <w:rPr>
          <w:sz w:val="24"/>
          <w:szCs w:val="24"/>
        </w:rPr>
      </w:pPr>
      <w:r>
        <w:rPr>
          <w:spacing w:val="-4"/>
          <w:sz w:val="24"/>
          <w:szCs w:val="24"/>
        </w:rPr>
        <w:t>甲乙双方明确送达信息如下：</w:t>
      </w:r>
    </w:p>
    <w:p w14:paraId="7E76BCCE">
      <w:pPr>
        <w:pStyle w:val="3"/>
        <w:spacing w:before="182" w:line="220" w:lineRule="auto"/>
        <w:ind w:left="507"/>
        <w:rPr>
          <w:sz w:val="24"/>
          <w:szCs w:val="24"/>
        </w:rPr>
      </w:pPr>
      <w:r>
        <w:rPr>
          <w:spacing w:val="-3"/>
          <w:sz w:val="24"/>
          <w:szCs w:val="24"/>
        </w:rPr>
        <w:t>1、甲方确认的送达信息为：</w:t>
      </w:r>
    </w:p>
    <w:p w14:paraId="6D0892B3">
      <w:pPr>
        <w:pStyle w:val="3"/>
        <w:spacing w:before="182" w:line="220" w:lineRule="auto"/>
        <w:ind w:left="487"/>
        <w:rPr>
          <w:sz w:val="24"/>
          <w:szCs w:val="24"/>
        </w:rPr>
      </w:pPr>
      <w:r>
        <w:rPr>
          <w:spacing w:val="1"/>
          <w:sz w:val="24"/>
          <w:szCs w:val="24"/>
        </w:rPr>
        <w:t>送达地址：</w:t>
      </w:r>
      <w:r>
        <w:rPr>
          <w:spacing w:val="1"/>
          <w:sz w:val="24"/>
          <w:szCs w:val="24"/>
          <w:u w:val="single" w:color="auto"/>
        </w:rPr>
        <w:t>洛阳市洛龙区关林路</w:t>
      </w:r>
      <w:r>
        <w:rPr>
          <w:spacing w:val="-35"/>
          <w:sz w:val="24"/>
          <w:szCs w:val="24"/>
          <w:u w:val="single" w:color="auto"/>
        </w:rPr>
        <w:t xml:space="preserve"> </w:t>
      </w:r>
      <w:r>
        <w:rPr>
          <w:spacing w:val="1"/>
          <w:sz w:val="24"/>
          <w:szCs w:val="24"/>
          <w:u w:val="single" w:color="auto"/>
        </w:rPr>
        <w:t>8</w:t>
      </w:r>
      <w:r>
        <w:rPr>
          <w:spacing w:val="-40"/>
          <w:sz w:val="24"/>
          <w:szCs w:val="24"/>
          <w:u w:val="single" w:color="auto"/>
        </w:rPr>
        <w:t xml:space="preserve"> </w:t>
      </w:r>
      <w:r>
        <w:rPr>
          <w:spacing w:val="1"/>
          <w:sz w:val="24"/>
          <w:szCs w:val="24"/>
          <w:u w:val="single" w:color="auto"/>
        </w:rPr>
        <w:t>号中浩德控股集团有限公司</w:t>
      </w:r>
      <w:r>
        <w:rPr>
          <w:spacing w:val="-28"/>
          <w:sz w:val="24"/>
          <w:szCs w:val="24"/>
          <w:u w:val="single" w:color="auto"/>
        </w:rPr>
        <w:t xml:space="preserve"> </w:t>
      </w:r>
      <w:r>
        <w:rPr>
          <w:spacing w:val="1"/>
          <w:sz w:val="24"/>
          <w:szCs w:val="24"/>
          <w:u w:val="single" w:color="auto"/>
        </w:rPr>
        <w:t>1</w:t>
      </w:r>
      <w:r>
        <w:rPr>
          <w:spacing w:val="-47"/>
          <w:sz w:val="24"/>
          <w:szCs w:val="24"/>
          <w:u w:val="single" w:color="auto"/>
        </w:rPr>
        <w:t xml:space="preserve"> </w:t>
      </w:r>
      <w:r>
        <w:rPr>
          <w:spacing w:val="1"/>
          <w:sz w:val="24"/>
          <w:szCs w:val="24"/>
          <w:u w:val="single" w:color="auto"/>
        </w:rPr>
        <w:t xml:space="preserve">楼 </w:t>
      </w:r>
      <w:r>
        <w:rPr>
          <w:spacing w:val="1"/>
          <w:sz w:val="24"/>
          <w:szCs w:val="24"/>
        </w:rPr>
        <w:t>。</w:t>
      </w:r>
    </w:p>
    <w:p w14:paraId="1C1B685C">
      <w:pPr>
        <w:pStyle w:val="3"/>
        <w:spacing w:before="183" w:line="219" w:lineRule="auto"/>
        <w:ind w:left="490"/>
        <w:rPr>
          <w:sz w:val="24"/>
          <w:szCs w:val="24"/>
        </w:rPr>
      </w:pPr>
      <w:r>
        <w:rPr>
          <w:spacing w:val="-1"/>
          <w:sz w:val="24"/>
          <w:szCs w:val="24"/>
        </w:rPr>
        <w:t>联系人：</w:t>
      </w:r>
      <w:r>
        <w:rPr>
          <w:spacing w:val="-1"/>
          <w:sz w:val="24"/>
          <w:szCs w:val="24"/>
          <w:u w:val="single" w:color="auto"/>
        </w:rPr>
        <w:t>成本管理部</w:t>
      </w:r>
      <w:r>
        <w:rPr>
          <w:spacing w:val="-1"/>
          <w:sz w:val="24"/>
          <w:szCs w:val="24"/>
        </w:rPr>
        <w:t>；联系固话：</w:t>
      </w:r>
      <w:r>
        <w:rPr>
          <w:spacing w:val="-1"/>
          <w:sz w:val="24"/>
          <w:szCs w:val="24"/>
          <w:u w:val="single" w:color="auto"/>
        </w:rPr>
        <w:t>0379-60198086</w:t>
      </w:r>
      <w:r>
        <w:rPr>
          <w:spacing w:val="-1"/>
          <w:sz w:val="24"/>
          <w:szCs w:val="24"/>
        </w:rPr>
        <w:t>；联系手机</w:t>
      </w:r>
      <w:r>
        <w:rPr>
          <w:spacing w:val="30"/>
          <w:sz w:val="24"/>
          <w:szCs w:val="24"/>
        </w:rPr>
        <w:t xml:space="preserve"> </w:t>
      </w:r>
      <w:r>
        <w:rPr>
          <w:spacing w:val="-1"/>
          <w:sz w:val="24"/>
          <w:szCs w:val="24"/>
        </w:rPr>
        <w:t>：</w:t>
      </w:r>
      <w:r>
        <w:rPr>
          <w:spacing w:val="-1"/>
          <w:sz w:val="24"/>
          <w:szCs w:val="24"/>
          <w:u w:val="single" w:color="auto"/>
        </w:rPr>
        <w:t xml:space="preserve">   /   </w:t>
      </w:r>
      <w:r>
        <w:rPr>
          <w:spacing w:val="-1"/>
          <w:sz w:val="24"/>
          <w:szCs w:val="24"/>
        </w:rPr>
        <w:t>。</w:t>
      </w:r>
    </w:p>
    <w:p w14:paraId="06376CC8">
      <w:pPr>
        <w:pStyle w:val="3"/>
        <w:spacing w:before="183" w:line="220" w:lineRule="auto"/>
        <w:ind w:left="492"/>
        <w:rPr>
          <w:sz w:val="24"/>
          <w:szCs w:val="24"/>
        </w:rPr>
      </w:pPr>
      <w:r>
        <w:rPr>
          <w:spacing w:val="-1"/>
          <w:sz w:val="24"/>
          <w:szCs w:val="24"/>
        </w:rPr>
        <w:t>2、乙方确认的送达信息为：</w:t>
      </w:r>
    </w:p>
    <w:p w14:paraId="0F3C87DD">
      <w:pPr>
        <w:pStyle w:val="3"/>
        <w:spacing w:before="182" w:line="219" w:lineRule="auto"/>
        <w:ind w:left="487"/>
        <w:rPr>
          <w:sz w:val="24"/>
          <w:szCs w:val="24"/>
        </w:rPr>
      </w:pPr>
      <w:r>
        <w:rPr>
          <w:spacing w:val="-1"/>
          <w:sz w:val="24"/>
          <w:szCs w:val="24"/>
        </w:rPr>
        <w:t>送达地址：</w:t>
      </w:r>
      <w:r>
        <w:rPr>
          <w:rFonts w:hint="eastAsia"/>
          <w:spacing w:val="-1"/>
          <w:sz w:val="24"/>
          <w:szCs w:val="24"/>
          <w:u w:val="single" w:color="auto"/>
          <w:lang w:val="en-US" w:eastAsia="zh-CN"/>
        </w:rPr>
        <w:t xml:space="preserve"> 河南省郑州市金水区卫生路11号附1号院  </w:t>
      </w:r>
      <w:r>
        <w:rPr>
          <w:spacing w:val="-1"/>
          <w:sz w:val="24"/>
          <w:szCs w:val="24"/>
          <w:u w:val="single" w:color="auto"/>
        </w:rPr>
        <w:t xml:space="preserve"> </w:t>
      </w:r>
      <w:r>
        <w:rPr>
          <w:spacing w:val="-1"/>
          <w:sz w:val="24"/>
          <w:szCs w:val="24"/>
        </w:rPr>
        <w:t>。</w:t>
      </w:r>
    </w:p>
    <w:p w14:paraId="21B83CC1">
      <w:pPr>
        <w:pStyle w:val="3"/>
        <w:spacing w:before="182" w:line="220" w:lineRule="auto"/>
        <w:ind w:left="520"/>
        <w:rPr>
          <w:spacing w:val="-4"/>
          <w:sz w:val="24"/>
          <w:szCs w:val="24"/>
        </w:rPr>
      </w:pPr>
      <w:r>
        <w:rPr>
          <w:spacing w:val="-4"/>
          <w:sz w:val="24"/>
          <w:szCs w:val="24"/>
        </w:rPr>
        <w:t>联系人：</w:t>
      </w:r>
      <w:r>
        <w:rPr>
          <w:rFonts w:hint="default"/>
          <w:spacing w:val="-4"/>
          <w:sz w:val="24"/>
          <w:szCs w:val="24"/>
          <w:u w:val="none"/>
          <w:lang w:val="en-US" w:eastAsia="zh-CN"/>
        </w:rPr>
        <w:t xml:space="preserve">  白宏伟</w:t>
      </w:r>
      <w:r>
        <w:rPr>
          <w:spacing w:val="-4"/>
          <w:sz w:val="24"/>
          <w:szCs w:val="24"/>
          <w:u w:val="none"/>
        </w:rPr>
        <w:t xml:space="preserve">  </w:t>
      </w:r>
      <w:r>
        <w:rPr>
          <w:spacing w:val="-4"/>
          <w:sz w:val="24"/>
          <w:szCs w:val="24"/>
        </w:rPr>
        <w:t xml:space="preserve"> ；联系固话：</w:t>
      </w:r>
      <w:r>
        <w:rPr>
          <w:spacing w:val="-4"/>
          <w:sz w:val="24"/>
          <w:szCs w:val="24"/>
          <w:u w:val="none"/>
        </w:rPr>
        <w:t xml:space="preserve"> </w:t>
      </w:r>
      <w:r>
        <w:rPr>
          <w:rFonts w:hint="default"/>
          <w:spacing w:val="-4"/>
          <w:sz w:val="24"/>
          <w:szCs w:val="24"/>
          <w:u w:val="none"/>
          <w:lang w:val="en-US" w:eastAsia="zh-CN"/>
        </w:rPr>
        <w:t xml:space="preserve">0371-53370119 </w:t>
      </w:r>
      <w:r>
        <w:rPr>
          <w:spacing w:val="-4"/>
          <w:sz w:val="24"/>
          <w:szCs w:val="24"/>
          <w:u w:val="none"/>
        </w:rPr>
        <w:t xml:space="preserve"> </w:t>
      </w:r>
      <w:r>
        <w:rPr>
          <w:spacing w:val="-4"/>
          <w:sz w:val="24"/>
          <w:szCs w:val="24"/>
        </w:rPr>
        <w:t>；联系手机 ：</w:t>
      </w:r>
      <w:r>
        <w:rPr>
          <w:rFonts w:hint="default"/>
          <w:spacing w:val="-4"/>
          <w:sz w:val="24"/>
          <w:szCs w:val="24"/>
          <w:u w:val="none"/>
        </w:rPr>
        <w:t>1302773791</w:t>
      </w:r>
      <w:r>
        <w:rPr>
          <w:rFonts w:hint="default"/>
          <w:spacing w:val="-4"/>
          <w:sz w:val="24"/>
          <w:szCs w:val="24"/>
          <w:u w:val="none"/>
          <w:lang w:val="en-US" w:eastAsia="zh-CN"/>
        </w:rPr>
        <w:t>7</w:t>
      </w:r>
      <w:r>
        <w:rPr>
          <w:rFonts w:hint="default"/>
          <w:spacing w:val="-4"/>
          <w:sz w:val="24"/>
          <w:szCs w:val="24"/>
          <w:u w:val="none"/>
          <w:lang w:eastAsia="zh-CN"/>
        </w:rPr>
        <w:t>。</w:t>
      </w:r>
    </w:p>
    <w:p w14:paraId="05BBFB0B">
      <w:pPr>
        <w:pStyle w:val="3"/>
        <w:spacing w:before="124" w:line="351" w:lineRule="auto"/>
        <w:ind w:left="10" w:right="5" w:firstLine="496"/>
        <w:rPr>
          <w:spacing w:val="-4"/>
          <w:sz w:val="24"/>
          <w:szCs w:val="24"/>
        </w:rPr>
      </w:pPr>
      <w:r>
        <w:rPr>
          <w:spacing w:val="-4"/>
          <w:sz w:val="24"/>
          <w:szCs w:val="24"/>
          <w:u w:val="none"/>
        </w:rPr>
        <w:t>3、双方在此共同确认，上述送达信息将作为双方在合同项下邮寄往来通知、函件等 任</w:t>
      </w:r>
      <w:r>
        <w:rPr>
          <w:spacing w:val="-4"/>
          <w:sz w:val="24"/>
          <w:szCs w:val="24"/>
        </w:rPr>
        <w:t>何文件资料及法院送达法律文书的唯一有效送达地址及联系信息。任何一方变更送达信息，应当提前十日书面通知对方，否则视为未变更。任何一方按照上述送达信息向对方邮 寄任何文件资料，自邮件发出后的第三日视为已经有效送达对方并产生相应的法律后果， 不论该邮件是否已经由对方实际签收。</w:t>
      </w:r>
    </w:p>
    <w:p w14:paraId="0EBD0474">
      <w:pPr>
        <w:pStyle w:val="3"/>
        <w:spacing w:before="182" w:line="220" w:lineRule="auto"/>
        <w:ind w:left="494"/>
        <w:rPr>
          <w:spacing w:val="-1"/>
          <w:sz w:val="24"/>
          <w:szCs w:val="24"/>
        </w:rPr>
      </w:pPr>
      <w:r>
        <w:rPr>
          <w:b w:val="0"/>
          <w:bCs w:val="0"/>
          <w:spacing w:val="-1"/>
          <w:sz w:val="24"/>
          <w:szCs w:val="24"/>
        </w:rPr>
        <w:t>十九、合同解约条款</w:t>
      </w:r>
    </w:p>
    <w:p w14:paraId="40030D48">
      <w:pPr>
        <w:pStyle w:val="3"/>
        <w:spacing w:before="124" w:line="351" w:lineRule="auto"/>
        <w:ind w:left="10" w:right="5" w:firstLine="496"/>
        <w:rPr>
          <w:sz w:val="24"/>
          <w:szCs w:val="24"/>
        </w:rPr>
      </w:pPr>
      <w:r>
        <w:rPr>
          <w:spacing w:val="-4"/>
          <w:sz w:val="24"/>
          <w:szCs w:val="24"/>
        </w:rPr>
        <w:t>1、乙方存在如下任一情况的，甲方有权要求乙方按照合同总价的</w:t>
      </w:r>
      <w:r>
        <w:rPr>
          <w:spacing w:val="-46"/>
          <w:sz w:val="24"/>
          <w:szCs w:val="24"/>
        </w:rPr>
        <w:t xml:space="preserve"> </w:t>
      </w:r>
      <w:r>
        <w:rPr>
          <w:spacing w:val="-4"/>
          <w:sz w:val="24"/>
          <w:szCs w:val="24"/>
        </w:rPr>
        <w:t>3</w:t>
      </w:r>
      <w:r>
        <w:rPr>
          <w:spacing w:val="-5"/>
          <w:sz w:val="24"/>
          <w:szCs w:val="24"/>
        </w:rPr>
        <w:t>0%支付违约金（本</w:t>
      </w:r>
      <w:r>
        <w:rPr>
          <w:sz w:val="24"/>
          <w:szCs w:val="24"/>
        </w:rPr>
        <w:t xml:space="preserve"> </w:t>
      </w:r>
      <w:r>
        <w:rPr>
          <w:spacing w:val="-1"/>
          <w:sz w:val="24"/>
          <w:szCs w:val="24"/>
        </w:rPr>
        <w:t>合同另有约定时除外</w:t>
      </w:r>
      <w:r>
        <w:rPr>
          <w:spacing w:val="-11"/>
          <w:sz w:val="24"/>
          <w:szCs w:val="24"/>
        </w:rPr>
        <w:t>），</w:t>
      </w:r>
      <w:r>
        <w:rPr>
          <w:spacing w:val="-1"/>
          <w:sz w:val="24"/>
          <w:szCs w:val="24"/>
        </w:rPr>
        <w:t>且有权解除本合同，解除通知</w:t>
      </w:r>
      <w:r>
        <w:rPr>
          <w:spacing w:val="-2"/>
          <w:sz w:val="24"/>
          <w:szCs w:val="24"/>
        </w:rPr>
        <w:t>到达乙方之日生效，该违约金不足</w:t>
      </w:r>
      <w:r>
        <w:rPr>
          <w:sz w:val="24"/>
          <w:szCs w:val="24"/>
        </w:rPr>
        <w:t xml:space="preserve"> </w:t>
      </w:r>
      <w:r>
        <w:rPr>
          <w:spacing w:val="-1"/>
          <w:sz w:val="24"/>
          <w:szCs w:val="24"/>
        </w:rPr>
        <w:t>以弥补甲方损失，乙方还应继续承担赔偿责任。</w:t>
      </w:r>
    </w:p>
    <w:p w14:paraId="241EEBE9">
      <w:pPr>
        <w:pStyle w:val="3"/>
        <w:spacing w:before="35" w:line="219" w:lineRule="auto"/>
        <w:ind w:left="507"/>
        <w:rPr>
          <w:sz w:val="24"/>
          <w:szCs w:val="24"/>
        </w:rPr>
      </w:pPr>
      <w:r>
        <w:rPr>
          <w:spacing w:val="-2"/>
          <w:sz w:val="24"/>
          <w:szCs w:val="24"/>
        </w:rPr>
        <w:t>1.1、本工程不能通过验收的；</w:t>
      </w:r>
    </w:p>
    <w:p w14:paraId="01D92550">
      <w:pPr>
        <w:pStyle w:val="3"/>
        <w:spacing w:before="184" w:line="219" w:lineRule="auto"/>
        <w:ind w:left="507"/>
        <w:rPr>
          <w:sz w:val="24"/>
          <w:szCs w:val="24"/>
        </w:rPr>
      </w:pPr>
      <w:r>
        <w:rPr>
          <w:spacing w:val="-3"/>
          <w:sz w:val="24"/>
          <w:szCs w:val="24"/>
        </w:rPr>
        <w:t>1.2、乙方未能按时进场施工的，在甲方发出书面通知后的</w:t>
      </w:r>
      <w:r>
        <w:rPr>
          <w:spacing w:val="-32"/>
          <w:sz w:val="24"/>
          <w:szCs w:val="24"/>
        </w:rPr>
        <w:t xml:space="preserve"> </w:t>
      </w:r>
      <w:r>
        <w:rPr>
          <w:spacing w:val="-3"/>
          <w:sz w:val="24"/>
          <w:szCs w:val="24"/>
        </w:rPr>
        <w:t>7 日内仍未进场施工的；</w:t>
      </w:r>
    </w:p>
    <w:p w14:paraId="52ED67C4">
      <w:pPr>
        <w:pStyle w:val="3"/>
        <w:spacing w:before="182" w:line="348" w:lineRule="auto"/>
        <w:ind w:left="15" w:right="5" w:firstLine="492"/>
        <w:rPr>
          <w:sz w:val="24"/>
          <w:szCs w:val="24"/>
        </w:rPr>
      </w:pPr>
      <w:r>
        <w:rPr>
          <w:spacing w:val="5"/>
          <w:sz w:val="24"/>
          <w:szCs w:val="24"/>
        </w:rPr>
        <w:t>1.3、乙方在施工过程中非因不可抗力或甲方原因造成连续停工</w:t>
      </w:r>
      <w:r>
        <w:rPr>
          <w:spacing w:val="-36"/>
          <w:sz w:val="24"/>
          <w:szCs w:val="24"/>
        </w:rPr>
        <w:t xml:space="preserve"> </w:t>
      </w:r>
      <w:r>
        <w:rPr>
          <w:spacing w:val="5"/>
          <w:sz w:val="24"/>
          <w:szCs w:val="24"/>
        </w:rPr>
        <w:t>5 日以</w:t>
      </w:r>
      <w:r>
        <w:rPr>
          <w:spacing w:val="4"/>
          <w:sz w:val="24"/>
          <w:szCs w:val="24"/>
        </w:rPr>
        <w:t>上或累计达</w:t>
      </w:r>
      <w:r>
        <w:rPr>
          <w:sz w:val="24"/>
          <w:szCs w:val="24"/>
        </w:rPr>
        <w:t xml:space="preserve"> </w:t>
      </w:r>
      <w:r>
        <w:rPr>
          <w:spacing w:val="-16"/>
          <w:sz w:val="24"/>
          <w:szCs w:val="24"/>
        </w:rPr>
        <w:t>7 日的；</w:t>
      </w:r>
    </w:p>
    <w:p w14:paraId="3CA3137F">
      <w:pPr>
        <w:pStyle w:val="3"/>
        <w:spacing w:before="31" w:line="347" w:lineRule="auto"/>
        <w:ind w:left="12" w:right="5" w:firstLine="494"/>
        <w:rPr>
          <w:sz w:val="24"/>
          <w:szCs w:val="24"/>
        </w:rPr>
      </w:pPr>
      <w:r>
        <w:rPr>
          <w:spacing w:val="1"/>
          <w:sz w:val="24"/>
          <w:szCs w:val="24"/>
        </w:rPr>
        <w:t>1.4、乙方逾期竣工、向甲方提交竣工结算书及完整的竣工结算</w:t>
      </w:r>
      <w:r>
        <w:rPr>
          <w:sz w:val="24"/>
          <w:szCs w:val="24"/>
        </w:rPr>
        <w:t xml:space="preserve">资料、核对工程价款 </w:t>
      </w:r>
      <w:r>
        <w:rPr>
          <w:spacing w:val="-6"/>
          <w:sz w:val="24"/>
          <w:szCs w:val="24"/>
        </w:rPr>
        <w:t>或其他逾期行为达</w:t>
      </w:r>
      <w:r>
        <w:rPr>
          <w:spacing w:val="-38"/>
          <w:sz w:val="24"/>
          <w:szCs w:val="24"/>
        </w:rPr>
        <w:t xml:space="preserve"> </w:t>
      </w:r>
      <w:r>
        <w:rPr>
          <w:spacing w:val="-6"/>
          <w:sz w:val="24"/>
          <w:szCs w:val="24"/>
        </w:rPr>
        <w:t>7 日及以上的；</w:t>
      </w:r>
    </w:p>
    <w:p w14:paraId="57B7FAF8">
      <w:pPr>
        <w:pStyle w:val="3"/>
        <w:spacing w:before="34" w:line="347" w:lineRule="auto"/>
        <w:ind w:left="8" w:right="5" w:firstLine="498"/>
        <w:rPr>
          <w:sz w:val="24"/>
          <w:szCs w:val="24"/>
        </w:rPr>
      </w:pPr>
      <w:r>
        <w:rPr>
          <w:spacing w:val="1"/>
          <w:sz w:val="24"/>
          <w:szCs w:val="24"/>
        </w:rPr>
        <w:t>1.5、乙方人员在施工区内出现打架斗殴行为至警察出警、立案</w:t>
      </w:r>
      <w:r>
        <w:rPr>
          <w:sz w:val="24"/>
          <w:szCs w:val="24"/>
        </w:rPr>
        <w:t xml:space="preserve">、相关行为人接收行 </w:t>
      </w:r>
      <w:r>
        <w:rPr>
          <w:spacing w:val="-1"/>
          <w:sz w:val="24"/>
          <w:szCs w:val="24"/>
        </w:rPr>
        <w:t>政处罚或刑事处罚的；</w:t>
      </w:r>
    </w:p>
    <w:p w14:paraId="187584C7">
      <w:pPr>
        <w:pStyle w:val="3"/>
        <w:spacing w:before="34" w:line="220" w:lineRule="auto"/>
        <w:ind w:left="507"/>
        <w:rPr>
          <w:sz w:val="24"/>
          <w:szCs w:val="24"/>
        </w:rPr>
      </w:pPr>
      <w:r>
        <w:rPr>
          <w:spacing w:val="-1"/>
          <w:sz w:val="24"/>
          <w:szCs w:val="24"/>
        </w:rPr>
        <w:t>1.6、乙方擅自把工程分包或转包给其他任何</w:t>
      </w:r>
      <w:r>
        <w:rPr>
          <w:spacing w:val="-2"/>
          <w:sz w:val="24"/>
          <w:szCs w:val="24"/>
        </w:rPr>
        <w:t>单位的；</w:t>
      </w:r>
    </w:p>
    <w:p w14:paraId="1468DC3E">
      <w:pPr>
        <w:pStyle w:val="3"/>
        <w:spacing w:before="182" w:line="220" w:lineRule="auto"/>
        <w:ind w:left="507"/>
        <w:rPr>
          <w:sz w:val="24"/>
          <w:szCs w:val="24"/>
        </w:rPr>
      </w:pPr>
      <w:r>
        <w:rPr>
          <w:spacing w:val="-1"/>
          <w:sz w:val="24"/>
          <w:szCs w:val="24"/>
        </w:rPr>
        <w:t>1.7、乙方与甲方工作人员串通、虚构事实或使用其他方式虚报工程量的；</w:t>
      </w:r>
    </w:p>
    <w:p w14:paraId="1ACDAE6D">
      <w:pPr>
        <w:pStyle w:val="3"/>
        <w:spacing w:before="183" w:line="346" w:lineRule="auto"/>
        <w:ind w:left="9" w:right="3" w:firstLine="497"/>
        <w:rPr>
          <w:sz w:val="24"/>
          <w:szCs w:val="24"/>
        </w:rPr>
      </w:pPr>
      <w:r>
        <w:rPr>
          <w:spacing w:val="1"/>
          <w:sz w:val="24"/>
          <w:szCs w:val="24"/>
        </w:rPr>
        <w:t>1.8、甲方或监理方对同一施工问题连续下发三次整改通知书后乙方</w:t>
      </w:r>
      <w:r>
        <w:rPr>
          <w:sz w:val="24"/>
          <w:szCs w:val="24"/>
        </w:rPr>
        <w:t xml:space="preserve">无作为或整改问 </w:t>
      </w:r>
      <w:r>
        <w:rPr>
          <w:spacing w:val="-1"/>
          <w:sz w:val="24"/>
          <w:szCs w:val="24"/>
        </w:rPr>
        <w:t>题未在整改通知书要求的期限内解决；</w:t>
      </w:r>
    </w:p>
    <w:p w14:paraId="2E4FD59F">
      <w:pPr>
        <w:pStyle w:val="3"/>
        <w:spacing w:before="36" w:line="346" w:lineRule="auto"/>
        <w:ind w:left="11" w:right="5" w:firstLine="495"/>
        <w:rPr>
          <w:sz w:val="24"/>
          <w:szCs w:val="24"/>
        </w:rPr>
      </w:pPr>
      <w:r>
        <w:rPr>
          <w:spacing w:val="1"/>
          <w:sz w:val="24"/>
          <w:szCs w:val="24"/>
        </w:rPr>
        <w:t>1.9、乙方购置不符合合同约定的品牌、厂家、产地、材质、工</w:t>
      </w:r>
      <w:r>
        <w:rPr>
          <w:sz w:val="24"/>
          <w:szCs w:val="24"/>
        </w:rPr>
        <w:t xml:space="preserve">艺、规格、型号等标 </w:t>
      </w:r>
      <w:r>
        <w:rPr>
          <w:spacing w:val="-1"/>
          <w:sz w:val="24"/>
          <w:szCs w:val="24"/>
        </w:rPr>
        <w:t>准的产品或者假冒伪劣产品用于本工程；</w:t>
      </w:r>
    </w:p>
    <w:p w14:paraId="5C9140D1">
      <w:pPr>
        <w:pStyle w:val="3"/>
        <w:spacing w:before="36" w:line="219" w:lineRule="auto"/>
        <w:ind w:left="507"/>
        <w:rPr>
          <w:sz w:val="24"/>
          <w:szCs w:val="24"/>
        </w:rPr>
      </w:pPr>
      <w:r>
        <w:rPr>
          <w:spacing w:val="-3"/>
          <w:sz w:val="24"/>
          <w:szCs w:val="24"/>
        </w:rPr>
        <w:t>1.10、乙方存在其他违约行为，经甲方书面通知之日</w:t>
      </w:r>
      <w:r>
        <w:rPr>
          <w:spacing w:val="-44"/>
          <w:sz w:val="24"/>
          <w:szCs w:val="24"/>
        </w:rPr>
        <w:t xml:space="preserve"> </w:t>
      </w:r>
      <w:r>
        <w:rPr>
          <w:spacing w:val="-3"/>
          <w:sz w:val="24"/>
          <w:szCs w:val="24"/>
        </w:rPr>
        <w:t>7 日内仍未纠正的。</w:t>
      </w:r>
    </w:p>
    <w:p w14:paraId="1D246478">
      <w:pPr>
        <w:pStyle w:val="3"/>
        <w:spacing w:before="183" w:line="332" w:lineRule="auto"/>
        <w:ind w:left="8" w:right="5" w:firstLine="483"/>
        <w:rPr>
          <w:sz w:val="24"/>
          <w:szCs w:val="24"/>
        </w:rPr>
      </w:pPr>
      <w:r>
        <w:rPr>
          <w:spacing w:val="2"/>
          <w:sz w:val="24"/>
          <w:szCs w:val="24"/>
        </w:rPr>
        <w:t>2、合同解除后，对于乙方已完工部分且质量合格的按照实际工程量给予结算</w:t>
      </w:r>
      <w:r>
        <w:rPr>
          <w:spacing w:val="-35"/>
          <w:sz w:val="24"/>
          <w:szCs w:val="24"/>
        </w:rPr>
        <w:t xml:space="preserve"> </w:t>
      </w:r>
      <w:r>
        <w:rPr>
          <w:spacing w:val="2"/>
          <w:sz w:val="24"/>
          <w:szCs w:val="24"/>
        </w:rPr>
        <w:t>70%；</w:t>
      </w:r>
      <w:r>
        <w:rPr>
          <w:sz w:val="24"/>
          <w:szCs w:val="24"/>
        </w:rPr>
        <w:t xml:space="preserve"> </w:t>
      </w:r>
      <w:r>
        <w:rPr>
          <w:spacing w:val="-1"/>
          <w:sz w:val="24"/>
          <w:szCs w:val="24"/>
        </w:rPr>
        <w:t>对于不合格部分责令整改，整改合格后给予结算工程</w:t>
      </w:r>
      <w:r>
        <w:rPr>
          <w:spacing w:val="-32"/>
          <w:sz w:val="24"/>
          <w:szCs w:val="24"/>
        </w:rPr>
        <w:t xml:space="preserve"> </w:t>
      </w:r>
      <w:r>
        <w:rPr>
          <w:spacing w:val="-1"/>
          <w:sz w:val="24"/>
          <w:szCs w:val="24"/>
        </w:rPr>
        <w:t>70%。若乙方拒绝整改或无作为，甲</w:t>
      </w:r>
      <w:r>
        <w:rPr>
          <w:sz w:val="24"/>
          <w:szCs w:val="24"/>
        </w:rPr>
        <w:t xml:space="preserve"> </w:t>
      </w:r>
      <w:r>
        <w:rPr>
          <w:spacing w:val="-2"/>
          <w:sz w:val="24"/>
          <w:szCs w:val="24"/>
        </w:rPr>
        <w:t>方对不合格工程量不予支付费用，并由乙方承担由此产生的拆改、整修等费用，乙方应按</w:t>
      </w:r>
      <w:r>
        <w:rPr>
          <w:spacing w:val="6"/>
          <w:sz w:val="24"/>
          <w:szCs w:val="24"/>
        </w:rPr>
        <w:t xml:space="preserve"> </w:t>
      </w:r>
      <w:r>
        <w:rPr>
          <w:spacing w:val="-2"/>
          <w:sz w:val="24"/>
          <w:szCs w:val="24"/>
        </w:rPr>
        <w:t>甲方要求的日期清理现场撤离。如果乙方不主动拆改、整修，甲方可自行整改，相关的费</w:t>
      </w:r>
      <w:r>
        <w:rPr>
          <w:spacing w:val="6"/>
          <w:sz w:val="24"/>
          <w:szCs w:val="24"/>
        </w:rPr>
        <w:t xml:space="preserve"> </w:t>
      </w:r>
      <w:r>
        <w:rPr>
          <w:spacing w:val="-1"/>
          <w:sz w:val="24"/>
          <w:szCs w:val="24"/>
        </w:rPr>
        <w:t>用从未付工程款中直接扣除，不足部分甲方另行向乙方追偿。</w:t>
      </w:r>
    </w:p>
    <w:p w14:paraId="654F0213">
      <w:pPr>
        <w:pStyle w:val="3"/>
        <w:spacing w:before="182" w:line="220" w:lineRule="auto"/>
        <w:ind w:left="494"/>
        <w:rPr>
          <w:sz w:val="24"/>
          <w:szCs w:val="24"/>
        </w:rPr>
      </w:pPr>
      <w:r>
        <w:rPr>
          <w:spacing w:val="-1"/>
          <w:sz w:val="24"/>
          <w:szCs w:val="24"/>
        </w:rPr>
        <w:t>3、如合同解约甲方有权委托其他公司进行施工。</w:t>
      </w:r>
    </w:p>
    <w:p w14:paraId="1033F9E1">
      <w:pPr>
        <w:pStyle w:val="3"/>
        <w:spacing w:before="230" w:line="220" w:lineRule="auto"/>
        <w:ind w:left="13"/>
        <w:rPr>
          <w:sz w:val="24"/>
          <w:szCs w:val="24"/>
        </w:rPr>
      </w:pPr>
      <w:r>
        <w:rPr>
          <w:b/>
          <w:bCs/>
          <w:spacing w:val="-4"/>
          <w:sz w:val="24"/>
          <w:szCs w:val="24"/>
        </w:rPr>
        <w:t>二十、争议的解决</w:t>
      </w:r>
    </w:p>
    <w:p w14:paraId="53173305">
      <w:pPr>
        <w:pStyle w:val="3"/>
        <w:spacing w:before="128" w:line="219" w:lineRule="auto"/>
        <w:ind w:right="39"/>
        <w:jc w:val="right"/>
        <w:rPr>
          <w:sz w:val="24"/>
          <w:szCs w:val="24"/>
        </w:rPr>
      </w:pPr>
      <w:r>
        <w:rPr>
          <w:spacing w:val="14"/>
          <w:sz w:val="24"/>
          <w:szCs w:val="24"/>
        </w:rPr>
        <w:t>本合同履行过程中发生争议或纠纷的，</w:t>
      </w:r>
      <w:r>
        <w:rPr>
          <w:spacing w:val="-64"/>
          <w:sz w:val="24"/>
          <w:szCs w:val="24"/>
        </w:rPr>
        <w:t xml:space="preserve"> </w:t>
      </w:r>
      <w:r>
        <w:rPr>
          <w:spacing w:val="14"/>
          <w:sz w:val="24"/>
          <w:szCs w:val="24"/>
        </w:rPr>
        <w:t>由当事人双方协商解决</w:t>
      </w:r>
      <w:r>
        <w:rPr>
          <w:spacing w:val="-68"/>
          <w:sz w:val="24"/>
          <w:szCs w:val="24"/>
        </w:rPr>
        <w:t xml:space="preserve"> </w:t>
      </w:r>
      <w:r>
        <w:rPr>
          <w:spacing w:val="14"/>
          <w:sz w:val="24"/>
          <w:szCs w:val="24"/>
        </w:rPr>
        <w:t>。</w:t>
      </w:r>
      <w:r>
        <w:rPr>
          <w:spacing w:val="13"/>
          <w:sz w:val="24"/>
          <w:szCs w:val="24"/>
        </w:rPr>
        <w:t>协商不成时，</w:t>
      </w:r>
    </w:p>
    <w:p w14:paraId="1711920F">
      <w:pPr>
        <w:spacing w:line="219" w:lineRule="auto"/>
        <w:rPr>
          <w:sz w:val="24"/>
          <w:szCs w:val="24"/>
        </w:rPr>
        <w:sectPr>
          <w:footerReference r:id="rId12" w:type="default"/>
          <w:pgSz w:w="11906" w:h="16839"/>
          <w:pgMar w:top="400" w:right="1299" w:bottom="1090" w:left="1303" w:header="0" w:footer="842" w:gutter="0"/>
          <w:pgNumType w:fmt="decimal"/>
          <w:cols w:space="720" w:num="1"/>
        </w:sectPr>
      </w:pPr>
    </w:p>
    <w:p w14:paraId="4BC6FA71">
      <w:pPr>
        <w:spacing w:line="449" w:lineRule="auto"/>
        <w:rPr>
          <w:rFonts w:ascii="Arial"/>
          <w:sz w:val="21"/>
        </w:rPr>
      </w:pPr>
    </w:p>
    <w:p w14:paraId="164E966A">
      <w:pPr>
        <w:spacing w:line="494" w:lineRule="exact"/>
        <w:rPr>
          <w:sz w:val="24"/>
          <w:szCs w:val="24"/>
        </w:rPr>
      </w:pPr>
      <w:r>
        <w:rPr>
          <w:spacing w:val="13"/>
          <w:sz w:val="24"/>
          <w:szCs w:val="24"/>
        </w:rPr>
        <w:t>双方同意向合同签约地人民法院提起诉讼。</w:t>
      </w:r>
    </w:p>
    <w:p w14:paraId="35489D23">
      <w:pPr>
        <w:pStyle w:val="3"/>
        <w:spacing w:before="180" w:line="221" w:lineRule="auto"/>
        <w:ind w:left="13"/>
        <w:rPr>
          <w:sz w:val="24"/>
          <w:szCs w:val="24"/>
        </w:rPr>
      </w:pPr>
      <w:r>
        <w:rPr>
          <w:b/>
          <w:bCs/>
          <w:spacing w:val="-4"/>
          <w:sz w:val="24"/>
          <w:szCs w:val="24"/>
        </w:rPr>
        <w:t>二十一、其他</w:t>
      </w:r>
    </w:p>
    <w:p w14:paraId="3E93BC2D">
      <w:pPr>
        <w:pStyle w:val="3"/>
        <w:spacing w:before="181" w:line="290" w:lineRule="auto"/>
        <w:ind w:left="10" w:firstLine="530"/>
        <w:rPr>
          <w:sz w:val="24"/>
          <w:szCs w:val="24"/>
        </w:rPr>
      </w:pPr>
      <w:r>
        <w:rPr>
          <w:spacing w:val="13"/>
          <w:sz w:val="24"/>
          <w:szCs w:val="24"/>
        </w:rPr>
        <w:t>1、本合同未尽事宜双方协商解决或另签补充协议，补充协议与本合同具有同等</w:t>
      </w:r>
      <w:r>
        <w:rPr>
          <w:spacing w:val="4"/>
          <w:sz w:val="24"/>
          <w:szCs w:val="24"/>
        </w:rPr>
        <w:t xml:space="preserve"> </w:t>
      </w:r>
      <w:r>
        <w:rPr>
          <w:spacing w:val="7"/>
          <w:sz w:val="24"/>
          <w:szCs w:val="24"/>
        </w:rPr>
        <w:t>法律效力。</w:t>
      </w:r>
    </w:p>
    <w:p w14:paraId="31D302F7">
      <w:pPr>
        <w:pStyle w:val="3"/>
        <w:spacing w:before="182" w:line="219" w:lineRule="auto"/>
        <w:ind w:left="525"/>
        <w:rPr>
          <w:sz w:val="24"/>
          <w:szCs w:val="24"/>
        </w:rPr>
      </w:pPr>
      <w:r>
        <w:rPr>
          <w:spacing w:val="12"/>
          <w:sz w:val="24"/>
          <w:szCs w:val="24"/>
        </w:rPr>
        <w:t>2、本合同一式柒份，</w:t>
      </w:r>
      <w:r>
        <w:rPr>
          <w:spacing w:val="-55"/>
          <w:sz w:val="24"/>
          <w:szCs w:val="24"/>
        </w:rPr>
        <w:t xml:space="preserve"> </w:t>
      </w:r>
      <w:r>
        <w:rPr>
          <w:spacing w:val="12"/>
          <w:sz w:val="24"/>
          <w:szCs w:val="24"/>
        </w:rPr>
        <w:t>甲方伍份，乙方贰份，均具有同等法律效力。</w:t>
      </w:r>
    </w:p>
    <w:p w14:paraId="4545D695">
      <w:pPr>
        <w:pStyle w:val="3"/>
        <w:spacing w:before="183" w:line="219" w:lineRule="auto"/>
        <w:ind w:left="527"/>
        <w:rPr>
          <w:sz w:val="24"/>
          <w:szCs w:val="24"/>
        </w:rPr>
      </w:pPr>
      <w:r>
        <w:rPr>
          <w:spacing w:val="14"/>
          <w:sz w:val="24"/>
          <w:szCs w:val="24"/>
        </w:rPr>
        <w:t>3、本合同及其补充协议自双方签字并盖章</w:t>
      </w:r>
      <w:r>
        <w:rPr>
          <w:spacing w:val="13"/>
          <w:sz w:val="24"/>
          <w:szCs w:val="24"/>
        </w:rPr>
        <w:t>之日起生效。</w:t>
      </w:r>
    </w:p>
    <w:p w14:paraId="321CF6B9">
      <w:pPr>
        <w:pStyle w:val="3"/>
        <w:spacing w:before="183" w:line="220" w:lineRule="auto"/>
        <w:ind w:left="522"/>
        <w:rPr>
          <w:sz w:val="24"/>
          <w:szCs w:val="24"/>
        </w:rPr>
      </w:pPr>
      <w:r>
        <w:rPr>
          <w:spacing w:val="11"/>
          <w:sz w:val="24"/>
          <w:szCs w:val="24"/>
        </w:rPr>
        <w:t>4、合同签订地点：</w:t>
      </w:r>
      <w:r>
        <w:rPr>
          <w:spacing w:val="-72"/>
          <w:sz w:val="24"/>
          <w:szCs w:val="24"/>
        </w:rPr>
        <w:t xml:space="preserve"> </w:t>
      </w:r>
      <w:r>
        <w:rPr>
          <w:spacing w:val="11"/>
          <w:sz w:val="24"/>
          <w:szCs w:val="24"/>
        </w:rPr>
        <w:t>洛阳市洛龙区关林路</w:t>
      </w:r>
      <w:r>
        <w:rPr>
          <w:spacing w:val="-28"/>
          <w:sz w:val="24"/>
          <w:szCs w:val="24"/>
        </w:rPr>
        <w:t xml:space="preserve"> </w:t>
      </w:r>
      <w:r>
        <w:rPr>
          <w:spacing w:val="11"/>
          <w:sz w:val="24"/>
          <w:szCs w:val="24"/>
        </w:rPr>
        <w:t>8</w:t>
      </w:r>
      <w:r>
        <w:rPr>
          <w:spacing w:val="-30"/>
          <w:sz w:val="24"/>
          <w:szCs w:val="24"/>
        </w:rPr>
        <w:t xml:space="preserve"> </w:t>
      </w:r>
      <w:r>
        <w:rPr>
          <w:spacing w:val="11"/>
          <w:sz w:val="24"/>
          <w:szCs w:val="24"/>
        </w:rPr>
        <w:t>号中</w:t>
      </w:r>
      <w:r>
        <w:rPr>
          <w:spacing w:val="10"/>
          <w:sz w:val="24"/>
          <w:szCs w:val="24"/>
        </w:rPr>
        <w:t>浩德控股集团有限公司 1</w:t>
      </w:r>
      <w:r>
        <w:rPr>
          <w:spacing w:val="-40"/>
          <w:sz w:val="24"/>
          <w:szCs w:val="24"/>
        </w:rPr>
        <w:t xml:space="preserve"> </w:t>
      </w:r>
      <w:r>
        <w:rPr>
          <w:spacing w:val="10"/>
          <w:sz w:val="24"/>
          <w:szCs w:val="24"/>
        </w:rPr>
        <w:t>楼。</w:t>
      </w:r>
    </w:p>
    <w:p w14:paraId="03465A88">
      <w:pPr>
        <w:pStyle w:val="3"/>
        <w:spacing w:before="183" w:line="219" w:lineRule="auto"/>
        <w:ind w:left="13"/>
        <w:rPr>
          <w:sz w:val="24"/>
          <w:szCs w:val="24"/>
        </w:rPr>
      </w:pPr>
      <w:r>
        <w:rPr>
          <w:b/>
          <w:bCs/>
          <w:spacing w:val="-4"/>
          <w:sz w:val="24"/>
          <w:szCs w:val="24"/>
        </w:rPr>
        <w:t>二十二、合同附件</w:t>
      </w:r>
    </w:p>
    <w:p w14:paraId="30B8B4E8">
      <w:pPr>
        <w:pStyle w:val="3"/>
        <w:tabs>
          <w:tab w:val="left" w:pos="525"/>
        </w:tabs>
        <w:spacing w:before="184" w:line="351" w:lineRule="auto"/>
        <w:ind w:left="380" w:right="5839" w:firstLine="159"/>
        <w:rPr>
          <w:sz w:val="24"/>
          <w:szCs w:val="24"/>
        </w:rPr>
      </w:pPr>
      <w:r>
        <w:rPr>
          <w:spacing w:val="11"/>
          <w:sz w:val="24"/>
          <w:szCs w:val="24"/>
        </w:rPr>
        <w:t>1、附件一、廉政合作协议</w:t>
      </w:r>
      <w:r>
        <w:rPr>
          <w:spacing w:val="7"/>
          <w:sz w:val="24"/>
          <w:szCs w:val="24"/>
        </w:rPr>
        <w:t xml:space="preserve"> </w:t>
      </w:r>
      <w:r>
        <w:rPr>
          <w:sz w:val="24"/>
          <w:szCs w:val="24"/>
        </w:rPr>
        <w:tab/>
      </w:r>
      <w:r>
        <w:rPr>
          <w:spacing w:val="12"/>
          <w:sz w:val="24"/>
          <w:szCs w:val="24"/>
        </w:rPr>
        <w:t>2、附件二、《价格清单》</w:t>
      </w:r>
      <w:r>
        <w:rPr>
          <w:spacing w:val="2"/>
          <w:sz w:val="24"/>
          <w:szCs w:val="24"/>
        </w:rPr>
        <w:t xml:space="preserve"> </w:t>
      </w:r>
      <w:r>
        <w:rPr>
          <w:spacing w:val="-3"/>
          <w:sz w:val="24"/>
          <w:szCs w:val="24"/>
        </w:rPr>
        <w:t>（以下无正文）</w:t>
      </w:r>
    </w:p>
    <w:p w14:paraId="06B67CDF">
      <w:pPr>
        <w:spacing w:before="142"/>
      </w:pPr>
    </w:p>
    <w:p w14:paraId="48BCA6A0">
      <w:pPr>
        <w:sectPr>
          <w:footerReference r:id="rId13" w:type="default"/>
          <w:pgSz w:w="11906" w:h="16839"/>
          <w:pgMar w:top="400" w:right="1322" w:bottom="1090" w:left="1303" w:header="0" w:footer="842" w:gutter="0"/>
          <w:pgNumType w:fmt="decimal"/>
          <w:cols w:equalWidth="0" w:num="1">
            <w:col w:w="9281"/>
          </w:cols>
        </w:sectPr>
      </w:pPr>
    </w:p>
    <w:p w14:paraId="66AC672E">
      <w:pPr>
        <w:pStyle w:val="3"/>
        <w:spacing w:before="0" w:line="240" w:lineRule="auto"/>
        <w:ind w:left="0" w:right="0" w:firstLine="0"/>
        <w:rPr>
          <w:sz w:val="24"/>
          <w:szCs w:val="24"/>
        </w:rPr>
      </w:pPr>
      <w:r>
        <w:rPr>
          <w:spacing w:val="-6"/>
          <w:sz w:val="24"/>
          <w:szCs w:val="24"/>
        </w:rPr>
        <w:t>甲方</w:t>
      </w:r>
      <w:r>
        <w:rPr>
          <w:spacing w:val="-17"/>
          <w:sz w:val="24"/>
          <w:szCs w:val="24"/>
        </w:rPr>
        <w:t>：（</w:t>
      </w:r>
      <w:r>
        <w:rPr>
          <w:spacing w:val="-6"/>
          <w:sz w:val="24"/>
          <w:szCs w:val="24"/>
        </w:rPr>
        <w:t>盖章）</w:t>
      </w:r>
      <w:r>
        <w:rPr>
          <w:b/>
          <w:bCs/>
          <w:spacing w:val="-5"/>
          <w:sz w:val="24"/>
          <w:szCs w:val="24"/>
        </w:rPr>
        <w:t>栾川县浩德颐康文旅有限公司</w:t>
      </w:r>
      <w:r>
        <w:rPr>
          <w:spacing w:val="1"/>
          <w:sz w:val="24"/>
          <w:szCs w:val="24"/>
        </w:rPr>
        <w:t xml:space="preserve"> </w:t>
      </w:r>
      <w:r>
        <w:rPr>
          <w:spacing w:val="-2"/>
          <w:sz w:val="24"/>
          <w:szCs w:val="24"/>
        </w:rPr>
        <w:t>法定代表人：</w:t>
      </w:r>
    </w:p>
    <w:p w14:paraId="3873CA9F">
      <w:pPr>
        <w:pStyle w:val="3"/>
        <w:spacing w:before="35" w:line="220" w:lineRule="auto"/>
        <w:ind w:left="488"/>
        <w:rPr>
          <w:sz w:val="24"/>
          <w:szCs w:val="24"/>
        </w:rPr>
      </w:pPr>
      <w:r>
        <w:rPr>
          <w:spacing w:val="-2"/>
          <w:sz w:val="24"/>
          <w:szCs w:val="24"/>
        </w:rPr>
        <w:t>委托代理人：</w:t>
      </w:r>
    </w:p>
    <w:p w14:paraId="71458065">
      <w:pPr>
        <w:pStyle w:val="3"/>
        <w:spacing w:before="182" w:line="219" w:lineRule="auto"/>
        <w:ind w:left="491"/>
        <w:rPr>
          <w:sz w:val="24"/>
          <w:szCs w:val="24"/>
        </w:rPr>
      </w:pPr>
      <w:r>
        <w:rPr>
          <w:spacing w:val="-1"/>
          <w:sz w:val="24"/>
          <w:szCs w:val="24"/>
        </w:rPr>
        <w:t>纳税人识别号：91410324MA9FJURUXE</w:t>
      </w:r>
    </w:p>
    <w:p w14:paraId="30F8A7F0">
      <w:pPr>
        <w:pStyle w:val="3"/>
        <w:spacing w:before="184" w:line="219" w:lineRule="auto"/>
        <w:ind w:left="490"/>
        <w:rPr>
          <w:sz w:val="24"/>
          <w:szCs w:val="24"/>
        </w:rPr>
      </w:pPr>
      <w:r>
        <w:rPr>
          <w:spacing w:val="-1"/>
          <w:sz w:val="24"/>
          <w:szCs w:val="24"/>
        </w:rPr>
        <w:t>开户行：河南栾川农村商业银行股份</w:t>
      </w:r>
    </w:p>
    <w:p w14:paraId="2E0E79DA">
      <w:pPr>
        <w:pStyle w:val="3"/>
        <w:spacing w:before="183" w:line="221" w:lineRule="auto"/>
        <w:ind w:left="1450"/>
        <w:rPr>
          <w:sz w:val="24"/>
          <w:szCs w:val="24"/>
        </w:rPr>
      </w:pPr>
      <w:r>
        <w:rPr>
          <w:spacing w:val="-2"/>
          <w:sz w:val="24"/>
          <w:szCs w:val="24"/>
        </w:rPr>
        <w:t>有限公司君山支行</w:t>
      </w:r>
    </w:p>
    <w:p w14:paraId="7EE181C6">
      <w:pPr>
        <w:pStyle w:val="3"/>
        <w:spacing w:before="180" w:line="222" w:lineRule="auto"/>
        <w:ind w:left="493"/>
        <w:rPr>
          <w:sz w:val="24"/>
          <w:szCs w:val="24"/>
        </w:rPr>
      </w:pPr>
      <w:r>
        <w:rPr>
          <w:spacing w:val="-1"/>
          <w:sz w:val="24"/>
          <w:szCs w:val="24"/>
        </w:rPr>
        <w:t>账号：66616011400000260</w:t>
      </w:r>
    </w:p>
    <w:p w14:paraId="1CFEA7D9">
      <w:pPr>
        <w:pStyle w:val="3"/>
        <w:spacing w:before="180" w:line="185" w:lineRule="auto"/>
        <w:ind w:left="510"/>
        <w:rPr>
          <w:sz w:val="24"/>
          <w:szCs w:val="24"/>
        </w:rPr>
      </w:pPr>
      <w:r>
        <w:rPr>
          <w:spacing w:val="-4"/>
          <w:sz w:val="24"/>
          <w:szCs w:val="24"/>
        </w:rPr>
        <w:t>签订日期：</w:t>
      </w:r>
      <w:r>
        <w:rPr>
          <w:spacing w:val="-4"/>
          <w:sz w:val="24"/>
          <w:szCs w:val="24"/>
          <w:u w:val="single" w:color="auto"/>
        </w:rPr>
        <w:t>202</w:t>
      </w:r>
      <w:r>
        <w:rPr>
          <w:rFonts w:hint="eastAsia"/>
          <w:spacing w:val="-4"/>
          <w:sz w:val="24"/>
          <w:szCs w:val="24"/>
          <w:u w:val="single" w:color="auto"/>
          <w:lang w:val="en-US" w:eastAsia="zh-CN"/>
        </w:rPr>
        <w:t>4</w:t>
      </w:r>
      <w:r>
        <w:rPr>
          <w:spacing w:val="-4"/>
          <w:sz w:val="24"/>
          <w:szCs w:val="24"/>
        </w:rPr>
        <w:t>年</w:t>
      </w:r>
      <w:r>
        <w:rPr>
          <w:spacing w:val="-4"/>
          <w:sz w:val="24"/>
          <w:szCs w:val="24"/>
          <w:u w:val="single" w:color="auto"/>
        </w:rPr>
        <w:t xml:space="preserve"> 9</w:t>
      </w:r>
      <w:r>
        <w:rPr>
          <w:spacing w:val="-45"/>
          <w:sz w:val="24"/>
          <w:szCs w:val="24"/>
          <w:u w:val="single" w:color="auto"/>
        </w:rPr>
        <w:t xml:space="preserve"> </w:t>
      </w:r>
      <w:r>
        <w:rPr>
          <w:spacing w:val="-4"/>
          <w:sz w:val="24"/>
          <w:szCs w:val="24"/>
        </w:rPr>
        <w:t>月</w:t>
      </w:r>
      <w:r>
        <w:rPr>
          <w:spacing w:val="27"/>
          <w:sz w:val="24"/>
          <w:szCs w:val="24"/>
          <w:u w:val="single" w:color="auto"/>
        </w:rPr>
        <w:t xml:space="preserve"> </w:t>
      </w:r>
      <w:r>
        <w:rPr>
          <w:spacing w:val="-4"/>
          <w:sz w:val="24"/>
          <w:szCs w:val="24"/>
          <w:u w:val="single" w:color="auto"/>
        </w:rPr>
        <w:t xml:space="preserve">19 </w:t>
      </w:r>
      <w:r>
        <w:rPr>
          <w:spacing w:val="-68"/>
          <w:sz w:val="24"/>
          <w:szCs w:val="24"/>
        </w:rPr>
        <w:t xml:space="preserve"> </w:t>
      </w:r>
      <w:r>
        <w:rPr>
          <w:spacing w:val="-4"/>
          <w:sz w:val="24"/>
          <w:szCs w:val="24"/>
        </w:rPr>
        <w:t>日</w:t>
      </w:r>
    </w:p>
    <w:p w14:paraId="469E0F9F">
      <w:pPr>
        <w:spacing w:line="14" w:lineRule="auto"/>
        <w:rPr>
          <w:rFonts w:ascii="Arial"/>
          <w:sz w:val="2"/>
        </w:rPr>
      </w:pPr>
      <w:r>
        <w:rPr>
          <w:rFonts w:ascii="Arial" w:hAnsi="Arial" w:eastAsia="Arial" w:cs="Arial"/>
          <w:sz w:val="2"/>
          <w:szCs w:val="2"/>
        </w:rPr>
        <w:br w:type="column"/>
      </w:r>
    </w:p>
    <w:p w14:paraId="7D38C2FA">
      <w:pPr>
        <w:pStyle w:val="3"/>
        <w:spacing w:before="0" w:line="240" w:lineRule="auto"/>
        <w:ind w:left="0" w:right="0" w:firstLine="0"/>
        <w:rPr>
          <w:rFonts w:hint="eastAsia"/>
          <w:spacing w:val="-2"/>
          <w:sz w:val="24"/>
          <w:szCs w:val="24"/>
          <w:lang w:val="en-US" w:eastAsia="zh-CN"/>
        </w:rPr>
      </w:pPr>
      <w:r>
        <w:rPr>
          <w:spacing w:val="-4"/>
          <w:sz w:val="24"/>
          <w:szCs w:val="24"/>
        </w:rPr>
        <w:t>乙方</w:t>
      </w:r>
      <w:r>
        <w:rPr>
          <w:spacing w:val="-16"/>
          <w:sz w:val="24"/>
          <w:szCs w:val="24"/>
        </w:rPr>
        <w:t>：（</w:t>
      </w:r>
      <w:r>
        <w:rPr>
          <w:spacing w:val="-4"/>
          <w:sz w:val="24"/>
          <w:szCs w:val="24"/>
        </w:rPr>
        <w:t>盖章）</w:t>
      </w:r>
      <w:r>
        <w:rPr>
          <w:spacing w:val="1"/>
          <w:sz w:val="24"/>
          <w:szCs w:val="24"/>
        </w:rPr>
        <w:t xml:space="preserve"> </w:t>
      </w:r>
      <w:r>
        <w:rPr>
          <w:spacing w:val="-2"/>
          <w:sz w:val="24"/>
          <w:szCs w:val="24"/>
        </w:rPr>
        <w:t>河南泰康建筑</w:t>
      </w:r>
      <w:r>
        <w:rPr>
          <w:rFonts w:hint="eastAsia"/>
          <w:spacing w:val="-2"/>
          <w:sz w:val="24"/>
          <w:szCs w:val="24"/>
          <w:lang w:val="en-US" w:eastAsia="zh-CN"/>
        </w:rPr>
        <w:t xml:space="preserve">工程有限公司 </w:t>
      </w:r>
    </w:p>
    <w:p w14:paraId="37759930">
      <w:pPr>
        <w:pStyle w:val="3"/>
        <w:spacing w:before="0" w:line="240" w:lineRule="auto"/>
        <w:ind w:left="0" w:right="0" w:firstLine="0"/>
        <w:rPr>
          <w:sz w:val="24"/>
          <w:szCs w:val="24"/>
        </w:rPr>
      </w:pPr>
      <w:r>
        <w:rPr>
          <w:spacing w:val="-2"/>
          <w:sz w:val="24"/>
          <w:szCs w:val="24"/>
        </w:rPr>
        <w:t>法定代表人：</w:t>
      </w:r>
    </w:p>
    <w:p w14:paraId="653EBE90">
      <w:pPr>
        <w:pStyle w:val="3"/>
        <w:spacing w:before="35" w:line="220" w:lineRule="auto"/>
        <w:rPr>
          <w:sz w:val="24"/>
          <w:szCs w:val="24"/>
        </w:rPr>
      </w:pPr>
      <w:r>
        <w:rPr>
          <w:spacing w:val="-2"/>
          <w:sz w:val="24"/>
          <w:szCs w:val="24"/>
        </w:rPr>
        <w:t>委托代理人：</w:t>
      </w:r>
    </w:p>
    <w:p w14:paraId="67A4226E">
      <w:pPr>
        <w:pStyle w:val="3"/>
        <w:spacing w:before="182" w:line="221" w:lineRule="auto"/>
        <w:ind w:left="2"/>
        <w:rPr>
          <w:rFonts w:hint="eastAsia" w:eastAsia="宋体"/>
          <w:sz w:val="24"/>
          <w:szCs w:val="24"/>
          <w:lang w:val="en-US" w:eastAsia="zh-CN"/>
        </w:rPr>
      </w:pPr>
      <w:r>
        <w:rPr>
          <w:spacing w:val="-1"/>
          <w:sz w:val="24"/>
          <w:szCs w:val="24"/>
        </w:rPr>
        <w:t>纳税人识别号：</w:t>
      </w:r>
      <w:r>
        <w:rPr>
          <w:rFonts w:hint="eastAsia"/>
          <w:spacing w:val="-1"/>
          <w:sz w:val="24"/>
          <w:szCs w:val="24"/>
        </w:rPr>
        <w:t xml:space="preserve">9141 0105 5763 0212 4N </w:t>
      </w:r>
      <w:r>
        <w:rPr>
          <w:rFonts w:hint="eastAsia"/>
          <w:spacing w:val="-1"/>
          <w:sz w:val="24"/>
          <w:szCs w:val="24"/>
          <w:lang w:val="en-US" w:eastAsia="zh-CN"/>
        </w:rPr>
        <w:t xml:space="preserve"> </w:t>
      </w:r>
    </w:p>
    <w:p w14:paraId="44FE21BC">
      <w:pPr>
        <w:pStyle w:val="3"/>
        <w:spacing w:before="181" w:line="219" w:lineRule="auto"/>
        <w:ind w:left="1"/>
        <w:rPr>
          <w:rFonts w:hint="eastAsia" w:eastAsia="宋体"/>
          <w:sz w:val="24"/>
          <w:szCs w:val="24"/>
          <w:lang w:val="en-US" w:eastAsia="zh-CN"/>
        </w:rPr>
      </w:pPr>
      <w:r>
        <w:rPr>
          <w:spacing w:val="-1"/>
          <w:sz w:val="24"/>
          <w:szCs w:val="24"/>
        </w:rPr>
        <w:t>开户行：</w:t>
      </w:r>
      <w:r>
        <w:rPr>
          <w:rFonts w:hint="eastAsia"/>
          <w:spacing w:val="-1"/>
          <w:sz w:val="24"/>
          <w:szCs w:val="24"/>
        </w:rPr>
        <w:t>上海浦东发展银行郑州分行健康路支行</w:t>
      </w:r>
      <w:r>
        <w:rPr>
          <w:rFonts w:hint="eastAsia"/>
          <w:spacing w:val="-1"/>
          <w:sz w:val="24"/>
          <w:szCs w:val="24"/>
          <w:lang w:val="en-US" w:eastAsia="zh-CN"/>
        </w:rPr>
        <w:t xml:space="preserve"> </w:t>
      </w:r>
    </w:p>
    <w:p w14:paraId="34884FC1">
      <w:pPr>
        <w:pStyle w:val="3"/>
        <w:spacing w:before="79" w:line="222" w:lineRule="auto"/>
        <w:rPr>
          <w:rFonts w:hint="eastAsia" w:eastAsia="宋体"/>
          <w:sz w:val="24"/>
          <w:szCs w:val="24"/>
          <w:lang w:val="en-US" w:eastAsia="zh-CN"/>
        </w:rPr>
      </w:pPr>
      <w:r>
        <w:rPr>
          <w:spacing w:val="-1"/>
          <w:sz w:val="24"/>
          <w:szCs w:val="24"/>
        </w:rPr>
        <w:t>账号：</w:t>
      </w:r>
      <w:r>
        <w:rPr>
          <w:rFonts w:hint="eastAsia"/>
          <w:spacing w:val="-1"/>
          <w:sz w:val="24"/>
          <w:szCs w:val="24"/>
        </w:rPr>
        <w:t>7604 0155 1000 0082 9</w:t>
      </w:r>
      <w:r>
        <w:rPr>
          <w:rFonts w:hint="eastAsia"/>
          <w:spacing w:val="-1"/>
          <w:sz w:val="24"/>
          <w:szCs w:val="24"/>
          <w:lang w:val="en-US" w:eastAsia="zh-CN"/>
        </w:rPr>
        <w:t xml:space="preserve"> </w:t>
      </w:r>
    </w:p>
    <w:p w14:paraId="76D04432">
      <w:pPr>
        <w:pStyle w:val="3"/>
        <w:spacing w:before="180" w:line="185" w:lineRule="auto"/>
        <w:ind w:left="22"/>
        <w:rPr>
          <w:sz w:val="24"/>
          <w:szCs w:val="24"/>
        </w:rPr>
      </w:pPr>
      <w:r>
        <w:rPr>
          <w:spacing w:val="-4"/>
          <w:sz w:val="24"/>
          <w:szCs w:val="24"/>
        </w:rPr>
        <w:t>签订日期：</w:t>
      </w:r>
      <w:r>
        <w:rPr>
          <w:spacing w:val="-4"/>
          <w:sz w:val="24"/>
          <w:szCs w:val="24"/>
          <w:u w:val="single" w:color="auto"/>
        </w:rPr>
        <w:t>202</w:t>
      </w:r>
      <w:r>
        <w:rPr>
          <w:rFonts w:hint="eastAsia"/>
          <w:spacing w:val="-4"/>
          <w:sz w:val="24"/>
          <w:szCs w:val="24"/>
          <w:u w:val="single" w:color="auto"/>
          <w:lang w:val="en-US" w:eastAsia="zh-CN"/>
        </w:rPr>
        <w:t>4</w:t>
      </w:r>
      <w:r>
        <w:rPr>
          <w:spacing w:val="-46"/>
          <w:sz w:val="24"/>
          <w:szCs w:val="24"/>
          <w:u w:val="single" w:color="auto"/>
        </w:rPr>
        <w:t xml:space="preserve"> </w:t>
      </w:r>
      <w:r>
        <w:rPr>
          <w:spacing w:val="-4"/>
          <w:sz w:val="24"/>
          <w:szCs w:val="24"/>
        </w:rPr>
        <w:t>年</w:t>
      </w:r>
      <w:r>
        <w:rPr>
          <w:spacing w:val="-4"/>
          <w:sz w:val="24"/>
          <w:szCs w:val="24"/>
          <w:u w:val="single" w:color="auto"/>
        </w:rPr>
        <w:t xml:space="preserve"> </w:t>
      </w:r>
      <w:r>
        <w:rPr>
          <w:rFonts w:hint="eastAsia"/>
          <w:spacing w:val="-4"/>
          <w:sz w:val="24"/>
          <w:szCs w:val="24"/>
          <w:u w:val="single" w:color="auto"/>
          <w:lang w:val="en-US" w:eastAsia="zh-CN"/>
        </w:rPr>
        <w:t>9</w:t>
      </w:r>
      <w:r>
        <w:rPr>
          <w:spacing w:val="15"/>
          <w:sz w:val="24"/>
          <w:szCs w:val="24"/>
          <w:u w:val="single" w:color="auto"/>
        </w:rPr>
        <w:t xml:space="preserve"> </w:t>
      </w:r>
      <w:r>
        <w:rPr>
          <w:spacing w:val="-4"/>
          <w:sz w:val="24"/>
          <w:szCs w:val="24"/>
        </w:rPr>
        <w:t>月</w:t>
      </w:r>
      <w:r>
        <w:rPr>
          <w:spacing w:val="27"/>
          <w:sz w:val="24"/>
          <w:szCs w:val="24"/>
          <w:u w:val="single" w:color="auto"/>
        </w:rPr>
        <w:t xml:space="preserve"> </w:t>
      </w:r>
      <w:r>
        <w:rPr>
          <w:rFonts w:hint="eastAsia"/>
          <w:spacing w:val="-4"/>
          <w:sz w:val="24"/>
          <w:szCs w:val="24"/>
          <w:u w:val="single" w:color="auto"/>
          <w:lang w:val="en-US" w:eastAsia="zh-CN"/>
        </w:rPr>
        <w:t>19</w:t>
      </w:r>
      <w:r>
        <w:rPr>
          <w:spacing w:val="-4"/>
          <w:sz w:val="24"/>
          <w:szCs w:val="24"/>
          <w:u w:val="single" w:color="auto"/>
        </w:rPr>
        <w:t xml:space="preserve"> </w:t>
      </w:r>
      <w:r>
        <w:rPr>
          <w:spacing w:val="-68"/>
          <w:sz w:val="24"/>
          <w:szCs w:val="24"/>
        </w:rPr>
        <w:t xml:space="preserve"> </w:t>
      </w:r>
      <w:r>
        <w:rPr>
          <w:spacing w:val="-4"/>
          <w:sz w:val="24"/>
          <w:szCs w:val="24"/>
        </w:rPr>
        <w:t>日</w:t>
      </w:r>
    </w:p>
    <w:p w14:paraId="084B56FF">
      <w:pPr>
        <w:spacing w:line="185" w:lineRule="auto"/>
        <w:rPr>
          <w:sz w:val="24"/>
          <w:szCs w:val="24"/>
        </w:rPr>
        <w:sectPr>
          <w:type w:val="continuous"/>
          <w:pgSz w:w="11906" w:h="16839"/>
          <w:pgMar w:top="400" w:right="1322" w:bottom="1090" w:left="1303" w:header="0" w:footer="842" w:gutter="0"/>
          <w:pgNumType w:fmt="decimal"/>
          <w:cols w:equalWidth="0" w:num="2">
            <w:col w:w="5309" w:space="100"/>
            <w:col w:w="3873"/>
          </w:cols>
        </w:sectPr>
      </w:pPr>
    </w:p>
    <w:p w14:paraId="159F84AD">
      <w:pPr>
        <w:spacing w:line="449" w:lineRule="auto"/>
        <w:rPr>
          <w:rFonts w:ascii="Arial"/>
          <w:sz w:val="21"/>
        </w:rPr>
      </w:pPr>
    </w:p>
    <w:p w14:paraId="687C0223">
      <w:pPr>
        <w:pStyle w:val="3"/>
        <w:spacing w:before="150" w:line="219" w:lineRule="auto"/>
        <w:ind w:left="0"/>
        <w:rPr>
          <w:sz w:val="24"/>
          <w:szCs w:val="24"/>
        </w:rPr>
      </w:pPr>
      <w:r>
        <w:rPr>
          <w:b/>
          <w:bCs/>
          <w:spacing w:val="-5"/>
          <w:sz w:val="24"/>
          <w:szCs w:val="24"/>
        </w:rPr>
        <w:t>附件一、廉政合作协议</w:t>
      </w:r>
    </w:p>
    <w:p w14:paraId="204ED19A">
      <w:pPr>
        <w:pStyle w:val="3"/>
        <w:spacing w:before="222" w:line="336" w:lineRule="auto"/>
        <w:ind w:left="40" w:right="3542" w:firstLine="3801"/>
        <w:rPr>
          <w:sz w:val="24"/>
          <w:szCs w:val="24"/>
        </w:rPr>
      </w:pPr>
      <w:r>
        <w:rPr>
          <w:b/>
          <w:bCs/>
          <w:spacing w:val="5"/>
          <w:sz w:val="31"/>
          <w:szCs w:val="31"/>
        </w:rPr>
        <w:t>廉政合作协议</w:t>
      </w:r>
      <w:r>
        <w:rPr>
          <w:spacing w:val="2"/>
          <w:sz w:val="31"/>
          <w:szCs w:val="31"/>
        </w:rPr>
        <w:t xml:space="preserve"> </w:t>
      </w:r>
      <w:r>
        <w:rPr>
          <w:b/>
          <w:bCs/>
          <w:spacing w:val="-5"/>
          <w:sz w:val="24"/>
          <w:szCs w:val="24"/>
        </w:rPr>
        <w:t>甲方：栾川县浩德颐康文旅有限公司</w:t>
      </w:r>
    </w:p>
    <w:p w14:paraId="7D9BC9D3">
      <w:pPr>
        <w:pStyle w:val="3"/>
        <w:spacing w:before="52" w:line="219" w:lineRule="auto"/>
        <w:ind w:left="29"/>
        <w:rPr>
          <w:sz w:val="24"/>
          <w:szCs w:val="24"/>
        </w:rPr>
      </w:pPr>
      <w:r>
        <w:rPr>
          <w:b/>
          <w:bCs/>
          <w:spacing w:val="-4"/>
          <w:sz w:val="24"/>
          <w:szCs w:val="24"/>
        </w:rPr>
        <w:t>乙方：</w:t>
      </w:r>
      <w:r>
        <w:rPr>
          <w:spacing w:val="-2"/>
          <w:sz w:val="24"/>
          <w:szCs w:val="24"/>
        </w:rPr>
        <w:t>河南泰康建筑</w:t>
      </w:r>
      <w:r>
        <w:rPr>
          <w:rFonts w:hint="eastAsia"/>
          <w:spacing w:val="-2"/>
          <w:sz w:val="24"/>
          <w:szCs w:val="24"/>
          <w:lang w:val="en-US" w:eastAsia="zh-CN"/>
        </w:rPr>
        <w:t xml:space="preserve">工程有限公司 </w:t>
      </w:r>
    </w:p>
    <w:p w14:paraId="1461A8EE">
      <w:pPr>
        <w:pStyle w:val="3"/>
        <w:spacing w:before="183" w:line="346" w:lineRule="auto"/>
        <w:ind w:left="14" w:firstLine="478"/>
        <w:rPr>
          <w:sz w:val="24"/>
          <w:szCs w:val="24"/>
        </w:rPr>
      </w:pPr>
      <w:r>
        <w:rPr>
          <w:spacing w:val="-2"/>
          <w:sz w:val="24"/>
          <w:szCs w:val="24"/>
        </w:rPr>
        <w:t>为加强工程项目建设期间的廉政管理，确保项目高效优质按期竣工，甲、乙双方</w:t>
      </w:r>
      <w:r>
        <w:rPr>
          <w:spacing w:val="-3"/>
          <w:sz w:val="24"/>
          <w:szCs w:val="24"/>
        </w:rPr>
        <w:t>经协</w:t>
      </w:r>
      <w:r>
        <w:rPr>
          <w:sz w:val="24"/>
          <w:szCs w:val="24"/>
        </w:rPr>
        <w:t xml:space="preserve"> </w:t>
      </w:r>
      <w:r>
        <w:rPr>
          <w:spacing w:val="-1"/>
          <w:sz w:val="24"/>
          <w:szCs w:val="24"/>
        </w:rPr>
        <w:t>商签订本协议并作为双方共同遵守的廉政行为准则。</w:t>
      </w:r>
    </w:p>
    <w:p w14:paraId="53EE9891">
      <w:pPr>
        <w:pStyle w:val="3"/>
        <w:spacing w:before="35" w:line="220" w:lineRule="auto"/>
        <w:ind w:left="493"/>
        <w:rPr>
          <w:sz w:val="24"/>
          <w:szCs w:val="24"/>
        </w:rPr>
      </w:pPr>
      <w:r>
        <w:rPr>
          <w:b/>
          <w:bCs/>
          <w:spacing w:val="-4"/>
          <w:sz w:val="24"/>
          <w:szCs w:val="24"/>
        </w:rPr>
        <w:t>一．甲方责任</w:t>
      </w:r>
    </w:p>
    <w:p w14:paraId="01AB18C5">
      <w:pPr>
        <w:pStyle w:val="3"/>
        <w:spacing w:before="183" w:line="219" w:lineRule="auto"/>
        <w:ind w:left="507"/>
        <w:rPr>
          <w:sz w:val="24"/>
          <w:szCs w:val="24"/>
        </w:rPr>
      </w:pPr>
      <w:r>
        <w:rPr>
          <w:spacing w:val="-1"/>
          <w:sz w:val="24"/>
          <w:szCs w:val="24"/>
        </w:rPr>
        <w:t>1．甲方有责任向乙方介绍本单位有关廉政管理的各项制度和规定。</w:t>
      </w:r>
    </w:p>
    <w:p w14:paraId="3F252FCE">
      <w:pPr>
        <w:pStyle w:val="3"/>
        <w:spacing w:before="183" w:line="219" w:lineRule="auto"/>
        <w:ind w:left="492"/>
        <w:rPr>
          <w:sz w:val="24"/>
          <w:szCs w:val="24"/>
        </w:rPr>
      </w:pPr>
      <w:r>
        <w:rPr>
          <w:spacing w:val="-1"/>
          <w:sz w:val="24"/>
          <w:szCs w:val="24"/>
        </w:rPr>
        <w:t>2．甲方有责任对本单位项目管理人员进行廉政教育。</w:t>
      </w:r>
    </w:p>
    <w:p w14:paraId="075595AA">
      <w:pPr>
        <w:pStyle w:val="3"/>
        <w:spacing w:before="183" w:line="290" w:lineRule="auto"/>
        <w:ind w:left="14" w:firstLine="480"/>
        <w:rPr>
          <w:sz w:val="24"/>
          <w:szCs w:val="24"/>
        </w:rPr>
      </w:pPr>
      <w:r>
        <w:rPr>
          <w:spacing w:val="1"/>
          <w:sz w:val="24"/>
          <w:szCs w:val="24"/>
        </w:rPr>
        <w:t>3．甲方人员应严格遵守本单位有关廉政管理的规定，不得接受乙方的宴请，不得接</w:t>
      </w:r>
      <w:r>
        <w:rPr>
          <w:spacing w:val="5"/>
          <w:sz w:val="24"/>
          <w:szCs w:val="24"/>
        </w:rPr>
        <w:t xml:space="preserve"> </w:t>
      </w:r>
      <w:r>
        <w:rPr>
          <w:spacing w:val="-1"/>
          <w:sz w:val="24"/>
          <w:szCs w:val="24"/>
        </w:rPr>
        <w:t>受任何形式的实物、现金或礼券。</w:t>
      </w:r>
    </w:p>
    <w:p w14:paraId="3213C321">
      <w:pPr>
        <w:pStyle w:val="3"/>
        <w:spacing w:before="182" w:line="290" w:lineRule="auto"/>
        <w:ind w:left="16" w:firstLine="471"/>
        <w:rPr>
          <w:sz w:val="24"/>
          <w:szCs w:val="24"/>
        </w:rPr>
      </w:pPr>
      <w:r>
        <w:rPr>
          <w:spacing w:val="1"/>
          <w:sz w:val="24"/>
          <w:szCs w:val="24"/>
        </w:rPr>
        <w:t>4．甲方在项目建设期间发现甲方人员任何形式的索贿受贿行为，均应及时采取措施</w:t>
      </w:r>
      <w:r>
        <w:rPr>
          <w:spacing w:val="11"/>
          <w:sz w:val="24"/>
          <w:szCs w:val="24"/>
        </w:rPr>
        <w:t xml:space="preserve"> </w:t>
      </w:r>
      <w:r>
        <w:rPr>
          <w:spacing w:val="-1"/>
          <w:sz w:val="24"/>
          <w:szCs w:val="24"/>
        </w:rPr>
        <w:t>予以制止，并及时通报乙方单位领导。</w:t>
      </w:r>
    </w:p>
    <w:p w14:paraId="3DDFBD18">
      <w:pPr>
        <w:pStyle w:val="3"/>
        <w:spacing w:before="182" w:line="292" w:lineRule="auto"/>
        <w:ind w:left="14" w:firstLine="480"/>
        <w:rPr>
          <w:sz w:val="24"/>
          <w:szCs w:val="24"/>
        </w:rPr>
      </w:pPr>
      <w:r>
        <w:rPr>
          <w:spacing w:val="1"/>
          <w:sz w:val="24"/>
          <w:szCs w:val="24"/>
        </w:rPr>
        <w:t>5．甲方人员如违反廉政管理制度及本协议规定，甲方应视情节轻重、影响大小给予</w:t>
      </w:r>
      <w:r>
        <w:rPr>
          <w:spacing w:val="5"/>
          <w:sz w:val="24"/>
          <w:szCs w:val="24"/>
        </w:rPr>
        <w:t xml:space="preserve"> </w:t>
      </w:r>
      <w:r>
        <w:rPr>
          <w:spacing w:val="-5"/>
          <w:sz w:val="24"/>
          <w:szCs w:val="24"/>
        </w:rPr>
        <w:t>处罚。</w:t>
      </w:r>
    </w:p>
    <w:p w14:paraId="32FB59B4">
      <w:pPr>
        <w:pStyle w:val="3"/>
        <w:spacing w:before="178" w:line="290" w:lineRule="auto"/>
        <w:ind w:left="11" w:firstLine="480"/>
        <w:rPr>
          <w:sz w:val="24"/>
          <w:szCs w:val="24"/>
        </w:rPr>
      </w:pPr>
      <w:r>
        <w:rPr>
          <w:spacing w:val="1"/>
          <w:sz w:val="24"/>
          <w:szCs w:val="24"/>
        </w:rPr>
        <w:t>6．对于乙方举报甲方人员违反廉政规定的情况，甲方应及时进行调查，根据调查情</w:t>
      </w:r>
      <w:r>
        <w:rPr>
          <w:spacing w:val="8"/>
          <w:sz w:val="24"/>
          <w:szCs w:val="24"/>
        </w:rPr>
        <w:t xml:space="preserve"> </w:t>
      </w:r>
      <w:r>
        <w:rPr>
          <w:spacing w:val="-2"/>
          <w:sz w:val="24"/>
          <w:szCs w:val="24"/>
        </w:rPr>
        <w:t>况进行处理。</w:t>
      </w:r>
    </w:p>
    <w:p w14:paraId="4D7D4B38">
      <w:pPr>
        <w:pStyle w:val="3"/>
        <w:spacing w:before="181" w:line="220" w:lineRule="auto"/>
        <w:ind w:left="493"/>
        <w:rPr>
          <w:sz w:val="24"/>
          <w:szCs w:val="24"/>
        </w:rPr>
      </w:pPr>
      <w:r>
        <w:rPr>
          <w:b/>
          <w:bCs/>
          <w:spacing w:val="-4"/>
          <w:sz w:val="24"/>
          <w:szCs w:val="24"/>
        </w:rPr>
        <w:t>二．乙方责任</w:t>
      </w:r>
    </w:p>
    <w:p w14:paraId="0B831F49">
      <w:pPr>
        <w:pStyle w:val="3"/>
        <w:spacing w:before="182" w:line="290" w:lineRule="auto"/>
        <w:ind w:left="8" w:firstLine="498"/>
        <w:rPr>
          <w:sz w:val="24"/>
          <w:szCs w:val="24"/>
        </w:rPr>
      </w:pPr>
      <w:r>
        <w:rPr>
          <w:spacing w:val="1"/>
          <w:sz w:val="24"/>
          <w:szCs w:val="24"/>
        </w:rPr>
        <w:t>1．乙方应保证乙方有关人员了解甲方有关廉政管理的各项制度及</w:t>
      </w:r>
      <w:r>
        <w:rPr>
          <w:sz w:val="24"/>
          <w:szCs w:val="24"/>
        </w:rPr>
        <w:t xml:space="preserve">本协议的规定，并 </w:t>
      </w:r>
      <w:r>
        <w:rPr>
          <w:spacing w:val="-2"/>
          <w:sz w:val="24"/>
          <w:szCs w:val="24"/>
        </w:rPr>
        <w:t>遵照执行。</w:t>
      </w:r>
    </w:p>
    <w:p w14:paraId="51500F9F">
      <w:pPr>
        <w:pStyle w:val="3"/>
        <w:spacing w:before="182" w:line="220" w:lineRule="auto"/>
        <w:ind w:left="492"/>
        <w:rPr>
          <w:sz w:val="24"/>
          <w:szCs w:val="24"/>
        </w:rPr>
      </w:pPr>
      <w:r>
        <w:rPr>
          <w:spacing w:val="-1"/>
          <w:sz w:val="24"/>
          <w:szCs w:val="24"/>
        </w:rPr>
        <w:t>2．乙方不得宴请甲方人员，不得以任何形式赠送实物、现金或礼券。</w:t>
      </w:r>
    </w:p>
    <w:p w14:paraId="6A1B8D48">
      <w:pPr>
        <w:pStyle w:val="3"/>
        <w:spacing w:before="182" w:line="290" w:lineRule="auto"/>
        <w:ind w:left="16" w:firstLine="477"/>
        <w:rPr>
          <w:sz w:val="24"/>
          <w:szCs w:val="24"/>
        </w:rPr>
      </w:pPr>
      <w:r>
        <w:rPr>
          <w:spacing w:val="1"/>
          <w:sz w:val="24"/>
          <w:szCs w:val="24"/>
        </w:rPr>
        <w:t>3．乙方在项目建设期间发现乙方人员任何向甲方人员行贿行为，均应及时采取措施</w:t>
      </w:r>
      <w:r>
        <w:rPr>
          <w:spacing w:val="5"/>
          <w:sz w:val="24"/>
          <w:szCs w:val="24"/>
        </w:rPr>
        <w:t xml:space="preserve"> </w:t>
      </w:r>
      <w:r>
        <w:rPr>
          <w:spacing w:val="-1"/>
          <w:sz w:val="24"/>
          <w:szCs w:val="24"/>
        </w:rPr>
        <w:t>予以制止，并及时通报甲方单位领导。</w:t>
      </w:r>
    </w:p>
    <w:p w14:paraId="7AC1F49F">
      <w:pPr>
        <w:pStyle w:val="3"/>
        <w:spacing w:before="182" w:line="220" w:lineRule="auto"/>
        <w:ind w:left="488"/>
        <w:rPr>
          <w:sz w:val="24"/>
          <w:szCs w:val="24"/>
        </w:rPr>
      </w:pPr>
      <w:r>
        <w:rPr>
          <w:sz w:val="24"/>
          <w:szCs w:val="24"/>
        </w:rPr>
        <w:t>4．乙方有责任接受甲方对乙方在项目建设期间廉政</w:t>
      </w:r>
      <w:r>
        <w:rPr>
          <w:spacing w:val="-1"/>
          <w:sz w:val="24"/>
          <w:szCs w:val="24"/>
        </w:rPr>
        <w:t>管理执行情况的监督。</w:t>
      </w:r>
    </w:p>
    <w:p w14:paraId="19B22AA2">
      <w:pPr>
        <w:pStyle w:val="3"/>
        <w:spacing w:before="180" w:line="327" w:lineRule="auto"/>
        <w:ind w:left="9" w:firstLine="484"/>
        <w:rPr>
          <w:sz w:val="24"/>
          <w:szCs w:val="24"/>
        </w:rPr>
      </w:pPr>
      <w:r>
        <w:rPr>
          <w:spacing w:val="1"/>
          <w:sz w:val="24"/>
          <w:szCs w:val="24"/>
        </w:rPr>
        <w:t>5．乙方单位人员有义务就甲方人员任何形式的索贿或受贿行为及时向甲方单位领导</w:t>
      </w:r>
      <w:r>
        <w:rPr>
          <w:spacing w:val="5"/>
          <w:sz w:val="24"/>
          <w:szCs w:val="24"/>
        </w:rPr>
        <w:t xml:space="preserve"> </w:t>
      </w:r>
      <w:r>
        <w:rPr>
          <w:spacing w:val="-2"/>
          <w:sz w:val="24"/>
          <w:szCs w:val="24"/>
        </w:rPr>
        <w:t>举报；如乙方向甲方人员行贿，或甲方人员向乙方索贿，乙方满足其要求且未向甲方举报</w:t>
      </w:r>
      <w:r>
        <w:rPr>
          <w:spacing w:val="5"/>
          <w:sz w:val="24"/>
          <w:szCs w:val="24"/>
        </w:rPr>
        <w:t xml:space="preserve"> </w:t>
      </w:r>
      <w:r>
        <w:rPr>
          <w:spacing w:val="-2"/>
          <w:sz w:val="24"/>
          <w:szCs w:val="24"/>
        </w:rPr>
        <w:t>的，一经查实，除追回由此给甲方造成的损失</w:t>
      </w:r>
      <w:r>
        <w:rPr>
          <w:spacing w:val="-3"/>
          <w:sz w:val="24"/>
          <w:szCs w:val="24"/>
        </w:rPr>
        <w:t>外，甲方可要求乙方支付</w:t>
      </w:r>
      <w:r>
        <w:rPr>
          <w:spacing w:val="-45"/>
          <w:sz w:val="24"/>
          <w:szCs w:val="24"/>
        </w:rPr>
        <w:t xml:space="preserve"> </w:t>
      </w:r>
      <w:r>
        <w:rPr>
          <w:spacing w:val="-3"/>
          <w:sz w:val="24"/>
          <w:szCs w:val="24"/>
        </w:rPr>
        <w:t>5-100</w:t>
      </w:r>
      <w:r>
        <w:rPr>
          <w:spacing w:val="-45"/>
          <w:sz w:val="24"/>
          <w:szCs w:val="24"/>
        </w:rPr>
        <w:t xml:space="preserve"> </w:t>
      </w:r>
      <w:r>
        <w:rPr>
          <w:spacing w:val="-3"/>
          <w:sz w:val="24"/>
          <w:szCs w:val="24"/>
        </w:rPr>
        <w:t>万元的违约</w:t>
      </w:r>
      <w:r>
        <w:rPr>
          <w:sz w:val="24"/>
          <w:szCs w:val="24"/>
        </w:rPr>
        <w:t xml:space="preserve"> </w:t>
      </w:r>
      <w:r>
        <w:rPr>
          <w:spacing w:val="-5"/>
          <w:sz w:val="24"/>
          <w:szCs w:val="24"/>
        </w:rPr>
        <w:t>金。</w:t>
      </w:r>
    </w:p>
    <w:p w14:paraId="73CFCAE5">
      <w:pPr>
        <w:pStyle w:val="3"/>
        <w:spacing w:before="173"/>
        <w:ind w:left="10" w:firstLine="480"/>
        <w:rPr>
          <w:sz w:val="24"/>
          <w:szCs w:val="24"/>
        </w:rPr>
        <w:sectPr>
          <w:footerReference r:id="rId14" w:type="default"/>
          <w:pgSz w:w="11906" w:h="16839"/>
          <w:pgMar w:top="400" w:right="1305" w:bottom="1090" w:left="1303" w:header="0" w:footer="842" w:gutter="0"/>
          <w:pgNumType w:fmt="decimal"/>
          <w:cols w:space="720" w:num="1"/>
        </w:sectPr>
      </w:pPr>
      <w:r>
        <w:rPr>
          <w:spacing w:val="1"/>
          <w:sz w:val="24"/>
          <w:szCs w:val="24"/>
        </w:rPr>
        <w:t>6．如因乙方或其人员在项目建设期间贿赂甲方人员，被检察机关立案查处的，甲方</w:t>
      </w:r>
      <w:r>
        <w:rPr>
          <w:spacing w:val="8"/>
          <w:sz w:val="24"/>
          <w:szCs w:val="24"/>
        </w:rPr>
        <w:t xml:space="preserve"> </w:t>
      </w:r>
      <w:r>
        <w:rPr>
          <w:sz w:val="24"/>
          <w:szCs w:val="24"/>
        </w:rPr>
        <w:t>有权终止合同履行或解除合同，由此给甲方造成的</w:t>
      </w:r>
      <w:r>
        <w:rPr>
          <w:spacing w:val="-1"/>
          <w:sz w:val="24"/>
          <w:szCs w:val="24"/>
        </w:rPr>
        <w:t>损失，均由乙方负责赔偿。</w:t>
      </w:r>
    </w:p>
    <w:p w14:paraId="3B96D9A6">
      <w:pPr>
        <w:spacing w:line="494" w:lineRule="exact"/>
      </w:pPr>
    </w:p>
    <w:p w14:paraId="2967318C">
      <w:pPr>
        <w:pStyle w:val="3"/>
        <w:spacing w:before="148" w:line="347" w:lineRule="auto"/>
        <w:ind w:left="0" w:right="81" w:firstLine="225" w:firstLineChars="100"/>
        <w:rPr>
          <w:sz w:val="24"/>
          <w:szCs w:val="24"/>
        </w:rPr>
      </w:pPr>
      <w:r>
        <w:rPr>
          <w:b/>
          <w:bCs/>
          <w:spacing w:val="-8"/>
          <w:sz w:val="24"/>
          <w:szCs w:val="24"/>
        </w:rPr>
        <w:t>三、为维护甲乙双方的合法利益，营造良好的商务环境，甲方建立多种举报渠道（如</w:t>
      </w:r>
      <w:r>
        <w:rPr>
          <w:spacing w:val="10"/>
          <w:sz w:val="24"/>
          <w:szCs w:val="24"/>
        </w:rPr>
        <w:t xml:space="preserve"> </w:t>
      </w:r>
      <w:r>
        <w:rPr>
          <w:b/>
          <w:bCs/>
          <w:spacing w:val="-2"/>
          <w:sz w:val="24"/>
          <w:szCs w:val="24"/>
        </w:rPr>
        <w:t>下）。甲方风控部人员将恪守职业道德，严</w:t>
      </w:r>
      <w:r>
        <w:rPr>
          <w:b/>
          <w:bCs/>
          <w:spacing w:val="-3"/>
          <w:sz w:val="24"/>
          <w:szCs w:val="24"/>
        </w:rPr>
        <w:t>格履行保密义务！</w:t>
      </w:r>
    </w:p>
    <w:p w14:paraId="309A0B10">
      <w:pPr>
        <w:pStyle w:val="3"/>
        <w:spacing w:before="35" w:line="219" w:lineRule="auto"/>
        <w:ind w:left="500"/>
        <w:rPr>
          <w:sz w:val="24"/>
          <w:szCs w:val="24"/>
        </w:rPr>
      </w:pPr>
      <w:r>
        <w:rPr>
          <w:spacing w:val="-1"/>
          <w:sz w:val="24"/>
          <w:szCs w:val="24"/>
        </w:rPr>
        <w:t>（1）微信小程序举报（扫描右侧二维码进入程序，举报信息直达董事长</w:t>
      </w:r>
      <w:r>
        <w:rPr>
          <w:spacing w:val="5"/>
          <w:sz w:val="24"/>
          <w:szCs w:val="24"/>
        </w:rPr>
        <w:t>）；</w:t>
      </w:r>
    </w:p>
    <w:p w14:paraId="526E7A09">
      <w:pPr>
        <w:pStyle w:val="3"/>
        <w:spacing w:before="182" w:line="221" w:lineRule="auto"/>
        <w:ind w:left="500"/>
        <w:rPr>
          <w:sz w:val="24"/>
          <w:szCs w:val="24"/>
        </w:rPr>
      </w:pPr>
      <w:r>
        <w:drawing>
          <wp:anchor distT="0" distB="0" distL="0" distR="0" simplePos="0" relativeHeight="251660288" behindDoc="1" locked="0" layoutInCell="1" allowOverlap="1">
            <wp:simplePos x="0" y="0"/>
            <wp:positionH relativeFrom="column">
              <wp:posOffset>4175125</wp:posOffset>
            </wp:positionH>
            <wp:positionV relativeFrom="paragraph">
              <wp:posOffset>218440</wp:posOffset>
            </wp:positionV>
            <wp:extent cx="777240" cy="77724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8"/>
                    <a:stretch>
                      <a:fillRect/>
                    </a:stretch>
                  </pic:blipFill>
                  <pic:spPr>
                    <a:xfrm>
                      <a:off x="0" y="0"/>
                      <a:ext cx="777240" cy="777240"/>
                    </a:xfrm>
                    <a:prstGeom prst="rect">
                      <a:avLst/>
                    </a:prstGeom>
                  </pic:spPr>
                </pic:pic>
              </a:graphicData>
            </a:graphic>
          </wp:anchor>
        </w:drawing>
      </w:r>
      <w:r>
        <w:rPr>
          <w:spacing w:val="-1"/>
          <w:sz w:val="24"/>
          <w:szCs w:val="24"/>
        </w:rPr>
        <w:t>（2）邮箱：hddcfkb@Foxmail.com</w:t>
      </w:r>
    </w:p>
    <w:p w14:paraId="524140BF">
      <w:pPr>
        <w:pStyle w:val="3"/>
        <w:spacing w:before="181" w:line="220" w:lineRule="auto"/>
        <w:ind w:left="500"/>
        <w:rPr>
          <w:sz w:val="24"/>
          <w:szCs w:val="24"/>
        </w:rPr>
      </w:pPr>
      <w:r>
        <w:rPr>
          <w:spacing w:val="-1"/>
          <w:sz w:val="24"/>
          <w:szCs w:val="24"/>
        </w:rPr>
        <w:t>（3）电话：集团首席风控官：13903793259</w:t>
      </w:r>
    </w:p>
    <w:p w14:paraId="112B50FE">
      <w:pPr>
        <w:pStyle w:val="3"/>
        <w:spacing w:before="182" w:line="220" w:lineRule="auto"/>
        <w:ind w:left="500"/>
        <w:rPr>
          <w:sz w:val="24"/>
          <w:szCs w:val="24"/>
        </w:rPr>
      </w:pPr>
      <w:r>
        <w:rPr>
          <w:spacing w:val="-1"/>
          <w:sz w:val="24"/>
          <w:szCs w:val="24"/>
        </w:rPr>
        <w:t>（4）电话：集团审计总监：18137710188</w:t>
      </w:r>
    </w:p>
    <w:p w14:paraId="20E60FF7">
      <w:pPr>
        <w:pStyle w:val="3"/>
        <w:spacing w:before="182" w:line="219" w:lineRule="auto"/>
        <w:ind w:left="500"/>
        <w:rPr>
          <w:sz w:val="24"/>
          <w:szCs w:val="24"/>
        </w:rPr>
      </w:pPr>
      <w:r>
        <w:rPr>
          <w:spacing w:val="-2"/>
          <w:sz w:val="24"/>
          <w:szCs w:val="24"/>
        </w:rPr>
        <w:t>（5）直接和风控部人员约定场所当面举报。</w:t>
      </w:r>
    </w:p>
    <w:p w14:paraId="5555C95A">
      <w:pPr>
        <w:pStyle w:val="3"/>
        <w:spacing w:before="182" w:line="347" w:lineRule="auto"/>
        <w:ind w:left="7" w:right="81" w:firstLine="504"/>
        <w:rPr>
          <w:sz w:val="24"/>
          <w:szCs w:val="24"/>
        </w:rPr>
      </w:pPr>
      <w:r>
        <w:rPr>
          <w:b/>
          <w:bCs/>
          <w:spacing w:val="-5"/>
          <w:sz w:val="24"/>
          <w:szCs w:val="24"/>
        </w:rPr>
        <w:t>四、甲乙双方发现对方工作人员有下列行为之一的，可通过第三条约定的渠</w:t>
      </w:r>
      <w:r>
        <w:rPr>
          <w:b/>
          <w:bCs/>
          <w:spacing w:val="-6"/>
          <w:sz w:val="24"/>
          <w:szCs w:val="24"/>
        </w:rPr>
        <w:t>道进行举</w:t>
      </w:r>
      <w:r>
        <w:rPr>
          <w:sz w:val="24"/>
          <w:szCs w:val="24"/>
        </w:rPr>
        <w:t xml:space="preserve"> </w:t>
      </w:r>
      <w:r>
        <w:rPr>
          <w:b/>
          <w:bCs/>
          <w:spacing w:val="-7"/>
          <w:sz w:val="24"/>
          <w:szCs w:val="24"/>
        </w:rPr>
        <w:t>报：</w:t>
      </w:r>
    </w:p>
    <w:p w14:paraId="6EC9DF84">
      <w:pPr>
        <w:pStyle w:val="3"/>
        <w:spacing w:before="36" w:line="219" w:lineRule="auto"/>
        <w:ind w:left="507"/>
        <w:rPr>
          <w:sz w:val="24"/>
          <w:szCs w:val="24"/>
        </w:rPr>
      </w:pPr>
      <w:r>
        <w:rPr>
          <w:spacing w:val="-1"/>
          <w:sz w:val="24"/>
          <w:szCs w:val="24"/>
        </w:rPr>
        <w:t>1.推诿扯皮、有责不负、处事消极、渎职失职、弄虚作假等行为。</w:t>
      </w:r>
    </w:p>
    <w:p w14:paraId="17DE1DC7">
      <w:pPr>
        <w:pStyle w:val="3"/>
        <w:spacing w:before="183" w:line="347" w:lineRule="auto"/>
        <w:ind w:left="12" w:right="81" w:firstLine="480"/>
        <w:rPr>
          <w:sz w:val="24"/>
          <w:szCs w:val="24"/>
        </w:rPr>
      </w:pPr>
      <w:r>
        <w:rPr>
          <w:spacing w:val="-2"/>
          <w:sz w:val="24"/>
          <w:szCs w:val="24"/>
        </w:rPr>
        <w:t>2.以权谋私、滥用职权、处事不公、隐瞒事故、违章指挥造成公司严重事故隐患的行</w:t>
      </w:r>
      <w:r>
        <w:rPr>
          <w:sz w:val="24"/>
          <w:szCs w:val="24"/>
        </w:rPr>
        <w:t xml:space="preserve"> </w:t>
      </w:r>
      <w:r>
        <w:rPr>
          <w:spacing w:val="-7"/>
          <w:sz w:val="24"/>
          <w:szCs w:val="24"/>
        </w:rPr>
        <w:t>为。</w:t>
      </w:r>
    </w:p>
    <w:p w14:paraId="0E415EE0">
      <w:pPr>
        <w:pStyle w:val="3"/>
        <w:spacing w:before="34" w:line="346" w:lineRule="auto"/>
        <w:ind w:left="488" w:right="3657" w:firstLine="5"/>
        <w:rPr>
          <w:sz w:val="24"/>
          <w:szCs w:val="24"/>
        </w:rPr>
      </w:pPr>
      <w:r>
        <w:rPr>
          <w:spacing w:val="-3"/>
          <w:sz w:val="24"/>
          <w:szCs w:val="24"/>
        </w:rPr>
        <w:t>3.贪污、受贿、盗窃、欺上瞒下等违法乱纪行为。</w:t>
      </w:r>
      <w:r>
        <w:rPr>
          <w:spacing w:val="15"/>
          <w:sz w:val="24"/>
          <w:szCs w:val="24"/>
        </w:rPr>
        <w:t xml:space="preserve"> </w:t>
      </w:r>
      <w:r>
        <w:rPr>
          <w:spacing w:val="-1"/>
          <w:sz w:val="24"/>
          <w:szCs w:val="24"/>
        </w:rPr>
        <w:t>4.出卖、泄露公司商业机密等危害公司行为。</w:t>
      </w:r>
    </w:p>
    <w:p w14:paraId="44CD0926">
      <w:pPr>
        <w:pStyle w:val="3"/>
        <w:spacing w:before="36" w:line="220" w:lineRule="auto"/>
        <w:ind w:left="494"/>
        <w:rPr>
          <w:sz w:val="24"/>
          <w:szCs w:val="24"/>
        </w:rPr>
      </w:pPr>
      <w:r>
        <w:rPr>
          <w:spacing w:val="-1"/>
          <w:sz w:val="24"/>
          <w:szCs w:val="24"/>
        </w:rPr>
        <w:t>5.重大经济活动未按公司制度、流程执行的违规违纪行为。</w:t>
      </w:r>
    </w:p>
    <w:p w14:paraId="3B99087F">
      <w:pPr>
        <w:pStyle w:val="3"/>
        <w:spacing w:before="181" w:line="347" w:lineRule="auto"/>
        <w:ind w:left="15" w:right="81" w:firstLine="475"/>
        <w:rPr>
          <w:sz w:val="24"/>
          <w:szCs w:val="24"/>
        </w:rPr>
      </w:pPr>
      <w:r>
        <w:rPr>
          <w:spacing w:val="-2"/>
          <w:sz w:val="24"/>
          <w:szCs w:val="24"/>
        </w:rPr>
        <w:t>6.利用职权，任人唯亲，拉帮结派，搞小利益团体或对同事正当行使权利进行打击报</w:t>
      </w:r>
      <w:r>
        <w:rPr>
          <w:spacing w:val="1"/>
          <w:sz w:val="24"/>
          <w:szCs w:val="24"/>
        </w:rPr>
        <w:t xml:space="preserve"> </w:t>
      </w:r>
      <w:r>
        <w:rPr>
          <w:spacing w:val="-4"/>
          <w:sz w:val="24"/>
          <w:szCs w:val="24"/>
        </w:rPr>
        <w:t>复的行为。</w:t>
      </w:r>
    </w:p>
    <w:p w14:paraId="37B13079">
      <w:pPr>
        <w:pStyle w:val="3"/>
        <w:spacing w:before="33" w:line="347" w:lineRule="auto"/>
        <w:ind w:left="490" w:right="1257" w:firstLine="4"/>
        <w:rPr>
          <w:sz w:val="24"/>
          <w:szCs w:val="24"/>
        </w:rPr>
      </w:pPr>
      <w:r>
        <w:rPr>
          <w:spacing w:val="-2"/>
          <w:sz w:val="24"/>
          <w:szCs w:val="24"/>
        </w:rPr>
        <w:t>7.故意涂改公司文件或以公司名义谋私利，损害公司荣誉和利益的行为。</w:t>
      </w:r>
      <w:r>
        <w:rPr>
          <w:spacing w:val="11"/>
          <w:sz w:val="24"/>
          <w:szCs w:val="24"/>
        </w:rPr>
        <w:t xml:space="preserve"> </w:t>
      </w:r>
      <w:r>
        <w:rPr>
          <w:spacing w:val="-1"/>
          <w:sz w:val="24"/>
          <w:szCs w:val="24"/>
        </w:rPr>
        <w:t>8.私自侵占、挪用公司财物，损坏公司重要设备或资产的行为。</w:t>
      </w:r>
    </w:p>
    <w:p w14:paraId="55FFE1BC">
      <w:pPr>
        <w:pStyle w:val="3"/>
        <w:spacing w:before="36" w:line="219" w:lineRule="auto"/>
        <w:jc w:val="right"/>
        <w:rPr>
          <w:sz w:val="24"/>
          <w:szCs w:val="24"/>
        </w:rPr>
      </w:pPr>
      <w:r>
        <w:rPr>
          <w:spacing w:val="-6"/>
          <w:sz w:val="24"/>
          <w:szCs w:val="24"/>
        </w:rPr>
        <w:t>9.破坏团队和谐，故意挑拨员工之间关系，对同事恶意侮辱、陷害、制造事端的行为。</w:t>
      </w:r>
    </w:p>
    <w:p w14:paraId="3B3A929A">
      <w:pPr>
        <w:pStyle w:val="3"/>
        <w:spacing w:before="183" w:line="346" w:lineRule="auto"/>
        <w:ind w:left="7" w:right="81" w:firstLine="499"/>
        <w:rPr>
          <w:sz w:val="24"/>
          <w:szCs w:val="24"/>
        </w:rPr>
      </w:pPr>
      <w:r>
        <w:rPr>
          <w:spacing w:val="1"/>
          <w:sz w:val="24"/>
          <w:szCs w:val="24"/>
        </w:rPr>
        <w:t>10.妄议集团经营、管理、决策部署、会议决议，对正当行使职</w:t>
      </w:r>
      <w:r>
        <w:rPr>
          <w:sz w:val="24"/>
          <w:szCs w:val="24"/>
        </w:rPr>
        <w:t xml:space="preserve">权的执法部门、员工 </w:t>
      </w:r>
      <w:r>
        <w:rPr>
          <w:spacing w:val="-1"/>
          <w:sz w:val="24"/>
          <w:szCs w:val="24"/>
        </w:rPr>
        <w:t>进行设置障碍、诋毁、恶意侮辱的行为。</w:t>
      </w:r>
    </w:p>
    <w:p w14:paraId="100B6E1D">
      <w:pPr>
        <w:pStyle w:val="3"/>
        <w:spacing w:before="36" w:line="347" w:lineRule="auto"/>
        <w:ind w:left="500" w:right="3777" w:firstLine="6"/>
        <w:rPr>
          <w:sz w:val="24"/>
          <w:szCs w:val="24"/>
        </w:rPr>
      </w:pPr>
      <w:r>
        <w:rPr>
          <w:spacing w:val="-3"/>
          <w:sz w:val="24"/>
          <w:szCs w:val="24"/>
        </w:rPr>
        <w:t>11.其他违反法律或者甲方公司相关制度的行为。</w:t>
      </w:r>
      <w:r>
        <w:rPr>
          <w:spacing w:val="2"/>
          <w:sz w:val="24"/>
          <w:szCs w:val="24"/>
        </w:rPr>
        <w:t xml:space="preserve"> </w:t>
      </w:r>
      <w:r>
        <w:rPr>
          <w:spacing w:val="-3"/>
          <w:sz w:val="24"/>
          <w:szCs w:val="24"/>
        </w:rPr>
        <w:t>（以下无正文）</w:t>
      </w:r>
    </w:p>
    <w:p w14:paraId="54AA0E2A">
      <w:pPr>
        <w:spacing w:before="212"/>
      </w:pPr>
    </w:p>
    <w:p w14:paraId="36AEED28">
      <w:pPr>
        <w:sectPr>
          <w:footerReference r:id="rId15" w:type="default"/>
          <w:pgSz w:w="11906" w:h="16839"/>
          <w:pgMar w:top="400" w:right="1224" w:bottom="1090" w:left="1303" w:header="0" w:footer="842" w:gutter="0"/>
          <w:pgNumType w:fmt="decimal"/>
          <w:cols w:equalWidth="0" w:num="1">
            <w:col w:w="9379"/>
          </w:cols>
        </w:sectPr>
      </w:pPr>
    </w:p>
    <w:p w14:paraId="532BF6A2">
      <w:pPr>
        <w:pStyle w:val="3"/>
        <w:spacing w:before="49" w:line="219" w:lineRule="auto"/>
        <w:ind w:left="40"/>
        <w:rPr>
          <w:sz w:val="24"/>
          <w:szCs w:val="24"/>
        </w:rPr>
      </w:pPr>
      <w:r>
        <w:rPr>
          <w:spacing w:val="-9"/>
          <w:sz w:val="24"/>
          <w:szCs w:val="24"/>
        </w:rPr>
        <w:t>甲方（盖章</w:t>
      </w:r>
      <w:r>
        <w:rPr>
          <w:spacing w:val="1"/>
          <w:sz w:val="24"/>
          <w:szCs w:val="24"/>
        </w:rPr>
        <w:t>）：</w:t>
      </w:r>
    </w:p>
    <w:p w14:paraId="06BAA74E">
      <w:pPr>
        <w:pStyle w:val="3"/>
        <w:spacing w:before="181" w:line="273" w:lineRule="auto"/>
        <w:ind w:left="9" w:right="1349" w:firstLine="1"/>
        <w:rPr>
          <w:sz w:val="24"/>
          <w:szCs w:val="24"/>
        </w:rPr>
      </w:pPr>
      <w:r>
        <w:rPr>
          <w:spacing w:val="-1"/>
          <w:sz w:val="24"/>
          <w:szCs w:val="24"/>
        </w:rPr>
        <w:t>栾川县浩德颐康文旅有限公司</w:t>
      </w:r>
      <w:r>
        <w:rPr>
          <w:sz w:val="24"/>
          <w:szCs w:val="24"/>
        </w:rPr>
        <w:t xml:space="preserve"> </w:t>
      </w:r>
      <w:r>
        <w:rPr>
          <w:spacing w:val="-9"/>
          <w:sz w:val="24"/>
          <w:szCs w:val="24"/>
        </w:rPr>
        <w:t>签订日期：</w:t>
      </w:r>
      <w:r>
        <w:rPr>
          <w:spacing w:val="-9"/>
          <w:sz w:val="24"/>
          <w:szCs w:val="24"/>
          <w:u w:val="single" w:color="auto"/>
        </w:rPr>
        <w:t>202</w:t>
      </w:r>
      <w:r>
        <w:rPr>
          <w:rFonts w:hint="eastAsia"/>
          <w:spacing w:val="-9"/>
          <w:sz w:val="24"/>
          <w:szCs w:val="24"/>
          <w:u w:val="single" w:color="auto"/>
          <w:lang w:val="en-US" w:eastAsia="zh-CN"/>
        </w:rPr>
        <w:t>4</w:t>
      </w:r>
      <w:r>
        <w:rPr>
          <w:spacing w:val="-39"/>
          <w:sz w:val="24"/>
          <w:szCs w:val="24"/>
          <w:u w:val="single" w:color="auto"/>
        </w:rPr>
        <w:t xml:space="preserve"> </w:t>
      </w:r>
      <w:r>
        <w:rPr>
          <w:spacing w:val="-9"/>
          <w:sz w:val="24"/>
          <w:szCs w:val="24"/>
        </w:rPr>
        <w:t>年</w:t>
      </w:r>
      <w:r>
        <w:rPr>
          <w:spacing w:val="-50"/>
          <w:sz w:val="24"/>
          <w:szCs w:val="24"/>
        </w:rPr>
        <w:t xml:space="preserve"> </w:t>
      </w:r>
      <w:r>
        <w:rPr>
          <w:spacing w:val="-9"/>
          <w:sz w:val="24"/>
          <w:szCs w:val="24"/>
          <w:u w:val="single" w:color="auto"/>
        </w:rPr>
        <w:t>9</w:t>
      </w:r>
      <w:r>
        <w:rPr>
          <w:spacing w:val="-45"/>
          <w:sz w:val="24"/>
          <w:szCs w:val="24"/>
          <w:u w:val="single" w:color="auto"/>
        </w:rPr>
        <w:t xml:space="preserve"> </w:t>
      </w:r>
      <w:r>
        <w:rPr>
          <w:spacing w:val="-9"/>
          <w:sz w:val="24"/>
          <w:szCs w:val="24"/>
        </w:rPr>
        <w:t>月</w:t>
      </w:r>
      <w:r>
        <w:rPr>
          <w:spacing w:val="28"/>
          <w:sz w:val="24"/>
          <w:szCs w:val="24"/>
          <w:u w:val="single" w:color="auto"/>
        </w:rPr>
        <w:t xml:space="preserve"> </w:t>
      </w:r>
      <w:r>
        <w:rPr>
          <w:spacing w:val="-9"/>
          <w:sz w:val="24"/>
          <w:szCs w:val="24"/>
          <w:u w:val="single" w:color="auto"/>
        </w:rPr>
        <w:t>19</w:t>
      </w:r>
      <w:r>
        <w:rPr>
          <w:spacing w:val="50"/>
          <w:sz w:val="24"/>
          <w:szCs w:val="24"/>
          <w:u w:val="single" w:color="auto"/>
        </w:rPr>
        <w:t xml:space="preserve"> </w:t>
      </w:r>
      <w:r>
        <w:rPr>
          <w:spacing w:val="-9"/>
          <w:sz w:val="24"/>
          <w:szCs w:val="24"/>
        </w:rPr>
        <w:t>日</w:t>
      </w:r>
    </w:p>
    <w:p w14:paraId="70FA1C2B">
      <w:pPr>
        <w:spacing w:line="14" w:lineRule="auto"/>
        <w:rPr>
          <w:rFonts w:ascii="Arial"/>
          <w:sz w:val="2"/>
        </w:rPr>
      </w:pPr>
      <w:r>
        <w:rPr>
          <w:rFonts w:ascii="Arial" w:hAnsi="Arial" w:eastAsia="Arial" w:cs="Arial"/>
          <w:sz w:val="2"/>
          <w:szCs w:val="2"/>
        </w:rPr>
        <w:br w:type="column"/>
      </w:r>
    </w:p>
    <w:p w14:paraId="723B3AAC">
      <w:pPr>
        <w:pStyle w:val="3"/>
        <w:spacing w:before="47" w:line="219" w:lineRule="auto"/>
        <w:ind w:left="79"/>
        <w:rPr>
          <w:sz w:val="24"/>
          <w:szCs w:val="24"/>
        </w:rPr>
      </w:pPr>
      <w:r>
        <w:rPr>
          <w:spacing w:val="-6"/>
          <w:sz w:val="24"/>
          <w:szCs w:val="24"/>
        </w:rPr>
        <w:t>乙方（盖章</w:t>
      </w:r>
      <w:r>
        <w:rPr>
          <w:sz w:val="24"/>
          <w:szCs w:val="24"/>
        </w:rPr>
        <w:t>）：</w:t>
      </w:r>
    </w:p>
    <w:p w14:paraId="7506564D">
      <w:pPr>
        <w:pStyle w:val="3"/>
        <w:spacing w:before="47" w:line="219" w:lineRule="auto"/>
        <w:ind w:left="79"/>
        <w:rPr>
          <w:sz w:val="24"/>
          <w:szCs w:val="24"/>
        </w:rPr>
      </w:pPr>
      <w:r>
        <w:rPr>
          <w:spacing w:val="-2"/>
          <w:sz w:val="24"/>
          <w:szCs w:val="24"/>
        </w:rPr>
        <w:t>河南泰康建筑</w:t>
      </w:r>
      <w:r>
        <w:rPr>
          <w:rFonts w:hint="eastAsia"/>
          <w:spacing w:val="-2"/>
          <w:sz w:val="24"/>
          <w:szCs w:val="24"/>
          <w:lang w:val="en-US" w:eastAsia="zh-CN"/>
        </w:rPr>
        <w:t xml:space="preserve">工程有限公司 </w:t>
      </w:r>
    </w:p>
    <w:p w14:paraId="0B6DF75E">
      <w:pPr>
        <w:pStyle w:val="3"/>
        <w:spacing w:before="183"/>
        <w:rPr>
          <w:sz w:val="24"/>
          <w:szCs w:val="24"/>
        </w:rPr>
        <w:sectPr>
          <w:type w:val="continuous"/>
          <w:pgSz w:w="11906" w:h="16839"/>
          <w:pgMar w:top="400" w:right="1224" w:bottom="1090" w:left="1303" w:header="0" w:footer="842" w:gutter="0"/>
          <w:pgNumType w:fmt="decimal"/>
          <w:cols w:equalWidth="0" w:num="2">
            <w:col w:w="4530" w:space="100"/>
            <w:col w:w="4750"/>
          </w:cols>
        </w:sectPr>
      </w:pPr>
      <w:r>
        <w:rPr>
          <w:spacing w:val="-5"/>
          <w:sz w:val="24"/>
          <w:szCs w:val="24"/>
        </w:rPr>
        <w:t>签订日期：</w:t>
      </w:r>
      <w:r>
        <w:rPr>
          <w:spacing w:val="-5"/>
          <w:sz w:val="24"/>
          <w:szCs w:val="24"/>
          <w:u w:val="single" w:color="auto"/>
        </w:rPr>
        <w:t>202</w:t>
      </w:r>
      <w:r>
        <w:rPr>
          <w:rFonts w:hint="eastAsia"/>
          <w:spacing w:val="-5"/>
          <w:sz w:val="24"/>
          <w:szCs w:val="24"/>
          <w:u w:val="single" w:color="auto"/>
          <w:lang w:val="en-US" w:eastAsia="zh-CN"/>
        </w:rPr>
        <w:t>4</w:t>
      </w:r>
      <w:r>
        <w:rPr>
          <w:spacing w:val="-48"/>
          <w:sz w:val="24"/>
          <w:szCs w:val="24"/>
          <w:u w:val="single" w:color="auto"/>
        </w:rPr>
        <w:t xml:space="preserve"> </w:t>
      </w:r>
      <w:r>
        <w:rPr>
          <w:spacing w:val="-5"/>
          <w:sz w:val="24"/>
          <w:szCs w:val="24"/>
        </w:rPr>
        <w:t>年</w:t>
      </w:r>
      <w:r>
        <w:rPr>
          <w:spacing w:val="-50"/>
          <w:sz w:val="24"/>
          <w:szCs w:val="24"/>
        </w:rPr>
        <w:t xml:space="preserve"> </w:t>
      </w:r>
      <w:r>
        <w:rPr>
          <w:spacing w:val="-5"/>
          <w:sz w:val="24"/>
          <w:szCs w:val="24"/>
          <w:u w:val="single" w:color="auto"/>
        </w:rPr>
        <w:t>9</w:t>
      </w:r>
      <w:r>
        <w:rPr>
          <w:spacing w:val="-45"/>
          <w:sz w:val="24"/>
          <w:szCs w:val="24"/>
          <w:u w:val="single" w:color="auto"/>
        </w:rPr>
        <w:t xml:space="preserve"> </w:t>
      </w:r>
      <w:r>
        <w:rPr>
          <w:spacing w:val="-5"/>
          <w:sz w:val="24"/>
          <w:szCs w:val="24"/>
        </w:rPr>
        <w:t>月</w:t>
      </w:r>
      <w:r>
        <w:rPr>
          <w:spacing w:val="27"/>
          <w:sz w:val="24"/>
          <w:szCs w:val="24"/>
          <w:u w:val="single" w:color="auto"/>
        </w:rPr>
        <w:t xml:space="preserve"> </w:t>
      </w:r>
      <w:r>
        <w:rPr>
          <w:spacing w:val="-5"/>
          <w:sz w:val="24"/>
          <w:szCs w:val="24"/>
          <w:u w:val="single" w:color="auto"/>
        </w:rPr>
        <w:t>19</w:t>
      </w:r>
    </w:p>
    <w:p w14:paraId="57A92701">
      <w:pPr>
        <w:spacing w:line="494" w:lineRule="exact"/>
        <w:ind w:firstLine="0"/>
      </w:pPr>
    </w:p>
    <w:p w14:paraId="647009AF">
      <w:pPr>
        <w:pStyle w:val="3"/>
        <w:spacing w:before="149" w:line="219" w:lineRule="auto"/>
        <w:ind w:left="47"/>
        <w:rPr>
          <w:sz w:val="24"/>
          <w:szCs w:val="24"/>
        </w:rPr>
      </w:pPr>
      <w:r>
        <w:rPr>
          <w:b/>
          <w:bCs/>
          <w:spacing w:val="-4"/>
          <w:sz w:val="24"/>
          <w:szCs w:val="24"/>
        </w:rPr>
        <w:t>附件二、《价格清单》（后附）</w:t>
      </w:r>
    </w:p>
    <w:p w14:paraId="78AAC65D">
      <w:pPr>
        <w:pStyle w:val="3"/>
        <w:spacing w:before="308" w:line="219" w:lineRule="auto"/>
        <w:ind w:left="1870"/>
        <w:rPr>
          <w:b/>
          <w:bCs/>
          <w:spacing w:val="-3"/>
          <w:sz w:val="24"/>
          <w:szCs w:val="24"/>
        </w:rPr>
      </w:pPr>
      <w:r>
        <w:rPr>
          <w:b/>
          <w:bCs/>
          <w:spacing w:val="-3"/>
          <w:sz w:val="24"/>
          <w:szCs w:val="24"/>
        </w:rPr>
        <w:t>价格清单（</w:t>
      </w:r>
      <w:r>
        <w:rPr>
          <w:rFonts w:hint="eastAsia"/>
          <w:b/>
          <w:bCs/>
          <w:spacing w:val="-3"/>
          <w:sz w:val="24"/>
          <w:szCs w:val="24"/>
          <w:lang w:eastAsia="zh-CN"/>
        </w:rPr>
        <w:t>栾川山水文苑项目 S7地块22#</w:t>
      </w:r>
      <w:r>
        <w:rPr>
          <w:b/>
          <w:bCs/>
          <w:spacing w:val="-3"/>
          <w:sz w:val="24"/>
          <w:szCs w:val="24"/>
        </w:rPr>
        <w:t>外墙真石漆施工</w:t>
      </w:r>
    </w:p>
    <w:p w14:paraId="2413C6F6">
      <w:pPr>
        <w:pStyle w:val="3"/>
        <w:spacing w:before="308" w:line="219" w:lineRule="auto"/>
        <w:rPr>
          <w:b/>
          <w:bCs/>
          <w:spacing w:val="-3"/>
          <w:sz w:val="24"/>
          <w:szCs w:val="24"/>
        </w:rPr>
      </w:pPr>
      <w:r>
        <w:drawing>
          <wp:inline distT="0" distB="0" distL="114300" distR="114300">
            <wp:extent cx="6097270" cy="2872105"/>
            <wp:effectExtent l="0" t="0" r="177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6097270" cy="2872105"/>
                    </a:xfrm>
                    <a:prstGeom prst="rect">
                      <a:avLst/>
                    </a:prstGeom>
                    <a:noFill/>
                    <a:ln>
                      <a:noFill/>
                    </a:ln>
                  </pic:spPr>
                </pic:pic>
              </a:graphicData>
            </a:graphic>
          </wp:inline>
        </w:drawing>
      </w:r>
    </w:p>
    <w:p w14:paraId="08B8B92B">
      <w:pPr>
        <w:spacing w:line="494" w:lineRule="exact"/>
        <w:rPr>
          <w:rFonts w:ascii="Arial"/>
          <w:sz w:val="21"/>
        </w:rPr>
      </w:pPr>
      <w:r>
        <w:pict>
          <v:shape id="_x0000_s1043" o:spid="_x0000_s1043" style="position:absolute;left:0pt;margin-left:0.95pt;margin-top:25.7pt;height:0.75pt;width:443.8pt;z-index:251661312;mso-width-relative:page;mso-height-relative:page;" fillcolor="#000000" filled="t" stroked="f" coordsize="8875,15" path="m0,0l8875,0,8875,14,0,14,0,0xe">
            <v:path/>
            <v:fill on="t" focussize="0,0"/>
            <v:stroke on="f"/>
            <v:imagedata o:title=""/>
            <o:lock v:ext="edit"/>
          </v:shape>
        </w:pict>
      </w:r>
    </w:p>
    <w:sectPr>
      <w:footerReference r:id="rId16" w:type="default"/>
      <w:pgSz w:w="11906" w:h="16839"/>
      <w:pgMar w:top="400" w:right="352" w:bottom="1090" w:left="1284" w:header="0" w:footer="84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80D58">
    <w:pPr>
      <w:pStyle w:val="3"/>
      <w:spacing w:line="219" w:lineRule="auto"/>
      <w:ind w:left="3713"/>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950AD">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67197">
    <w:pPr>
      <w:pStyle w:val="3"/>
      <w:spacing w:line="219" w:lineRule="auto"/>
      <w:ind w:left="3713"/>
      <w:rPr>
        <w:sz w:val="20"/>
        <w:szCs w:val="20"/>
      </w:rPr>
    </w:pPr>
    <w:r>
      <w:rPr>
        <w:spacing w:val="-2"/>
        <w:sz w:val="20"/>
        <w:szCs w:val="20"/>
      </w:rPr>
      <w:t>第</w:t>
    </w:r>
    <w:r>
      <w:rPr>
        <w:spacing w:val="16"/>
        <w:sz w:val="20"/>
        <w:szCs w:val="20"/>
      </w:rPr>
      <w:t xml:space="preserve"> </w:t>
    </w:r>
    <w:r>
      <w:rPr>
        <w:spacing w:val="-2"/>
        <w:sz w:val="20"/>
        <w:szCs w:val="20"/>
      </w:rPr>
      <w:t>2</w:t>
    </w:r>
    <w:r>
      <w:rPr>
        <w:spacing w:val="17"/>
        <w:sz w:val="20"/>
        <w:szCs w:val="20"/>
      </w:rPr>
      <w:t xml:space="preserve"> </w:t>
    </w:r>
    <w:r>
      <w:rPr>
        <w:spacing w:val="-2"/>
        <w:sz w:val="20"/>
        <w:szCs w:val="20"/>
      </w:rPr>
      <w:t>页</w:t>
    </w:r>
    <w:r>
      <w:rPr>
        <w:spacing w:val="31"/>
        <w:sz w:val="20"/>
        <w:szCs w:val="20"/>
      </w:rPr>
      <w:t xml:space="preserve"> </w:t>
    </w:r>
    <w:r>
      <w:rPr>
        <w:spacing w:val="-2"/>
        <w:sz w:val="20"/>
        <w:szCs w:val="20"/>
      </w:rPr>
      <w:t>，共</w:t>
    </w:r>
    <w:r>
      <w:rPr>
        <w:spacing w:val="16"/>
        <w:sz w:val="20"/>
        <w:szCs w:val="20"/>
      </w:rPr>
      <w:t xml:space="preserve"> </w:t>
    </w:r>
    <w:r>
      <w:rPr>
        <w:spacing w:val="-2"/>
        <w:sz w:val="20"/>
        <w:szCs w:val="20"/>
      </w:rPr>
      <w:t>22</w:t>
    </w:r>
    <w:r>
      <w:rPr>
        <w:spacing w:val="20"/>
        <w:sz w:val="20"/>
        <w:szCs w:val="20"/>
      </w:rPr>
      <w:t xml:space="preserve"> </w:t>
    </w:r>
    <w:r>
      <w:rPr>
        <w:spacing w:val="-2"/>
        <w:sz w:val="20"/>
        <w:szCs w:val="20"/>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204E9">
    <w:pPr>
      <w:pStyle w:val="3"/>
      <w:spacing w:line="219" w:lineRule="auto"/>
      <w:ind w:left="3713"/>
      <w:rPr>
        <w:sz w:val="20"/>
        <w:szCs w:val="20"/>
      </w:rPr>
    </w:pPr>
    <w:r>
      <w:rPr>
        <w:spacing w:val="-3"/>
        <w:sz w:val="20"/>
        <w:szCs w:val="20"/>
      </w:rPr>
      <w:t>第</w:t>
    </w:r>
    <w:r>
      <w:rPr>
        <w:spacing w:val="24"/>
        <w:sz w:val="20"/>
        <w:szCs w:val="20"/>
      </w:rPr>
      <w:t xml:space="preserve"> </w:t>
    </w:r>
    <w:r>
      <w:rPr>
        <w:spacing w:val="-3"/>
        <w:sz w:val="20"/>
        <w:szCs w:val="20"/>
      </w:rPr>
      <w:t>3</w:t>
    </w:r>
    <w:r>
      <w:rPr>
        <w:spacing w:val="17"/>
        <w:sz w:val="20"/>
        <w:szCs w:val="20"/>
      </w:rPr>
      <w:t xml:space="preserve"> </w:t>
    </w:r>
    <w:r>
      <w:rPr>
        <w:spacing w:val="-3"/>
        <w:sz w:val="20"/>
        <w:szCs w:val="20"/>
      </w:rPr>
      <w:t>页</w:t>
    </w:r>
    <w:r>
      <w:rPr>
        <w:spacing w:val="31"/>
        <w:sz w:val="20"/>
        <w:szCs w:val="20"/>
      </w:rPr>
      <w:t xml:space="preserve"> </w:t>
    </w:r>
    <w:r>
      <w:rPr>
        <w:spacing w:val="-3"/>
        <w:sz w:val="20"/>
        <w:szCs w:val="20"/>
      </w:rPr>
      <w:t>，共</w:t>
    </w:r>
    <w:r>
      <w:rPr>
        <w:spacing w:val="16"/>
        <w:sz w:val="20"/>
        <w:szCs w:val="20"/>
      </w:rPr>
      <w:t xml:space="preserve"> </w:t>
    </w:r>
    <w:r>
      <w:rPr>
        <w:spacing w:val="-3"/>
        <w:sz w:val="20"/>
        <w:szCs w:val="20"/>
      </w:rPr>
      <w:t>22</w:t>
    </w:r>
    <w:r>
      <w:rPr>
        <w:spacing w:val="20"/>
        <w:sz w:val="20"/>
        <w:szCs w:val="20"/>
      </w:rPr>
      <w:t xml:space="preserve"> </w:t>
    </w:r>
    <w:r>
      <w:rPr>
        <w:spacing w:val="-3"/>
        <w:sz w:val="20"/>
        <w:szCs w:val="20"/>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4CBEC">
    <w:pPr>
      <w:pStyle w:val="3"/>
      <w:spacing w:line="219" w:lineRule="auto"/>
      <w:ind w:left="3660"/>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FE715">
    <w:pPr>
      <w:pStyle w:val="3"/>
      <w:spacing w:line="219" w:lineRule="auto"/>
      <w:ind w:left="3660"/>
      <w:rPr>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AAB95">
    <w:pPr>
      <w:pStyle w:val="3"/>
      <w:spacing w:line="219" w:lineRule="auto"/>
      <w:ind w:left="3660"/>
      <w:rPr>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7B52B">
    <w:pPr>
      <w:pStyle w:val="3"/>
      <w:spacing w:line="219" w:lineRule="auto"/>
      <w:ind w:left="0"/>
      <w:rPr>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FBDA5">
    <w:pPr>
      <w:pStyle w:val="3"/>
      <w:spacing w:line="219" w:lineRule="auto"/>
      <w:ind w:left="3679"/>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8835E">
    <w:pPr>
      <w:spacing w:line="240" w:lineRule="auto"/>
      <w:rPr>
        <w:rFonts w:hint="eastAsia" w:eastAsia="宋体"/>
        <w:lang w:eastAsia="zh-CN"/>
      </w:rPr>
    </w:pPr>
    <w:r>
      <w:pict>
        <v:shape id="_x0000_s2049" o:spid="_x0000_s2049" style="position:absolute;left:0pt;margin-left:65.2pt;margin-top:68.3pt;height:0.75pt;width:443.8pt;mso-position-horizontal-relative:page;mso-position-vertical-relative:page;z-index:251659264;mso-width-relative:page;mso-height-relative:page;" fillcolor="#000000" filled="t" stroked="f" coordsize="8875,15" o:allowincell="f" path="m0,0l8875,0,8875,14,0,14,0,0xe">
          <v:path/>
          <v:fill on="t" focussize="0,0"/>
          <v:stroke on="f"/>
          <v:imagedata o:title=""/>
          <o:lock v:ext="edit"/>
        </v:shape>
      </w:pict>
    </w:r>
    <w:r>
      <w:rPr>
        <w:position w:val="-9"/>
      </w:rPr>
      <w:drawing>
        <wp:inline distT="0" distB="0" distL="0" distR="0">
          <wp:extent cx="1019175" cy="31369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1019556" cy="313944"/>
                  </a:xfrm>
                  <a:prstGeom prst="rect">
                    <a:avLst/>
                  </a:prstGeom>
                </pic:spPr>
              </pic:pic>
            </a:graphicData>
          </a:graphic>
        </wp:inline>
      </w:drawing>
    </w:r>
    <w:r>
      <w:rPr>
        <w:rFonts w:hint="eastAsia" w:eastAsia="宋体"/>
        <w:position w:val="-9"/>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B8B8F">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E6228">
    <w:pPr>
      <w:spacing w:line="14" w:lineRule="auto"/>
      <w:rPr>
        <w:rFonts w:ascii="Arial"/>
        <w:sz w:val="2"/>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A">
    <w15:presenceInfo w15:providerId="WPS Office" w15:userId="13507488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mRiYzExOWE0ZmFiMGUwMTRmNDNjYmY5YWM0MTI1OWMifQ=="/>
  </w:docVars>
  <w:rsids>
    <w:rsidRoot w:val="00000000"/>
    <w:rsid w:val="1B4B732B"/>
    <w:rsid w:val="1E4C358F"/>
    <w:rsid w:val="21415EF9"/>
    <w:rsid w:val="2B1C671A"/>
    <w:rsid w:val="316C40B9"/>
    <w:rsid w:val="46692311"/>
    <w:rsid w:val="54C355F6"/>
    <w:rsid w:val="5FB814D0"/>
    <w:rsid w:val="7CA06E82"/>
    <w:rsid w:val="7EB142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宋体" w:hAnsi="宋体" w:eastAsia="宋体" w:cs="宋体"/>
      <w:sz w:val="30"/>
      <w:szCs w:val="30"/>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jpe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7546</Words>
  <Characters>7855</Characters>
  <TotalTime>5</TotalTime>
  <ScaleCrop>false</ScaleCrop>
  <LinksUpToDate>false</LinksUpToDate>
  <CharactersWithSpaces>8187</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2022-09-16T11:59:00Z</dcterms:created>
  <dc:creator>张鹏飞</dc:creator>
  <cp:lastModifiedBy>AA</cp:lastModifiedBy>
  <dcterms:modified xsi:type="dcterms:W3CDTF">2024-10-19T03:56:49Z</dcterms:modified>
  <dc:title>洛</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2024-05-21T15:33:29Z</vt:filetime>
  </property>
  <property fmtid="{D5CDD505-2E9C-101B-9397-08002B2CF9AE}" pid="4" name="KSOProductBuildVer">
    <vt:lpwstr>2052-12.1.0.18608</vt:lpwstr>
  </property>
  <property fmtid="{D5CDD505-2E9C-101B-9397-08002B2CF9AE}" pid="5" name="ICV">
    <vt:lpwstr>2BD26380FB3F4DF0AED9C0911FAC63A0_12</vt:lpwstr>
  </property>
</Properties>
</file>