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2843A">
      <w:pPr>
        <w:spacing w:line="360" w:lineRule="auto"/>
        <w:ind w:firstLine="602" w:firstLineChars="200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洛阳市洛龙区开元壹号·天逸项目外幕墙设计服务合同</w:t>
      </w:r>
    </w:p>
    <w:p w14:paraId="3FAD9E30">
      <w:pPr>
        <w:spacing w:line="360" w:lineRule="auto"/>
        <w:ind w:firstLine="602" w:firstLineChars="200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宋体"/>
          <w:b/>
          <w:color w:val="000000"/>
          <w:kern w:val="0"/>
          <w:sz w:val="30"/>
          <w:szCs w:val="30"/>
        </w:rPr>
        <w:t xml:space="preserve">             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门窗设计增补协议</w:t>
      </w:r>
    </w:p>
    <w:p w14:paraId="0AD1E18B"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</w:p>
    <w:p w14:paraId="350E4AE6">
      <w:pPr>
        <w:spacing w:line="360" w:lineRule="auto"/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</w:rPr>
        <w:t>甲方（委托人）：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洛阳浩德鑫置地有限公司</w:t>
      </w:r>
    </w:p>
    <w:p w14:paraId="62DA5B85">
      <w:pPr>
        <w:pStyle w:val="8"/>
      </w:pPr>
      <w:r>
        <w:rPr>
          <w:rFonts w:hint="eastAsia" w:hAnsi="宋体" w:cs="宋体"/>
          <w:szCs w:val="24"/>
        </w:rPr>
        <w:t>统一社会信用代码：</w:t>
      </w:r>
      <w:r>
        <w:rPr>
          <w:rFonts w:hint="eastAsia" w:hAnsi="宋体" w:cs="宋体"/>
          <w:bCs/>
          <w:u w:val="single"/>
        </w:rPr>
        <w:t>914103005542480325</w:t>
      </w:r>
    </w:p>
    <w:p w14:paraId="03CAAD8F">
      <w:pPr>
        <w:spacing w:line="360" w:lineRule="auto"/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</w:rPr>
        <w:t>乙方（设计人）：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泰源工程集团股份有限公司</w:t>
      </w:r>
    </w:p>
    <w:p w14:paraId="484005FF">
      <w:pPr>
        <w:pStyle w:val="8"/>
        <w:rPr>
          <w:u w:val="single"/>
        </w:rPr>
      </w:pPr>
      <w:r>
        <w:rPr>
          <w:rFonts w:hint="eastAsia" w:hAnsi="宋体" w:cs="宋体"/>
          <w:szCs w:val="24"/>
        </w:rPr>
        <w:t>统一社会信用代码：</w:t>
      </w:r>
      <w:r>
        <w:rPr>
          <w:rFonts w:hint="eastAsia" w:hAnsi="宋体" w:cs="宋体"/>
          <w:bCs/>
          <w:color w:val="000000"/>
          <w:u w:val="single"/>
        </w:rPr>
        <w:t>91410100766213456R</w:t>
      </w:r>
    </w:p>
    <w:p w14:paraId="29AD0452">
      <w:pPr>
        <w:spacing w:line="360" w:lineRule="auto"/>
        <w:ind w:firstLine="720" w:firstLineChars="3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鉴于：甲乙双方于   年  月 日签订</w:t>
      </w:r>
      <w:r>
        <w:rPr>
          <w:rFonts w:hint="eastAsia" w:ascii="宋体" w:hAnsi="宋体" w:cs="宋体"/>
          <w:color w:val="000000"/>
          <w:sz w:val="24"/>
          <w:szCs w:val="24"/>
        </w:rPr>
        <w:t>编号KYYH.66-QQ-021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/>
        </w:rPr>
        <w:t>洛阳市洛龙区开元壹号·天逸项目外幕墙设计服务合同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》（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下称“原合同”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szCs w:val="24"/>
        </w:rPr>
        <w:t>。</w:t>
      </w:r>
    </w:p>
    <w:p w14:paraId="0D8F36E1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根据原合同设计任务相关的设计条件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设计</w:t>
      </w:r>
      <w:r>
        <w:rPr>
          <w:rFonts w:hint="eastAsia" w:ascii="宋体" w:hAnsi="宋体" w:cs="宋体"/>
          <w:color w:val="000000"/>
          <w:sz w:val="24"/>
          <w:szCs w:val="24"/>
        </w:rPr>
        <w:t>图及其有关说明和要求，并结合工程的具体情况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双方协商一致，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就原合同增加</w:t>
      </w:r>
      <w:r>
        <w:rPr>
          <w:rFonts w:hint="eastAsia" w:ascii="宋体" w:hAnsi="宋体" w:cs="宋体"/>
          <w:color w:val="000000"/>
          <w:sz w:val="24"/>
          <w:szCs w:val="24"/>
        </w:rPr>
        <w:t>门窗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施工图深化</w:t>
      </w:r>
      <w:r>
        <w:rPr>
          <w:rFonts w:hint="eastAsia" w:ascii="宋体" w:hAnsi="宋体" w:cs="宋体"/>
          <w:color w:val="000000"/>
          <w:sz w:val="24"/>
          <w:szCs w:val="24"/>
        </w:rPr>
        <w:t>设计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签订本补充</w:t>
      </w:r>
      <w:r>
        <w:rPr>
          <w:rFonts w:hint="eastAsia" w:ascii="宋体" w:hAnsi="宋体" w:cs="宋体"/>
          <w:color w:val="000000"/>
          <w:sz w:val="24"/>
          <w:szCs w:val="24"/>
        </w:rPr>
        <w:t>协议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 w14:paraId="2A82E481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一、门窗深化</w:t>
      </w:r>
      <w:r>
        <w:rPr>
          <w:rFonts w:hint="eastAsia" w:ascii="宋体" w:hAnsi="宋体" w:cs="宋体"/>
          <w:color w:val="000000"/>
          <w:sz w:val="24"/>
          <w:szCs w:val="24"/>
        </w:rPr>
        <w:t>设计价格清单如下：</w:t>
      </w:r>
    </w:p>
    <w:tbl>
      <w:tblPr>
        <w:tblStyle w:val="6"/>
        <w:tblW w:w="9657" w:type="dxa"/>
        <w:tblInd w:w="-3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447"/>
        <w:gridCol w:w="1752"/>
        <w:gridCol w:w="1800"/>
        <w:gridCol w:w="1534"/>
        <w:gridCol w:w="1343"/>
      </w:tblGrid>
      <w:tr w14:paraId="15C9A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6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53B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/>
                <w:lang w:bidi="ar"/>
              </w:rPr>
              <w:t>洛阳市洛龙区开元壹号·天逸项目外幕墙设计服务合同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增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门窗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深化设计价格清单</w:t>
            </w:r>
          </w:p>
        </w:tc>
      </w:tr>
      <w:tr w14:paraId="56A9A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D750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E6404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分项名称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9AED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门窗施工图深化设计（项/m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superscript"/>
                <w:lang w:bidi="ar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）</w:t>
            </w:r>
          </w:p>
          <w:p w14:paraId="57FEB0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834F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含税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single"/>
                <w:lang w:bidi="ar"/>
              </w:rPr>
              <w:t xml:space="preserve"> 6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%设计费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单价</w:t>
            </w:r>
          </w:p>
          <w:p w14:paraId="486655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（元/项、元/m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superscript"/>
                <w:lang w:bidi="ar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3B95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含税金额（元）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8364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说明</w:t>
            </w:r>
          </w:p>
        </w:tc>
      </w:tr>
      <w:tr w14:paraId="362B9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D7A6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67869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铝合金门窗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D68C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7936.5234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7098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AE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5873.04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BF252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单价包干</w:t>
            </w:r>
          </w:p>
        </w:tc>
      </w:tr>
      <w:tr w14:paraId="645FC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27E5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6604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 xml:space="preserve">百 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页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688E2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1180.461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1E07D">
            <w:pPr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.5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83E49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770.69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BF971">
            <w:pPr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14:paraId="40C58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01FC7F">
            <w:pPr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优惠后金额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大写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为：壹万柒仟陆佰肆拾叁元整，17643.00元（小写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下称“增加费用”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）</w:t>
            </w:r>
          </w:p>
        </w:tc>
      </w:tr>
    </w:tbl>
    <w:p w14:paraId="54F35A5E"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备注：</w:t>
      </w:r>
      <w:r>
        <w:rPr>
          <w:rFonts w:hint="eastAsia" w:ascii="宋体" w:hAnsi="宋体" w:cs="宋体"/>
          <w:color w:val="000000"/>
          <w:sz w:val="24"/>
          <w:szCs w:val="24"/>
        </w:rPr>
        <w:t>除本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补充协议</w:t>
      </w:r>
      <w:r>
        <w:rPr>
          <w:rFonts w:hint="eastAsia" w:ascii="宋体" w:hAnsi="宋体" w:cs="宋体"/>
          <w:color w:val="000000"/>
          <w:sz w:val="24"/>
          <w:szCs w:val="24"/>
        </w:rPr>
        <w:t>另有约定外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不再额外产生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其他</w:t>
      </w:r>
      <w:r>
        <w:rPr>
          <w:rFonts w:hint="eastAsia" w:ascii="宋体" w:hAnsi="宋体" w:cs="宋体"/>
          <w:color w:val="000000"/>
          <w:sz w:val="24"/>
          <w:szCs w:val="24"/>
        </w:rPr>
        <w:t>任何费用。</w:t>
      </w:r>
    </w:p>
    <w:p w14:paraId="38719865">
      <w:pPr>
        <w:adjustRightInd w:val="0"/>
        <w:spacing w:line="360" w:lineRule="atLeast"/>
        <w:jc w:val="left"/>
        <w:rPr>
          <w:rFonts w:ascii="宋体" w:hAnsi="Times New Roman"/>
          <w:b/>
          <w:kern w:val="0"/>
          <w:position w:val="-10"/>
          <w:sz w:val="24"/>
        </w:rPr>
      </w:pPr>
      <w:r>
        <w:rPr>
          <w:rFonts w:hint="eastAsia" w:ascii="宋体" w:hAnsi="宋体" w:cs="宋体"/>
          <w:b/>
          <w:color w:val="000000"/>
          <w:kern w:val="0"/>
          <w:position w:val="-10"/>
          <w:sz w:val="24"/>
          <w:szCs w:val="24"/>
          <w:lang w:val="en-US" w:eastAsia="zh-CN"/>
        </w:rPr>
        <w:t>二、</w:t>
      </w:r>
      <w:r>
        <w:rPr>
          <w:rFonts w:hint="eastAsia" w:ascii="宋体" w:hAnsi="宋体" w:cs="宋体"/>
          <w:b/>
          <w:color w:val="000000"/>
          <w:kern w:val="0"/>
          <w:position w:val="-10"/>
          <w:sz w:val="24"/>
          <w:szCs w:val="24"/>
        </w:rPr>
        <w:t>结算</w:t>
      </w:r>
      <w:r>
        <w:rPr>
          <w:rFonts w:hint="eastAsia" w:ascii="宋体" w:hAnsi="宋体" w:cs="宋体"/>
          <w:b/>
          <w:color w:val="000000"/>
          <w:kern w:val="0"/>
          <w:position w:val="-10"/>
          <w:sz w:val="24"/>
          <w:szCs w:val="24"/>
          <w:lang w:val="en-US" w:eastAsia="zh-CN"/>
        </w:rPr>
        <w:t>及支付</w:t>
      </w:r>
      <w:r>
        <w:rPr>
          <w:rFonts w:hint="eastAsia" w:ascii="宋体" w:hAnsi="宋体" w:cs="宋体"/>
          <w:b/>
          <w:color w:val="000000"/>
          <w:kern w:val="0"/>
          <w:position w:val="-10"/>
          <w:sz w:val="24"/>
          <w:szCs w:val="24"/>
        </w:rPr>
        <w:t>方式</w:t>
      </w:r>
      <w:r>
        <w:rPr>
          <w:rFonts w:hint="eastAsia" w:ascii="宋体" w:hAnsi="宋体" w:cs="宋体"/>
          <w:b/>
          <w:color w:val="000000"/>
          <w:kern w:val="0"/>
          <w:position w:val="-10"/>
          <w:sz w:val="24"/>
          <w:szCs w:val="24"/>
          <w:lang w:eastAsia="zh-CN"/>
        </w:rPr>
        <w:t>。</w:t>
      </w:r>
      <w:bookmarkStart w:id="0" w:name="_GoBack"/>
      <w:bookmarkEnd w:id="0"/>
    </w:p>
    <w:p w14:paraId="72F6CA28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2.1 </w:t>
      </w:r>
      <w:r>
        <w:rPr>
          <w:rFonts w:hint="eastAsia" w:ascii="宋体" w:hAnsi="宋体" w:cs="宋体"/>
          <w:color w:val="000000"/>
          <w:sz w:val="24"/>
          <w:szCs w:val="24"/>
        </w:rPr>
        <w:t>结算方式：结算总价=固定单价包干*门窗</w:t>
      </w:r>
      <w:r>
        <w:rPr>
          <w:rFonts w:hint="eastAsia" w:ascii="宋体" w:hAnsi="宋体" w:cs="宋体"/>
          <w:color w:val="000000"/>
          <w:sz w:val="24"/>
          <w:szCs w:val="24"/>
          <w:lang w:bidi="ar"/>
        </w:rPr>
        <w:t>深化设计</w:t>
      </w:r>
      <w:r>
        <w:rPr>
          <w:rFonts w:hint="eastAsia" w:ascii="宋体" w:hAnsi="宋体" w:cs="宋体"/>
          <w:color w:val="000000"/>
          <w:sz w:val="24"/>
          <w:szCs w:val="24"/>
        </w:rPr>
        <w:t>面积。</w:t>
      </w:r>
    </w:p>
    <w:p w14:paraId="4C0234F9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2.2 </w:t>
      </w:r>
      <w:r>
        <w:rPr>
          <w:rFonts w:hint="eastAsia" w:ascii="宋体" w:hAnsi="宋体" w:cs="宋体"/>
          <w:color w:val="000000"/>
          <w:sz w:val="24"/>
          <w:szCs w:val="24"/>
        </w:rPr>
        <w:t>支付时间：</w:t>
      </w:r>
    </w:p>
    <w:p w14:paraId="50AC799E">
      <w:pPr>
        <w:adjustRightInd w:val="0"/>
        <w:spacing w:line="360" w:lineRule="atLeast"/>
        <w:ind w:firstLine="480" w:firstLineChars="200"/>
        <w:jc w:val="left"/>
        <w:rPr>
          <w:rFonts w:ascii="宋体" w:hAnsi="宋体" w:cs="宋体"/>
          <w:kern w:val="0"/>
          <w:position w:val="-10"/>
          <w:sz w:val="24"/>
          <w:szCs w:val="24"/>
        </w:rPr>
      </w:pPr>
      <w:r>
        <w:rPr>
          <w:rFonts w:hint="eastAsia" w:ascii="宋体" w:hAnsi="宋体" w:cs="宋体"/>
          <w:kern w:val="0"/>
          <w:position w:val="-1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kern w:val="0"/>
          <w:position w:val="-10"/>
          <w:sz w:val="24"/>
          <w:szCs w:val="24"/>
        </w:rPr>
        <w:t>.</w:t>
      </w:r>
      <w:r>
        <w:rPr>
          <w:rFonts w:hint="eastAsia" w:ascii="宋体" w:hAnsi="宋体" w:cs="宋体"/>
          <w:kern w:val="0"/>
          <w:position w:val="-1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kern w:val="0"/>
          <w:position w:val="-10"/>
          <w:sz w:val="24"/>
          <w:szCs w:val="24"/>
        </w:rPr>
        <w:t>1</w:t>
      </w:r>
      <w:r>
        <w:rPr>
          <w:rFonts w:hint="eastAsia" w:ascii="宋体" w:hAnsi="Times New Roman"/>
          <w:bCs/>
          <w:kern w:val="0"/>
          <w:position w:val="-10"/>
          <w:sz w:val="24"/>
          <w:lang w:val="en-US" w:eastAsia="zh-CN"/>
        </w:rPr>
        <w:t>本补充协议</w:t>
      </w:r>
      <w:r>
        <w:rPr>
          <w:rFonts w:hint="eastAsia" w:ascii="宋体" w:hAnsi="Times New Roman"/>
          <w:bCs/>
          <w:kern w:val="0"/>
          <w:position w:val="-10"/>
          <w:sz w:val="24"/>
        </w:rPr>
        <w:t>签订后7个工作日内，甲方支付给乙方</w:t>
      </w:r>
      <w:r>
        <w:rPr>
          <w:rFonts w:hint="eastAsia" w:ascii="宋体" w:hAnsi="Times New Roman"/>
          <w:bCs/>
          <w:kern w:val="0"/>
          <w:position w:val="-10"/>
          <w:sz w:val="24"/>
          <w:lang w:val="en-US" w:eastAsia="zh-CN"/>
        </w:rPr>
        <w:t>增加费用</w:t>
      </w:r>
      <w:r>
        <w:rPr>
          <w:rFonts w:hint="eastAsia" w:ascii="宋体" w:hAnsi="Times New Roman"/>
          <w:bCs/>
          <w:kern w:val="0"/>
          <w:position w:val="-10"/>
          <w:sz w:val="24"/>
        </w:rPr>
        <w:t>的20%作为定金；</w:t>
      </w:r>
    </w:p>
    <w:p w14:paraId="5EC71FF1">
      <w:pPr>
        <w:adjustRightInd w:val="0"/>
        <w:spacing w:line="360" w:lineRule="atLeast"/>
        <w:ind w:firstLine="480" w:firstLineChars="200"/>
        <w:jc w:val="left"/>
        <w:rPr>
          <w:rFonts w:ascii="宋体" w:hAnsi="Times New Roman"/>
          <w:bCs/>
          <w:kern w:val="0"/>
          <w:position w:val="-10"/>
          <w:sz w:val="24"/>
        </w:rPr>
      </w:pPr>
      <w:r>
        <w:rPr>
          <w:rFonts w:hint="eastAsia" w:ascii="宋体" w:hAnsi="Times New Roman"/>
          <w:bCs/>
          <w:kern w:val="0"/>
          <w:position w:val="-10"/>
          <w:sz w:val="24"/>
          <w:lang w:val="en-US" w:eastAsia="zh-CN"/>
        </w:rPr>
        <w:t>2.2</w:t>
      </w:r>
      <w:r>
        <w:rPr>
          <w:rFonts w:hint="eastAsia" w:ascii="宋体" w:hAnsi="Times New Roman"/>
          <w:bCs/>
          <w:kern w:val="0"/>
          <w:position w:val="-10"/>
          <w:sz w:val="24"/>
        </w:rPr>
        <w:t>.2乙方完成施工图设计并提交全部图纸及相关资料（含电子文档）经甲方确认完成后，支付</w:t>
      </w:r>
      <w:r>
        <w:rPr>
          <w:rFonts w:hint="eastAsia" w:ascii="宋体" w:hAnsi="Times New Roman"/>
          <w:bCs/>
          <w:kern w:val="0"/>
          <w:position w:val="-10"/>
          <w:sz w:val="24"/>
          <w:lang w:val="en-US" w:eastAsia="zh-CN"/>
        </w:rPr>
        <w:t>至增加费用</w:t>
      </w:r>
      <w:r>
        <w:rPr>
          <w:rFonts w:hint="eastAsia" w:ascii="宋体" w:hAnsi="Times New Roman"/>
          <w:bCs/>
          <w:kern w:val="0"/>
          <w:position w:val="-10"/>
          <w:sz w:val="24"/>
        </w:rPr>
        <w:t>的</w:t>
      </w:r>
      <w:r>
        <w:rPr>
          <w:rFonts w:ascii="宋体" w:hAnsi="Times New Roman"/>
          <w:bCs/>
          <w:kern w:val="0"/>
          <w:position w:val="-10"/>
          <w:sz w:val="24"/>
        </w:rPr>
        <w:t>75</w:t>
      </w:r>
      <w:r>
        <w:rPr>
          <w:rFonts w:hint="eastAsia" w:ascii="宋体" w:hAnsi="Times New Roman"/>
          <w:bCs/>
          <w:kern w:val="0"/>
          <w:position w:val="-10"/>
          <w:sz w:val="24"/>
        </w:rPr>
        <w:t>%；</w:t>
      </w:r>
    </w:p>
    <w:p w14:paraId="231844AC">
      <w:pPr>
        <w:adjustRightInd w:val="0"/>
        <w:spacing w:line="360" w:lineRule="atLeast"/>
        <w:ind w:firstLine="480" w:firstLineChars="200"/>
        <w:jc w:val="left"/>
        <w:rPr>
          <w:rFonts w:hint="eastAsia" w:ascii="宋体" w:hAnsi="宋体" w:cs="宋体"/>
          <w:b/>
          <w:color w:val="000000"/>
          <w:kern w:val="0"/>
          <w:position w:val="-10"/>
          <w:sz w:val="24"/>
          <w:szCs w:val="24"/>
        </w:rPr>
      </w:pPr>
      <w:r>
        <w:rPr>
          <w:rFonts w:hint="eastAsia" w:ascii="宋体" w:hAnsi="Times New Roman"/>
          <w:bCs/>
          <w:kern w:val="0"/>
          <w:position w:val="-10"/>
          <w:sz w:val="24"/>
          <w:lang w:val="en-US" w:eastAsia="zh-CN"/>
        </w:rPr>
        <w:t>2.2</w:t>
      </w:r>
      <w:r>
        <w:rPr>
          <w:rFonts w:hint="eastAsia" w:ascii="宋体" w:hAnsi="Times New Roman"/>
          <w:bCs/>
          <w:kern w:val="0"/>
          <w:position w:val="-10"/>
          <w:sz w:val="24"/>
        </w:rPr>
        <w:t>.</w:t>
      </w:r>
      <w:r>
        <w:rPr>
          <w:rFonts w:ascii="宋体" w:hAnsi="Times New Roman"/>
          <w:bCs/>
          <w:kern w:val="0"/>
          <w:position w:val="-10"/>
          <w:sz w:val="24"/>
        </w:rPr>
        <w:t>3</w:t>
      </w:r>
      <w:r>
        <w:rPr>
          <w:rFonts w:hint="eastAsia" w:ascii="宋体" w:hAnsi="Times New Roman"/>
          <w:bCs/>
          <w:kern w:val="0"/>
          <w:position w:val="-10"/>
          <w:sz w:val="24"/>
        </w:rPr>
        <w:t>门窗施工工程竣工验收合格，施工配合完成后</w:t>
      </w:r>
      <w:r>
        <w:rPr>
          <w:rFonts w:hint="eastAsia" w:ascii="宋体" w:hAnsi="Times New Roman"/>
          <w:bCs/>
          <w:kern w:val="0"/>
          <w:position w:val="-10"/>
          <w:sz w:val="24"/>
          <w:lang w:eastAsia="zh-CN"/>
        </w:rPr>
        <w:t>，</w:t>
      </w:r>
      <w:r>
        <w:rPr>
          <w:rFonts w:hint="eastAsia" w:ascii="宋体" w:hAnsi="Times New Roman"/>
          <w:bCs/>
          <w:kern w:val="0"/>
          <w:position w:val="-10"/>
          <w:sz w:val="24"/>
        </w:rPr>
        <w:t>支付至</w:t>
      </w:r>
      <w:r>
        <w:rPr>
          <w:rFonts w:hint="eastAsia" w:ascii="宋体" w:hAnsi="Times New Roman"/>
          <w:bCs/>
          <w:kern w:val="0"/>
          <w:position w:val="-10"/>
          <w:sz w:val="24"/>
          <w:lang w:val="en-US" w:eastAsia="zh-CN"/>
        </w:rPr>
        <w:t>原</w:t>
      </w:r>
      <w:r>
        <w:rPr>
          <w:rFonts w:hint="eastAsia" w:ascii="宋体" w:hAnsi="Times New Roman"/>
          <w:bCs/>
          <w:kern w:val="0"/>
          <w:position w:val="-10"/>
          <w:sz w:val="24"/>
        </w:rPr>
        <w:t>合同结算金额的</w:t>
      </w:r>
      <w:r>
        <w:rPr>
          <w:rFonts w:hint="eastAsia" w:ascii="宋体" w:hAnsi="Times New Roman"/>
          <w:bCs/>
          <w:kern w:val="0"/>
          <w:position w:val="-10"/>
          <w:sz w:val="24"/>
          <w:lang w:val="en-US" w:eastAsia="zh-CN"/>
        </w:rPr>
        <w:t>100</w:t>
      </w:r>
      <w:r>
        <w:rPr>
          <w:rFonts w:ascii="宋体" w:hAnsi="Times New Roman"/>
          <w:bCs/>
          <w:kern w:val="0"/>
          <w:position w:val="-10"/>
          <w:sz w:val="24"/>
        </w:rPr>
        <w:t xml:space="preserve"> </w:t>
      </w:r>
      <w:r>
        <w:rPr>
          <w:rFonts w:hint="eastAsia" w:ascii="宋体" w:hAnsi="Times New Roman"/>
          <w:bCs/>
          <w:kern w:val="0"/>
          <w:position w:val="-10"/>
          <w:sz w:val="24"/>
        </w:rPr>
        <w:t>%</w:t>
      </w:r>
      <w:r>
        <w:rPr>
          <w:rFonts w:hint="eastAsia" w:ascii="宋体" w:hAnsi="Times New Roman"/>
          <w:bCs/>
          <w:kern w:val="0"/>
          <w:position w:val="-10"/>
          <w:sz w:val="24"/>
          <w:lang w:val="en-US" w:eastAsia="zh-CN"/>
        </w:rPr>
        <w:t>。</w:t>
      </w:r>
      <w:r>
        <w:rPr>
          <w:rFonts w:hint="eastAsia" w:ascii="宋体" w:hAnsi="宋体" w:cs="宋体"/>
          <w:b/>
          <w:color w:val="000000"/>
          <w:kern w:val="0"/>
          <w:position w:val="-10"/>
          <w:sz w:val="24"/>
          <w:szCs w:val="24"/>
        </w:rPr>
        <w:t xml:space="preserve">  </w:t>
      </w:r>
    </w:p>
    <w:p w14:paraId="4ADE19B2">
      <w:pPr>
        <w:adjustRightInd w:val="0"/>
        <w:spacing w:line="360" w:lineRule="atLeast"/>
        <w:ind w:firstLine="482" w:firstLineChars="200"/>
        <w:jc w:val="left"/>
        <w:rPr>
          <w:rFonts w:hint="eastAsia" w:ascii="宋体" w:hAnsi="宋体" w:cs="宋体"/>
          <w:b/>
          <w:color w:val="000000"/>
          <w:kern w:val="0"/>
          <w:position w:val="-10"/>
          <w:sz w:val="24"/>
          <w:szCs w:val="24"/>
        </w:rPr>
      </w:pPr>
    </w:p>
    <w:p w14:paraId="722B87AC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乙方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指定</w:t>
      </w:r>
      <w:r>
        <w:rPr>
          <w:rFonts w:hint="eastAsia" w:ascii="宋体" w:hAnsi="宋体" w:cs="宋体"/>
          <w:sz w:val="24"/>
          <w:szCs w:val="24"/>
        </w:rPr>
        <w:t>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款</w:t>
      </w:r>
      <w:r>
        <w:rPr>
          <w:rFonts w:hint="eastAsia" w:ascii="宋体" w:hAnsi="宋体" w:cs="宋体"/>
          <w:sz w:val="24"/>
          <w:szCs w:val="24"/>
        </w:rPr>
        <w:t>账户如下：</w:t>
      </w:r>
    </w:p>
    <w:p w14:paraId="077C469B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开户名称：</w:t>
      </w:r>
      <w:r>
        <w:rPr>
          <w:rFonts w:hint="eastAsia" w:ascii="宋体" w:hAnsi="宋体" w:cs="宋体"/>
          <w:sz w:val="24"/>
          <w:szCs w:val="24"/>
          <w:u w:val="single"/>
        </w:rPr>
        <w:t>泰源工程集团股份有限公司</w:t>
      </w:r>
    </w:p>
    <w:p w14:paraId="59200D0E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开户银行：</w:t>
      </w:r>
      <w:r>
        <w:rPr>
          <w:rFonts w:hint="eastAsia" w:ascii="宋体" w:hAnsi="宋体" w:cs="宋体"/>
          <w:sz w:val="24"/>
          <w:szCs w:val="24"/>
          <w:u w:val="single"/>
        </w:rPr>
        <w:t>中国农业银行股份有限公司郑州自贸区分行</w:t>
      </w:r>
    </w:p>
    <w:p w14:paraId="4471ECE9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帐    号：</w:t>
      </w:r>
      <w:r>
        <w:rPr>
          <w:rFonts w:hint="eastAsia" w:ascii="宋体" w:hAnsi="宋体" w:cs="宋体"/>
          <w:sz w:val="24"/>
          <w:szCs w:val="24"/>
          <w:u w:val="single"/>
        </w:rPr>
        <w:t>1606 4101 0400 06123</w:t>
      </w:r>
    </w:p>
    <w:p w14:paraId="31E1C40C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如上述账户信息确需变更的，应提前五个工作日以书面方式进行通知甲方。否则，由此产生的一切后果由乙方承担。</w:t>
      </w:r>
    </w:p>
    <w:p w14:paraId="6FE18C6B">
      <w:pPr>
        <w:spacing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cs="宋体"/>
          <w:sz w:val="24"/>
          <w:szCs w:val="24"/>
        </w:rPr>
        <w:t>本补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充</w:t>
      </w:r>
      <w:r>
        <w:rPr>
          <w:rFonts w:hint="eastAsia" w:ascii="宋体" w:hAnsi="宋体" w:cs="宋体"/>
          <w:sz w:val="24"/>
          <w:szCs w:val="24"/>
        </w:rPr>
        <w:t>协议一式</w:t>
      </w:r>
      <w:r>
        <w:rPr>
          <w:rFonts w:hint="eastAsia" w:ascii="宋体" w:hAnsi="宋体" w:cs="宋体"/>
          <w:sz w:val="24"/>
          <w:szCs w:val="24"/>
          <w:u w:val="single"/>
        </w:rPr>
        <w:t>柒</w:t>
      </w:r>
      <w:r>
        <w:rPr>
          <w:rFonts w:hint="eastAsia" w:ascii="宋体" w:hAnsi="宋体" w:cs="宋体"/>
          <w:sz w:val="24"/>
          <w:szCs w:val="24"/>
        </w:rPr>
        <w:t>份，甲方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伍 </w:t>
      </w:r>
      <w:r>
        <w:rPr>
          <w:rFonts w:hint="eastAsia" w:ascii="宋体" w:hAnsi="宋体" w:cs="宋体"/>
          <w:sz w:val="24"/>
          <w:szCs w:val="24"/>
        </w:rPr>
        <w:t>份，乙方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贰 </w:t>
      </w:r>
      <w:r>
        <w:rPr>
          <w:rFonts w:hint="eastAsia" w:ascii="宋体" w:hAnsi="宋体" w:cs="宋体"/>
          <w:sz w:val="24"/>
          <w:szCs w:val="24"/>
        </w:rPr>
        <w:t>份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各份具有同等法律效力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63D98331">
      <w:pPr>
        <w:spacing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四、</w:t>
      </w:r>
      <w:r>
        <w:rPr>
          <w:rFonts w:hint="eastAsia" w:ascii="宋体" w:hAnsi="宋体" w:cs="宋体"/>
          <w:sz w:val="24"/>
          <w:szCs w:val="24"/>
        </w:rPr>
        <w:t>本补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充</w:t>
      </w:r>
      <w:r>
        <w:rPr>
          <w:rFonts w:hint="eastAsia" w:ascii="宋体" w:hAnsi="宋体" w:cs="宋体"/>
          <w:sz w:val="24"/>
          <w:szCs w:val="24"/>
        </w:rPr>
        <w:t>协议自双方盖章后生效。</w:t>
      </w:r>
    </w:p>
    <w:p w14:paraId="4D7994A1">
      <w:pPr>
        <w:spacing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五、本补充协议作为原合同的一部分，与原合同构成完整协议。除本补充协议明确约定的事项之外，其他事项仍应按照原合同的约定履行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69735547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8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pacing w:val="8"/>
          <w:sz w:val="24"/>
          <w:szCs w:val="24"/>
          <w:lang w:val="en-US" w:eastAsia="zh-CN"/>
        </w:rPr>
        <w:t>以下无正文</w:t>
      </w:r>
      <w:r>
        <w:rPr>
          <w:rFonts w:hint="eastAsia" w:ascii="宋体" w:hAnsi="宋体" w:cs="宋体"/>
          <w:spacing w:val="8"/>
          <w:sz w:val="24"/>
          <w:szCs w:val="24"/>
          <w:lang w:eastAsia="zh-CN"/>
        </w:rPr>
        <w:t>）</w:t>
      </w:r>
    </w:p>
    <w:p w14:paraId="0C6FABA1">
      <w:pPr>
        <w:spacing w:line="360" w:lineRule="auto"/>
        <w:rPr>
          <w:rFonts w:ascii="宋体" w:hAnsi="宋体" w:cs="宋体"/>
          <w:sz w:val="24"/>
          <w:szCs w:val="24"/>
        </w:rPr>
      </w:pPr>
    </w:p>
    <w:p w14:paraId="57ABC0E6">
      <w:pPr>
        <w:spacing w:line="360" w:lineRule="auto"/>
        <w:rPr>
          <w:rFonts w:ascii="宋体" w:hAnsi="宋体" w:cs="宋体"/>
          <w:sz w:val="24"/>
          <w:szCs w:val="24"/>
        </w:rPr>
      </w:pPr>
    </w:p>
    <w:p w14:paraId="0BEBC52C"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甲方（盖章）:洛阳浩德鑫置地有限公司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乙方（盖章）</w:t>
      </w:r>
      <w:r>
        <w:rPr>
          <w:rFonts w:hint="eastAsia" w:ascii="宋体" w:hAnsi="宋体" w:cs="宋体"/>
          <w:color w:val="000000"/>
          <w:sz w:val="24"/>
          <w:szCs w:val="24"/>
        </w:rPr>
        <w:t>：泰源工程集团股份有限公司</w:t>
      </w:r>
    </w:p>
    <w:p w14:paraId="725904C0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 人 代 表：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 xml:space="preserve">                          法 人 代 表：</w:t>
      </w:r>
    </w:p>
    <w:p w14:paraId="5D9B9510"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或授权委托人：                          或授权委托人：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                                 </w:t>
      </w:r>
    </w:p>
    <w:p w14:paraId="3BD7873B">
      <w:pPr>
        <w:spacing w:line="360" w:lineRule="auto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纳税识别号：</w:t>
      </w:r>
      <w:r>
        <w:rPr>
          <w:rFonts w:hint="eastAsia" w:ascii="宋体" w:hAnsi="宋体" w:cs="宋体"/>
          <w:sz w:val="24"/>
          <w:szCs w:val="24"/>
        </w:rPr>
        <w:t>914103005542480325</w:t>
      </w:r>
      <w:r>
        <w:rPr>
          <w:rFonts w:hint="eastAsia" w:ascii="宋体" w:hAnsi="宋体" w:cs="宋体"/>
          <w:bCs/>
          <w:color w:val="000000"/>
          <w:sz w:val="24"/>
        </w:rPr>
        <w:t>         纳税识别号：91410100766213456R</w:t>
      </w:r>
    </w:p>
    <w:p w14:paraId="7D31D776">
      <w:pPr>
        <w:spacing w:line="360" w:lineRule="auto"/>
        <w:ind w:left="6240" w:hanging="6240" w:hangingChars="26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</w:rPr>
        <w:t>开户银行：</w:t>
      </w:r>
      <w:r>
        <w:rPr>
          <w:rFonts w:ascii="宋体" w:hAnsi="宋体" w:cs="宋体"/>
          <w:sz w:val="24"/>
          <w:szCs w:val="24"/>
        </w:rPr>
        <w:t>中原银行股份有限公司</w:t>
      </w:r>
      <w:r>
        <w:rPr>
          <w:rFonts w:hint="eastAsia" w:ascii="宋体" w:hAnsi="宋体" w:cs="宋体"/>
          <w:sz w:val="24"/>
          <w:szCs w:val="24"/>
        </w:rPr>
        <w:t xml:space="preserve">          </w:t>
      </w:r>
      <w:r>
        <w:rPr>
          <w:rFonts w:hint="eastAsia" w:ascii="宋体" w:hAnsi="宋体" w:cs="宋体"/>
          <w:bCs/>
          <w:color w:val="000000"/>
          <w:sz w:val="24"/>
        </w:rPr>
        <w:t>开户银行：中国农业银行股份有限公</w:t>
      </w:r>
    </w:p>
    <w:p w14:paraId="632DCB97">
      <w:pPr>
        <w:spacing w:line="360" w:lineRule="auto"/>
        <w:ind w:left="6240" w:hanging="6240" w:hangingChars="2600"/>
      </w:pPr>
      <w:r>
        <w:rPr>
          <w:rFonts w:hint="eastAsia" w:ascii="宋体" w:hAnsi="宋体" w:cs="宋体"/>
          <w:bCs/>
          <w:color w:val="000000"/>
          <w:sz w:val="24"/>
        </w:rPr>
        <w:t xml:space="preserve">          </w:t>
      </w:r>
      <w:r>
        <w:rPr>
          <w:rFonts w:ascii="宋体" w:hAnsi="宋体" w:cs="宋体"/>
          <w:bCs/>
          <w:sz w:val="24"/>
          <w:szCs w:val="24"/>
        </w:rPr>
        <w:t>洛阳万豪中心支行</w:t>
      </w:r>
      <w:r>
        <w:rPr>
          <w:rFonts w:hint="eastAsia" w:ascii="宋体" w:hAnsi="宋体" w:cs="宋体"/>
          <w:bCs/>
          <w:sz w:val="24"/>
          <w:szCs w:val="24"/>
        </w:rPr>
        <w:t xml:space="preserve">                        </w:t>
      </w:r>
      <w:r>
        <w:rPr>
          <w:rFonts w:hint="eastAsia" w:ascii="宋体" w:hAnsi="宋体" w:cs="宋体"/>
          <w:bCs/>
          <w:color w:val="000000"/>
          <w:sz w:val="24"/>
        </w:rPr>
        <w:t>司郑州自贸区分行</w:t>
      </w:r>
      <w:r>
        <w:rPr>
          <w:rFonts w:hint="eastAsia" w:hAnsi="宋体" w:cs="宋体"/>
          <w:bCs/>
          <w:color w:val="000000"/>
          <w:sz w:val="24"/>
        </w:rPr>
        <w:t xml:space="preserve">      </w:t>
      </w:r>
    </w:p>
    <w:p w14:paraId="2BFEC8F4">
      <w:pPr>
        <w:spacing w:line="360" w:lineRule="auto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银行账号：</w:t>
      </w:r>
      <w:r>
        <w:rPr>
          <w:rFonts w:ascii="宋体" w:hAnsi="宋体" w:cs="宋体"/>
          <w:sz w:val="24"/>
          <w:szCs w:val="24"/>
        </w:rPr>
        <w:t>410311010160004001</w:t>
      </w:r>
      <w:r>
        <w:rPr>
          <w:rFonts w:hint="eastAsia" w:ascii="宋体" w:hAnsi="宋体" w:cs="宋体"/>
          <w:bCs/>
          <w:color w:val="000000"/>
          <w:sz w:val="24"/>
        </w:rPr>
        <w:t xml:space="preserve">            银行账户：16064101040006123</w:t>
      </w:r>
    </w:p>
    <w:p w14:paraId="0F2F4BA7">
      <w:pPr>
        <w:spacing w:line="360" w:lineRule="auto"/>
      </w:pPr>
      <w:r>
        <w:rPr>
          <w:rFonts w:hint="eastAsia" w:ascii="宋体" w:hAnsi="宋体" w:cs="宋体"/>
          <w:bCs/>
          <w:color w:val="000000"/>
          <w:sz w:val="24"/>
        </w:rPr>
        <w:t>日期：202</w:t>
      </w:r>
      <w:r>
        <w:rPr>
          <w:rFonts w:ascii="宋体" w:hAnsi="宋体" w:cs="宋体"/>
          <w:bCs/>
          <w:color w:val="000000"/>
          <w:sz w:val="24"/>
        </w:rPr>
        <w:t>4</w:t>
      </w:r>
      <w:r>
        <w:rPr>
          <w:rFonts w:hint="eastAsia" w:ascii="宋体" w:hAnsi="宋体" w:cs="宋体"/>
          <w:bCs/>
          <w:color w:val="000000"/>
          <w:sz w:val="24"/>
        </w:rPr>
        <w:t>年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10</w:t>
      </w:r>
      <w:r>
        <w:rPr>
          <w:rFonts w:hint="eastAsia" w:ascii="宋体" w:hAnsi="宋体" w:cs="宋体"/>
          <w:bCs/>
          <w:color w:val="000000"/>
          <w:sz w:val="24"/>
        </w:rPr>
        <w:t>月  日                  日期：202</w:t>
      </w:r>
      <w:r>
        <w:rPr>
          <w:rFonts w:ascii="宋体" w:hAnsi="宋体" w:cs="宋体"/>
          <w:bCs/>
          <w:color w:val="000000"/>
          <w:sz w:val="24"/>
        </w:rPr>
        <w:t>4</w:t>
      </w:r>
      <w:r>
        <w:rPr>
          <w:rFonts w:hint="eastAsia" w:ascii="宋体" w:hAnsi="宋体" w:cs="宋体"/>
          <w:bCs/>
          <w:color w:val="000000"/>
          <w:sz w:val="24"/>
        </w:rPr>
        <w:t>年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10</w:t>
      </w:r>
      <w:r>
        <w:rPr>
          <w:rFonts w:hint="eastAsia" w:ascii="宋体" w:hAnsi="宋体" w:cs="宋体"/>
          <w:bCs/>
          <w:color w:val="000000"/>
          <w:sz w:val="24"/>
        </w:rPr>
        <w:t>月   日</w:t>
      </w:r>
    </w:p>
    <w:p w14:paraId="7DB69B2C"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</w:p>
    <w:p w14:paraId="6D530E41">
      <w:pPr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433339DC">
      <w:pPr>
        <w:spacing w:line="360" w:lineRule="auto"/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sz w:val="30"/>
          <w:szCs w:val="30"/>
        </w:rPr>
        <w:t xml:space="preserve">  </w:t>
      </w:r>
    </w:p>
    <w:p w14:paraId="7A124D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0ZmU5MmE5YzVlYzAzNDcwOTg0MjFmODlhYmQ3MGIifQ=="/>
  </w:docVars>
  <w:rsids>
    <w:rsidRoot w:val="004E1200"/>
    <w:rsid w:val="000207F0"/>
    <w:rsid w:val="00343937"/>
    <w:rsid w:val="004E1200"/>
    <w:rsid w:val="00507C3E"/>
    <w:rsid w:val="00662FC3"/>
    <w:rsid w:val="006E19B4"/>
    <w:rsid w:val="0095331E"/>
    <w:rsid w:val="009C541D"/>
    <w:rsid w:val="00CB36FA"/>
    <w:rsid w:val="00EC04B5"/>
    <w:rsid w:val="01D04BE2"/>
    <w:rsid w:val="084B2357"/>
    <w:rsid w:val="18021EF2"/>
    <w:rsid w:val="25CE70C0"/>
    <w:rsid w:val="401E40FE"/>
    <w:rsid w:val="5C7F0D24"/>
    <w:rsid w:val="6444504B"/>
    <w:rsid w:val="7597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1"/>
    <w:qFormat/>
    <w:uiPriority w:val="0"/>
    <w:pPr>
      <w:widowControl w:val="0"/>
      <w:adjustRightInd w:val="0"/>
      <w:spacing w:line="360" w:lineRule="atLeast"/>
    </w:pPr>
    <w:rPr>
      <w:rFonts w:ascii="宋体" w:hAnsi="Times New Roman" w:eastAsia="宋体" w:cs="Times New Roman"/>
      <w:b/>
      <w:kern w:val="0"/>
      <w:position w:val="-10"/>
      <w:sz w:val="24"/>
      <w:szCs w:val="22"/>
      <w:lang w:val="en-US" w:eastAsia="zh-CN" w:bidi="ar-SA"/>
    </w:rPr>
  </w:style>
  <w:style w:type="character" w:customStyle="1" w:styleId="9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字符"/>
    <w:basedOn w:val="7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1021</Words>
  <Characters>1221</Characters>
  <Lines>9</Lines>
  <Paragraphs>2</Paragraphs>
  <TotalTime>3</TotalTime>
  <ScaleCrop>false</ScaleCrop>
  <LinksUpToDate>false</LinksUpToDate>
  <CharactersWithSpaces>1466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2024-09-28T09:50:00Z</dcterms:created>
  <dc:creator>admin</dc:creator>
  <cp:lastModifiedBy>HMJ</cp:lastModifiedBy>
  <dcterms:modified xsi:type="dcterms:W3CDTF">2024-10-25T11:31:55Z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B8265665811640D2B2F72E17F48EDEC1_13</vt:lpwstr>
  </property>
</Properties>
</file>