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C4EEBF">
      <w:pPr>
        <w:snapToGrid/>
        <w:spacing w:before="0" w:beforeAutospacing="0" w:after="0" w:afterAutospacing="0" w:line="240" w:lineRule="auto"/>
        <w:jc w:val="center"/>
        <w:textAlignment w:val="baseline"/>
        <w:rPr>
          <w:b/>
          <w:i w:val="0"/>
          <w:caps w:val="0"/>
          <w:spacing w:val="0"/>
          <w:w w:val="100"/>
          <w:sz w:val="36"/>
          <w:szCs w:val="36"/>
        </w:rPr>
      </w:pPr>
      <w:r>
        <w:rPr>
          <w:rFonts w:hint="eastAsia"/>
          <w:b/>
          <w:i w:val="0"/>
          <w:caps w:val="0"/>
          <w:spacing w:val="0"/>
          <w:w w:val="100"/>
          <w:sz w:val="36"/>
          <w:szCs w:val="36"/>
        </w:rPr>
        <w:t>购销合同</w:t>
      </w:r>
    </w:p>
    <w:p w14:paraId="57F9E82E">
      <w:pPr>
        <w:snapToGrid/>
        <w:spacing w:before="0" w:beforeAutospacing="0" w:after="0" w:afterAutospacing="0" w:line="240" w:lineRule="auto"/>
        <w:jc w:val="center"/>
        <w:textAlignment w:val="baseline"/>
        <w:rPr>
          <w:b/>
          <w:i w:val="0"/>
          <w:caps w:val="0"/>
          <w:spacing w:val="0"/>
          <w:w w:val="100"/>
          <w:sz w:val="36"/>
          <w:szCs w:val="36"/>
        </w:rPr>
      </w:pPr>
    </w:p>
    <w:p w14:paraId="57ADB5BB">
      <w:pPr>
        <w:snapToGrid/>
        <w:spacing w:before="0" w:beforeAutospacing="0" w:after="0" w:afterAutospacing="0" w:line="400" w:lineRule="exact"/>
        <w:jc w:val="both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供方：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福州市木名而来家具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有限公司    合同编号：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mmel20241122</w:t>
      </w:r>
    </w:p>
    <w:p w14:paraId="72408C4A">
      <w:pPr>
        <w:snapToGrid/>
        <w:spacing w:before="0" w:beforeAutospacing="0" w:after="0" w:afterAutospacing="0" w:line="400" w:lineRule="exact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需方：洛阳浩德鑫置地有限公司    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签订时间：202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4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eastAsia="zh-CN"/>
        </w:rPr>
        <w:t>11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eastAsia="zh-CN"/>
        </w:rPr>
        <w:t>22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日</w:t>
      </w:r>
    </w:p>
    <w:p w14:paraId="19063FF4">
      <w:pPr>
        <w:pStyle w:val="12"/>
        <w:numPr>
          <w:ilvl w:val="0"/>
          <w:numId w:val="1"/>
        </w:numPr>
        <w:snapToGrid/>
        <w:spacing w:before="0" w:beforeAutospacing="0" w:after="0" w:afterAutospacing="0" w:line="400" w:lineRule="exact"/>
        <w:ind w:left="420" w:leftChars="0" w:firstLineChars="0"/>
        <w:jc w:val="both"/>
        <w:textAlignment w:val="baseline"/>
        <w:rPr>
          <w:rFonts w:ascii="Calibri" w:hAnsi="Calibri" w:cs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产品名称、型号、厂家、计算单位、金额、供货时间及数量</w:t>
      </w:r>
    </w:p>
    <w:tbl>
      <w:tblPr>
        <w:tblStyle w:val="6"/>
        <w:tblW w:w="1162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22"/>
        <w:gridCol w:w="3296"/>
        <w:gridCol w:w="1430"/>
        <w:gridCol w:w="316"/>
        <w:gridCol w:w="546"/>
        <w:gridCol w:w="1200"/>
        <w:gridCol w:w="298"/>
        <w:gridCol w:w="269"/>
        <w:gridCol w:w="992"/>
        <w:gridCol w:w="1134"/>
        <w:gridCol w:w="1221"/>
      </w:tblGrid>
      <w:tr w14:paraId="49630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221" w:type="dxa"/>
          <w:trHeight w:val="897" w:hRule="atLeast"/>
        </w:trPr>
        <w:tc>
          <w:tcPr>
            <w:tcW w:w="922" w:type="dxa"/>
            <w:shd w:val="clear" w:color="auto" w:fill="auto"/>
            <w:vAlign w:val="center"/>
          </w:tcPr>
          <w:p w14:paraId="437CE593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</w:rPr>
              <w:t>名称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2ADDA2CA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</w:rPr>
              <w:t>示意图片</w:t>
            </w:r>
          </w:p>
        </w:tc>
        <w:tc>
          <w:tcPr>
            <w:tcW w:w="1746" w:type="dxa"/>
            <w:gridSpan w:val="2"/>
            <w:vAlign w:val="center"/>
          </w:tcPr>
          <w:p w14:paraId="77286F26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</w:rPr>
              <w:t>材质</w:t>
            </w:r>
          </w:p>
        </w:tc>
        <w:tc>
          <w:tcPr>
            <w:tcW w:w="1746" w:type="dxa"/>
            <w:gridSpan w:val="2"/>
            <w:shd w:val="clear" w:color="auto" w:fill="auto"/>
            <w:vAlign w:val="center"/>
          </w:tcPr>
          <w:p w14:paraId="13754981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</w:rPr>
              <w:t>规格cm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3EB33D6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</w:rPr>
              <w:t>数量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F91677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</w:rPr>
              <w:t>单价RMB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AB4E7C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</w:rPr>
              <w:t>金额RMB</w:t>
            </w:r>
          </w:p>
        </w:tc>
      </w:tr>
      <w:tr w14:paraId="725B1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221" w:type="dxa"/>
          <w:trHeight w:val="2708" w:hRule="atLeast"/>
        </w:trPr>
        <w:tc>
          <w:tcPr>
            <w:tcW w:w="922" w:type="dxa"/>
            <w:shd w:val="clear" w:color="auto" w:fill="auto"/>
            <w:vAlign w:val="center"/>
          </w:tcPr>
          <w:p w14:paraId="37905486"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黑檀茶台</w:t>
            </w:r>
          </w:p>
          <w:p w14:paraId="426273F8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一桌六椅</w:t>
            </w:r>
          </w:p>
          <w:p w14:paraId="43437F6D"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茶水柜➕电磁炉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66DFCE68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Calibri" w:hAnsi="Calibri" w:cs="宋体"/>
                <w:b w:val="0"/>
                <w:i w:val="0"/>
                <w:caps w:val="0"/>
                <w:spacing w:val="0"/>
                <w:w w:val="100"/>
                <w:sz w:val="21"/>
                <w:lang w:eastAsia="zh-CN"/>
              </w:rPr>
            </w:pPr>
            <w:r>
              <w:rPr>
                <w:rFonts w:hint="eastAsia" w:ascii="Calibri" w:hAnsi="Calibri" w:cs="宋体"/>
                <w:b w:val="0"/>
                <w:i w:val="0"/>
                <w:caps w:val="0"/>
                <w:spacing w:val="0"/>
                <w:w w:val="100"/>
                <w:sz w:val="21"/>
                <w:lang w:eastAsia="zh-CN"/>
              </w:rPr>
              <w:drawing>
                <wp:inline distT="0" distB="0" distL="114300" distR="114300">
                  <wp:extent cx="2073275" cy="1555115"/>
                  <wp:effectExtent l="0" t="0" r="3175" b="3175"/>
                  <wp:docPr id="1" name="图片 1" descr="2024-11-21 10:16:32.32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-11-21 10:16:32.326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gridSpan w:val="2"/>
            <w:vAlign w:val="center"/>
          </w:tcPr>
          <w:p w14:paraId="5D914249">
            <w:pPr>
              <w:widowControl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eastAsia" w:ascii="宋体" w:hAnsi="宋体"/>
                <w:b w:val="0"/>
                <w:i w:val="0"/>
                <w:caps w:val="0"/>
                <w:color w:val="000000"/>
                <w:spacing w:val="0"/>
                <w:w w:val="1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b w:val="0"/>
                <w:i w:val="0"/>
                <w:caps w:val="0"/>
                <w:color w:val="000000"/>
                <w:spacing w:val="0"/>
                <w:w w:val="100"/>
                <w:sz w:val="22"/>
                <w:lang w:val="en-US" w:eastAsia="zh-CN"/>
              </w:rPr>
              <w:t>黑檀</w:t>
            </w:r>
          </w:p>
        </w:tc>
        <w:tc>
          <w:tcPr>
            <w:tcW w:w="1746" w:type="dxa"/>
            <w:gridSpan w:val="2"/>
            <w:shd w:val="clear" w:color="auto" w:fill="auto"/>
            <w:vAlign w:val="center"/>
          </w:tcPr>
          <w:p w14:paraId="19D3C92A">
            <w:pPr>
              <w:widowControl/>
              <w:snapToGrid/>
              <w:spacing w:before="0" w:beforeAutospacing="0" w:after="0" w:afterAutospacing="0" w:line="240" w:lineRule="auto"/>
              <w:ind w:firstLine="200" w:firstLineChars="1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  <w:t>245*70*15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2609DB6E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宋体" w:hAnsi="宋体"/>
                <w:b w:val="0"/>
                <w:i w:val="0"/>
                <w:caps w:val="0"/>
                <w:color w:val="000000"/>
                <w:spacing w:val="0"/>
                <w:w w:val="100"/>
                <w:sz w:val="22"/>
                <w:lang w:eastAsia="zh-CN"/>
              </w:rPr>
            </w:pPr>
            <w:r>
              <w:rPr>
                <w:rFonts w:hint="eastAsia" w:ascii="宋体" w:hAnsi="宋体"/>
                <w:b w:val="0"/>
                <w:i w:val="0"/>
                <w:caps w:val="0"/>
                <w:color w:val="000000"/>
                <w:spacing w:val="0"/>
                <w:w w:val="100"/>
                <w:sz w:val="22"/>
                <w:lang w:eastAsia="zh-CN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3A3DF1">
            <w:pPr>
              <w:widowControl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  <w:t>21800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2B1D39">
            <w:pPr>
              <w:widowControl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  <w:t>21800</w:t>
            </w:r>
          </w:p>
        </w:tc>
      </w:tr>
      <w:tr w14:paraId="193538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221" w:type="dxa"/>
          <w:trHeight w:val="2708" w:hRule="atLeast"/>
        </w:trPr>
        <w:tc>
          <w:tcPr>
            <w:tcW w:w="922" w:type="dxa"/>
            <w:shd w:val="clear" w:color="auto" w:fill="auto"/>
            <w:vAlign w:val="center"/>
          </w:tcPr>
          <w:p w14:paraId="50873302"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整体桌</w:t>
            </w:r>
          </w:p>
          <w:p w14:paraId="47C1A162"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一桌六椅</w:t>
            </w:r>
          </w:p>
          <w:p w14:paraId="280A1D2B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茶水柜➕电磁炉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06165CB1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Calibri" w:hAnsi="Calibri" w:cs="宋体"/>
                <w:b w:val="0"/>
                <w:i w:val="0"/>
                <w:caps w:val="0"/>
                <w:spacing w:val="0"/>
                <w:w w:val="100"/>
                <w:sz w:val="21"/>
              </w:rPr>
              <w:drawing>
                <wp:inline distT="0" distB="0" distL="0" distR="0">
                  <wp:extent cx="1999615" cy="1499235"/>
                  <wp:effectExtent l="0" t="0" r="635" b="1905"/>
                  <wp:docPr id="7" name="图片 6" descr="/private/var/mobile/Containers/Data/Application/81B48F70-66C5-4819-AC47-17B7685F9CCD/tmp/insert_image_tmp_dir/2024-11-21 10:12:37.212000.png2024-11-21 10:12:37.212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/private/var/mobile/Containers/Data/Application/81B48F70-66C5-4819-AC47-17B7685F9CCD/tmp/insert_image_tmp_dir/2024-11-21 10:12:37.212000.png2024-11-21 10:12:37.212000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gridSpan w:val="2"/>
            <w:vAlign w:val="center"/>
          </w:tcPr>
          <w:p w14:paraId="540C9108">
            <w:pPr>
              <w:widowControl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宋体" w:hAnsi="宋体" w:eastAsia="宋体"/>
                <w:b w:val="0"/>
                <w:i w:val="0"/>
                <w:caps w:val="0"/>
                <w:color w:val="000000"/>
                <w:spacing w:val="0"/>
                <w:w w:val="1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b w:val="0"/>
                <w:i w:val="0"/>
                <w:caps w:val="0"/>
                <w:color w:val="000000"/>
                <w:spacing w:val="0"/>
                <w:w w:val="100"/>
                <w:sz w:val="22"/>
                <w:lang w:val="en-US" w:eastAsia="zh-CN"/>
              </w:rPr>
              <w:t>黑檀</w:t>
            </w:r>
          </w:p>
        </w:tc>
        <w:tc>
          <w:tcPr>
            <w:tcW w:w="1746" w:type="dxa"/>
            <w:gridSpan w:val="2"/>
            <w:shd w:val="clear" w:color="auto" w:fill="auto"/>
            <w:vAlign w:val="center"/>
          </w:tcPr>
          <w:p w14:paraId="7FF6C2B9">
            <w:pPr>
              <w:widowControl/>
              <w:snapToGrid/>
              <w:spacing w:before="0" w:beforeAutospacing="0" w:after="0" w:afterAutospacing="0" w:line="240" w:lineRule="auto"/>
              <w:ind w:firstLine="200" w:firstLineChars="100"/>
              <w:jc w:val="left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  <w:t>230*83*21高83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91F18C2"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宋体" w:hAnsi="宋体"/>
                <w:b w:val="0"/>
                <w:i w:val="0"/>
                <w:caps w:val="0"/>
                <w:color w:val="000000"/>
                <w:spacing w:val="0"/>
                <w:w w:val="100"/>
                <w:sz w:val="22"/>
              </w:rPr>
            </w:pPr>
            <w:r>
              <w:rPr>
                <w:rFonts w:hint="eastAsia" w:ascii="宋体" w:hAnsi="宋体"/>
                <w:b w:val="0"/>
                <w:i w:val="0"/>
                <w:caps w:val="0"/>
                <w:color w:val="000000"/>
                <w:spacing w:val="0"/>
                <w:w w:val="1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51C5D6">
            <w:pPr>
              <w:widowControl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  <w:t>49800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D9E0B0">
            <w:pPr>
              <w:widowControl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val="en-US" w:eastAsia="zh-CN"/>
              </w:rPr>
              <w:t>49800</w:t>
            </w:r>
          </w:p>
        </w:tc>
      </w:tr>
      <w:tr w14:paraId="41BC7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4" w:hRule="atLeast"/>
        </w:trPr>
        <w:tc>
          <w:tcPr>
            <w:tcW w:w="5648" w:type="dxa"/>
            <w:gridSpan w:val="3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33984">
            <w:pPr>
              <w:jc w:val="both"/>
              <w:rPr>
                <w:rFonts w:hint="default" w:ascii="微软雅黑" w:hAnsi="微软雅黑" w:eastAsia="微软雅黑" w:cs="微软雅黑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                   含发票1个点，含运费</w:t>
            </w:r>
          </w:p>
        </w:tc>
        <w:tc>
          <w:tcPr>
            <w:tcW w:w="86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82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4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8A7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239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69F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vAlign w:val="center"/>
          </w:tcPr>
          <w:p w14:paraId="565385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808FD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4" w:hRule="atLeast"/>
        </w:trPr>
        <w:tc>
          <w:tcPr>
            <w:tcW w:w="5648" w:type="dxa"/>
            <w:gridSpan w:val="3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1A055">
            <w:pPr>
              <w:ind w:firstLine="1960" w:firstLineChars="700"/>
              <w:jc w:val="both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合计</w:t>
            </w:r>
          </w:p>
        </w:tc>
        <w:tc>
          <w:tcPr>
            <w:tcW w:w="86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56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DF315"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9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1D7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74400</w:t>
            </w:r>
          </w:p>
        </w:tc>
        <w:tc>
          <w:tcPr>
            <w:tcW w:w="1221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vAlign w:val="center"/>
          </w:tcPr>
          <w:p w14:paraId="4B26B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FAC03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43" w:hRule="atLeast"/>
        </w:trPr>
        <w:tc>
          <w:tcPr>
            <w:tcW w:w="5648" w:type="dxa"/>
            <w:gridSpan w:val="3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FD990">
            <w:pPr>
              <w:jc w:val="both"/>
              <w:rPr>
                <w:rFonts w:hint="default" w:ascii="微软雅黑" w:hAnsi="微软雅黑" w:eastAsia="微软雅黑" w:cs="微软雅黑"/>
                <w:b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 xml:space="preserve">                    优惠</w:t>
            </w:r>
          </w:p>
        </w:tc>
        <w:tc>
          <w:tcPr>
            <w:tcW w:w="86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49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BD26B">
            <w:pPr>
              <w:jc w:val="center"/>
              <w:rPr>
                <w:rFonts w:hint="eastAsia" w:ascii="微软雅黑" w:hAnsi="微软雅黑" w:eastAsia="微软雅黑" w:cs="微软雅黑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9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9DA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微软雅黑" w:hAnsi="微软雅黑" w:eastAsia="微软雅黑" w:cs="微软雅黑"/>
                <w:b/>
                <w:i w:val="0"/>
                <w:color w:val="FF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FF0000"/>
                <w:sz w:val="20"/>
                <w:szCs w:val="20"/>
                <w:u w:val="none"/>
                <w:lang w:val="en-US" w:eastAsia="zh-CN"/>
              </w:rPr>
              <w:t>74400</w:t>
            </w:r>
            <w:bookmarkStart w:id="0" w:name="_GoBack"/>
            <w:bookmarkEnd w:id="0"/>
          </w:p>
        </w:tc>
        <w:tc>
          <w:tcPr>
            <w:tcW w:w="1221" w:type="dxa"/>
            <w:tcBorders>
              <w:top w:val="nil"/>
              <w:left w:val="single" w:color="000000" w:sz="4" w:space="0"/>
              <w:bottom w:val="nil"/>
              <w:right w:val="nil"/>
            </w:tcBorders>
            <w:shd w:val="clear" w:color="auto" w:fill="auto"/>
            <w:vAlign w:val="center"/>
          </w:tcPr>
          <w:p w14:paraId="553DA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i w:val="0"/>
                <w:color w:val="FF0000"/>
                <w:sz w:val="20"/>
                <w:szCs w:val="20"/>
                <w:u w:val="none"/>
                <w:lang w:val="en-US"/>
              </w:rPr>
            </w:pPr>
          </w:p>
        </w:tc>
      </w:tr>
    </w:tbl>
    <w:p w14:paraId="0CBF48DF">
      <w:pPr>
        <w:snapToGrid/>
        <w:spacing w:before="0" w:beforeAutospacing="0" w:after="0" w:afterAutospacing="0" w:line="400" w:lineRule="exact"/>
        <w:jc w:val="both"/>
        <w:textAlignment w:val="baseline"/>
        <w:rPr>
          <w:b w:val="0"/>
          <w:i w:val="0"/>
          <w:caps w:val="0"/>
          <w:spacing w:val="0"/>
          <w:w w:val="100"/>
          <w:sz w:val="20"/>
          <w:szCs w:val="21"/>
        </w:rPr>
      </w:pPr>
    </w:p>
    <w:p w14:paraId="145B187D">
      <w:pPr>
        <w:pStyle w:val="12"/>
        <w:numPr>
          <w:ilvl w:val="0"/>
          <w:numId w:val="1"/>
        </w:numPr>
        <w:snapToGrid/>
        <w:spacing w:before="0" w:beforeAutospacing="0" w:after="0" w:afterAutospacing="0" w:line="400" w:lineRule="exact"/>
        <w:ind w:left="420" w:leftChars="0" w:firstLineChars="0"/>
        <w:jc w:val="both"/>
        <w:textAlignment w:val="baseline"/>
        <w:rPr>
          <w:rFonts w:ascii="Calibri" w:hAnsi="Calibri" w:cs="宋体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</w:rPr>
        <w:t>质量要求技术标准、供方对质量负责的条件和期限：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</w:rPr>
        <w:t>产品保真无拼接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  <w:lang w:val="en-US" w:eastAsia="zh-CN"/>
        </w:rPr>
        <w:t>对图发货，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</w:rPr>
        <w:t>若运输途中出现磕碰，供方包售后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  <w:lang w:eastAsia="zh-CN"/>
        </w:rPr>
        <w:t>。</w:t>
      </w:r>
    </w:p>
    <w:p w14:paraId="60766BB9">
      <w:pPr>
        <w:pStyle w:val="12"/>
        <w:numPr>
          <w:ilvl w:val="0"/>
          <w:numId w:val="1"/>
        </w:numPr>
        <w:snapToGrid/>
        <w:spacing w:before="0" w:beforeAutospacing="0" w:after="0" w:afterAutospacing="0" w:line="400" w:lineRule="exact"/>
        <w:ind w:left="420" w:leftChars="0" w:firstLineChars="0"/>
        <w:jc w:val="both"/>
        <w:textAlignment w:val="baseline"/>
        <w:rPr>
          <w:rFonts w:ascii="Calibri" w:hAnsi="Calibri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发货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</w:rPr>
        <w:t>时间：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收款后3-5天内安排发货，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lang w:eastAsia="zh-CN"/>
        </w:rPr>
        <w:t>（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不包括物流运输时间）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</w:rPr>
        <w:t>。</w:t>
      </w:r>
    </w:p>
    <w:p w14:paraId="42027ABA">
      <w:pPr>
        <w:pStyle w:val="12"/>
        <w:numPr>
          <w:ilvl w:val="0"/>
          <w:numId w:val="1"/>
        </w:numPr>
        <w:snapToGrid/>
        <w:spacing w:before="0" w:beforeAutospacing="0" w:after="0" w:afterAutospacing="0" w:line="400" w:lineRule="exact"/>
        <w:ind w:left="420" w:leftChars="0" w:firstLineChars="0"/>
        <w:jc w:val="both"/>
        <w:textAlignment w:val="baseline"/>
        <w:rPr>
          <w:rFonts w:ascii="Calibri" w:hAnsi="Calibri" w:cs="宋体"/>
          <w:b w:val="0"/>
          <w:i w:val="0"/>
          <w:caps w:val="0"/>
          <w:spacing w:val="0"/>
          <w:w w:val="100"/>
          <w:sz w:val="20"/>
          <w:szCs w:val="21"/>
          <w:u w:val="single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</w:rPr>
        <w:t>交货地点、方式：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</w:rPr>
        <w:t xml:space="preserve"> 物流运输至买方指定地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  <w:lang w:val="en-US" w:eastAsia="zh-CN"/>
        </w:rPr>
        <w:t>点，货车能到的地方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</w:rPr>
        <w:t>。</w:t>
      </w:r>
    </w:p>
    <w:p w14:paraId="6A25A6C4">
      <w:pPr>
        <w:pStyle w:val="12"/>
        <w:numPr>
          <w:ilvl w:val="0"/>
          <w:numId w:val="1"/>
        </w:numPr>
        <w:snapToGrid/>
        <w:spacing w:before="0" w:beforeAutospacing="0" w:after="0" w:afterAutospacing="0" w:line="400" w:lineRule="exact"/>
        <w:ind w:left="420" w:leftChars="0" w:firstLineChars="0"/>
        <w:jc w:val="both"/>
        <w:textAlignment w:val="baseline"/>
        <w:rPr>
          <w:rFonts w:ascii="Calibri" w:hAnsi="Calibri" w:cs="宋体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</w:rPr>
        <w:t>运输方式、到达站港和费用负担：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</w:rPr>
        <w:t>物流运输，直达目的地卸货（不含搬运），费用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  <w:lang w:val="en-US" w:eastAsia="zh-CN"/>
        </w:rPr>
        <w:t>供方</w:t>
      </w:r>
      <w:r>
        <w:rPr>
          <w:rFonts w:hint="eastAsia"/>
          <w:b w:val="0"/>
          <w:i w:val="0"/>
          <w:caps w:val="0"/>
          <w:spacing w:val="0"/>
          <w:w w:val="100"/>
          <w:sz w:val="21"/>
          <w:szCs w:val="21"/>
          <w:u w:val="single" w:color="000000"/>
        </w:rPr>
        <w:t>承担。</w:t>
      </w:r>
    </w:p>
    <w:p w14:paraId="1A5E211D">
      <w:pPr>
        <w:pStyle w:val="12"/>
        <w:numPr>
          <w:ilvl w:val="0"/>
          <w:numId w:val="1"/>
        </w:numPr>
        <w:snapToGrid/>
        <w:spacing w:before="0" w:beforeAutospacing="0" w:after="0" w:afterAutospacing="0" w:line="400" w:lineRule="exact"/>
        <w:ind w:left="420" w:leftChars="0" w:firstLineChars="0"/>
        <w:jc w:val="both"/>
        <w:textAlignment w:val="baseline"/>
        <w:rPr>
          <w:rFonts w:ascii="Calibri" w:hAnsi="Calibri" w:cs="宋体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</w:rPr>
        <w:t>包装标准、包装物的供应和回收：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  <w:u w:val="single" w:color="000000"/>
        </w:rPr>
        <w:t>毛毯，纸皮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  <w:u w:val="single" w:color="000000"/>
          <w:lang w:eastAsia="zh-CN"/>
        </w:rPr>
        <w:t>，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  <w:u w:val="single" w:color="000000"/>
        </w:rPr>
        <w:t>包装</w:t>
      </w:r>
    </w:p>
    <w:p w14:paraId="74E23D85">
      <w:pPr>
        <w:pStyle w:val="12"/>
        <w:numPr>
          <w:ilvl w:val="0"/>
          <w:numId w:val="1"/>
        </w:numPr>
        <w:snapToGrid/>
        <w:spacing w:before="0" w:beforeAutospacing="0" w:after="0" w:afterAutospacing="0" w:line="400" w:lineRule="exact"/>
        <w:ind w:left="420" w:leftChars="0" w:firstLineChars="0"/>
        <w:jc w:val="both"/>
        <w:textAlignment w:val="baseline"/>
        <w:rPr>
          <w:rFonts w:ascii="宋体" w:hAnsi="宋体"/>
          <w:b w:val="0"/>
          <w:i w:val="0"/>
          <w:caps w:val="0"/>
          <w:color w:val="000000"/>
          <w:spacing w:val="0"/>
          <w:w w:val="100"/>
          <w:sz w:val="22"/>
          <w:szCs w:val="22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</w:rPr>
        <w:t>结算方式：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全款付清</w:t>
      </w:r>
    </w:p>
    <w:p w14:paraId="4F0E60B6">
      <w:pPr>
        <w:pStyle w:val="12"/>
        <w:numPr>
          <w:ilvl w:val="0"/>
          <w:numId w:val="1"/>
        </w:numPr>
        <w:snapToGrid/>
        <w:spacing w:before="0" w:beforeAutospacing="0" w:after="0" w:afterAutospacing="0" w:line="400" w:lineRule="exact"/>
        <w:ind w:left="420" w:leftChars="0" w:firstLineChars="0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</w:rPr>
        <w:t>本合同自202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</w:rPr>
        <w:t>年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11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</w:rPr>
        <w:t>月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22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1"/>
          <w:szCs w:val="21"/>
        </w:rPr>
        <w:t>日起生效。（本合同一式两份）</w:t>
      </w:r>
    </w:p>
    <w:p w14:paraId="0FDB92ED"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  <w:lang w:val="en-US" w:eastAsia="zh-CN"/>
        </w:rPr>
        <w:t>卖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</w:rPr>
        <w:t>方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  <w:lang w:eastAsia="zh-CN"/>
        </w:rPr>
        <w:t>：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福州木名而来家具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有限公司</w:t>
      </w:r>
    </w:p>
    <w:p w14:paraId="2D774A91"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</w:rPr>
        <w:t>地址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  <w:lang w:eastAsia="zh-CN"/>
        </w:rPr>
        <w:t>：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</w:rPr>
        <w:t xml:space="preserve">福建省闽侯县南屿镇乌龙江南大道79号信通国际中心3幢704室 </w:t>
      </w:r>
    </w:p>
    <w:p w14:paraId="7E8102FA"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 w:eastAsia="宋体"/>
          <w:b w:val="0"/>
          <w:i w:val="0"/>
          <w:caps w:val="0"/>
          <w:spacing w:val="0"/>
          <w:w w:val="100"/>
          <w:sz w:val="22"/>
          <w:szCs w:val="22"/>
          <w:lang w:val="en-US" w:eastAsia="zh-CN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</w:rPr>
        <w:t>联系人：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  <w:lang w:val="en-US" w:eastAsia="zh-CN"/>
        </w:rPr>
        <w:t>董小丽</w:t>
      </w:r>
    </w:p>
    <w:p w14:paraId="4157EA85"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 w:eastAsia="宋体"/>
          <w:b w:val="0"/>
          <w:i w:val="0"/>
          <w:caps w:val="0"/>
          <w:spacing w:val="0"/>
          <w:w w:val="100"/>
          <w:sz w:val="22"/>
          <w:szCs w:val="22"/>
          <w:lang w:val="en-US" w:eastAsia="zh-CN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</w:rPr>
        <w:t>联系电话：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  <w:lang w:val="en-US" w:eastAsia="zh-CN"/>
        </w:rPr>
        <w:t>17305009358</w:t>
      </w:r>
    </w:p>
    <w:p w14:paraId="461B7284"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i w:val="0"/>
          <w:caps w:val="0"/>
          <w:spacing w:val="0"/>
          <w:w w:val="100"/>
          <w:sz w:val="22"/>
          <w:szCs w:val="22"/>
          <w:lang w:val="en-US" w:eastAsia="zh-CN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</w:rPr>
        <w:t>签订日期：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2"/>
          <w:szCs w:val="22"/>
          <w:lang w:val="en-US" w:eastAsia="zh-CN"/>
        </w:rPr>
        <w:t>2024.11.22</w:t>
      </w:r>
    </w:p>
    <w:p w14:paraId="76FE9E86"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default"/>
          <w:sz w:val="22"/>
          <w:szCs w:val="22"/>
          <w:lang w:val="en-US" w:eastAsia="zh-CN"/>
        </w:rPr>
        <w:t>公司名称：福州市木名而来家具有限公司</w:t>
      </w:r>
    </w:p>
    <w:p w14:paraId="28EF76AC"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default"/>
          <w:sz w:val="22"/>
          <w:szCs w:val="22"/>
          <w:lang w:val="en-US" w:eastAsia="zh-CN"/>
        </w:rPr>
        <w:t>纳税人识别号：91350100MACTCK830Q</w:t>
      </w:r>
    </w:p>
    <w:p w14:paraId="1AB86BE2"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default"/>
          <w:sz w:val="22"/>
          <w:szCs w:val="22"/>
          <w:lang w:val="en-US" w:eastAsia="zh-CN"/>
        </w:rPr>
        <w:t>地址、电话：</w:t>
      </w:r>
    </w:p>
    <w:p w14:paraId="514BB0BD"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default"/>
          <w:sz w:val="22"/>
          <w:szCs w:val="22"/>
          <w:lang w:val="en-US" w:eastAsia="zh-CN"/>
        </w:rPr>
        <w:t xml:space="preserve">福建省闽侯县南屿镇乌龙江南大道79号信通国际中心3幢704室 </w:t>
      </w:r>
    </w:p>
    <w:p w14:paraId="796E6AA0">
      <w:pPr>
        <w:pStyle w:val="2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17305009358</w:t>
      </w:r>
    </w:p>
    <w:p w14:paraId="0D9B38D3"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default"/>
          <w:sz w:val="22"/>
          <w:szCs w:val="22"/>
          <w:lang w:val="en-US" w:eastAsia="zh-CN"/>
        </w:rPr>
        <w:t>开户银行及账号：</w:t>
      </w:r>
    </w:p>
    <w:p w14:paraId="7A49EB5A"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default"/>
          <w:sz w:val="22"/>
          <w:szCs w:val="22"/>
          <w:lang w:val="en-US" w:eastAsia="zh-CN"/>
        </w:rPr>
        <w:t>福建海峡银行股份有限公司福州高新支行100083527560001</w:t>
      </w:r>
    </w:p>
    <w:p w14:paraId="24BD3706"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default"/>
          <w:sz w:val="22"/>
          <w:szCs w:val="22"/>
          <w:lang w:val="en-US" w:eastAsia="zh-CN"/>
        </w:rPr>
        <w:t>银行行号:</w:t>
      </w:r>
    </w:p>
    <w:p w14:paraId="050F940F"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default"/>
          <w:sz w:val="22"/>
          <w:szCs w:val="22"/>
          <w:lang w:val="en-US" w:eastAsia="zh-CN"/>
        </w:rPr>
        <w:t>海峡银行福州高新支行313391080460</w:t>
      </w:r>
    </w:p>
    <w:sectPr>
      <w:headerReference r:id="rId3" w:type="default"/>
      <w:headerReference r:id="rId4" w:type="even"/>
      <w:pgSz w:w="11907" w:h="16839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Noto Emoji">
    <w:panose1 w:val="020B0509040504020204"/>
    <w:charset w:val="00"/>
    <w:family w:val="auto"/>
    <w:pitch w:val="default"/>
    <w:sig w:usb0="00000000" w:usb1="02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F4F16">
    <w:pPr>
      <w:pStyle w:val="5"/>
      <w:pBdr>
        <w:bottom w:val="none" w:color="auto" w:sz="0" w:space="0"/>
      </w:pBd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A92E9"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C46EBE"/>
    <w:multiLevelType w:val="multilevel"/>
    <w:tmpl w:val="31C46EBE"/>
    <w:lvl w:ilvl="0" w:tentative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BF9DC1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spacing w:line="240" w:lineRule="auto"/>
      <w:ind w:firstLine="0" w:firstLineChars="0"/>
      <w:outlineLvl w:val="3"/>
    </w:pPr>
    <w:rPr>
      <w:rFonts w:ascii="Arial" w:hAnsi="Arial"/>
      <w:sz w:val="18"/>
      <w:lang w:val="it-IT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99"/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qFormat/>
    <w:uiPriority w:val="99"/>
    <w:rPr>
      <w:sz w:val="18"/>
      <w:szCs w:val="18"/>
    </w:rPr>
  </w:style>
  <w:style w:type="paragraph" w:customStyle="1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2</Pages>
  <Words>487</Words>
  <Characters>615</Characters>
  <Lines>8</Lines>
  <Paragraphs>2</Paragraphs>
  <TotalTime>0</TotalTime>
  <ScaleCrop>false</ScaleCrop>
  <LinksUpToDate>false</LinksUpToDate>
  <CharactersWithSpaces>672</CharactersWithSpaces>
  <Application>WPS Office WWO_wpscloud_20241121174544-e990c85573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2018-04-24T13:32:00Z</dcterms:created>
  <dc:creator>微软用户</dc:creator>
  <cp:lastModifiedBy>iPhone</cp:lastModifiedBy>
  <cp:lastPrinted>2019-06-11T02:03:00Z</cp:lastPrinted>
  <dcterms:modified xsi:type="dcterms:W3CDTF">2024-11-22T15:11:04Z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2052-12.9.0.19207</vt:lpwstr>
  </property>
  <property fmtid="{D5CDD505-2E9C-101B-9397-08002B2CF9AE}" pid="3" name="ICV">
    <vt:lpwstr>28533BDD61261A90882E40676B65D547_43</vt:lpwstr>
  </property>
</Properties>
</file>