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F53AC">
      <w:pPr>
        <w:spacing w:line="219" w:lineRule="auto"/>
        <w:ind w:left="13"/>
        <w:jc w:val="center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伊河湾项目家电大礼包采购合同补充协议</w:t>
      </w:r>
    </w:p>
    <w:p w14:paraId="443C64B8">
      <w:pPr>
        <w:pStyle w:val="2"/>
      </w:pPr>
    </w:p>
    <w:p w14:paraId="23D8FBF8">
      <w:pPr>
        <w:snapToGrid w:val="0"/>
        <w:spacing w:line="44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河南浩德新澜置业有限公司</w:t>
      </w:r>
    </w:p>
    <w:p w14:paraId="7CE5DF90">
      <w:pPr>
        <w:snapToGrid w:val="0"/>
        <w:spacing w:line="440" w:lineRule="exact"/>
        <w:jc w:val="left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乙方：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河南臻客实业有限公司</w:t>
      </w:r>
    </w:p>
    <w:p w14:paraId="4738BD58"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306FD2F">
      <w:pPr>
        <w:widowControl/>
        <w:numPr>
          <w:ilvl w:val="255"/>
          <w:numId w:val="0"/>
        </w:numPr>
        <w:autoSpaceDE/>
        <w:autoSpaceDN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鉴于：甲乙双方于202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24"/>
        </w:rPr>
        <w:t>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日签署了《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伊河湾项目家电大礼包采购合同</w:t>
      </w:r>
      <w:r>
        <w:rPr>
          <w:rFonts w:hint="eastAsia" w:ascii="仿宋" w:hAnsi="仿宋" w:eastAsia="仿宋" w:cs="仿宋"/>
          <w:sz w:val="24"/>
          <w:szCs w:val="24"/>
        </w:rPr>
        <w:t>》（以下简称“原合同”），现甲乙双方协商一致，对原合同做如下变更：</w:t>
      </w:r>
    </w:p>
    <w:p w14:paraId="309B22A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就原合同第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条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合作方式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做出如下变更：</w:t>
      </w:r>
    </w:p>
    <w:p w14:paraId="3AAC77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原合同</w:t>
      </w:r>
      <w:r>
        <w:rPr>
          <w:rFonts w:hint="eastAsia" w:ascii="仿宋" w:hAnsi="仿宋" w:eastAsia="仿宋" w:cs="仿宋"/>
          <w:sz w:val="24"/>
          <w:szCs w:val="24"/>
        </w:rPr>
        <w:t>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szCs w:val="24"/>
        </w:rPr>
        <w:t>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第1项，有效期变更为：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2023年9月10日至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2025年12月31日。</w:t>
      </w:r>
    </w:p>
    <w:p w14:paraId="464E279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就原合同第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条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合同价款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做出如下变更：</w:t>
      </w:r>
    </w:p>
    <w:p w14:paraId="5A1EE5B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原合同第二条第1项，变更为：</w:t>
      </w:r>
    </w:p>
    <w:p w14:paraId="34F827E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按套计费：每套价格为人民币大写壹万元整（小写10000元）上述金额为含税价格。其中不含税金额为人民币大写捌仟捌佰肆拾玖元伍角陆分（小写：8849.56元），增值税率为13%，税款为人民币大写壹仟壹佰伍拾元肆角肆分（小写1150.44元）。</w:t>
      </w:r>
    </w:p>
    <w:p w14:paraId="31BF88C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按件计费：单件价格以本补充协议附件一为准载明的含税单价为准，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 w:bidi="ar"/>
        </w:rPr>
        <w:t>税率13%。</w:t>
      </w:r>
    </w:p>
    <w:p w14:paraId="34673C0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原合同第二条第2项，变更为：</w:t>
      </w:r>
      <w:bookmarkStart w:id="0" w:name="_GoBack"/>
      <w:bookmarkEnd w:id="0"/>
    </w:p>
    <w:p w14:paraId="3462B6E1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本次家电大礼包采购数量暂定30套，暂定总价为人民币（大写）：叁拾万元整（小写：300000元），上述金额为含税价格。其中，不含税金额为人民币（大写） 贰拾陆万伍仟肆佰捌拾陆元柒角叁分（小写：265,486.73元），增值税率为【13】%，税款为人民币（大写）叁万肆仟伍佰壹拾叁元贰角柒分（小写：34,513.27元）。除合同总价外，甲方不向乙方及任意第三方支付任何费用。</w:t>
      </w:r>
    </w:p>
    <w:p w14:paraId="5C2F5E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3、原合同第十条合同附件中附件一《家电大礼包采购清单计价表》变更为：补充协议附件一《家电大礼包采购清单计价表》的内容。</w:t>
      </w:r>
    </w:p>
    <w:p w14:paraId="31DFD6F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其他约定   </w:t>
      </w:r>
    </w:p>
    <w:p w14:paraId="7347798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本补充协议为原合同不可分割的组成部分，与原合同具有同等的法律效力，上述条款仅作为补充或变更。本补充协议未尽事宜，以原合同为准，本补充协议与原合同或其它补充协议不一致的，以本补充协议为准。</w:t>
      </w:r>
    </w:p>
    <w:p w14:paraId="180D42A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"/>
        </w:rPr>
        <w:t>本补充协议经双方盖章后生效，本补充协议一式伍份，甲方执叁份，乙方执贰份，每份具有同等法律效力。</w:t>
      </w:r>
    </w:p>
    <w:p w14:paraId="4FC2ACA6">
      <w:pPr>
        <w:pStyle w:val="2"/>
        <w:tabs>
          <w:tab w:val="left" w:pos="1206"/>
        </w:tabs>
        <w:spacing w:after="0" w:line="440" w:lineRule="exact"/>
        <w:ind w:left="0" w:leftChars="0" w:firstLine="4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（以下无正文）</w:t>
      </w:r>
    </w:p>
    <w:p w14:paraId="2AC9617B">
      <w:pPr>
        <w:pStyle w:val="2"/>
        <w:tabs>
          <w:tab w:val="left" w:pos="1206"/>
        </w:tabs>
        <w:spacing w:after="0" w:line="440" w:lineRule="exact"/>
        <w:ind w:left="0" w:leftChars="0" w:firstLine="48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1CCF1DC">
      <w:pPr>
        <w:spacing w:before="65" w:line="480" w:lineRule="auto"/>
        <w:ind w:left="35"/>
        <w:jc w:val="left"/>
        <w:rPr>
          <w:rFonts w:hint="eastAsia" w:ascii="仿宋" w:hAnsi="仿宋" w:eastAsia="仿宋" w:cs="仿宋"/>
          <w:spacing w:val="7"/>
          <w:position w:val="1"/>
          <w:sz w:val="24"/>
          <w:szCs w:val="24"/>
        </w:rPr>
      </w:pP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 xml:space="preserve">甲 方：河南浩德新澜置业限公司  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>乙 方：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>河南臻客实业有限公司</w:t>
      </w:r>
    </w:p>
    <w:p w14:paraId="6E67541E">
      <w:pPr>
        <w:spacing w:before="65" w:line="480" w:lineRule="auto"/>
        <w:ind w:left="3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 xml:space="preserve">日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>年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>月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7"/>
          <w:position w:val="1"/>
          <w:sz w:val="24"/>
          <w:szCs w:val="24"/>
        </w:rPr>
        <w:t>日</w:t>
      </w:r>
    </w:p>
    <w:p w14:paraId="03DD96D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B9278E2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1E28CDE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附件一：家电礼包明细及单项单价</w:t>
      </w:r>
    </w:p>
    <w:p w14:paraId="139F45B2">
      <w:pPr>
        <w:spacing w:line="360" w:lineRule="auto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272405" cy="6038850"/>
            <wp:effectExtent l="0" t="0" r="4445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59737"/>
    <w:multiLevelType w:val="singleLevel"/>
    <w:tmpl w:val="8895973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4762DD"/>
    <w:multiLevelType w:val="singleLevel"/>
    <w:tmpl w:val="264762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625B38"/>
    <w:multiLevelType w:val="singleLevel"/>
    <w:tmpl w:val="60625B3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5B55075"/>
    <w:multiLevelType w:val="singleLevel"/>
    <w:tmpl w:val="65B5507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85913"/>
    <w:rsid w:val="1D3137D2"/>
    <w:rsid w:val="28DA12B7"/>
    <w:rsid w:val="35705EC7"/>
    <w:rsid w:val="3AC61D76"/>
    <w:rsid w:val="4235437A"/>
    <w:rsid w:val="4E3E6009"/>
    <w:rsid w:val="579F5857"/>
    <w:rsid w:val="57CC5AF3"/>
    <w:rsid w:val="58F419FA"/>
    <w:rsid w:val="594C028D"/>
    <w:rsid w:val="60BA6E8E"/>
    <w:rsid w:val="6428080B"/>
    <w:rsid w:val="651009B6"/>
    <w:rsid w:val="70F6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745</Characters>
  <Lines>0</Lines>
  <Paragraphs>0</Paragraphs>
  <TotalTime>20</TotalTime>
  <ScaleCrop>false</ScaleCrop>
  <LinksUpToDate>false</LinksUpToDate>
  <CharactersWithSpaces>755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2024-12-07T07:27:00Z</dcterms:created>
  <dc:creator>刘</dc:creator>
  <cp:lastModifiedBy>费晨光</cp:lastModifiedBy>
  <dcterms:modified xsi:type="dcterms:W3CDTF">2024-12-10T01:34:41Z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456604A52C704EB4B71883056EEC8F9A_13</vt:lpwstr>
  </property>
</Properties>
</file>