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0DDFD">
      <w:pPr>
        <w:pStyle w:val="4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25年</w:t>
      </w:r>
      <w:del w:id="0" w:author="仙儿" w:date="2025-03-26T09:11:42Z">
        <w:r>
          <w:rPr>
            <w:rFonts w:hint="default" w:asciiTheme="minorEastAsia" w:hAnsiTheme="minorEastAsia" w:cstheme="minorEastAsia"/>
            <w:sz w:val="36"/>
            <w:szCs w:val="36"/>
            <w:lang w:val="en-US" w:eastAsia="zh-CN"/>
          </w:rPr>
          <w:delText>1-2</w:delText>
        </w:r>
      </w:del>
      <w:ins w:id="1" w:author="仙儿" w:date="2025-03-26T09:11:42Z">
        <w:r>
          <w:rPr>
            <w:rFonts w:hint="eastAsia" w:asciiTheme="minorEastAsia" w:hAnsiTheme="minorEastAsia" w:cstheme="minorEastAsia"/>
            <w:sz w:val="36"/>
            <w:szCs w:val="36"/>
            <w:lang w:val="en-US" w:eastAsia="zh-CN"/>
          </w:rPr>
          <w:t>3</w:t>
        </w:r>
      </w:ins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 w14:paraId="74B3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 w14:paraId="1919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洛阳优居优住网络科技有限公司洛龙分公司</w:t>
      </w:r>
    </w:p>
    <w:p w14:paraId="4E051B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3B8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签署了合同编号KYYH-YX-2024-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1086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的《开元壹号渠道合作合同》（以下简称“原合同”），原合同约定甲方委托乙方为甲方开发的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 w14:paraId="08EBE582">
      <w:pPr>
        <w:keepNext w:val="0"/>
        <w:keepLines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>变更条款</w:t>
      </w:r>
    </w:p>
    <w:p w14:paraId="5807801C">
      <w:pPr>
        <w:keepNext w:val="0"/>
        <w:keepLines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原合同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第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条客户的认定标准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进行变更</w:t>
      </w:r>
    </w:p>
    <w:p w14:paraId="065FBE92">
      <w:pPr>
        <w:keepNext w:val="0"/>
        <w:keepLines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合同原内容为：</w:t>
      </w:r>
    </w:p>
    <w:p w14:paraId="756D3A95">
      <w:pPr>
        <w:spacing w:line="360" w:lineRule="auto"/>
        <w:ind w:firstLine="480" w:firstLineChars="200"/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1、客户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报备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乙方推介客户至项目现场前30分钟，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合伙人通过浩客通将客户信息报备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由甲方通过对比系统确认报备是否成功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报备成功后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关联至明源系统由置业顾问跟踪记录。</w:t>
      </w:r>
    </w:p>
    <w:p w14:paraId="4531F28C">
      <w:pPr>
        <w:spacing w:line="360" w:lineRule="auto"/>
        <w:ind w:firstLine="480" w:firstLineChars="200"/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2、报备：合伙人推荐客户报备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成功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48小时内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含本数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到访的，按照到访之日起享有30天保护期。报备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成功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48小时内客户未到访的,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为过期资源/公共资源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自48小时届满时起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所有渠道仍可追踪直接约访，最终以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在48小时内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带访为准，自带访之日起重新计算保护期15日。</w:t>
      </w:r>
    </w:p>
    <w:p w14:paraId="132334AF">
      <w:pPr>
        <w:spacing w:line="360" w:lineRule="auto"/>
        <w:ind w:firstLine="480" w:firstLineChars="200"/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3、到访：合伙人推荐客户，报备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成功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48小时内到访，享有30天保护期(自首次到访之日起)，30 天内成交归属第一推荐人。30天保护期内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多次到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访保护期顺延30天(自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最后一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次到访之日起)。48小时保护期内到访客户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保护期届满的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自保护期届满之日起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成为公共资源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所有渠道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均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可带访，自带访之日起重新计算保护期 15 日。公共资源客户，15天保护期内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多次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到访，保护期顺延15天(自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最后一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次到访之日起)</w:t>
      </w:r>
    </w:p>
    <w:p w14:paraId="186AB612">
      <w:pPr>
        <w:spacing w:line="360" w:lineRule="auto"/>
        <w:ind w:firstLine="480" w:firstLineChars="200"/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4、自然到访：本项目所有自然到访客户（含来电客户，以置业顾问录明源为准），享有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0天保护期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自最后一次到访之日起算）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保护期届满后为过期资源，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过期享受带访有效。</w:t>
      </w:r>
    </w:p>
    <w:p w14:paraId="36605972">
      <w:pPr>
        <w:spacing w:line="360" w:lineRule="auto"/>
        <w:ind w:firstLine="480" w:firstLineChars="200"/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5、员工、业主合伙人：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员工、业主合伙人直系亲属（父母、子女、兄弟姐妹、祖父母、夫妻）永久归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员工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业主所有（包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含</w:t>
      </w: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业主二次置业）。</w:t>
      </w:r>
    </w:p>
    <w:p w14:paraId="79F3F78B">
      <w:pPr>
        <w:spacing w:line="360" w:lineRule="auto"/>
        <w:ind w:firstLine="480" w:firstLineChars="200"/>
        <w:rPr>
          <w:rFonts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6、过期资源：所有过有效保护期的客户均以带访为准，自带访之日起享有15日的保护期（自然来电来访客户除外）。</w:t>
      </w:r>
    </w:p>
    <w:p w14:paraId="183095B6">
      <w:pPr>
        <w:pStyle w:val="2"/>
        <w:rPr>
          <w:rFonts w:hint="eastAsia" w:ascii="宋体" w:hAnsi="宋体" w:cs="微软雅黑"/>
          <w:kern w:val="28"/>
          <w:sz w:val="24"/>
          <w:szCs w:val="24"/>
          <w:lang w:val="en-US" w:eastAsia="zh-CN"/>
        </w:rPr>
      </w:pP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变更为：</w:t>
      </w:r>
    </w:p>
    <w:p w14:paraId="3C284740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1、客户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报备</w:t>
      </w:r>
      <w:r>
        <w:rPr>
          <w:rFonts w:hint="eastAsia" w:ascii="宋体" w:hAnsi="宋体" w:cs="微软雅黑"/>
          <w:kern w:val="28"/>
          <w:sz w:val="24"/>
          <w:szCs w:val="24"/>
        </w:rPr>
        <w:t>：</w:t>
      </w:r>
      <w:r>
        <w:rPr>
          <w:rFonts w:hint="eastAsia" w:ascii="宋体" w:hAnsi="宋体" w:eastAsia="宋体" w:cs="微软雅黑"/>
          <w:kern w:val="28"/>
          <w:sz w:val="24"/>
          <w:szCs w:val="24"/>
          <w:lang w:val="en-US" w:eastAsia="zh-CN"/>
        </w:rPr>
        <w:t>乙方推介客户至项目现场前30分钟，</w:t>
      </w:r>
      <w:r>
        <w:rPr>
          <w:rFonts w:hint="eastAsia" w:ascii="宋体" w:hAnsi="宋体" w:cs="微软雅黑"/>
          <w:kern w:val="28"/>
          <w:sz w:val="24"/>
          <w:szCs w:val="24"/>
        </w:rPr>
        <w:t>合伙人通过浩客通将客户信息报备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由甲方通过对比系统确认报备是否成功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报备成功后</w:t>
      </w:r>
      <w:r>
        <w:rPr>
          <w:rFonts w:hint="eastAsia" w:ascii="宋体" w:hAnsi="宋体" w:cs="微软雅黑"/>
          <w:kern w:val="28"/>
          <w:sz w:val="24"/>
          <w:szCs w:val="24"/>
        </w:rPr>
        <w:t>关联至明源系统由置业顾问跟踪记录。</w:t>
      </w:r>
    </w:p>
    <w:p w14:paraId="2C80D49B">
      <w:pPr>
        <w:spacing w:line="360" w:lineRule="auto"/>
        <w:ind w:firstLine="480" w:firstLineChars="200"/>
        <w:rPr>
          <w:rFonts w:hint="eastAsia" w:ascii="宋体" w:hAnsi="宋体" w:eastAsia="宋体" w:cs="微软雅黑"/>
          <w:kern w:val="28"/>
          <w:sz w:val="24"/>
          <w:szCs w:val="24"/>
          <w:lang w:val="en-US" w:eastAsia="zh-CN"/>
        </w:rPr>
      </w:pPr>
      <w:r>
        <w:rPr>
          <w:rFonts w:hint="eastAsia" w:ascii="宋体" w:hAnsi="宋体" w:cs="微软雅黑"/>
          <w:kern w:val="28"/>
          <w:sz w:val="24"/>
          <w:szCs w:val="24"/>
        </w:rPr>
        <w:t>2、报备：合伙人推荐客户报备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</w:t>
      </w:r>
      <w:r>
        <w:rPr>
          <w:rFonts w:hint="eastAsia" w:ascii="宋体" w:hAnsi="宋体" w:eastAsia="宋体" w:cs="微软雅黑"/>
          <w:kern w:val="28"/>
          <w:sz w:val="24"/>
          <w:szCs w:val="24"/>
          <w:lang w:val="en-US" w:eastAsia="zh-CN"/>
        </w:rPr>
        <w:t>功48小时内（含本数）到访的，按照到访之日起享有30天保护期。报备成功 48 小时内客户未到访的,为过期资源/公共资源，自48小时届满时起所有渠道仍可追踪直接约访，最终以在48小时内带访为准，自带访之日起重新计算保护期30日。</w:t>
      </w:r>
    </w:p>
    <w:p w14:paraId="650C4588">
      <w:pPr>
        <w:spacing w:line="360" w:lineRule="auto"/>
        <w:ind w:firstLine="480" w:firstLineChars="200"/>
        <w:rPr>
          <w:rFonts w:hint="eastAsia" w:ascii="宋体" w:hAnsi="宋体" w:eastAsia="宋体" w:cs="微软雅黑"/>
          <w:kern w:val="28"/>
          <w:sz w:val="24"/>
          <w:szCs w:val="24"/>
          <w:lang w:val="en-US" w:eastAsia="zh-CN"/>
        </w:rPr>
      </w:pPr>
      <w:r>
        <w:rPr>
          <w:rFonts w:hint="eastAsia" w:ascii="宋体" w:hAnsi="宋体" w:eastAsia="宋体" w:cs="微软雅黑"/>
          <w:kern w:val="28"/>
          <w:sz w:val="24"/>
          <w:szCs w:val="24"/>
          <w:lang w:val="en-US" w:eastAsia="zh-CN"/>
        </w:rPr>
        <w:t>3、到访：合伙人推荐客户，报备成功48小时内到访，享有30天保护期(自首次到访之日起)，30 天内成交归属第一推荐人。30天保护期内多次到访保护期顺延 30天(自最后一次到访之日起)。48小时保护期内到访客户保护期届满的，自保护期届满之日起成为公共资源，所有渠道均可带访，自带访之日起重新计算保护期30日。公共资源客户，30天保护期内多次到访，保护期顺延30天(自最后一次到访之日起)</w:t>
      </w:r>
    </w:p>
    <w:p w14:paraId="4ACABAB8">
      <w:pPr>
        <w:spacing w:line="360" w:lineRule="auto"/>
        <w:ind w:firstLine="480" w:firstLineChars="200"/>
        <w:rPr>
          <w:rFonts w:ascii="宋体" w:hAnsi="宋体" w:cs="微软雅黑"/>
          <w:color w:val="000000"/>
          <w:kern w:val="28"/>
          <w:sz w:val="24"/>
          <w:szCs w:val="24"/>
        </w:rPr>
      </w:pP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4、自然到访：本项目所有自然到访客户（含来电客户，以置业顾问录明源为准），享有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3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0天保护期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eastAsia="zh-CN"/>
        </w:rPr>
        <w:t>（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自最后一次到访之日起算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eastAsia="zh-CN"/>
        </w:rPr>
        <w:t>）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保护期届满后为过期资源，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过期享受带访有效。</w:t>
      </w:r>
    </w:p>
    <w:p w14:paraId="5E226812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5、员工、业主合伙人：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甲方</w:t>
      </w:r>
      <w:r>
        <w:rPr>
          <w:rFonts w:hint="eastAsia" w:ascii="宋体" w:hAnsi="宋体" w:cs="微软雅黑"/>
          <w:kern w:val="28"/>
          <w:sz w:val="24"/>
          <w:szCs w:val="24"/>
        </w:rPr>
        <w:t>员工、业主合伙人直系亲属（父母、子女、兄弟姐妹、祖父母、夫妻）永久归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甲方</w:t>
      </w:r>
      <w:r>
        <w:rPr>
          <w:rFonts w:hint="eastAsia" w:ascii="宋体" w:hAnsi="宋体" w:cs="微软雅黑"/>
          <w:kern w:val="28"/>
          <w:sz w:val="24"/>
          <w:szCs w:val="24"/>
        </w:rPr>
        <w:t>员工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、</w:t>
      </w:r>
      <w:r>
        <w:rPr>
          <w:rFonts w:hint="eastAsia" w:ascii="宋体" w:hAnsi="宋体" w:cs="微软雅黑"/>
          <w:kern w:val="28"/>
          <w:sz w:val="24"/>
          <w:szCs w:val="24"/>
        </w:rPr>
        <w:t>业主所有（包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含</w:t>
      </w:r>
      <w:r>
        <w:rPr>
          <w:rFonts w:hint="eastAsia" w:ascii="宋体" w:hAnsi="宋体" w:cs="微软雅黑"/>
          <w:kern w:val="28"/>
          <w:sz w:val="24"/>
          <w:szCs w:val="24"/>
        </w:rPr>
        <w:t>业主二次置业）。</w:t>
      </w:r>
    </w:p>
    <w:p w14:paraId="4BA3B702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6、过期资源：所有过有效保护期的客户均以带访为准，自带访之日起享有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30</w:t>
      </w:r>
      <w:r>
        <w:rPr>
          <w:rFonts w:hint="eastAsia" w:ascii="宋体" w:hAnsi="宋体" w:cs="微软雅黑"/>
          <w:kern w:val="28"/>
          <w:sz w:val="24"/>
          <w:szCs w:val="24"/>
        </w:rPr>
        <w:t>日的保护期（自然来电来访客户除外）。</w:t>
      </w:r>
    </w:p>
    <w:p w14:paraId="0E7A9D1E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</w:p>
    <w:p w14:paraId="31E3A77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（二）将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：</w:t>
      </w:r>
    </w:p>
    <w:p w14:paraId="31E5E64D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del w:id="2" w:author="仙儿" w:date="2025-03-26T09:11:46Z">
        <w:r>
          <w:rPr>
            <w:rFonts w:hint="default" w:asciiTheme="minorEastAsia" w:hAnsiTheme="minorEastAsia" w:cstheme="minorEastAsia"/>
            <w:b w:val="0"/>
            <w:bCs w:val="0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delText>1</w:delText>
        </w:r>
      </w:del>
      <w:ins w:id="3" w:author="仙儿" w:date="2025-03-26T09:11:46Z">
        <w:r>
          <w:rPr>
            <w:rFonts w:hint="eastAsia" w:asciiTheme="minorEastAsia" w:hAnsiTheme="minorEastAsia" w:cstheme="minorEastAsia"/>
            <w:b w:val="0"/>
            <w:bCs w:val="0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3</w:t>
        </w:r>
      </w:ins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del w:id="4" w:author="仙儿" w:date="2025-03-26T09:11:47Z">
        <w:r>
          <w:rPr>
            <w:rFonts w:hint="default" w:asciiTheme="minorEastAsia" w:hAnsiTheme="minorEastAsia" w:cstheme="minorEastAsia"/>
            <w:b w:val="0"/>
            <w:bCs w:val="0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delText>2</w:delText>
        </w:r>
      </w:del>
      <w:ins w:id="5" w:author="仙儿" w:date="2025-03-26T09:11:47Z">
        <w:r>
          <w:rPr>
            <w:rFonts w:hint="eastAsia" w:asciiTheme="minorEastAsia" w:hAnsiTheme="minorEastAsia" w:cstheme="minorEastAsia"/>
            <w:b w:val="0"/>
            <w:bCs w:val="0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3</w:t>
        </w:r>
      </w:ins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del w:id="6" w:author="仙儿" w:date="2025-03-26T09:11:49Z">
        <w:r>
          <w:rPr>
            <w:rFonts w:hint="default" w:asciiTheme="minorEastAsia" w:hAnsiTheme="minorEastAsia" w:cstheme="minorEastAsia"/>
            <w:b w:val="0"/>
            <w:bCs w:val="0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delText>28</w:delText>
        </w:r>
      </w:del>
      <w:ins w:id="7" w:author="仙儿" w:date="2025-03-26T09:11:49Z">
        <w:r>
          <w:rPr>
            <w:rFonts w:hint="eastAsia" w:asciiTheme="minorEastAsia" w:hAnsiTheme="minorEastAsia" w:cstheme="minorEastAsia"/>
            <w:b w:val="0"/>
            <w:bCs w:val="0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31</w:t>
        </w:r>
      </w:ins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期间（均含当日），乙方推介客户认购本项目房源的，佣金费率如下：</w:t>
      </w:r>
    </w:p>
    <w:p w14:paraId="0939A228">
      <w:pPr>
        <w:pStyle w:val="6"/>
        <w:keepNext w:val="0"/>
        <w:keepLines w:val="0"/>
        <w:pageBreakBefore w:val="0"/>
        <w:numPr>
          <w:ilvl w:val="0"/>
          <w:numId w:val="4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住宅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/商铺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佣金：</w:t>
      </w:r>
    </w:p>
    <w:p w14:paraId="45CDD7E4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浩德天逸以及商铺佣金以及开元壹号其他住宅房源，以自然月为计提周期，月度认购房源1-4套，按照20000元/套计提；月度认购房源≥5套，按照30000元/套计提（通提不跨月）。</w:t>
      </w:r>
    </w:p>
    <w:p w14:paraId="1E0B948F">
      <w:pPr>
        <w:pStyle w:val="6"/>
        <w:keepNext w:val="0"/>
        <w:keepLines w:val="0"/>
        <w:pageBreakBefore w:val="0"/>
        <w:numPr>
          <w:ilvl w:val="0"/>
          <w:numId w:val="4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公寓佣金：</w:t>
      </w:r>
    </w:p>
    <w:p w14:paraId="77B70E0B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不考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核计提周期，按照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000元/套计提（平层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和LOFT均可，楼层不限）；</w:t>
      </w:r>
    </w:p>
    <w:p w14:paraId="01CE37D9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 w14:paraId="1F24C6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61DF06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 w14:paraId="4D8E12C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 w14:paraId="01186A8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BB34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洛阳优居优住网络科技有限公司洛龙分公司</w:t>
      </w:r>
    </w:p>
    <w:p w14:paraId="39007349">
      <w:pPr>
        <w:pStyle w:val="2"/>
        <w:rPr>
          <w:rFonts w:hint="eastAsia"/>
        </w:rPr>
      </w:pPr>
    </w:p>
    <w:p w14:paraId="7AC7EE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del w:id="8" w:author="仙儿" w:date="2025-03-26T09:11:54Z">
        <w:r>
          <w:rPr>
            <w:rFonts w:hint="default" w:asciiTheme="minorEastAsia" w:hAnsiTheme="minorEastAsia" w:cstheme="minorEastAsia"/>
            <w:sz w:val="24"/>
            <w:szCs w:val="24"/>
            <w:lang w:val="en-US" w:eastAsia="zh-CN"/>
          </w:rPr>
          <w:delText>1</w:delText>
        </w:r>
      </w:del>
      <w:ins w:id="9" w:author="仙儿" w:date="2025-03-26T09:11:54Z">
        <w:r>
          <w:rPr>
            <w:rFonts w:hint="eastAsia" w:asciiTheme="minorEastAsia" w:hAnsiTheme="minorEastAsia" w:cstheme="minorEastAsia"/>
            <w:sz w:val="24"/>
            <w:szCs w:val="24"/>
            <w:lang w:val="en-US" w:eastAsia="zh-CN"/>
          </w:rPr>
          <w:t>3</w:t>
        </w:r>
      </w:ins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del w:id="10" w:author="仙儿" w:date="2025-03-26T09:11:55Z">
        <w:r>
          <w:rPr>
            <w:rFonts w:hint="default" w:asciiTheme="minorEastAsia" w:hAnsiTheme="minorEastAsia" w:cstheme="minorEastAsia"/>
            <w:sz w:val="24"/>
            <w:szCs w:val="24"/>
            <w:lang w:val="en-US" w:eastAsia="zh-CN"/>
          </w:rPr>
          <w:delText>1</w:delText>
        </w:r>
      </w:del>
      <w:ins w:id="11" w:author="仙儿" w:date="2025-03-26T09:11:55Z">
        <w:r>
          <w:rPr>
            <w:rFonts w:hint="eastAsia" w:asciiTheme="minorEastAsia" w:hAnsiTheme="minorEastAsia" w:cstheme="minorEastAsia"/>
            <w:sz w:val="24"/>
            <w:szCs w:val="24"/>
            <w:lang w:val="en-US" w:eastAsia="zh-CN"/>
          </w:rPr>
          <w:t>3</w:t>
        </w:r>
      </w:ins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月1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88BF"/>
    <w:multiLevelType w:val="singleLevel"/>
    <w:tmpl w:val="C81E88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DD211568"/>
    <w:multiLevelType w:val="singleLevel"/>
    <w:tmpl w:val="DD21156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671535C"/>
    <w:multiLevelType w:val="multilevel"/>
    <w:tmpl w:val="0671535C"/>
    <w:lvl w:ilvl="0" w:tentative="0">
      <w:start w:val="1"/>
      <w:numFmt w:val="decimal"/>
      <w:pStyle w:val="5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abstractNum w:abstractNumId="3">
    <w:nsid w:val="1AE74E55"/>
    <w:multiLevelType w:val="singleLevel"/>
    <w:tmpl w:val="1AE74E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仙儿">
    <w15:presenceInfo w15:providerId="WPS Office" w15:userId="24232531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96550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F6E3A79"/>
    <w:rsid w:val="0F7439FB"/>
    <w:rsid w:val="0FBA47F8"/>
    <w:rsid w:val="10122FDA"/>
    <w:rsid w:val="141D5683"/>
    <w:rsid w:val="157976A1"/>
    <w:rsid w:val="157F0000"/>
    <w:rsid w:val="15BE564C"/>
    <w:rsid w:val="16793A9E"/>
    <w:rsid w:val="178F10EE"/>
    <w:rsid w:val="17A07900"/>
    <w:rsid w:val="18525BD1"/>
    <w:rsid w:val="199D4D20"/>
    <w:rsid w:val="1D602215"/>
    <w:rsid w:val="1DFA23E6"/>
    <w:rsid w:val="1F700176"/>
    <w:rsid w:val="1FB42915"/>
    <w:rsid w:val="20126E0A"/>
    <w:rsid w:val="233D0F56"/>
    <w:rsid w:val="24C30629"/>
    <w:rsid w:val="264C534A"/>
    <w:rsid w:val="29D82DC8"/>
    <w:rsid w:val="2A2E749A"/>
    <w:rsid w:val="2A5731F6"/>
    <w:rsid w:val="2C972668"/>
    <w:rsid w:val="2EE36411"/>
    <w:rsid w:val="2F120679"/>
    <w:rsid w:val="32DD3C7B"/>
    <w:rsid w:val="33FB6097"/>
    <w:rsid w:val="34CD0497"/>
    <w:rsid w:val="355754A0"/>
    <w:rsid w:val="394F35C4"/>
    <w:rsid w:val="39C000D4"/>
    <w:rsid w:val="3BAE5737"/>
    <w:rsid w:val="3C3E1DA0"/>
    <w:rsid w:val="3C746D55"/>
    <w:rsid w:val="3E7E0AA6"/>
    <w:rsid w:val="431C1617"/>
    <w:rsid w:val="43D8031B"/>
    <w:rsid w:val="44CF1831"/>
    <w:rsid w:val="463313E5"/>
    <w:rsid w:val="48683F6D"/>
    <w:rsid w:val="489A16D4"/>
    <w:rsid w:val="4CE22239"/>
    <w:rsid w:val="4D553C64"/>
    <w:rsid w:val="51914C82"/>
    <w:rsid w:val="51E22198"/>
    <w:rsid w:val="533F3F0F"/>
    <w:rsid w:val="539F40EF"/>
    <w:rsid w:val="53F62869"/>
    <w:rsid w:val="54065F61"/>
    <w:rsid w:val="540E22B3"/>
    <w:rsid w:val="56CC1A20"/>
    <w:rsid w:val="5AC8787B"/>
    <w:rsid w:val="5D583A43"/>
    <w:rsid w:val="5FA832CF"/>
    <w:rsid w:val="60C628FE"/>
    <w:rsid w:val="66B61137"/>
    <w:rsid w:val="69564C17"/>
    <w:rsid w:val="697B3165"/>
    <w:rsid w:val="6B906905"/>
    <w:rsid w:val="6DF110AB"/>
    <w:rsid w:val="6DFF3A4C"/>
    <w:rsid w:val="6F926156"/>
    <w:rsid w:val="7040659E"/>
    <w:rsid w:val="712A5284"/>
    <w:rsid w:val="766A0AD7"/>
    <w:rsid w:val="76BA5FCD"/>
    <w:rsid w:val="776C223B"/>
    <w:rsid w:val="77965065"/>
    <w:rsid w:val="79305C7F"/>
    <w:rsid w:val="7A2B3E1B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6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8">
    <w:name w:val="Balloon Text"/>
    <w:basedOn w:val="1"/>
    <w:link w:val="15"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customStyle="1" w:styleId="14">
    <w:name w:val="列出段落3"/>
    <w:basedOn w:val="1"/>
    <w:autoRedefine/>
    <w:qFormat/>
    <w:uiPriority w:val="99"/>
    <w:pPr>
      <w:ind w:firstLine="420" w:firstLineChars="200"/>
    </w:pPr>
  </w:style>
  <w:style w:type="character" w:customStyle="1" w:styleId="15">
    <w:name w:val="批注框文本 Char"/>
    <w:basedOn w:val="13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Char"/>
    <w:basedOn w:val="13"/>
    <w:link w:val="10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2</Pages>
  <Words>1732</Words>
  <Characters>1822</Characters>
  <Lines>3</Lines>
  <Paragraphs>1</Paragraphs>
  <TotalTime>2</TotalTime>
  <ScaleCrop>false</ScaleCrop>
  <LinksUpToDate>false</LinksUpToDate>
  <CharactersWithSpaces>1863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仙儿</cp:lastModifiedBy>
  <cp:lastPrinted>2023-06-02T09:14:00Z</cp:lastPrinted>
  <dcterms:modified xsi:type="dcterms:W3CDTF">2025-03-26T01:12:51Z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8E3D687082DF4E828C955C94A92AB142_13</vt:lpwstr>
  </property>
  <property fmtid="{D5CDD505-2E9C-101B-9397-08002B2CF9AE}" pid="4" name="KSOTemplateDocerSaveRecord">
    <vt:lpwstr>eyJoZGlkIjoiYTc1NjQ5YjEwYWUwNjkwMTk2OTIyYTZmZjJhOTZlNDMiLCJ1c2VySWQiOiIzNzI2OTI5NjQifQ==</vt:lpwstr>
  </property>
</Properties>
</file>