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AA972">
      <w:pPr>
        <w:spacing w:line="168" w:lineRule="exact"/>
      </w:pPr>
      <w:r>
        <w:pict>
          <v:shape id="_x0000_s1026" o:spid="_x0000_s1026" o:spt="202" type="#_x0000_t202" style="position:absolute;left:0pt;margin-left:561.05pt;margin-top:7.5pt;height:817.65pt;width:15.8pt;mso-position-horizontal-relative:page;mso-position-vertical-relative:page;z-index:251660288;mso-width-relative:page;mso-height-relative:page;" filled="f" stroked="f" coordsize="21600,21600" o:allowincell="f">
            <v:path/>
            <v:fill on="f" focussize="0,0"/>
            <v:stroke on="f"/>
            <v:imagedata o:title=""/>
            <o:lock v:ext="edit" aspectratio="f"/>
            <v:textbox inset="0mm,0mm,0mm,0mm" style="layout-flow:vertical-ideographic;">
              <w:txbxContent>
                <w:p w14:paraId="1CA60486">
                  <w:pPr>
                    <w:tabs>
                      <w:tab w:val="left" w:pos="6330"/>
                    </w:tabs>
                    <w:spacing w:before="19" w:line="206" w:lineRule="auto"/>
                    <w:ind w:left="20"/>
                    <w:rPr>
                      <w:rFonts w:ascii="楷体" w:hAnsi="楷体" w:eastAsia="楷体" w:cs="楷体"/>
                      <w:sz w:val="24"/>
                      <w:szCs w:val="24"/>
                    </w:rPr>
                  </w:pPr>
                  <w:r>
                    <w:rPr>
                      <w:rFonts w:ascii="楷体" w:hAnsi="楷体" w:eastAsia="楷体" w:cs="楷体"/>
                      <w:sz w:val="24"/>
                      <w:szCs w:val="24"/>
                    </w:rPr>
                    <w:tab/>
                  </w:r>
                  <w:r>
                    <w:rPr>
                      <w:rFonts w:ascii="楷体" w:hAnsi="楷体" w:eastAsia="楷体" w:cs="楷体"/>
                      <w:b/>
                      <w:bCs/>
                      <w:spacing w:val="-1"/>
                      <w:sz w:val="24"/>
                      <w:szCs w:val="24"/>
                    </w:rPr>
                    <w:t>加</w:t>
                  </w:r>
                  <w:r>
                    <w:rPr>
                      <w:rFonts w:ascii="楷体" w:hAnsi="楷体" w:eastAsia="楷体" w:cs="楷体"/>
                      <w:sz w:val="24"/>
                      <w:szCs w:val="24"/>
                    </w:rPr>
                    <w:t xml:space="preserve">     </w:t>
                  </w:r>
                  <w:r>
                    <w:rPr>
                      <w:rFonts w:ascii="楷体" w:hAnsi="楷体" w:eastAsia="楷体" w:cs="楷体"/>
                      <w:b/>
                      <w:bCs/>
                      <w:spacing w:val="-1"/>
                      <w:sz w:val="24"/>
                      <w:szCs w:val="24"/>
                    </w:rPr>
                    <w:t>盖</w:t>
                  </w:r>
                  <w:r>
                    <w:rPr>
                      <w:rFonts w:ascii="楷体" w:hAnsi="楷体" w:eastAsia="楷体" w:cs="楷体"/>
                      <w:sz w:val="24"/>
                      <w:szCs w:val="24"/>
                    </w:rPr>
                    <w:t xml:space="preserve">     </w:t>
                  </w:r>
                  <w:r>
                    <w:rPr>
                      <w:rFonts w:ascii="楷体" w:hAnsi="楷体" w:eastAsia="楷体" w:cs="楷体"/>
                      <w:b/>
                      <w:bCs/>
                      <w:spacing w:val="-1"/>
                      <w:sz w:val="24"/>
                      <w:szCs w:val="24"/>
                    </w:rPr>
                    <w:t>骑</w:t>
                  </w:r>
                  <w:r>
                    <w:rPr>
                      <w:rFonts w:ascii="楷体" w:hAnsi="楷体" w:eastAsia="楷体" w:cs="楷体"/>
                      <w:spacing w:val="-1"/>
                      <w:sz w:val="24"/>
                      <w:szCs w:val="24"/>
                    </w:rPr>
                    <w:t xml:space="preserve">     </w:t>
                  </w:r>
                  <w:r>
                    <w:rPr>
                      <w:rFonts w:ascii="楷体" w:hAnsi="楷体" w:eastAsia="楷体" w:cs="楷体"/>
                      <w:b/>
                      <w:bCs/>
                      <w:spacing w:val="-1"/>
                      <w:sz w:val="24"/>
                      <w:szCs w:val="24"/>
                    </w:rPr>
                    <w:t>缝</w:t>
                  </w:r>
                  <w:r>
                    <w:rPr>
                      <w:rFonts w:ascii="楷体" w:hAnsi="楷体" w:eastAsia="楷体" w:cs="楷体"/>
                      <w:spacing w:val="-1"/>
                      <w:sz w:val="24"/>
                      <w:szCs w:val="24"/>
                    </w:rPr>
                    <w:t xml:space="preserve">     </w:t>
                  </w:r>
                  <w:r>
                    <w:rPr>
                      <w:rFonts w:ascii="楷体" w:hAnsi="楷体" w:eastAsia="楷体" w:cs="楷体"/>
                      <w:b/>
                      <w:bCs/>
                      <w:spacing w:val="-1"/>
                      <w:sz w:val="24"/>
                      <w:szCs w:val="24"/>
                    </w:rPr>
                    <w:t>章</w:t>
                  </w:r>
                  <w:r>
                    <w:rPr>
                      <w:rFonts w:ascii="楷体" w:hAnsi="楷体" w:eastAsia="楷体" w:cs="楷体"/>
                      <w:strike/>
                      <w:sz w:val="24"/>
                      <w:szCs w:val="24"/>
                    </w:rPr>
                    <w:t xml:space="preserve">                                                      </w:t>
                  </w:r>
                </w:p>
              </w:txbxContent>
            </v:textbox>
          </v:shape>
        </w:pict>
      </w:r>
    </w:p>
    <w:p w14:paraId="05A02DB4">
      <w:pPr>
        <w:spacing w:line="168" w:lineRule="exact"/>
        <w:sectPr>
          <w:headerReference r:id="rId5" w:type="default"/>
          <w:pgSz w:w="11906" w:h="16839"/>
          <w:pgMar w:top="1" w:right="253" w:bottom="0" w:left="1081" w:header="0" w:footer="0" w:gutter="0"/>
          <w:cols w:equalWidth="0" w:num="1">
            <w:col w:w="10571"/>
          </w:cols>
        </w:sectPr>
      </w:pPr>
    </w:p>
    <w:p w14:paraId="28F9A918">
      <w:pPr>
        <w:spacing w:line="285" w:lineRule="auto"/>
        <w:rPr>
          <w:rFonts w:ascii="Arial"/>
          <w:sz w:val="21"/>
        </w:rPr>
      </w:pPr>
    </w:p>
    <w:p w14:paraId="4A47520E">
      <w:pPr>
        <w:spacing w:line="285" w:lineRule="auto"/>
        <w:rPr>
          <w:rFonts w:ascii="Arial"/>
          <w:sz w:val="21"/>
        </w:rPr>
      </w:pPr>
    </w:p>
    <w:p w14:paraId="682A273C">
      <w:pPr>
        <w:spacing w:line="285" w:lineRule="auto"/>
        <w:rPr>
          <w:rFonts w:ascii="Arial"/>
          <w:sz w:val="21"/>
        </w:rPr>
      </w:pPr>
      <w:r>
        <w:pict>
          <v:shape id="_x0000_s1027" o:spid="_x0000_s1027" style="position:absolute;left:0pt;margin-left:0.25pt;margin-top:6.2pt;height:0.65pt;width:481.55pt;z-index:251659264;mso-width-relative:page;mso-height-relative:page;" filled="f" stroked="t" coordsize="9630,12" path="m0,6l9630,6e">
            <v:fill on="f" focussize="0,0"/>
            <v:stroke weight="0.6pt" color="#000000" miterlimit="2" joinstyle="bevel"/>
            <v:imagedata o:title=""/>
            <o:lock v:ext="edit"/>
          </v:shape>
        </w:pict>
      </w:r>
    </w:p>
    <w:p w14:paraId="560A4799">
      <w:pPr>
        <w:spacing w:line="285" w:lineRule="auto"/>
        <w:rPr>
          <w:rFonts w:ascii="Arial"/>
          <w:sz w:val="21"/>
        </w:rPr>
      </w:pPr>
    </w:p>
    <w:p w14:paraId="486B3E91">
      <w:pPr>
        <w:pStyle w:val="2"/>
        <w:spacing w:before="140" w:line="224" w:lineRule="auto"/>
        <w:ind w:left="2576"/>
        <w:outlineLvl w:val="0"/>
        <w:rPr>
          <w:rFonts w:ascii="Arial"/>
          <w:sz w:val="21"/>
        </w:rPr>
      </w:pPr>
      <w:r>
        <w:rPr>
          <w:b/>
          <w:bCs/>
          <w:spacing w:val="-13"/>
          <w:sz w:val="43"/>
          <w:szCs w:val="43"/>
        </w:rPr>
        <w:t>工程款支付委托保证合同</w:t>
      </w:r>
    </w:p>
    <w:p w14:paraId="03514337">
      <w:pPr>
        <w:spacing w:line="286" w:lineRule="auto"/>
        <w:rPr>
          <w:rFonts w:ascii="Arial"/>
          <w:sz w:val="21"/>
        </w:rPr>
      </w:pPr>
    </w:p>
    <w:p w14:paraId="2568EF37">
      <w:pPr>
        <w:pStyle w:val="2"/>
        <w:spacing w:before="78" w:line="345" w:lineRule="auto"/>
        <w:ind w:left="5111" w:right="86" w:hanging="39"/>
      </w:pPr>
      <w:r>
        <w:rPr>
          <w:b/>
          <w:bCs/>
          <w:spacing w:val="-20"/>
        </w:rPr>
        <w:t>合同编号：</w:t>
      </w:r>
      <w:r>
        <w:rPr>
          <w:rFonts w:hint="eastAsia"/>
          <w:b/>
          <w:bCs/>
          <w:spacing w:val="-20"/>
        </w:rPr>
        <w:t xml:space="preserve"> KYYH47-QQ-019</w:t>
      </w:r>
      <w:r>
        <w:rPr>
          <w:spacing w:val="15"/>
        </w:rPr>
        <w:t xml:space="preserve">   </w:t>
      </w:r>
      <w:r>
        <w:rPr>
          <w:b/>
          <w:bCs/>
          <w:spacing w:val="-20"/>
        </w:rPr>
        <w:t>成本代码：2.5.14</w:t>
      </w:r>
      <w:r>
        <w:rPr>
          <w:spacing w:val="2"/>
        </w:rPr>
        <w:t xml:space="preserve"> </w:t>
      </w:r>
      <w:r>
        <w:rPr>
          <w:b/>
          <w:bCs/>
          <w:spacing w:val="-17"/>
        </w:rPr>
        <w:t>编号</w:t>
      </w:r>
      <w:r>
        <w:rPr>
          <w:b/>
          <w:bCs/>
          <w:spacing w:val="-56"/>
          <w:w w:val="87"/>
        </w:rPr>
        <w:t>：（</w:t>
      </w:r>
      <w:r>
        <w:rPr>
          <w:rFonts w:hint="eastAsia"/>
          <w:b/>
          <w:bCs/>
          <w:spacing w:val="-56"/>
          <w:w w:val="87"/>
          <w:lang w:val="en-US" w:eastAsia="zh-CN"/>
        </w:rPr>
        <w:t xml:space="preserve">       </w:t>
      </w:r>
      <w:r>
        <w:rPr>
          <w:b/>
          <w:bCs/>
          <w:spacing w:val="-17"/>
        </w:rPr>
        <w:t>）字第</w:t>
      </w:r>
      <w:r>
        <w:rPr>
          <w:spacing w:val="-66"/>
        </w:rPr>
        <w:t xml:space="preserve"> </w:t>
      </w:r>
      <w:r>
        <w:rPr>
          <w:spacing w:val="-61"/>
          <w:u w:val="single" w:color="auto"/>
        </w:rPr>
        <w:t xml:space="preserve"> </w:t>
      </w:r>
      <w:r>
        <w:rPr>
          <w:rFonts w:hint="eastAsia"/>
          <w:spacing w:val="-61"/>
          <w:u w:val="single" w:color="auto"/>
          <w:lang w:val="en-US" w:eastAsia="zh-CN"/>
        </w:rPr>
        <w:t xml:space="preserve">     </w:t>
      </w:r>
      <w:r>
        <w:rPr>
          <w:b/>
          <w:bCs/>
          <w:spacing w:val="-17"/>
        </w:rPr>
        <w:t>号</w:t>
      </w:r>
    </w:p>
    <w:p w14:paraId="04A0CFDA">
      <w:pPr>
        <w:spacing w:before="115" w:line="342" w:lineRule="auto"/>
        <w:ind w:left="12" w:right="108" w:firstLine="464"/>
        <w:rPr>
          <w:rFonts w:ascii="楷体" w:hAnsi="楷体" w:eastAsia="楷体" w:cs="楷体"/>
          <w:sz w:val="24"/>
          <w:szCs w:val="24"/>
        </w:rPr>
      </w:pPr>
      <w:r>
        <w:rPr>
          <w:rFonts w:ascii="楷体" w:hAnsi="楷体" w:eastAsia="楷体" w:cs="楷体"/>
          <w:b/>
          <w:bCs/>
          <w:spacing w:val="1"/>
          <w:sz w:val="24"/>
          <w:szCs w:val="24"/>
        </w:rPr>
        <w:t>提示：本合同的所有文字、用语及其涵义，在双方当事人签订本合同之前，甲方已经充</w:t>
      </w:r>
      <w:r>
        <w:rPr>
          <w:rFonts w:ascii="楷体" w:hAnsi="楷体" w:eastAsia="楷体" w:cs="楷体"/>
          <w:spacing w:val="10"/>
          <w:sz w:val="24"/>
          <w:szCs w:val="24"/>
        </w:rPr>
        <w:t xml:space="preserve"> </w:t>
      </w:r>
      <w:r>
        <w:rPr>
          <w:rFonts w:ascii="楷体" w:hAnsi="楷体" w:eastAsia="楷体" w:cs="楷体"/>
          <w:b/>
          <w:bCs/>
          <w:spacing w:val="-3"/>
          <w:sz w:val="24"/>
          <w:szCs w:val="24"/>
        </w:rPr>
        <w:t>分知晓，且不存在任何异议。</w:t>
      </w:r>
    </w:p>
    <w:p w14:paraId="21F0C891">
      <w:pPr>
        <w:spacing w:before="46" w:line="330" w:lineRule="auto"/>
        <w:ind w:left="7" w:right="108" w:firstLine="483"/>
        <w:rPr>
          <w:rFonts w:ascii="楷体" w:hAnsi="楷体" w:eastAsia="楷体" w:cs="楷体"/>
          <w:sz w:val="24"/>
          <w:szCs w:val="24"/>
        </w:rPr>
      </w:pPr>
      <w:r>
        <w:rPr>
          <w:rFonts w:ascii="楷体" w:hAnsi="楷体" w:eastAsia="楷体" w:cs="楷体"/>
          <w:b/>
          <w:bCs/>
          <w:spacing w:val="1"/>
          <w:sz w:val="24"/>
          <w:szCs w:val="24"/>
        </w:rPr>
        <w:t>本合同中涉及当事人，特别是有关甲方当事人义务的所有条款及其涵义、乙方</w:t>
      </w:r>
      <w:r>
        <w:rPr>
          <w:rFonts w:ascii="楷体" w:hAnsi="楷体" w:eastAsia="楷体" w:cs="楷体"/>
          <w:b/>
          <w:bCs/>
          <w:sz w:val="24"/>
          <w:szCs w:val="24"/>
        </w:rPr>
        <w:t>权利义务</w:t>
      </w:r>
      <w:r>
        <w:rPr>
          <w:rFonts w:ascii="楷体" w:hAnsi="楷体" w:eastAsia="楷体" w:cs="楷体"/>
          <w:sz w:val="24"/>
          <w:szCs w:val="24"/>
        </w:rPr>
        <w:t xml:space="preserve"> </w:t>
      </w:r>
      <w:r>
        <w:rPr>
          <w:rFonts w:ascii="楷体" w:hAnsi="楷体" w:eastAsia="楷体" w:cs="楷体"/>
          <w:b/>
          <w:bCs/>
          <w:spacing w:val="-3"/>
          <w:sz w:val="24"/>
          <w:szCs w:val="24"/>
        </w:rPr>
        <w:t>和除外责任条款及其涵义，甲方已经充分理解。</w:t>
      </w:r>
    </w:p>
    <w:p w14:paraId="78C0DFD7">
      <w:pPr>
        <w:pStyle w:val="2"/>
        <w:spacing w:line="219" w:lineRule="auto"/>
        <w:ind w:left="488"/>
      </w:pPr>
      <w:r>
        <w:rPr>
          <w:b/>
          <w:bCs/>
          <w:spacing w:val="-3"/>
        </w:rPr>
        <w:t>委托保证人（以下简称：甲方</w:t>
      </w:r>
      <w:r>
        <w:rPr>
          <w:b/>
          <w:bCs/>
          <w:spacing w:val="-50"/>
        </w:rPr>
        <w:t>）：</w:t>
      </w:r>
      <w:r>
        <w:rPr>
          <w:rFonts w:hint="eastAsia" w:ascii="宋体" w:hAnsi="宋体" w:cs="宋体"/>
          <w:b/>
          <w:color w:val="auto"/>
          <w:highlight w:val="none"/>
          <w:u w:val="single"/>
          <w:lang w:val="en-US" w:eastAsia="zh-CN"/>
        </w:rPr>
        <w:t>洛阳浩德鑫置地有限公司</w:t>
      </w:r>
    </w:p>
    <w:p w14:paraId="247E5397">
      <w:pPr>
        <w:pStyle w:val="2"/>
        <w:spacing w:before="181" w:line="220" w:lineRule="auto"/>
        <w:ind w:left="489"/>
        <w:rPr>
          <w:rFonts w:hint="default" w:eastAsia="宋体"/>
          <w:lang w:val="en-US" w:eastAsia="zh-CN"/>
        </w:rPr>
      </w:pPr>
      <w:r>
        <w:rPr>
          <w:spacing w:val="-1"/>
        </w:rPr>
        <w:t>地      址：河南省洛阳市洛龙区</w:t>
      </w:r>
      <w:r>
        <w:rPr>
          <w:rFonts w:hint="eastAsia"/>
          <w:spacing w:val="-1"/>
          <w:lang w:val="en-US" w:eastAsia="zh-CN"/>
        </w:rPr>
        <w:t>开元大道1号</w:t>
      </w:r>
    </w:p>
    <w:p w14:paraId="7666F584">
      <w:pPr>
        <w:pStyle w:val="2"/>
        <w:spacing w:before="182" w:line="220" w:lineRule="auto"/>
        <w:ind w:left="490"/>
        <w:rPr>
          <w:rFonts w:hint="eastAsia" w:eastAsia="宋体"/>
          <w:lang w:val="en-US" w:eastAsia="zh-CN"/>
        </w:rPr>
      </w:pPr>
      <w:r>
        <w:rPr>
          <w:spacing w:val="-2"/>
        </w:rPr>
        <w:t>法定代表人：</w:t>
      </w:r>
      <w:r>
        <w:rPr>
          <w:rFonts w:hint="eastAsia"/>
          <w:spacing w:val="-2"/>
          <w:lang w:val="en-US" w:eastAsia="zh-CN"/>
        </w:rPr>
        <w:t>甄树刚</w:t>
      </w:r>
    </w:p>
    <w:p w14:paraId="212FE80F">
      <w:pPr>
        <w:pStyle w:val="2"/>
        <w:spacing w:before="182" w:line="222" w:lineRule="auto"/>
        <w:ind w:left="517"/>
      </w:pPr>
      <w:r>
        <w:rPr>
          <w:spacing w:val="-2"/>
        </w:rPr>
        <w:t>电      话：0379-69953333</w:t>
      </w:r>
    </w:p>
    <w:p w14:paraId="4AA5C829">
      <w:pPr>
        <w:pStyle w:val="2"/>
        <w:spacing w:before="177" w:line="219" w:lineRule="auto"/>
        <w:ind w:left="490"/>
      </w:pPr>
      <w:r>
        <w:rPr>
          <w:b/>
          <w:bCs/>
          <w:spacing w:val="-3"/>
        </w:rPr>
        <w:t>保证人（以下简称：乙方</w:t>
      </w:r>
      <w:r>
        <w:rPr>
          <w:b/>
          <w:bCs/>
          <w:spacing w:val="-52"/>
        </w:rPr>
        <w:t>）：</w:t>
      </w:r>
    </w:p>
    <w:p w14:paraId="40D98E3C">
      <w:pPr>
        <w:pStyle w:val="2"/>
        <w:spacing w:before="183" w:line="219" w:lineRule="auto"/>
        <w:ind w:left="489"/>
      </w:pPr>
      <w:r>
        <w:rPr>
          <w:spacing w:val="-1"/>
        </w:rPr>
        <w:t>地      址：</w:t>
      </w:r>
      <w:r>
        <w:rPr>
          <w:rFonts w:hint="eastAsia"/>
          <w:spacing w:val="-1"/>
        </w:rPr>
        <w:t>河南省郑州市二七区鼎盛大道与大学南路交叉口绿地滨湖国际三区二号楼1117</w:t>
      </w:r>
    </w:p>
    <w:p w14:paraId="04AAC034">
      <w:pPr>
        <w:pStyle w:val="2"/>
        <w:spacing w:before="181" w:line="219" w:lineRule="auto"/>
        <w:ind w:left="490"/>
      </w:pPr>
      <w:r>
        <w:rPr>
          <w:spacing w:val="-2"/>
        </w:rPr>
        <w:t>法定代表人：</w:t>
      </w:r>
      <w:r>
        <w:rPr>
          <w:rFonts w:hint="eastAsia"/>
          <w:spacing w:val="-2"/>
        </w:rPr>
        <w:t>王世豪</w:t>
      </w:r>
    </w:p>
    <w:p w14:paraId="3B09E9AC">
      <w:pPr>
        <w:pStyle w:val="2"/>
        <w:spacing w:before="181" w:line="222" w:lineRule="auto"/>
        <w:ind w:left="517"/>
      </w:pPr>
      <w:r>
        <w:rPr>
          <w:spacing w:val="-2"/>
        </w:rPr>
        <w:t>电      话：</w:t>
      </w:r>
      <w:r>
        <w:rPr>
          <w:rFonts w:hint="eastAsia"/>
          <w:spacing w:val="-2"/>
        </w:rPr>
        <w:t>0371-63062650</w:t>
      </w:r>
      <w:bookmarkStart w:id="0" w:name="_GoBack"/>
      <w:bookmarkEnd w:id="0"/>
    </w:p>
    <w:p w14:paraId="419E79D4">
      <w:pPr>
        <w:pStyle w:val="2"/>
        <w:spacing w:before="182" w:line="352" w:lineRule="auto"/>
        <w:ind w:left="10" w:firstLine="481"/>
        <w:jc w:val="both"/>
      </w:pPr>
      <w:r>
        <w:rPr>
          <w:spacing w:val="-3"/>
        </w:rPr>
        <w:t>鉴于甲方与</w:t>
      </w:r>
      <w:r>
        <w:rPr>
          <w:spacing w:val="-3"/>
          <w:u w:val="single" w:color="auto"/>
        </w:rPr>
        <w:t>中铁电气化局集团北京建筑工程有限公司</w:t>
      </w:r>
      <w:r>
        <w:rPr>
          <w:spacing w:val="-3"/>
        </w:rPr>
        <w:t>（以下简称承包商）就</w:t>
      </w:r>
      <w:r>
        <w:rPr>
          <w:rFonts w:hint="eastAsia" w:ascii="宋体" w:hAnsi="宋体" w:cs="宋体"/>
          <w:color w:val="auto"/>
          <w:szCs w:val="21"/>
          <w:highlight w:val="none"/>
          <w:u w:val="single"/>
          <w:lang w:val="en-US" w:eastAsia="zh-CN"/>
        </w:rPr>
        <w:t>47号地块</w:t>
      </w:r>
      <w:r>
        <w:rPr>
          <w:spacing w:val="-3"/>
          <w:u w:val="single" w:color="auto"/>
        </w:rPr>
        <w:t>项目施</w:t>
      </w:r>
      <w:r>
        <w:rPr>
          <w:spacing w:val="3"/>
        </w:rPr>
        <w:t xml:space="preserve">  </w:t>
      </w:r>
      <w:r>
        <w:rPr>
          <w:spacing w:val="-3"/>
          <w:u w:val="single" w:color="auto"/>
        </w:rPr>
        <w:t>工总承包工程</w:t>
      </w:r>
      <w:r>
        <w:rPr>
          <w:spacing w:val="-3"/>
        </w:rPr>
        <w:t>项目于</w:t>
      </w:r>
      <w:r>
        <w:rPr>
          <w:spacing w:val="-47"/>
        </w:rPr>
        <w:t xml:space="preserve"> </w:t>
      </w:r>
      <w:r>
        <w:rPr>
          <w:spacing w:val="-3"/>
          <w:u w:val="single" w:color="auto"/>
        </w:rPr>
        <w:t>202</w:t>
      </w:r>
      <w:r>
        <w:rPr>
          <w:rFonts w:hint="eastAsia"/>
          <w:spacing w:val="-3"/>
          <w:u w:val="single" w:color="auto"/>
          <w:lang w:val="en-US" w:eastAsia="zh-CN"/>
        </w:rPr>
        <w:t>5</w:t>
      </w:r>
      <w:r>
        <w:rPr>
          <w:spacing w:val="-50"/>
          <w:u w:val="single" w:color="auto"/>
        </w:rPr>
        <w:t xml:space="preserve"> </w:t>
      </w:r>
      <w:r>
        <w:rPr>
          <w:spacing w:val="-3"/>
        </w:rPr>
        <w:t>年</w:t>
      </w:r>
      <w:r>
        <w:rPr>
          <w:spacing w:val="-58"/>
        </w:rPr>
        <w:t xml:space="preserve"> </w:t>
      </w:r>
      <w:r>
        <w:rPr>
          <w:spacing w:val="-93"/>
          <w:u w:val="single" w:color="auto"/>
        </w:rPr>
        <w:t xml:space="preserve"> </w:t>
      </w:r>
      <w:r>
        <w:rPr>
          <w:spacing w:val="-3"/>
          <w:u w:val="single" w:color="auto"/>
        </w:rPr>
        <w:t>1</w:t>
      </w:r>
      <w:r>
        <w:rPr>
          <w:spacing w:val="-44"/>
          <w:u w:val="single" w:color="auto"/>
        </w:rPr>
        <w:t xml:space="preserve"> </w:t>
      </w:r>
      <w:r>
        <w:rPr>
          <w:spacing w:val="-3"/>
        </w:rPr>
        <w:t>月</w:t>
      </w:r>
      <w:r>
        <w:rPr>
          <w:spacing w:val="-46"/>
        </w:rPr>
        <w:t xml:space="preserve"> </w:t>
      </w:r>
      <w:r>
        <w:rPr>
          <w:rFonts w:hint="eastAsia"/>
          <w:spacing w:val="-3"/>
          <w:u w:val="single" w:color="auto"/>
          <w:lang w:val="en-US" w:eastAsia="zh-CN"/>
        </w:rPr>
        <w:t>2</w:t>
      </w:r>
      <w:r>
        <w:rPr>
          <w:spacing w:val="-3"/>
          <w:u w:val="single" w:color="auto"/>
        </w:rPr>
        <w:t>0</w:t>
      </w:r>
      <w:r>
        <w:rPr>
          <w:spacing w:val="-60"/>
          <w:u w:val="single" w:color="auto"/>
        </w:rPr>
        <w:t xml:space="preserve"> </w:t>
      </w:r>
      <w:r>
        <w:rPr>
          <w:spacing w:val="-70"/>
        </w:rPr>
        <w:t xml:space="preserve"> </w:t>
      </w:r>
      <w:r>
        <w:rPr>
          <w:spacing w:val="-3"/>
        </w:rPr>
        <w:t>日签订编号为</w:t>
      </w:r>
      <w:r>
        <w:rPr>
          <w:rFonts w:ascii="宋体" w:hAnsi="宋体" w:eastAsia="宋体" w:cs="宋体"/>
          <w:spacing w:val="-3"/>
          <w:u w:val="single"/>
        </w:rPr>
        <w:t xml:space="preserve"> </w:t>
      </w:r>
      <w:r>
        <w:rPr>
          <w:rFonts w:hint="eastAsia" w:ascii="宋体" w:hAnsi="宋体" w:eastAsia="宋体" w:cs="宋体"/>
          <w:spacing w:val="-3"/>
          <w:u w:val="single"/>
        </w:rPr>
        <w:t>KYYH.47-JA-001</w:t>
      </w:r>
      <w:r>
        <w:rPr>
          <w:spacing w:val="-61"/>
          <w:u w:val="single" w:color="auto"/>
        </w:rPr>
        <w:t xml:space="preserve"> </w:t>
      </w:r>
      <w:r>
        <w:rPr>
          <w:spacing w:val="-90"/>
        </w:rPr>
        <w:t xml:space="preserve"> </w:t>
      </w:r>
      <w:r>
        <w:rPr>
          <w:spacing w:val="-4"/>
        </w:rPr>
        <w:t>的《建设工程施工合同》</w:t>
      </w:r>
      <w:r>
        <w:t xml:space="preserve"> （以下简称主合同</w:t>
      </w:r>
      <w:r>
        <w:rPr>
          <w:spacing w:val="-55"/>
        </w:rPr>
        <w:t>），</w:t>
      </w:r>
      <w:r>
        <w:t xml:space="preserve">根据甲方申请，乙方接受甲方的委托，同意为甲方以保证方式向承包商  </w:t>
      </w:r>
      <w:r>
        <w:rPr>
          <w:spacing w:val="-1"/>
        </w:rPr>
        <w:t>提供工程款支付担保。经双方协商一致，订立本合同。</w:t>
      </w:r>
    </w:p>
    <w:p w14:paraId="4896215D">
      <w:pPr>
        <w:pStyle w:val="2"/>
        <w:spacing w:before="34" w:line="220" w:lineRule="auto"/>
        <w:ind w:left="489"/>
        <w:outlineLvl w:val="1"/>
      </w:pPr>
      <w:r>
        <w:rPr>
          <w:b/>
          <w:bCs/>
          <w:spacing w:val="-7"/>
        </w:rPr>
        <w:t>第一条</w:t>
      </w:r>
      <w:r>
        <w:rPr>
          <w:spacing w:val="7"/>
        </w:rPr>
        <w:t xml:space="preserve">  </w:t>
      </w:r>
      <w:r>
        <w:rPr>
          <w:b/>
          <w:bCs/>
          <w:spacing w:val="-7"/>
        </w:rPr>
        <w:t>定义</w:t>
      </w:r>
    </w:p>
    <w:p w14:paraId="152831E8">
      <w:pPr>
        <w:pStyle w:val="2"/>
        <w:spacing w:before="182" w:line="289" w:lineRule="auto"/>
        <w:ind w:left="10" w:right="105" w:firstLine="496"/>
      </w:pPr>
      <w:r>
        <w:rPr>
          <w:spacing w:val="-2"/>
        </w:rPr>
        <w:t>1.1</w:t>
      </w:r>
      <w:r>
        <w:rPr>
          <w:spacing w:val="-45"/>
        </w:rPr>
        <w:t xml:space="preserve"> </w:t>
      </w:r>
      <w:r>
        <w:rPr>
          <w:spacing w:val="-2"/>
        </w:rPr>
        <w:t>本合同所称工程款支付担保是指：乙方向承包商保证，当甲方不能按照主合同的约定</w:t>
      </w:r>
      <w:r>
        <w:t xml:space="preserve"> </w:t>
      </w:r>
      <w:r>
        <w:rPr>
          <w:spacing w:val="-1"/>
        </w:rPr>
        <w:t>支付工程款时，由乙方代为支付的行为。</w:t>
      </w:r>
    </w:p>
    <w:p w14:paraId="7504D5B6">
      <w:pPr>
        <w:pStyle w:val="2"/>
        <w:spacing w:before="182" w:line="289" w:lineRule="auto"/>
        <w:ind w:left="9" w:right="25" w:firstLine="497"/>
      </w:pPr>
      <w:r>
        <w:rPr>
          <w:spacing w:val="-6"/>
        </w:rPr>
        <w:t>1.2</w:t>
      </w:r>
      <w:r>
        <w:rPr>
          <w:spacing w:val="-38"/>
        </w:rPr>
        <w:t xml:space="preserve"> </w:t>
      </w:r>
      <w:r>
        <w:rPr>
          <w:spacing w:val="-6"/>
        </w:rPr>
        <w:t>本合同所称主合同约定的工程款是指：主合同约定的（除工程质量保修金、包括签证、</w:t>
      </w:r>
      <w:r>
        <w:t xml:space="preserve"> </w:t>
      </w:r>
      <w:r>
        <w:rPr>
          <w:spacing w:val="-1"/>
        </w:rPr>
        <w:t>变更等增加的款项以外的）工程款。</w:t>
      </w:r>
    </w:p>
    <w:p w14:paraId="318CCECF">
      <w:pPr>
        <w:pStyle w:val="2"/>
        <w:spacing w:before="183" w:line="219" w:lineRule="auto"/>
        <w:ind w:left="489"/>
        <w:outlineLvl w:val="1"/>
      </w:pPr>
      <w:r>
        <w:rPr>
          <w:b/>
          <w:bCs/>
          <w:spacing w:val="-3"/>
        </w:rPr>
        <w:t>第二条</w:t>
      </w:r>
      <w:r>
        <w:rPr>
          <w:spacing w:val="-3"/>
        </w:rPr>
        <w:t xml:space="preserve">  </w:t>
      </w:r>
      <w:r>
        <w:rPr>
          <w:b/>
          <w:bCs/>
          <w:spacing w:val="-3"/>
        </w:rPr>
        <w:t>工程基本情况</w:t>
      </w:r>
    </w:p>
    <w:p w14:paraId="411E1386">
      <w:pPr>
        <w:pStyle w:val="2"/>
        <w:spacing w:before="181" w:line="351" w:lineRule="auto"/>
        <w:ind w:left="18" w:right="105" w:firstLine="474"/>
        <w:jc w:val="both"/>
      </w:pPr>
      <w:r>
        <w:rPr>
          <w:spacing w:val="-3"/>
        </w:rPr>
        <w:t>工程项目名称</w:t>
      </w:r>
      <w:r>
        <w:rPr>
          <w:rFonts w:hint="eastAsia"/>
          <w:spacing w:val="-3"/>
          <w:u w:val="single" w:color="auto"/>
          <w:lang w:val="en-US" w:eastAsia="zh-CN"/>
        </w:rPr>
        <w:t>47号地块</w:t>
      </w:r>
      <w:r>
        <w:rPr>
          <w:spacing w:val="-3"/>
          <w:u w:val="single" w:color="auto"/>
        </w:rPr>
        <w:t>施工总承包工程</w:t>
      </w:r>
      <w:r>
        <w:rPr>
          <w:spacing w:val="-3"/>
        </w:rPr>
        <w:t>，工程所在地</w:t>
      </w:r>
      <w:r>
        <w:rPr>
          <w:rFonts w:hint="eastAsia" w:ascii="宋体" w:hAnsi="宋体" w:eastAsia="宋体" w:cs="宋体"/>
          <w:color w:val="auto"/>
          <w:szCs w:val="21"/>
          <w:highlight w:val="none"/>
          <w:u w:val="single"/>
          <w:lang w:val="en-US" w:eastAsia="zh-CN"/>
        </w:rPr>
        <w:t>洛阳市洛龙区新伊大街与开元大道交叉口东50米</w:t>
      </w:r>
      <w:r>
        <w:rPr>
          <w:spacing w:val="7"/>
        </w:rPr>
        <w:t xml:space="preserve"> </w:t>
      </w:r>
      <w:r>
        <w:rPr>
          <w:spacing w:val="-1"/>
        </w:rPr>
        <w:t>，工程造价</w:t>
      </w:r>
      <w:r>
        <w:rPr>
          <w:spacing w:val="-45"/>
        </w:rPr>
        <w:t xml:space="preserve"> </w:t>
      </w:r>
      <w:r>
        <w:rPr>
          <w:rFonts w:hint="eastAsia" w:ascii="宋体" w:hAnsi="宋体" w:cs="宋体"/>
          <w:color w:val="auto"/>
          <w:szCs w:val="21"/>
          <w:highlight w:val="none"/>
          <w:u w:val="single"/>
          <w:lang w:val="en-US" w:eastAsia="zh-CN"/>
        </w:rPr>
        <w:t>85000000.00</w:t>
      </w:r>
      <w:r>
        <w:rPr>
          <w:spacing w:val="-47"/>
          <w:u w:val="single" w:color="auto"/>
        </w:rPr>
        <w:t xml:space="preserve"> </w:t>
      </w:r>
      <w:r>
        <w:rPr>
          <w:spacing w:val="-2"/>
        </w:rPr>
        <w:t>元，建筑面积</w:t>
      </w:r>
      <w:r>
        <w:rPr>
          <w:spacing w:val="-28"/>
        </w:rPr>
        <w:t xml:space="preserve"> </w:t>
      </w:r>
      <w:r>
        <w:rPr>
          <w:rFonts w:hint="eastAsia"/>
          <w:spacing w:val="-2"/>
          <w:u w:val="single" w:color="auto"/>
          <w:lang w:val="en-US" w:eastAsia="zh-CN"/>
        </w:rPr>
        <w:t>40866</w:t>
      </w:r>
      <w:r>
        <w:rPr>
          <w:spacing w:val="-2"/>
        </w:rPr>
        <w:t>平方米，开工日期</w:t>
      </w:r>
      <w:r>
        <w:rPr>
          <w:spacing w:val="-45"/>
        </w:rPr>
        <w:t xml:space="preserve"> </w:t>
      </w:r>
      <w:r>
        <w:rPr>
          <w:spacing w:val="-2"/>
          <w:u w:val="single" w:color="auto"/>
        </w:rPr>
        <w:t>202</w:t>
      </w:r>
      <w:r>
        <w:rPr>
          <w:rFonts w:hint="eastAsia"/>
          <w:spacing w:val="-2"/>
          <w:u w:val="single" w:color="auto"/>
          <w:lang w:val="en-US" w:eastAsia="zh-CN"/>
        </w:rPr>
        <w:t>5</w:t>
      </w:r>
      <w:r>
        <w:rPr>
          <w:spacing w:val="-47"/>
          <w:u w:val="single" w:color="auto"/>
        </w:rPr>
        <w:t xml:space="preserve"> </w:t>
      </w:r>
      <w:r>
        <w:rPr>
          <w:spacing w:val="-2"/>
        </w:rPr>
        <w:t>年</w:t>
      </w:r>
      <w:r>
        <w:rPr>
          <w:spacing w:val="-44"/>
        </w:rPr>
        <w:t xml:space="preserve"> </w:t>
      </w:r>
      <w:r>
        <w:rPr>
          <w:rFonts w:hint="eastAsia"/>
          <w:spacing w:val="-44"/>
          <w:u w:val="single"/>
          <w:lang w:val="en-US" w:eastAsia="zh-CN"/>
        </w:rPr>
        <w:t xml:space="preserve">    </w:t>
      </w:r>
      <w:r>
        <w:rPr>
          <w:spacing w:val="-2"/>
        </w:rPr>
        <w:t>月</w:t>
      </w:r>
      <w:r>
        <w:rPr>
          <w:spacing w:val="-48"/>
        </w:rPr>
        <w:t xml:space="preserve"> </w:t>
      </w:r>
      <w:r>
        <w:rPr>
          <w:rFonts w:hint="eastAsia"/>
          <w:spacing w:val="-2"/>
          <w:u w:val="single" w:color="auto"/>
          <w:lang w:val="en-US" w:eastAsia="zh-CN"/>
        </w:rPr>
        <w:t xml:space="preserve">    </w:t>
      </w:r>
      <w:r>
        <w:t xml:space="preserve"> </w:t>
      </w:r>
      <w:r>
        <w:rPr>
          <w:spacing w:val="-4"/>
        </w:rPr>
        <w:t>日，竣工日期</w:t>
      </w:r>
      <w:r>
        <w:rPr>
          <w:spacing w:val="-35"/>
        </w:rPr>
        <w:t xml:space="preserve"> </w:t>
      </w:r>
      <w:r>
        <w:rPr>
          <w:spacing w:val="-4"/>
          <w:u w:val="single" w:color="auto"/>
        </w:rPr>
        <w:t>202</w:t>
      </w:r>
      <w:r>
        <w:rPr>
          <w:rFonts w:hint="eastAsia"/>
          <w:spacing w:val="-4"/>
          <w:u w:val="single" w:color="auto"/>
          <w:lang w:val="en-US" w:eastAsia="zh-CN"/>
        </w:rPr>
        <w:t xml:space="preserve">7 </w:t>
      </w:r>
      <w:r>
        <w:rPr>
          <w:spacing w:val="-50"/>
          <w:u w:val="single" w:color="auto"/>
        </w:rPr>
        <w:t xml:space="preserve"> </w:t>
      </w:r>
      <w:r>
        <w:rPr>
          <w:spacing w:val="-4"/>
        </w:rPr>
        <w:t>年</w:t>
      </w:r>
      <w:r>
        <w:rPr>
          <w:spacing w:val="-45"/>
        </w:rPr>
        <w:t xml:space="preserve"> </w:t>
      </w:r>
      <w:r>
        <w:rPr>
          <w:rFonts w:hint="eastAsia"/>
          <w:spacing w:val="-4"/>
          <w:u w:val="single" w:color="auto"/>
          <w:lang w:val="en-US" w:eastAsia="zh-CN"/>
        </w:rPr>
        <w:t xml:space="preserve">  </w:t>
      </w:r>
      <w:r>
        <w:rPr>
          <w:spacing w:val="-45"/>
          <w:u w:val="single" w:color="auto"/>
        </w:rPr>
        <w:t xml:space="preserve"> </w:t>
      </w:r>
      <w:r>
        <w:rPr>
          <w:spacing w:val="-4"/>
        </w:rPr>
        <w:t>月</w:t>
      </w:r>
      <w:r>
        <w:rPr>
          <w:spacing w:val="-47"/>
        </w:rPr>
        <w:t xml:space="preserve"> </w:t>
      </w:r>
      <w:r>
        <w:rPr>
          <w:spacing w:val="-61"/>
          <w:u w:val="single" w:color="auto"/>
        </w:rPr>
        <w:t xml:space="preserve"> </w:t>
      </w:r>
      <w:r>
        <w:rPr>
          <w:rFonts w:hint="eastAsia"/>
          <w:spacing w:val="-61"/>
          <w:u w:val="single" w:color="auto"/>
          <w:lang w:val="en-US" w:eastAsia="zh-CN"/>
        </w:rPr>
        <w:t xml:space="preserve">    </w:t>
      </w:r>
      <w:r>
        <w:rPr>
          <w:spacing w:val="-69"/>
        </w:rPr>
        <w:t xml:space="preserve"> </w:t>
      </w:r>
      <w:r>
        <w:rPr>
          <w:spacing w:val="-4"/>
        </w:rPr>
        <w:t>日，合同工期共</w:t>
      </w:r>
      <w:r>
        <w:rPr>
          <w:spacing w:val="-49"/>
        </w:rPr>
        <w:t xml:space="preserve"> </w:t>
      </w:r>
      <w:r>
        <w:rPr>
          <w:rFonts w:hint="eastAsia"/>
          <w:spacing w:val="-4"/>
          <w:lang w:val="en-US" w:eastAsia="zh-CN"/>
        </w:rPr>
        <w:t>600</w:t>
      </w:r>
      <w:r>
        <w:rPr>
          <w:spacing w:val="-46"/>
        </w:rPr>
        <w:t xml:space="preserve"> </w:t>
      </w:r>
      <w:r>
        <w:rPr>
          <w:spacing w:val="-4"/>
        </w:rPr>
        <w:t>天，工程类别</w:t>
      </w:r>
      <w:r>
        <w:rPr>
          <w:spacing w:val="-4"/>
          <w:u w:val="single" w:color="auto"/>
        </w:rPr>
        <w:t>房屋建筑</w:t>
      </w:r>
      <w:r>
        <w:rPr>
          <w:spacing w:val="-4"/>
        </w:rPr>
        <w:t>，质量要求</w:t>
      </w:r>
      <w:r>
        <w:rPr>
          <w:spacing w:val="-4"/>
          <w:u w:val="single" w:color="auto"/>
        </w:rPr>
        <w:t>合格</w:t>
      </w:r>
      <w:r>
        <w:rPr>
          <w:spacing w:val="-4"/>
        </w:rPr>
        <w:t>。</w:t>
      </w:r>
    </w:p>
    <w:p w14:paraId="4E4720F2">
      <w:pPr>
        <w:spacing w:line="313" w:lineRule="auto"/>
        <w:rPr>
          <w:rFonts w:ascii="Arial"/>
          <w:sz w:val="21"/>
        </w:rPr>
      </w:pPr>
    </w:p>
    <w:p w14:paraId="6F36ACC9">
      <w:pPr>
        <w:spacing w:line="313" w:lineRule="auto"/>
        <w:rPr>
          <w:rFonts w:ascii="Arial"/>
          <w:sz w:val="21"/>
        </w:rPr>
      </w:pPr>
    </w:p>
    <w:p w14:paraId="7A5BBEE6">
      <w:pPr>
        <w:pStyle w:val="2"/>
        <w:spacing w:before="59" w:line="220" w:lineRule="auto"/>
        <w:ind w:left="4202"/>
        <w:rPr>
          <w:sz w:val="18"/>
          <w:szCs w:val="18"/>
        </w:rPr>
      </w:pPr>
      <w:r>
        <w:rPr>
          <w:spacing w:val="-8"/>
          <w:sz w:val="18"/>
          <w:szCs w:val="18"/>
        </w:rPr>
        <w:t>第</w:t>
      </w:r>
      <w:r>
        <w:rPr>
          <w:spacing w:val="16"/>
          <w:sz w:val="18"/>
          <w:szCs w:val="18"/>
        </w:rPr>
        <w:t xml:space="preserve"> </w:t>
      </w:r>
      <w:r>
        <w:rPr>
          <w:rFonts w:ascii="Calibri" w:hAnsi="Calibri" w:eastAsia="Calibri" w:cs="Calibri"/>
          <w:spacing w:val="-8"/>
          <w:sz w:val="18"/>
          <w:szCs w:val="18"/>
        </w:rPr>
        <w:t>1</w:t>
      </w:r>
      <w:r>
        <w:rPr>
          <w:rFonts w:ascii="Calibri" w:hAnsi="Calibri" w:eastAsia="Calibri" w:cs="Calibri"/>
          <w:spacing w:val="9"/>
          <w:sz w:val="18"/>
          <w:szCs w:val="18"/>
        </w:rPr>
        <w:t xml:space="preserve">  </w:t>
      </w:r>
      <w:r>
        <w:rPr>
          <w:spacing w:val="-8"/>
          <w:sz w:val="18"/>
          <w:szCs w:val="18"/>
        </w:rPr>
        <w:t>页</w:t>
      </w:r>
      <w:r>
        <w:rPr>
          <w:spacing w:val="8"/>
          <w:sz w:val="18"/>
          <w:szCs w:val="18"/>
        </w:rPr>
        <w:t xml:space="preserve"> </w:t>
      </w:r>
      <w:r>
        <w:rPr>
          <w:spacing w:val="-8"/>
          <w:sz w:val="18"/>
          <w:szCs w:val="18"/>
        </w:rPr>
        <w:t>共</w:t>
      </w:r>
      <w:r>
        <w:rPr>
          <w:spacing w:val="6"/>
          <w:sz w:val="18"/>
          <w:szCs w:val="18"/>
        </w:rPr>
        <w:t xml:space="preserve"> </w:t>
      </w:r>
      <w:r>
        <w:rPr>
          <w:rFonts w:ascii="Calibri" w:hAnsi="Calibri" w:eastAsia="Calibri" w:cs="Calibri"/>
          <w:spacing w:val="-8"/>
          <w:sz w:val="18"/>
          <w:szCs w:val="18"/>
        </w:rPr>
        <w:t>8</w:t>
      </w:r>
      <w:r>
        <w:rPr>
          <w:rFonts w:ascii="Calibri" w:hAnsi="Calibri" w:eastAsia="Calibri" w:cs="Calibri"/>
          <w:spacing w:val="9"/>
          <w:sz w:val="18"/>
          <w:szCs w:val="18"/>
        </w:rPr>
        <w:t xml:space="preserve">  </w:t>
      </w:r>
      <w:r>
        <w:rPr>
          <w:spacing w:val="-8"/>
          <w:sz w:val="18"/>
          <w:szCs w:val="18"/>
        </w:rPr>
        <w:t>页</w:t>
      </w:r>
    </w:p>
    <w:p w14:paraId="72526A2F">
      <w:pPr>
        <w:spacing w:line="14" w:lineRule="auto"/>
        <w:rPr>
          <w:rFonts w:ascii="Arial"/>
          <w:sz w:val="2"/>
        </w:rPr>
      </w:pPr>
      <w:r>
        <w:rPr>
          <w:rFonts w:ascii="Arial" w:hAnsi="Arial" w:eastAsia="Arial" w:cs="Arial"/>
          <w:sz w:val="2"/>
          <w:szCs w:val="2"/>
        </w:rPr>
        <w:br w:type="column"/>
      </w:r>
    </w:p>
    <w:p w14:paraId="4694D32A">
      <w:pPr>
        <w:spacing w:line="14" w:lineRule="auto"/>
        <w:rPr>
          <w:rFonts w:ascii="Arial" w:hAnsi="Arial" w:eastAsia="Arial" w:cs="Arial"/>
          <w:sz w:val="2"/>
          <w:szCs w:val="2"/>
        </w:rPr>
        <w:sectPr>
          <w:type w:val="continuous"/>
          <w:pgSz w:w="11906" w:h="16839"/>
          <w:pgMar w:top="1" w:right="253" w:bottom="0" w:left="1081" w:header="0" w:footer="0" w:gutter="0"/>
          <w:cols w:equalWidth="0" w:num="2">
            <w:col w:w="9851" w:space="0"/>
            <w:col w:w="720"/>
          </w:cols>
        </w:sectPr>
      </w:pPr>
    </w:p>
    <w:p w14:paraId="5A0AF3A5">
      <w:pPr>
        <w:spacing w:line="260" w:lineRule="auto"/>
        <w:rPr>
          <w:rFonts w:ascii="Arial"/>
          <w:sz w:val="21"/>
        </w:rPr>
      </w:pPr>
    </w:p>
    <w:p w14:paraId="2F652709">
      <w:pPr>
        <w:spacing w:line="261" w:lineRule="auto"/>
        <w:rPr>
          <w:rFonts w:ascii="Arial"/>
          <w:sz w:val="21"/>
        </w:rPr>
      </w:pPr>
    </w:p>
    <w:p w14:paraId="30272A7A">
      <w:pPr>
        <w:pStyle w:val="2"/>
        <w:spacing w:before="78" w:line="350" w:lineRule="auto"/>
        <w:ind w:left="10" w:right="39" w:firstLine="478"/>
        <w:jc w:val="both"/>
      </w:pPr>
      <w:r>
        <w:rPr>
          <w:spacing w:val="20"/>
        </w:rPr>
        <w:t>业主名称</w:t>
      </w:r>
      <w:r>
        <w:rPr>
          <w:rFonts w:hint="eastAsia" w:ascii="宋体" w:hAnsi="宋体" w:eastAsia="宋体" w:cs="宋体"/>
          <w:spacing w:val="20"/>
          <w:u w:val="single"/>
          <w:lang w:val="en-US" w:eastAsia="zh-CN"/>
        </w:rPr>
        <w:t xml:space="preserve">洛阳浩德鑫置地有限公司 </w:t>
      </w:r>
      <w:r>
        <w:rPr>
          <w:spacing w:val="-93"/>
        </w:rPr>
        <w:t xml:space="preserve"> </w:t>
      </w:r>
      <w:r>
        <w:rPr>
          <w:spacing w:val="20"/>
        </w:rPr>
        <w:t>，法</w:t>
      </w:r>
      <w:r>
        <w:rPr>
          <w:spacing w:val="-72"/>
        </w:rPr>
        <w:t xml:space="preserve"> </w:t>
      </w:r>
      <w:r>
        <w:rPr>
          <w:spacing w:val="20"/>
        </w:rPr>
        <w:t>定代表人姓名</w:t>
      </w:r>
      <w:r>
        <w:rPr>
          <w:rFonts w:hint="eastAsia"/>
          <w:spacing w:val="20"/>
          <w:u w:val="single"/>
          <w:lang w:val="en-US" w:eastAsia="zh-CN"/>
        </w:rPr>
        <w:t>甄树刚</w:t>
      </w:r>
      <w:r>
        <w:rPr>
          <w:spacing w:val="-87"/>
          <w:u w:val="single" w:color="auto"/>
        </w:rPr>
        <w:t xml:space="preserve"> </w:t>
      </w:r>
      <w:r>
        <w:rPr>
          <w:spacing w:val="-93"/>
        </w:rPr>
        <w:t xml:space="preserve"> </w:t>
      </w:r>
      <w:r>
        <w:rPr>
          <w:spacing w:val="20"/>
        </w:rPr>
        <w:t>，组织机构代码</w:t>
      </w:r>
      <w:r>
        <w:t xml:space="preserve"> </w:t>
      </w:r>
      <w:r>
        <w:rPr>
          <w:rFonts w:hint="eastAsia" w:ascii="宋体" w:hAnsi="宋体" w:eastAsia="宋体" w:cs="宋体"/>
          <w:spacing w:val="20"/>
          <w:u w:val="single"/>
          <w:lang w:val="en-US" w:eastAsia="zh-CN"/>
        </w:rPr>
        <w:t>914103005542480325</w:t>
      </w:r>
      <w:r>
        <w:rPr>
          <w:spacing w:val="-1"/>
        </w:rPr>
        <w:t>，企业注册地</w:t>
      </w:r>
      <w:r>
        <w:rPr>
          <w:spacing w:val="-1"/>
          <w:u w:val="single" w:color="auto"/>
        </w:rPr>
        <w:t>河南省洛阳市</w:t>
      </w:r>
      <w:r>
        <w:rPr>
          <w:rFonts w:hint="eastAsia"/>
          <w:spacing w:val="-1"/>
          <w:u w:val="single" w:color="auto"/>
          <w:lang w:val="en-US" w:eastAsia="zh-CN"/>
        </w:rPr>
        <w:t>经济开发区开元大道1号</w:t>
      </w:r>
      <w:r>
        <w:rPr>
          <w:spacing w:val="-1"/>
        </w:rPr>
        <w:t>，联系人</w:t>
      </w:r>
      <w:r>
        <w:rPr>
          <w:rFonts w:hint="eastAsia"/>
          <w:spacing w:val="-1"/>
          <w:u w:val="single"/>
          <w:lang w:val="en-US" w:eastAsia="zh-CN"/>
        </w:rPr>
        <w:t>甄树刚</w:t>
      </w:r>
      <w:r>
        <w:rPr>
          <w:spacing w:val="-1"/>
        </w:rPr>
        <w:t>，联系电话</w:t>
      </w:r>
      <w:r>
        <w:rPr>
          <w:rFonts w:hint="eastAsia" w:ascii="宋体" w:hAnsi="宋体" w:eastAsia="宋体" w:cs="宋体"/>
          <w:spacing w:val="20"/>
          <w:u w:val="single"/>
          <w:lang w:val="en-US" w:eastAsia="zh-CN"/>
        </w:rPr>
        <w:t xml:space="preserve"> 13937913163</w:t>
      </w:r>
      <w:r>
        <w:rPr>
          <w:rFonts w:hint="eastAsia"/>
          <w:spacing w:val="-93"/>
          <w:u w:val="single" w:color="auto"/>
          <w:lang w:val="en-US" w:eastAsia="zh-CN"/>
        </w:rPr>
        <w:t xml:space="preserve">    </w:t>
      </w:r>
      <w:r>
        <w:rPr>
          <w:spacing w:val="-1"/>
        </w:rPr>
        <w:t>，电子</w:t>
      </w:r>
      <w:r>
        <w:rPr>
          <w:spacing w:val="-2"/>
        </w:rPr>
        <w:t>邮箱</w:t>
      </w:r>
      <w:r>
        <w:rPr>
          <w:spacing w:val="-2"/>
          <w:u w:val="single" w:color="auto"/>
        </w:rPr>
        <w:t xml:space="preserve"> / </w:t>
      </w:r>
      <w:r>
        <w:rPr>
          <w:spacing w:val="-2"/>
        </w:rPr>
        <w:t>。</w:t>
      </w:r>
    </w:p>
    <w:p w14:paraId="668284D1">
      <w:pPr>
        <w:pStyle w:val="2"/>
        <w:spacing w:before="34" w:line="351" w:lineRule="auto"/>
        <w:ind w:left="10" w:firstLine="479"/>
        <w:jc w:val="both"/>
      </w:pPr>
      <w:r>
        <w:t>承包商名称,</w:t>
      </w:r>
      <w:r>
        <w:rPr>
          <w:u w:val="single" w:color="auto"/>
        </w:rPr>
        <w:t>中铁电气化局集团北京建筑工程有限公司</w:t>
      </w:r>
      <w:r>
        <w:t>，企业注册地</w:t>
      </w:r>
      <w:r>
        <w:rPr>
          <w:u w:val="single" w:color="auto"/>
        </w:rPr>
        <w:t>北京市丰台区靛厂甲</w:t>
      </w:r>
      <w:r>
        <w:rPr>
          <w:spacing w:val="13"/>
        </w:rPr>
        <w:t xml:space="preserve"> </w:t>
      </w:r>
      <w:r>
        <w:rPr>
          <w:spacing w:val="-2"/>
          <w:u w:val="single" w:color="auto"/>
        </w:rPr>
        <w:t>121</w:t>
      </w:r>
      <w:r>
        <w:rPr>
          <w:spacing w:val="-39"/>
          <w:u w:val="single" w:color="auto"/>
        </w:rPr>
        <w:t xml:space="preserve"> </w:t>
      </w:r>
      <w:r>
        <w:rPr>
          <w:spacing w:val="-2"/>
          <w:u w:val="single" w:color="auto"/>
        </w:rPr>
        <w:t>号</w:t>
      </w:r>
      <w:r>
        <w:rPr>
          <w:spacing w:val="-2"/>
        </w:rPr>
        <w:t>，企业资质证书号码</w:t>
      </w:r>
      <w:r>
        <w:rPr>
          <w:spacing w:val="-55"/>
        </w:rPr>
        <w:t xml:space="preserve"> </w:t>
      </w:r>
      <w:r>
        <w:rPr>
          <w:spacing w:val="-2"/>
          <w:u w:val="single" w:color="auto"/>
        </w:rPr>
        <w:t>D111004807</w:t>
      </w:r>
      <w:r>
        <w:rPr>
          <w:spacing w:val="-2"/>
        </w:rPr>
        <w:t>，资质等级</w:t>
      </w:r>
      <w:r>
        <w:rPr>
          <w:spacing w:val="-2"/>
          <w:u w:val="single" w:color="auto"/>
        </w:rPr>
        <w:t>建筑工程施工总承包特级</w:t>
      </w:r>
      <w:r>
        <w:rPr>
          <w:spacing w:val="-2"/>
        </w:rPr>
        <w:t>，联系人</w:t>
      </w:r>
      <w:r>
        <w:rPr>
          <w:spacing w:val="-2"/>
          <w:u w:val="single" w:color="auto"/>
        </w:rPr>
        <w:t>张洪博</w:t>
      </w:r>
      <w:r>
        <w:rPr>
          <w:spacing w:val="-2"/>
        </w:rPr>
        <w:t>，</w:t>
      </w:r>
      <w:r>
        <w:t xml:space="preserve"> </w:t>
      </w:r>
      <w:r>
        <w:rPr>
          <w:spacing w:val="-3"/>
        </w:rPr>
        <w:t>联系电话</w:t>
      </w:r>
      <w:r>
        <w:rPr>
          <w:spacing w:val="-51"/>
        </w:rPr>
        <w:t xml:space="preserve"> </w:t>
      </w:r>
      <w:r>
        <w:rPr>
          <w:spacing w:val="-93"/>
          <w:u w:val="single" w:color="auto"/>
        </w:rPr>
        <w:t xml:space="preserve"> </w:t>
      </w:r>
      <w:r>
        <w:rPr>
          <w:spacing w:val="-3"/>
          <w:u w:val="single" w:color="auto"/>
        </w:rPr>
        <w:t>18137880711</w:t>
      </w:r>
      <w:r>
        <w:rPr>
          <w:spacing w:val="-3"/>
        </w:rPr>
        <w:t>。</w:t>
      </w:r>
    </w:p>
    <w:p w14:paraId="0FAAC63D">
      <w:pPr>
        <w:pStyle w:val="2"/>
        <w:spacing w:before="31" w:line="339" w:lineRule="auto"/>
        <w:ind w:left="27" w:right="41" w:firstLine="462"/>
      </w:pPr>
      <w:r>
        <w:rPr>
          <w:spacing w:val="4"/>
        </w:rPr>
        <w:t>注册建造师</w:t>
      </w:r>
      <w:r>
        <w:rPr>
          <w:rFonts w:hint="eastAsia" w:ascii="宋体" w:hAnsi="宋体" w:cs="宋体"/>
          <w:color w:val="auto"/>
          <w:szCs w:val="21"/>
          <w:highlight w:val="none"/>
          <w:u w:val="single"/>
        </w:rPr>
        <w:t>孙向涛</w:t>
      </w:r>
      <w:r>
        <w:rPr>
          <w:spacing w:val="4"/>
        </w:rPr>
        <w:t>，建造师执业证书号</w:t>
      </w:r>
      <w:r>
        <w:rPr>
          <w:rFonts w:hint="eastAsia" w:ascii="宋体" w:hAnsi="宋体" w:cs="宋体"/>
          <w:color w:val="auto"/>
          <w:szCs w:val="21"/>
          <w:highlight w:val="none"/>
          <w:u w:val="single"/>
        </w:rPr>
        <w:t>京111</w:t>
      </w:r>
      <w:r>
        <w:rPr>
          <w:rFonts w:hint="eastAsia" w:ascii="宋体" w:hAnsi="宋体" w:cs="宋体"/>
          <w:color w:val="auto"/>
          <w:szCs w:val="21"/>
          <w:highlight w:val="none"/>
          <w:u w:val="single"/>
          <w:lang w:val="en-US" w:eastAsia="zh-CN"/>
        </w:rPr>
        <w:t>20</w:t>
      </w:r>
      <w:r>
        <w:rPr>
          <w:rFonts w:hint="eastAsia" w:ascii="宋体" w:hAnsi="宋体" w:cs="宋体"/>
          <w:color w:val="auto"/>
          <w:szCs w:val="21"/>
          <w:highlight w:val="none"/>
          <w:u w:val="single"/>
        </w:rPr>
        <w:t>1720</w:t>
      </w:r>
      <w:r>
        <w:rPr>
          <w:rFonts w:hint="eastAsia" w:ascii="宋体" w:hAnsi="宋体" w:cs="宋体"/>
          <w:color w:val="auto"/>
          <w:szCs w:val="21"/>
          <w:highlight w:val="none"/>
          <w:u w:val="single"/>
          <w:lang w:val="en-US" w:eastAsia="zh-CN"/>
        </w:rPr>
        <w:t>20</w:t>
      </w:r>
      <w:r>
        <w:rPr>
          <w:rFonts w:hint="eastAsia" w:ascii="宋体" w:hAnsi="宋体" w:cs="宋体"/>
          <w:color w:val="auto"/>
          <w:szCs w:val="21"/>
          <w:highlight w:val="none"/>
          <w:u w:val="single"/>
        </w:rPr>
        <w:t>00432</w:t>
      </w:r>
      <w:r>
        <w:rPr>
          <w:spacing w:val="3"/>
        </w:rPr>
        <w:t>，注册级别</w:t>
      </w:r>
      <w:r>
        <w:rPr>
          <w:spacing w:val="3"/>
          <w:u w:val="single" w:color="auto"/>
        </w:rPr>
        <w:t>壹级</w:t>
      </w:r>
      <w:r>
        <w:rPr>
          <w:spacing w:val="3"/>
        </w:rPr>
        <w:t>，联系电话</w:t>
      </w:r>
      <w:r>
        <w:t xml:space="preserve"> </w:t>
      </w:r>
      <w:r>
        <w:rPr>
          <w:rFonts w:hint="eastAsia" w:ascii="宋体" w:hAnsi="宋体" w:cs="宋体"/>
          <w:color w:val="auto"/>
          <w:szCs w:val="21"/>
          <w:highlight w:val="none"/>
          <w:u w:val="single"/>
          <w:lang w:val="en-US" w:eastAsia="zh-CN"/>
        </w:rPr>
        <w:t>13722331588</w:t>
      </w:r>
      <w:r>
        <w:rPr>
          <w:spacing w:val="-3"/>
        </w:rPr>
        <w:t>。</w:t>
      </w:r>
    </w:p>
    <w:p w14:paraId="3C93D484">
      <w:pPr>
        <w:pStyle w:val="2"/>
        <w:spacing w:before="53" w:line="350" w:lineRule="auto"/>
        <w:ind w:left="14" w:right="39" w:firstLine="478"/>
        <w:jc w:val="both"/>
      </w:pPr>
      <w:r>
        <w:rPr>
          <w:spacing w:val="3"/>
        </w:rPr>
        <w:t>工程监理单位</w:t>
      </w:r>
      <w:r>
        <w:rPr>
          <w:rFonts w:hint="eastAsia" w:ascii="宋体" w:hAnsi="宋体" w:eastAsia="宋体" w:cs="宋体"/>
          <w:spacing w:val="3"/>
          <w:u w:val="single" w:color="auto"/>
          <w:lang w:val="en-US" w:eastAsia="zh-CN"/>
        </w:rPr>
        <w:t>河南省光大建设管理有限公司</w:t>
      </w:r>
      <w:r>
        <w:rPr>
          <w:spacing w:val="3"/>
        </w:rPr>
        <w:t>，企业注册地</w:t>
      </w:r>
      <w:r>
        <w:rPr>
          <w:rFonts w:hint="eastAsia"/>
          <w:spacing w:val="3"/>
          <w:u w:val="single"/>
          <w:lang w:val="en-US" w:eastAsia="zh-CN"/>
        </w:rPr>
        <w:t>郑州市金水区北环路6号9号楼9层91号</w:t>
      </w:r>
      <w:r>
        <w:rPr>
          <w:spacing w:val="16"/>
          <w:u w:val="single"/>
        </w:rPr>
        <w:t xml:space="preserve"> </w:t>
      </w:r>
      <w:r>
        <w:t>，企业资质证书号码</w:t>
      </w:r>
      <w:r>
        <w:rPr>
          <w:spacing w:val="-53"/>
        </w:rPr>
        <w:t xml:space="preserve"> </w:t>
      </w:r>
      <w:r>
        <w:rPr>
          <w:u w:val="single" w:color="auto"/>
        </w:rPr>
        <w:t>E14100</w:t>
      </w:r>
      <w:r>
        <w:rPr>
          <w:rFonts w:hint="eastAsia"/>
          <w:u w:val="single" w:color="auto"/>
          <w:lang w:val="en-US" w:eastAsia="zh-CN"/>
        </w:rPr>
        <w:t>5436-8/1</w:t>
      </w:r>
      <w:r>
        <w:t>，资质等级</w:t>
      </w:r>
      <w:r>
        <w:rPr>
          <w:rFonts w:ascii="宋体" w:hAnsi="宋体" w:eastAsia="宋体" w:cs="宋体"/>
          <w:u w:val="single" w:color="auto"/>
        </w:rPr>
        <w:t>工程监理综合资质</w:t>
      </w:r>
      <w:r>
        <w:rPr>
          <w:spacing w:val="-1"/>
        </w:rPr>
        <w:t>，联系人</w:t>
      </w:r>
      <w:r>
        <w:rPr>
          <w:rFonts w:ascii="宋体" w:hAnsi="宋体" w:eastAsia="宋体" w:cs="宋体"/>
          <w:u w:val="single" w:color="auto"/>
        </w:rPr>
        <w:t>姚朋朋</w:t>
      </w:r>
      <w:r>
        <w:rPr>
          <w:spacing w:val="-1"/>
        </w:rPr>
        <w:t>，联</w:t>
      </w:r>
      <w:r>
        <w:rPr>
          <w:spacing w:val="-3"/>
        </w:rPr>
        <w:t>系电话</w:t>
      </w:r>
      <w:r>
        <w:rPr>
          <w:spacing w:val="-58"/>
        </w:rPr>
        <w:t xml:space="preserve"> </w:t>
      </w:r>
      <w:r>
        <w:rPr>
          <w:rFonts w:ascii="宋体" w:hAnsi="宋体" w:eastAsia="宋体" w:cs="宋体"/>
          <w:u w:val="single" w:color="auto"/>
        </w:rPr>
        <w:t xml:space="preserve"> 13333798690。</w:t>
      </w:r>
    </w:p>
    <w:p w14:paraId="1E8B5946">
      <w:pPr>
        <w:pStyle w:val="2"/>
        <w:spacing w:before="34" w:line="339" w:lineRule="auto"/>
        <w:ind w:left="27" w:right="39" w:firstLine="462"/>
      </w:pPr>
      <w:r>
        <w:rPr>
          <w:spacing w:val="7"/>
        </w:rPr>
        <w:t>注册监理工程师</w:t>
      </w:r>
      <w:r>
        <w:rPr>
          <w:rFonts w:hint="eastAsia" w:ascii="宋体" w:hAnsi="宋体" w:eastAsia="宋体"/>
          <w:color w:val="auto"/>
          <w:highlight w:val="none"/>
          <w:u w:val="single"/>
          <w:lang w:val="en-US" w:eastAsia="zh-CN"/>
        </w:rPr>
        <w:t>林瑞</w:t>
      </w:r>
      <w:r>
        <w:rPr>
          <w:spacing w:val="7"/>
        </w:rPr>
        <w:t>，注册执业证书号</w:t>
      </w:r>
      <w:r>
        <w:rPr>
          <w:rFonts w:hint="eastAsia" w:ascii="宋体" w:hAnsi="宋体" w:cs="宋体"/>
          <w:color w:val="auto"/>
          <w:highlight w:val="none"/>
          <w:u w:val="single"/>
          <w:lang w:val="en-US" w:eastAsia="zh-CN"/>
        </w:rPr>
        <w:t>41022779</w:t>
      </w:r>
      <w:r>
        <w:rPr>
          <w:spacing w:val="7"/>
        </w:rPr>
        <w:t>，注册级别</w:t>
      </w:r>
      <w:r>
        <w:rPr>
          <w:spacing w:val="7"/>
          <w:u w:val="single" w:color="auto"/>
        </w:rPr>
        <w:t>监理工程师</w:t>
      </w:r>
      <w:r>
        <w:rPr>
          <w:spacing w:val="7"/>
        </w:rPr>
        <w:t>，联系电话</w:t>
      </w:r>
      <w:r>
        <w:t xml:space="preserve"> </w:t>
      </w:r>
      <w:r>
        <w:rPr>
          <w:rFonts w:hint="eastAsia" w:ascii="宋体" w:hAnsi="宋体" w:eastAsia="宋体" w:cs="宋体"/>
          <w:color w:val="auto"/>
          <w:highlight w:val="none"/>
          <w:u w:val="single"/>
          <w:lang w:val="en-US" w:eastAsia="zh-CN" w:bidi="ar"/>
        </w:rPr>
        <w:t>13333798690</w:t>
      </w:r>
      <w:r>
        <w:rPr>
          <w:spacing w:val="-3"/>
        </w:rPr>
        <w:t>。</w:t>
      </w:r>
    </w:p>
    <w:p w14:paraId="40F7CE95">
      <w:pPr>
        <w:pStyle w:val="2"/>
        <w:spacing w:before="52" w:line="220" w:lineRule="auto"/>
        <w:ind w:left="489"/>
        <w:outlineLvl w:val="1"/>
      </w:pPr>
      <w:r>
        <w:rPr>
          <w:b/>
          <w:bCs/>
          <w:spacing w:val="-3"/>
        </w:rPr>
        <w:t>第三条</w:t>
      </w:r>
      <w:r>
        <w:rPr>
          <w:spacing w:val="-3"/>
        </w:rPr>
        <w:t xml:space="preserve">  </w:t>
      </w:r>
      <w:r>
        <w:rPr>
          <w:b/>
          <w:bCs/>
          <w:spacing w:val="-3"/>
        </w:rPr>
        <w:t>保证的范围及保证金额</w:t>
      </w:r>
    </w:p>
    <w:p w14:paraId="5CB9A4D2">
      <w:pPr>
        <w:pStyle w:val="2"/>
        <w:spacing w:before="182" w:line="221" w:lineRule="auto"/>
        <w:ind w:left="494"/>
      </w:pPr>
      <w:r>
        <w:rPr>
          <w:spacing w:val="-2"/>
        </w:rPr>
        <w:t>3.1</w:t>
      </w:r>
      <w:r>
        <w:rPr>
          <w:spacing w:val="-31"/>
        </w:rPr>
        <w:t xml:space="preserve"> </w:t>
      </w:r>
      <w:r>
        <w:rPr>
          <w:spacing w:val="-2"/>
        </w:rPr>
        <w:t>乙方保证的范围是：主合同约定的工程款。</w:t>
      </w:r>
    </w:p>
    <w:p w14:paraId="3F51F305">
      <w:pPr>
        <w:pStyle w:val="2"/>
        <w:spacing w:before="177" w:line="290" w:lineRule="auto"/>
        <w:ind w:left="8" w:right="39" w:firstLine="485"/>
      </w:pPr>
      <w:r>
        <w:rPr>
          <w:spacing w:val="-1"/>
        </w:rPr>
        <w:t>3.2</w:t>
      </w:r>
      <w:r>
        <w:rPr>
          <w:spacing w:val="-31"/>
        </w:rPr>
        <w:t xml:space="preserve"> </w:t>
      </w:r>
      <w:r>
        <w:rPr>
          <w:spacing w:val="-1"/>
        </w:rPr>
        <w:t>乙方保证金额的是：主合同约定工程款的</w:t>
      </w:r>
      <w:r>
        <w:rPr>
          <w:spacing w:val="-60"/>
        </w:rPr>
        <w:t xml:space="preserve"> </w:t>
      </w:r>
      <w:r>
        <w:rPr>
          <w:spacing w:val="-93"/>
          <w:u w:val="single" w:color="auto"/>
        </w:rPr>
        <w:t xml:space="preserve"> </w:t>
      </w:r>
      <w:r>
        <w:rPr>
          <w:spacing w:val="-1"/>
          <w:u w:val="single" w:color="auto"/>
        </w:rPr>
        <w:t>10</w:t>
      </w:r>
      <w:r>
        <w:rPr>
          <w:spacing w:val="-1"/>
        </w:rPr>
        <w:t>%内，数额最高不超过人</w:t>
      </w:r>
      <w:r>
        <w:rPr>
          <w:spacing w:val="-2"/>
        </w:rPr>
        <w:t>民币大写</w:t>
      </w:r>
      <w:r>
        <w:rPr>
          <w:rFonts w:hint="eastAsia"/>
          <w:spacing w:val="-2"/>
          <w:u w:val="single"/>
          <w:lang w:val="en-US" w:eastAsia="zh-CN"/>
        </w:rPr>
        <w:t>捌佰伍拾万元整</w:t>
      </w:r>
      <w:r>
        <w:rPr>
          <w:spacing w:val="-3"/>
        </w:rPr>
        <w:t xml:space="preserve"> (¥</w:t>
      </w:r>
      <w:r>
        <w:rPr>
          <w:rFonts w:hint="eastAsia"/>
          <w:spacing w:val="-3"/>
          <w:u w:val="single" w:color="auto"/>
          <w:lang w:val="en-US" w:eastAsia="zh-CN"/>
        </w:rPr>
        <w:t>8500000</w:t>
      </w:r>
      <w:r>
        <w:rPr>
          <w:spacing w:val="-49"/>
          <w:u w:val="single" w:color="auto"/>
        </w:rPr>
        <w:t xml:space="preserve"> </w:t>
      </w:r>
      <w:r>
        <w:rPr>
          <w:spacing w:val="-4"/>
        </w:rPr>
        <w:t>元）。</w:t>
      </w:r>
    </w:p>
    <w:p w14:paraId="28E56E1F">
      <w:pPr>
        <w:pStyle w:val="2"/>
        <w:spacing w:before="181" w:line="290" w:lineRule="auto"/>
        <w:ind w:left="8" w:right="39" w:firstLine="485"/>
      </w:pPr>
      <w:r>
        <w:rPr>
          <w:spacing w:val="-2"/>
        </w:rPr>
        <w:t>3.3</w:t>
      </w:r>
      <w:r>
        <w:rPr>
          <w:spacing w:val="-31"/>
        </w:rPr>
        <w:t xml:space="preserve"> </w:t>
      </w:r>
      <w:r>
        <w:rPr>
          <w:spacing w:val="-2"/>
        </w:rPr>
        <w:t>乙方承担保证责任所应支付的金额为：在本合同约定的保证金额范围内，按照工程进</w:t>
      </w:r>
      <w:r>
        <w:t xml:space="preserve"> </w:t>
      </w:r>
      <w:r>
        <w:rPr>
          <w:spacing w:val="-1"/>
        </w:rPr>
        <w:t>度甲方应付未付工程款承担保证责任。</w:t>
      </w:r>
    </w:p>
    <w:p w14:paraId="18764490">
      <w:pPr>
        <w:pStyle w:val="2"/>
        <w:spacing w:before="180" w:line="220" w:lineRule="auto"/>
        <w:ind w:left="489"/>
        <w:outlineLvl w:val="1"/>
      </w:pPr>
      <w:r>
        <w:rPr>
          <w:b/>
          <w:bCs/>
          <w:spacing w:val="-3"/>
        </w:rPr>
        <w:t>第四条</w:t>
      </w:r>
      <w:r>
        <w:rPr>
          <w:spacing w:val="-3"/>
        </w:rPr>
        <w:t xml:space="preserve">  </w:t>
      </w:r>
      <w:r>
        <w:rPr>
          <w:b/>
          <w:bCs/>
          <w:spacing w:val="-3"/>
        </w:rPr>
        <w:t>保证的方式及保证期间</w:t>
      </w:r>
    </w:p>
    <w:p w14:paraId="7A59ABAA">
      <w:pPr>
        <w:pStyle w:val="2"/>
        <w:spacing w:before="181" w:line="221" w:lineRule="auto"/>
        <w:ind w:left="488"/>
      </w:pPr>
      <w:r>
        <w:rPr>
          <w:spacing w:val="-3"/>
        </w:rPr>
        <w:t>4.1</w:t>
      </w:r>
      <w:r>
        <w:rPr>
          <w:spacing w:val="-22"/>
        </w:rPr>
        <w:t xml:space="preserve"> </w:t>
      </w:r>
      <w:r>
        <w:rPr>
          <w:spacing w:val="-3"/>
        </w:rPr>
        <w:t>乙方保证方式为：一般保证。</w:t>
      </w:r>
    </w:p>
    <w:p w14:paraId="6A80E56A">
      <w:pPr>
        <w:pStyle w:val="2"/>
        <w:spacing w:before="179" w:line="220" w:lineRule="auto"/>
        <w:ind w:left="448"/>
      </w:pPr>
      <w:r>
        <w:rPr>
          <w:spacing w:val="-9"/>
        </w:rPr>
        <w:t>4.2</w:t>
      </w:r>
      <w:r>
        <w:rPr>
          <w:spacing w:val="-25"/>
        </w:rPr>
        <w:t xml:space="preserve"> </w:t>
      </w:r>
      <w:r>
        <w:rPr>
          <w:spacing w:val="-9"/>
        </w:rPr>
        <w:t>乙方保证的期间：</w:t>
      </w:r>
      <w:r>
        <w:rPr>
          <w:spacing w:val="-71"/>
        </w:rPr>
        <w:t xml:space="preserve"> </w:t>
      </w:r>
      <w:r>
        <w:rPr>
          <w:spacing w:val="-9"/>
        </w:rPr>
        <w:t>自</w:t>
      </w:r>
      <w:r>
        <w:rPr>
          <w:spacing w:val="-48"/>
        </w:rPr>
        <w:t xml:space="preserve"> </w:t>
      </w:r>
      <w:r>
        <w:rPr>
          <w:spacing w:val="-9"/>
          <w:u w:val="single" w:color="auto"/>
        </w:rPr>
        <w:t>202</w:t>
      </w:r>
      <w:r>
        <w:rPr>
          <w:rFonts w:hint="eastAsia"/>
          <w:spacing w:val="-9"/>
          <w:u w:val="single" w:color="auto"/>
          <w:lang w:val="en-US" w:eastAsia="zh-CN"/>
        </w:rPr>
        <w:t>5</w:t>
      </w:r>
      <w:r>
        <w:rPr>
          <w:spacing w:val="-50"/>
          <w:u w:val="single" w:color="auto"/>
        </w:rPr>
        <w:t xml:space="preserve"> </w:t>
      </w:r>
      <w:r>
        <w:rPr>
          <w:spacing w:val="-9"/>
        </w:rPr>
        <w:t>年</w:t>
      </w:r>
      <w:r>
        <w:rPr>
          <w:spacing w:val="-46"/>
        </w:rPr>
        <w:t xml:space="preserve"> </w:t>
      </w:r>
      <w:r>
        <w:rPr>
          <w:rFonts w:hint="eastAsia"/>
          <w:spacing w:val="-46"/>
          <w:lang w:val="en-US" w:eastAsia="zh-CN"/>
        </w:rPr>
        <w:t xml:space="preserve"> </w:t>
      </w:r>
      <w:r>
        <w:rPr>
          <w:spacing w:val="-44"/>
          <w:u w:val="single" w:color="auto"/>
        </w:rPr>
        <w:t xml:space="preserve"> </w:t>
      </w:r>
      <w:r>
        <w:rPr>
          <w:rFonts w:hint="eastAsia"/>
          <w:spacing w:val="-44"/>
          <w:u w:val="single" w:color="auto"/>
          <w:lang w:val="en-US" w:eastAsia="zh-CN"/>
        </w:rPr>
        <w:t xml:space="preserve">    </w:t>
      </w:r>
      <w:r>
        <w:rPr>
          <w:spacing w:val="-9"/>
        </w:rPr>
        <w:t>月</w:t>
      </w:r>
      <w:r>
        <w:rPr>
          <w:spacing w:val="-48"/>
        </w:rPr>
        <w:t xml:space="preserve"> </w:t>
      </w:r>
      <w:r>
        <w:rPr>
          <w:spacing w:val="-61"/>
          <w:u w:val="single" w:color="auto"/>
        </w:rPr>
        <w:t xml:space="preserve"> </w:t>
      </w:r>
      <w:r>
        <w:rPr>
          <w:rFonts w:hint="eastAsia"/>
          <w:spacing w:val="-61"/>
          <w:u w:val="single" w:color="auto"/>
          <w:lang w:val="en-US" w:eastAsia="zh-CN"/>
        </w:rPr>
        <w:t xml:space="preserve">     </w:t>
      </w:r>
      <w:r>
        <w:rPr>
          <w:spacing w:val="-69"/>
        </w:rPr>
        <w:t xml:space="preserve"> </w:t>
      </w:r>
      <w:r>
        <w:rPr>
          <w:spacing w:val="-9"/>
        </w:rPr>
        <w:t>日起至</w:t>
      </w:r>
      <w:r>
        <w:rPr>
          <w:spacing w:val="-47"/>
        </w:rPr>
        <w:t xml:space="preserve"> </w:t>
      </w:r>
      <w:r>
        <w:rPr>
          <w:spacing w:val="-9"/>
          <w:u w:val="single" w:color="auto"/>
        </w:rPr>
        <w:t>2025</w:t>
      </w:r>
      <w:r>
        <w:rPr>
          <w:spacing w:val="-50"/>
          <w:u w:val="single" w:color="auto"/>
        </w:rPr>
        <w:t xml:space="preserve"> </w:t>
      </w:r>
      <w:r>
        <w:rPr>
          <w:spacing w:val="-9"/>
        </w:rPr>
        <w:t>年</w:t>
      </w:r>
      <w:r>
        <w:rPr>
          <w:spacing w:val="-45"/>
        </w:rPr>
        <w:t xml:space="preserve"> </w:t>
      </w:r>
      <w:r>
        <w:rPr>
          <w:spacing w:val="-45"/>
          <w:u w:val="single" w:color="auto"/>
        </w:rPr>
        <w:t xml:space="preserve"> </w:t>
      </w:r>
      <w:r>
        <w:rPr>
          <w:rFonts w:hint="eastAsia"/>
          <w:spacing w:val="-45"/>
          <w:u w:val="single" w:color="auto"/>
          <w:lang w:val="en-US" w:eastAsia="zh-CN"/>
        </w:rPr>
        <w:t xml:space="preserve">   </w:t>
      </w:r>
      <w:r>
        <w:rPr>
          <w:spacing w:val="-9"/>
        </w:rPr>
        <w:t>月</w:t>
      </w:r>
      <w:r>
        <w:rPr>
          <w:spacing w:val="-48"/>
        </w:rPr>
        <w:t xml:space="preserve"> </w:t>
      </w:r>
      <w:r>
        <w:rPr>
          <w:spacing w:val="-60"/>
          <w:u w:val="single" w:color="auto"/>
        </w:rPr>
        <w:t xml:space="preserve"> </w:t>
      </w:r>
      <w:r>
        <w:rPr>
          <w:rFonts w:hint="eastAsia"/>
          <w:spacing w:val="-60"/>
          <w:u w:val="single" w:color="auto"/>
          <w:lang w:val="en-US" w:eastAsia="zh-CN"/>
        </w:rPr>
        <w:t xml:space="preserve">    </w:t>
      </w:r>
      <w:r>
        <w:rPr>
          <w:spacing w:val="-69"/>
        </w:rPr>
        <w:t xml:space="preserve"> </w:t>
      </w:r>
      <w:r>
        <w:rPr>
          <w:spacing w:val="-9"/>
        </w:rPr>
        <w:t>日止。</w:t>
      </w:r>
    </w:p>
    <w:p w14:paraId="550A4623">
      <w:pPr>
        <w:pStyle w:val="2"/>
        <w:spacing w:before="182" w:line="290" w:lineRule="auto"/>
        <w:ind w:left="29" w:right="39" w:firstLine="459"/>
      </w:pPr>
      <w:r>
        <w:rPr>
          <w:spacing w:val="-3"/>
        </w:rPr>
        <w:t>4.3 甲方与承包商协议变更工程款支付日期的，经乙方书面同意后，保证期间按照变更后</w:t>
      </w:r>
      <w:r>
        <w:rPr>
          <w:spacing w:val="17"/>
        </w:rPr>
        <w:t xml:space="preserve"> </w:t>
      </w:r>
      <w:r>
        <w:rPr>
          <w:spacing w:val="-3"/>
        </w:rPr>
        <w:t>的支付日期可做相应调整。</w:t>
      </w:r>
    </w:p>
    <w:p w14:paraId="5FACC415">
      <w:pPr>
        <w:pStyle w:val="2"/>
        <w:spacing w:before="180" w:line="220" w:lineRule="auto"/>
        <w:ind w:left="489"/>
        <w:outlineLvl w:val="1"/>
      </w:pPr>
      <w:r>
        <w:rPr>
          <w:b/>
          <w:bCs/>
          <w:spacing w:val="-3"/>
        </w:rPr>
        <w:t>第五条</w:t>
      </w:r>
      <w:r>
        <w:rPr>
          <w:spacing w:val="-3"/>
        </w:rPr>
        <w:t xml:space="preserve">  </w:t>
      </w:r>
      <w:r>
        <w:rPr>
          <w:b/>
          <w:bCs/>
          <w:spacing w:val="-3"/>
        </w:rPr>
        <w:t>承担保证责任的形式</w:t>
      </w:r>
    </w:p>
    <w:p w14:paraId="0652464F">
      <w:pPr>
        <w:pStyle w:val="2"/>
        <w:spacing w:before="179" w:line="220" w:lineRule="auto"/>
        <w:ind w:left="494"/>
      </w:pPr>
      <w:r>
        <w:rPr>
          <w:spacing w:val="-3"/>
        </w:rPr>
        <w:t>5.1</w:t>
      </w:r>
      <w:r>
        <w:rPr>
          <w:spacing w:val="-13"/>
        </w:rPr>
        <w:t xml:space="preserve"> </w:t>
      </w:r>
      <w:r>
        <w:rPr>
          <w:spacing w:val="-3"/>
        </w:rPr>
        <w:t>乙方承担保证责任的形式是：代为支付。</w:t>
      </w:r>
    </w:p>
    <w:p w14:paraId="075A236C">
      <w:pPr>
        <w:pStyle w:val="2"/>
        <w:spacing w:before="182" w:line="289" w:lineRule="auto"/>
        <w:ind w:left="8" w:right="39" w:firstLine="485"/>
      </w:pPr>
      <w:r>
        <w:rPr>
          <w:spacing w:val="-3"/>
        </w:rPr>
        <w:t>5.2 甲方未按主合同约定向承包商支付主合同项下工程款的，由乙方在保证金额内按照工</w:t>
      </w:r>
      <w:r>
        <w:rPr>
          <w:spacing w:val="11"/>
        </w:rPr>
        <w:t xml:space="preserve"> </w:t>
      </w:r>
      <w:r>
        <w:rPr>
          <w:spacing w:val="-1"/>
        </w:rPr>
        <w:t>程进度甲方应付未付工程款代为支付。</w:t>
      </w:r>
    </w:p>
    <w:p w14:paraId="0324ABE7">
      <w:pPr>
        <w:pStyle w:val="2"/>
        <w:spacing w:before="182" w:line="220" w:lineRule="auto"/>
        <w:ind w:left="429"/>
        <w:outlineLvl w:val="1"/>
      </w:pPr>
      <w:r>
        <w:rPr>
          <w:b/>
          <w:bCs/>
          <w:spacing w:val="-3"/>
        </w:rPr>
        <w:t>第六条</w:t>
      </w:r>
      <w:r>
        <w:rPr>
          <w:spacing w:val="-3"/>
        </w:rPr>
        <w:t xml:space="preserve">  </w:t>
      </w:r>
      <w:r>
        <w:rPr>
          <w:b/>
          <w:bCs/>
          <w:spacing w:val="-3"/>
        </w:rPr>
        <w:t>担保费及支付方式</w:t>
      </w:r>
    </w:p>
    <w:p w14:paraId="40F97B10">
      <w:pPr>
        <w:pStyle w:val="2"/>
        <w:spacing w:before="182" w:line="220" w:lineRule="auto"/>
        <w:ind w:right="39"/>
        <w:jc w:val="right"/>
      </w:pPr>
      <w:r>
        <w:rPr>
          <w:spacing w:val="-7"/>
        </w:rPr>
        <w:t>6.1</w:t>
      </w:r>
      <w:r>
        <w:rPr>
          <w:spacing w:val="-48"/>
        </w:rPr>
        <w:t xml:space="preserve"> </w:t>
      </w:r>
      <w:r>
        <w:rPr>
          <w:spacing w:val="-7"/>
        </w:rPr>
        <w:t>担保费率根据担保金额、担保期限、风险等因素确定，双方确定的担保费率为：</w:t>
      </w:r>
      <w:r>
        <w:rPr>
          <w:spacing w:val="-7"/>
          <w:u w:val="single" w:color="auto"/>
        </w:rPr>
        <w:t>0.45</w:t>
      </w:r>
      <w:r>
        <w:rPr>
          <w:spacing w:val="-7"/>
        </w:rPr>
        <w:t>‰</w:t>
      </w:r>
    </w:p>
    <w:p w14:paraId="5773F95C">
      <w:pPr>
        <w:spacing w:line="220" w:lineRule="auto"/>
        <w:sectPr>
          <w:headerReference r:id="rId6" w:type="default"/>
          <w:footerReference r:id="rId7" w:type="default"/>
          <w:pgSz w:w="11906" w:h="16839"/>
          <w:pgMar w:top="874" w:right="1040" w:bottom="760" w:left="1081" w:header="861" w:footer="545" w:gutter="0"/>
          <w:cols w:space="720" w:num="1"/>
        </w:sectPr>
      </w:pPr>
    </w:p>
    <w:p w14:paraId="742AC485">
      <w:pPr>
        <w:spacing w:line="259" w:lineRule="auto"/>
        <w:rPr>
          <w:rFonts w:ascii="Arial"/>
          <w:sz w:val="21"/>
        </w:rPr>
      </w:pPr>
    </w:p>
    <w:p w14:paraId="1FA1464E">
      <w:pPr>
        <w:spacing w:line="260" w:lineRule="auto"/>
        <w:rPr>
          <w:rFonts w:ascii="Arial"/>
          <w:sz w:val="21"/>
        </w:rPr>
      </w:pPr>
    </w:p>
    <w:p w14:paraId="2667A1E5">
      <w:pPr>
        <w:pStyle w:val="2"/>
        <w:spacing w:before="78" w:line="220" w:lineRule="auto"/>
        <w:ind w:left="8"/>
      </w:pPr>
      <w:r>
        <w:rPr>
          <w:spacing w:val="-3"/>
        </w:rPr>
        <w:t>/月。</w:t>
      </w:r>
    </w:p>
    <w:p w14:paraId="00BA1ABD">
      <w:pPr>
        <w:pStyle w:val="2"/>
        <w:spacing w:before="180" w:line="313" w:lineRule="auto"/>
        <w:ind w:left="11" w:right="99" w:firstLine="480"/>
      </w:pPr>
      <w:r>
        <w:t>6.2</w:t>
      </w:r>
      <w:r>
        <w:rPr>
          <w:spacing w:val="-28"/>
        </w:rPr>
        <w:t xml:space="preserve"> </w:t>
      </w:r>
      <w:r>
        <w:t>乙方出具保函后</w:t>
      </w:r>
      <w:r>
        <w:rPr>
          <w:spacing w:val="-31"/>
        </w:rPr>
        <w:t xml:space="preserve"> </w:t>
      </w:r>
      <w:r>
        <w:t>10</w:t>
      </w:r>
      <w:r>
        <w:rPr>
          <w:spacing w:val="-48"/>
        </w:rPr>
        <w:t xml:space="preserve"> </w:t>
      </w:r>
      <w:r>
        <w:t>个工作日内，甲方一次性支付乙方担保费共计人民币大写</w:t>
      </w:r>
      <w:r>
        <w:rPr>
          <w:rFonts w:hint="eastAsia"/>
          <w:u w:val="single"/>
          <w:lang w:val="en-US" w:eastAsia="zh-CN"/>
        </w:rPr>
        <w:t>壹万陆仟元整</w:t>
      </w:r>
      <w:r>
        <w:rPr>
          <w:spacing w:val="-56"/>
        </w:rPr>
        <w:t xml:space="preserve"> </w:t>
      </w:r>
      <w:r>
        <w:rPr>
          <w:spacing w:val="-5"/>
        </w:rPr>
        <w:t>(¥</w:t>
      </w:r>
      <w:r>
        <w:rPr>
          <w:rFonts w:hint="eastAsia"/>
          <w:spacing w:val="-5"/>
          <w:u w:val="single" w:color="auto"/>
          <w:lang w:val="en-US" w:eastAsia="zh-CN"/>
        </w:rPr>
        <w:t>16000.00</w:t>
      </w:r>
      <w:r>
        <w:rPr>
          <w:spacing w:val="-49"/>
          <w:u w:val="single" w:color="auto"/>
        </w:rPr>
        <w:t xml:space="preserve"> </w:t>
      </w:r>
      <w:r>
        <w:rPr>
          <w:spacing w:val="-6"/>
        </w:rPr>
        <w:t>元）。其中不含税金额为</w:t>
      </w:r>
      <w:r>
        <w:rPr>
          <w:rFonts w:hint="eastAsia" w:ascii="宋体" w:hAnsi="宋体" w:eastAsia="宋体" w:cs="宋体"/>
          <w:spacing w:val="-5"/>
          <w:u w:val="single" w:color="auto"/>
          <w:lang w:val="en-US" w:eastAsia="zh-CN"/>
        </w:rPr>
        <w:t>¥ 15094.34元</w:t>
      </w:r>
      <w:r>
        <w:rPr>
          <w:spacing w:val="-6"/>
        </w:rPr>
        <w:t>、税金为¥</w:t>
      </w:r>
      <w:r>
        <w:rPr>
          <w:u w:val="single"/>
        </w:rPr>
        <w:t xml:space="preserve"> </w:t>
      </w:r>
      <w:r>
        <w:rPr>
          <w:rFonts w:hint="eastAsia"/>
          <w:u w:val="single"/>
          <w:lang w:val="en-US" w:eastAsia="zh-CN"/>
        </w:rPr>
        <w:t>905.66</w:t>
      </w:r>
      <w:r>
        <w:rPr>
          <w:spacing w:val="-2"/>
        </w:rPr>
        <w:t>元、税率</w:t>
      </w:r>
      <w:r>
        <w:rPr>
          <w:spacing w:val="-2"/>
          <w:u w:val="single" w:color="auto"/>
        </w:rPr>
        <w:t xml:space="preserve"> 6</w:t>
      </w:r>
      <w:r>
        <w:rPr>
          <w:spacing w:val="3"/>
          <w:u w:val="single" w:color="auto"/>
        </w:rPr>
        <w:t xml:space="preserve"> </w:t>
      </w:r>
      <w:r>
        <w:rPr>
          <w:spacing w:val="-2"/>
        </w:rPr>
        <w:t>%。</w:t>
      </w:r>
    </w:p>
    <w:p w14:paraId="4A28722F">
      <w:pPr>
        <w:pStyle w:val="2"/>
        <w:spacing w:before="179" w:line="219" w:lineRule="auto"/>
        <w:ind w:left="491"/>
      </w:pPr>
      <w:r>
        <w:rPr>
          <w:spacing w:val="-1"/>
        </w:rPr>
        <w:t>6.3</w:t>
      </w:r>
      <w:r>
        <w:rPr>
          <w:spacing w:val="-46"/>
        </w:rPr>
        <w:t xml:space="preserve"> </w:t>
      </w:r>
      <w:r>
        <w:rPr>
          <w:spacing w:val="-1"/>
        </w:rPr>
        <w:t>付款前，乙方须提供等额合法有效的增值税专用发票。</w:t>
      </w:r>
    </w:p>
    <w:p w14:paraId="109F279B">
      <w:pPr>
        <w:pStyle w:val="2"/>
        <w:spacing w:before="183" w:line="219" w:lineRule="auto"/>
        <w:ind w:left="489"/>
        <w:outlineLvl w:val="1"/>
      </w:pPr>
      <w:r>
        <w:rPr>
          <w:b/>
          <w:bCs/>
          <w:spacing w:val="-2"/>
        </w:rPr>
        <w:t>第七条</w:t>
      </w:r>
      <w:r>
        <w:rPr>
          <w:spacing w:val="-2"/>
        </w:rPr>
        <w:t xml:space="preserve">  </w:t>
      </w:r>
      <w:r>
        <w:rPr>
          <w:b/>
          <w:bCs/>
          <w:spacing w:val="-2"/>
        </w:rPr>
        <w:t>反担保措施（本工程无）</w:t>
      </w:r>
    </w:p>
    <w:p w14:paraId="4F5001D6">
      <w:pPr>
        <w:pStyle w:val="2"/>
        <w:spacing w:before="181" w:line="290" w:lineRule="auto"/>
        <w:ind w:left="9" w:firstLine="485"/>
      </w:pPr>
      <w:r>
        <w:rPr>
          <w:spacing w:val="-6"/>
        </w:rPr>
        <w:t>7.1 甲方应按照乙方的要求向乙方提供反担保，甲方提供的反担保措施为保证金、抵（质）</w:t>
      </w:r>
      <w:r>
        <w:t xml:space="preserve"> </w:t>
      </w:r>
      <w:r>
        <w:rPr>
          <w:spacing w:val="-1"/>
        </w:rPr>
        <w:t>押物、第三方（信用）担保。</w:t>
      </w:r>
    </w:p>
    <w:p w14:paraId="7480A566">
      <w:pPr>
        <w:pStyle w:val="2"/>
        <w:spacing w:before="181" w:line="289" w:lineRule="auto"/>
        <w:ind w:left="136" w:right="101" w:firstLine="359"/>
      </w:pPr>
      <w:r>
        <w:rPr>
          <w:spacing w:val="6"/>
        </w:rPr>
        <w:t>7.2 甲方提供的反担保保证金不得低于</w:t>
      </w:r>
      <w:r>
        <w:rPr>
          <w:spacing w:val="5"/>
        </w:rPr>
        <w:t>乙方提供的担保金额的</w:t>
      </w:r>
      <w:r>
        <w:rPr>
          <w:spacing w:val="5"/>
          <w:u w:val="single" w:color="auto"/>
        </w:rPr>
        <w:t xml:space="preserve"> / </w:t>
      </w:r>
      <w:r>
        <w:rPr>
          <w:spacing w:val="13"/>
        </w:rPr>
        <w:t>％，</w:t>
      </w:r>
      <w:r>
        <w:rPr>
          <w:spacing w:val="5"/>
        </w:rPr>
        <w:t>计人民币大写</w:t>
      </w:r>
      <w:r>
        <w:rPr>
          <w:spacing w:val="5"/>
          <w:u w:val="single" w:color="auto"/>
        </w:rPr>
        <w:t xml:space="preserve"> /</w:t>
      </w:r>
      <w:r>
        <w:t xml:space="preserve"> </w:t>
      </w:r>
      <w:r>
        <w:rPr>
          <w:spacing w:val="-5"/>
        </w:rPr>
        <w:t>(¥</w:t>
      </w:r>
      <w:r>
        <w:rPr>
          <w:spacing w:val="-5"/>
          <w:u w:val="single" w:color="auto"/>
        </w:rPr>
        <w:t xml:space="preserve"> / </w:t>
      </w:r>
      <w:r>
        <w:rPr>
          <w:spacing w:val="-5"/>
        </w:rPr>
        <w:t>）。反担保保证金应于本合同签订三日内一次性缴清。</w:t>
      </w:r>
    </w:p>
    <w:p w14:paraId="3666783B">
      <w:pPr>
        <w:pStyle w:val="2"/>
        <w:spacing w:before="181" w:line="290" w:lineRule="auto"/>
        <w:ind w:left="10" w:right="99" w:firstLine="484"/>
      </w:pPr>
      <w:r>
        <w:rPr>
          <w:spacing w:val="-2"/>
        </w:rPr>
        <w:t>7.2.1</w:t>
      </w:r>
      <w:r>
        <w:rPr>
          <w:spacing w:val="-31"/>
        </w:rPr>
        <w:t xml:space="preserve"> </w:t>
      </w:r>
      <w:r>
        <w:rPr>
          <w:spacing w:val="-2"/>
        </w:rPr>
        <w:t>该保证金在甲方履行完毕《建设工程施工合同》中规定的义务之前由乙方监管，甲</w:t>
      </w:r>
      <w:r>
        <w:t xml:space="preserve"> </w:t>
      </w:r>
      <w:r>
        <w:rPr>
          <w:spacing w:val="-1"/>
        </w:rPr>
        <w:t>方不得以任何理由要求支配该笔款项。</w:t>
      </w:r>
    </w:p>
    <w:p w14:paraId="59799342">
      <w:pPr>
        <w:pStyle w:val="2"/>
        <w:spacing w:before="182" w:line="289" w:lineRule="auto"/>
        <w:ind w:left="11" w:right="99" w:firstLine="483"/>
      </w:pPr>
      <w:r>
        <w:rPr>
          <w:spacing w:val="-2"/>
        </w:rPr>
        <w:t>7.2.2</w:t>
      </w:r>
      <w:r>
        <w:rPr>
          <w:spacing w:val="-31"/>
        </w:rPr>
        <w:t xml:space="preserve"> </w:t>
      </w:r>
      <w:r>
        <w:rPr>
          <w:spacing w:val="-2"/>
        </w:rPr>
        <w:t>乙方按本合同约定承担保证责任后，乙方无需经过甲方同意，有权动用反担保保证</w:t>
      </w:r>
      <w:r>
        <w:t xml:space="preserve"> </w:t>
      </w:r>
      <w:r>
        <w:rPr>
          <w:spacing w:val="-1"/>
        </w:rPr>
        <w:t>金抵偿因承担保证责任而发生的损失，甲方对此不提出异议。</w:t>
      </w:r>
    </w:p>
    <w:p w14:paraId="5A8D8B3B">
      <w:pPr>
        <w:pStyle w:val="2"/>
        <w:spacing w:before="181" w:line="313" w:lineRule="auto"/>
        <w:ind w:left="10" w:right="35" w:firstLine="484"/>
      </w:pPr>
      <w:r>
        <w:rPr>
          <w:spacing w:val="-1"/>
        </w:rPr>
        <w:t>7.2.3</w:t>
      </w:r>
      <w:r>
        <w:rPr>
          <w:spacing w:val="-52"/>
        </w:rPr>
        <w:t xml:space="preserve"> </w:t>
      </w:r>
      <w:r>
        <w:rPr>
          <w:spacing w:val="-1"/>
        </w:rPr>
        <w:t>在保证期间，甲方按约定履行完《建</w:t>
      </w:r>
      <w:r>
        <w:rPr>
          <w:spacing w:val="-2"/>
        </w:rPr>
        <w:t>设工程施工合同》中规定的义务，未引起索赔</w:t>
      </w:r>
      <w:r>
        <w:t xml:space="preserve"> </w:t>
      </w:r>
      <w:r>
        <w:rPr>
          <w:spacing w:val="-7"/>
        </w:rPr>
        <w:t>的，或乙方用反担保保证金抵偿因承担保证责任而发生的损失后尚有余额的，待保证责任解除，</w:t>
      </w:r>
      <w:r>
        <w:rPr>
          <w:spacing w:val="10"/>
        </w:rPr>
        <w:t xml:space="preserve"> </w:t>
      </w:r>
      <w:r>
        <w:rPr>
          <w:spacing w:val="-1"/>
        </w:rPr>
        <w:t>保证期间届满，保函原件退回后的十个工作日内，乙方将反担保保证金或余额无息</w:t>
      </w:r>
      <w:r>
        <w:rPr>
          <w:spacing w:val="-2"/>
        </w:rPr>
        <w:t>退还甲方。</w:t>
      </w:r>
    </w:p>
    <w:p w14:paraId="4A8C7DC9">
      <w:pPr>
        <w:pStyle w:val="2"/>
        <w:spacing w:before="180" w:line="219" w:lineRule="auto"/>
        <w:ind w:left="495"/>
      </w:pPr>
      <w:r>
        <w:rPr>
          <w:spacing w:val="-2"/>
        </w:rPr>
        <w:t>7.3 甲方采用抵（质）押物、第三方（信用）担保</w:t>
      </w:r>
      <w:r>
        <w:rPr>
          <w:spacing w:val="-3"/>
        </w:rPr>
        <w:t>等反担保措施的应为以下第</w:t>
      </w:r>
      <w:r>
        <w:rPr>
          <w:spacing w:val="-45"/>
        </w:rPr>
        <w:t xml:space="preserve"> </w:t>
      </w:r>
      <w:r>
        <w:rPr>
          <w:spacing w:val="-3"/>
          <w:u w:val="single" w:color="auto"/>
        </w:rPr>
        <w:t>7.3.1</w:t>
      </w:r>
      <w:r>
        <w:rPr>
          <w:spacing w:val="-47"/>
          <w:u w:val="single" w:color="auto"/>
        </w:rPr>
        <w:t xml:space="preserve"> </w:t>
      </w:r>
      <w:r>
        <w:rPr>
          <w:spacing w:val="-3"/>
        </w:rPr>
        <w:t>项：</w:t>
      </w:r>
    </w:p>
    <w:p w14:paraId="00813BC7">
      <w:pPr>
        <w:pStyle w:val="2"/>
        <w:spacing w:before="185" w:line="312" w:lineRule="auto"/>
        <w:ind w:left="9" w:right="99" w:firstLine="485"/>
      </w:pPr>
      <w:r>
        <w:t>7.3.1 由</w:t>
      </w:r>
      <w:r>
        <w:rPr>
          <w:u w:val="single" w:color="auto"/>
        </w:rPr>
        <w:t xml:space="preserve"> / </w:t>
      </w:r>
      <w:r>
        <w:t>（公司股东、实际控制人、法定代表人和第三方）以个人信用担保方式为甲</w:t>
      </w:r>
      <w:r>
        <w:rPr>
          <w:spacing w:val="7"/>
        </w:rPr>
        <w:t xml:space="preserve"> </w:t>
      </w:r>
      <w:r>
        <w:rPr>
          <w:spacing w:val="-3"/>
        </w:rPr>
        <w:t>方向乙方提供保证反担保，反担保的范围基于甲方本合同项下的债务全部，包括但不限于甲方</w:t>
      </w:r>
      <w:r>
        <w:rPr>
          <w:spacing w:val="16"/>
        </w:rPr>
        <w:t xml:space="preserve"> </w:t>
      </w:r>
      <w:r>
        <w:t>应当清偿的乙方代偿之本金、利息、违约金、实</w:t>
      </w:r>
      <w:r>
        <w:rPr>
          <w:spacing w:val="-1"/>
        </w:rPr>
        <w:t>现债权所产生的费用等。</w:t>
      </w:r>
    </w:p>
    <w:p w14:paraId="1E4FB8AA">
      <w:pPr>
        <w:pStyle w:val="2"/>
        <w:spacing w:before="180" w:line="291" w:lineRule="auto"/>
        <w:ind w:left="33" w:right="99" w:firstLine="462"/>
      </w:pPr>
      <w:r>
        <w:t>7.3.2 由</w:t>
      </w:r>
      <w:r>
        <w:rPr>
          <w:u w:val="single" w:color="auto"/>
        </w:rPr>
        <w:t>/</w:t>
      </w:r>
      <w:r>
        <w:t>为甲方向乙方提供抵押（质押）反担保，双方另行签订抵押（质押）反担保合</w:t>
      </w:r>
      <w:r>
        <w:rPr>
          <w:spacing w:val="7"/>
        </w:rPr>
        <w:t xml:space="preserve"> </w:t>
      </w:r>
      <w:r>
        <w:rPr>
          <w:spacing w:val="-17"/>
        </w:rPr>
        <w:t>同。</w:t>
      </w:r>
    </w:p>
    <w:p w14:paraId="0865036D">
      <w:pPr>
        <w:pStyle w:val="2"/>
        <w:spacing w:before="180" w:line="289" w:lineRule="auto"/>
        <w:ind w:left="10" w:right="99" w:firstLine="484"/>
      </w:pPr>
      <w:r>
        <w:rPr>
          <w:spacing w:val="-3"/>
        </w:rPr>
        <w:t>7.4 甲方及公司股东或者为甲方提供反担保的第三方承担反担保责任的期限为：乙方承担</w:t>
      </w:r>
      <w:r>
        <w:rPr>
          <w:spacing w:val="10"/>
        </w:rPr>
        <w:t xml:space="preserve"> </w:t>
      </w:r>
      <w:r>
        <w:rPr>
          <w:spacing w:val="-1"/>
        </w:rPr>
        <w:t>保证责任之日起届满后两年。</w:t>
      </w:r>
    </w:p>
    <w:p w14:paraId="3A0AF7F4">
      <w:pPr>
        <w:pStyle w:val="2"/>
        <w:spacing w:before="178" w:line="313" w:lineRule="auto"/>
        <w:ind w:left="9" w:right="99" w:firstLine="485"/>
      </w:pPr>
      <w:r>
        <w:rPr>
          <w:spacing w:val="-2"/>
        </w:rPr>
        <w:t>7.5</w:t>
      </w:r>
      <w:r>
        <w:rPr>
          <w:spacing w:val="-33"/>
        </w:rPr>
        <w:t xml:space="preserve"> </w:t>
      </w:r>
      <w:r>
        <w:rPr>
          <w:spacing w:val="-2"/>
        </w:rPr>
        <w:t>反担保责任的承担：乙方按本合同约定承担保证责任后，即有权用甲方及公司股东和</w:t>
      </w:r>
      <w:r>
        <w:t xml:space="preserve"> </w:t>
      </w:r>
      <w:r>
        <w:rPr>
          <w:spacing w:val="-3"/>
        </w:rPr>
        <w:t>第三方信用反担保人，提供的反担保金和抵（质）押物拍卖或变卖的价款优先抵偿因承担保证</w:t>
      </w:r>
      <w:r>
        <w:rPr>
          <w:spacing w:val="16"/>
        </w:rPr>
        <w:t xml:space="preserve"> </w:t>
      </w:r>
      <w:r>
        <w:rPr>
          <w:spacing w:val="-2"/>
        </w:rPr>
        <w:t>责任而发生的损失。</w:t>
      </w:r>
    </w:p>
    <w:p w14:paraId="38F33457">
      <w:pPr>
        <w:pStyle w:val="2"/>
        <w:spacing w:before="182" w:line="220" w:lineRule="auto"/>
        <w:ind w:left="495"/>
      </w:pPr>
      <w:r>
        <w:rPr>
          <w:spacing w:val="-3"/>
        </w:rPr>
        <w:t>7.6</w:t>
      </w:r>
      <w:r>
        <w:rPr>
          <w:spacing w:val="-41"/>
        </w:rPr>
        <w:t xml:space="preserve"> </w:t>
      </w:r>
      <w:r>
        <w:rPr>
          <w:spacing w:val="-3"/>
        </w:rPr>
        <w:t>反担保责任的解除：</w:t>
      </w:r>
    </w:p>
    <w:p w14:paraId="28306789">
      <w:pPr>
        <w:pStyle w:val="2"/>
        <w:spacing w:before="182" w:line="220" w:lineRule="auto"/>
        <w:ind w:left="495"/>
      </w:pPr>
      <w:r>
        <w:rPr>
          <w:spacing w:val="-1"/>
        </w:rPr>
        <w:t>7.6.1</w:t>
      </w:r>
      <w:r>
        <w:rPr>
          <w:spacing w:val="-45"/>
        </w:rPr>
        <w:t xml:space="preserve"> </w:t>
      </w:r>
      <w:r>
        <w:rPr>
          <w:spacing w:val="-1"/>
        </w:rPr>
        <w:t>担保期内未发生代偿的，担保责任解除，反担保也随之解除。</w:t>
      </w:r>
    </w:p>
    <w:p w14:paraId="22657B30">
      <w:pPr>
        <w:spacing w:line="220" w:lineRule="auto"/>
        <w:sectPr>
          <w:headerReference r:id="rId8" w:type="default"/>
          <w:footerReference r:id="rId9" w:type="default"/>
          <w:pgSz w:w="11906" w:h="16839"/>
          <w:pgMar w:top="874" w:right="980" w:bottom="760" w:left="1081" w:header="861" w:footer="545" w:gutter="0"/>
          <w:cols w:space="720" w:num="1"/>
        </w:sectPr>
      </w:pPr>
    </w:p>
    <w:p w14:paraId="1521CA6F">
      <w:pPr>
        <w:spacing w:line="259" w:lineRule="auto"/>
        <w:rPr>
          <w:rFonts w:ascii="Arial"/>
          <w:sz w:val="21"/>
        </w:rPr>
      </w:pPr>
    </w:p>
    <w:p w14:paraId="3E32E222">
      <w:pPr>
        <w:spacing w:line="259" w:lineRule="auto"/>
        <w:rPr>
          <w:rFonts w:ascii="Arial"/>
          <w:sz w:val="21"/>
        </w:rPr>
      </w:pPr>
    </w:p>
    <w:p w14:paraId="7396774F">
      <w:pPr>
        <w:pStyle w:val="2"/>
        <w:spacing w:before="78" w:line="347" w:lineRule="auto"/>
        <w:ind w:left="29" w:right="81" w:firstLine="466"/>
      </w:pPr>
      <w:r>
        <w:rPr>
          <w:spacing w:val="-1"/>
        </w:rPr>
        <w:t>7.6.2</w:t>
      </w:r>
      <w:r>
        <w:rPr>
          <w:spacing w:val="-50"/>
        </w:rPr>
        <w:t xml:space="preserve"> </w:t>
      </w:r>
      <w:r>
        <w:rPr>
          <w:spacing w:val="-1"/>
        </w:rPr>
        <w:t>担保期内发生代偿的，乙方履行</w:t>
      </w:r>
      <w:r>
        <w:rPr>
          <w:spacing w:val="-2"/>
        </w:rPr>
        <w:t>完担保责任，甲方及公司股东和为甲方提供反担保</w:t>
      </w:r>
      <w:r>
        <w:t xml:space="preserve"> </w:t>
      </w:r>
      <w:r>
        <w:rPr>
          <w:spacing w:val="-1"/>
        </w:rPr>
        <w:t>的第三方归还乙方代偿的全部款项及乙方实现债权所发生的所有费用后，反担保解除。</w:t>
      </w:r>
    </w:p>
    <w:p w14:paraId="0637007A">
      <w:pPr>
        <w:pStyle w:val="2"/>
        <w:spacing w:before="111" w:line="220" w:lineRule="auto"/>
        <w:ind w:left="489"/>
        <w:outlineLvl w:val="1"/>
      </w:pPr>
      <w:r>
        <w:rPr>
          <w:b/>
          <w:bCs/>
          <w:spacing w:val="-6"/>
        </w:rPr>
        <w:t>第八条</w:t>
      </w:r>
      <w:r>
        <w:rPr>
          <w:spacing w:val="14"/>
        </w:rPr>
        <w:t xml:space="preserve">  </w:t>
      </w:r>
      <w:r>
        <w:rPr>
          <w:b/>
          <w:bCs/>
          <w:spacing w:val="-6"/>
        </w:rPr>
        <w:t>乙方的追偿权</w:t>
      </w:r>
    </w:p>
    <w:p w14:paraId="75248309">
      <w:pPr>
        <w:pStyle w:val="2"/>
        <w:spacing w:before="103" w:line="350" w:lineRule="auto"/>
        <w:ind w:left="8" w:right="81" w:firstLine="500"/>
        <w:jc w:val="both"/>
      </w:pPr>
      <w:r>
        <w:rPr>
          <w:spacing w:val="-3"/>
        </w:rPr>
        <w:t>乙方按照合同约定承担保证责任后，乙方即有权要求甲方立即归还</w:t>
      </w:r>
      <w:r>
        <w:rPr>
          <w:spacing w:val="-4"/>
        </w:rPr>
        <w:t>乙方代偿的全部款项及</w:t>
      </w:r>
      <w:r>
        <w:t xml:space="preserve"> </w:t>
      </w:r>
      <w:r>
        <w:rPr>
          <w:spacing w:val="-3"/>
        </w:rPr>
        <w:t>乙方实现债权的所有费用。逾期归还的，乙方还有权要求甲方公司自乙方代偿之日起，按照代</w:t>
      </w:r>
      <w:r>
        <w:rPr>
          <w:spacing w:val="17"/>
        </w:rPr>
        <w:t xml:space="preserve"> </w:t>
      </w:r>
      <w:r>
        <w:rPr>
          <w:spacing w:val="-1"/>
        </w:rPr>
        <w:t>偿金额向乙方支付日万分之一的利息，至归偿完毕之日止。</w:t>
      </w:r>
    </w:p>
    <w:p w14:paraId="045B563D">
      <w:pPr>
        <w:pStyle w:val="2"/>
        <w:spacing w:before="36" w:line="220" w:lineRule="auto"/>
        <w:ind w:left="489"/>
        <w:outlineLvl w:val="1"/>
      </w:pPr>
      <w:r>
        <w:rPr>
          <w:b/>
          <w:bCs/>
          <w:spacing w:val="-3"/>
        </w:rPr>
        <w:t>第九条</w:t>
      </w:r>
      <w:r>
        <w:rPr>
          <w:spacing w:val="-3"/>
        </w:rPr>
        <w:t xml:space="preserve">  </w:t>
      </w:r>
      <w:r>
        <w:rPr>
          <w:b/>
          <w:bCs/>
          <w:spacing w:val="-3"/>
        </w:rPr>
        <w:t>双方的其他权利和义务</w:t>
      </w:r>
    </w:p>
    <w:p w14:paraId="108EFA6A">
      <w:pPr>
        <w:pStyle w:val="2"/>
        <w:spacing w:before="179" w:line="219" w:lineRule="auto"/>
        <w:ind w:left="490"/>
      </w:pPr>
      <w:r>
        <w:rPr>
          <w:spacing w:val="-5"/>
        </w:rPr>
        <w:t>9.1</w:t>
      </w:r>
      <w:r>
        <w:rPr>
          <w:spacing w:val="-31"/>
        </w:rPr>
        <w:t xml:space="preserve"> </w:t>
      </w:r>
      <w:r>
        <w:rPr>
          <w:spacing w:val="-5"/>
        </w:rPr>
        <w:t>乙方在甲乙双方签订本合同之日起</w:t>
      </w:r>
      <w:r>
        <w:rPr>
          <w:spacing w:val="-46"/>
        </w:rPr>
        <w:t xml:space="preserve"> </w:t>
      </w:r>
      <w:r>
        <w:rPr>
          <w:spacing w:val="-5"/>
        </w:rPr>
        <w:t>5 日内，向承包商出具《工程</w:t>
      </w:r>
      <w:r>
        <w:rPr>
          <w:spacing w:val="-6"/>
        </w:rPr>
        <w:t>款支付保函》。</w:t>
      </w:r>
    </w:p>
    <w:p w14:paraId="74AE7DDE">
      <w:pPr>
        <w:pStyle w:val="2"/>
        <w:spacing w:before="185" w:line="312" w:lineRule="auto"/>
        <w:ind w:left="12" w:right="81" w:firstLine="478"/>
      </w:pPr>
      <w:r>
        <w:rPr>
          <w:spacing w:val="-3"/>
        </w:rPr>
        <w:t>9.2 甲方如有变更名称、经营范围、注册资金、注册地、股东、法定代表人等发生变化，</w:t>
      </w:r>
      <w:r>
        <w:rPr>
          <w:spacing w:val="15"/>
        </w:rPr>
        <w:t xml:space="preserve"> </w:t>
      </w:r>
      <w:r>
        <w:rPr>
          <w:spacing w:val="-3"/>
        </w:rPr>
        <w:t>或企业发生合并、分立、重组等重大经营举措，及发生亏损、解散、清算、破产、诉讼等事项</w:t>
      </w:r>
      <w:r>
        <w:rPr>
          <w:spacing w:val="13"/>
        </w:rPr>
        <w:t xml:space="preserve"> </w:t>
      </w:r>
      <w:r>
        <w:rPr>
          <w:spacing w:val="-1"/>
        </w:rPr>
        <w:t>的，应以书面形式十日内通知乙方。</w:t>
      </w:r>
    </w:p>
    <w:p w14:paraId="16C7E194">
      <w:pPr>
        <w:pStyle w:val="2"/>
        <w:spacing w:before="180" w:line="290" w:lineRule="auto"/>
        <w:ind w:left="29" w:right="81" w:firstLine="461"/>
      </w:pPr>
      <w:r>
        <w:rPr>
          <w:spacing w:val="-3"/>
        </w:rPr>
        <w:t>9.3 甲方与承包商协议变更主合同的，如加重甲方责任致使乙方保证责任加重的，需征得</w:t>
      </w:r>
      <w:r>
        <w:rPr>
          <w:spacing w:val="15"/>
        </w:rPr>
        <w:t xml:space="preserve"> </w:t>
      </w:r>
      <w:r>
        <w:rPr>
          <w:spacing w:val="-1"/>
        </w:rPr>
        <w:t>乙方书面同意，否则乙方不再承担因此而加重部分的保证</w:t>
      </w:r>
      <w:r>
        <w:rPr>
          <w:spacing w:val="-2"/>
        </w:rPr>
        <w:t>责任。</w:t>
      </w:r>
    </w:p>
    <w:p w14:paraId="5C5D4FB0">
      <w:pPr>
        <w:pStyle w:val="2"/>
        <w:spacing w:before="184" w:line="324" w:lineRule="auto"/>
        <w:ind w:left="9" w:right="81" w:firstLine="480"/>
      </w:pPr>
      <w:r>
        <w:rPr>
          <w:spacing w:val="-3"/>
        </w:rPr>
        <w:t>9.4 甲方保证对已经落实的工程款项实行专款专用，定时向乙方书面提供工程款项的支付</w:t>
      </w:r>
      <w:r>
        <w:rPr>
          <w:spacing w:val="15"/>
        </w:rPr>
        <w:t xml:space="preserve"> </w:t>
      </w:r>
      <w:r>
        <w:rPr>
          <w:spacing w:val="-3"/>
        </w:rPr>
        <w:t>和合同履行情况，积极配合乙方的保后监管工作如定期或随时地检查，包括提供给承包商的资</w:t>
      </w:r>
      <w:r>
        <w:rPr>
          <w:spacing w:val="16"/>
        </w:rPr>
        <w:t xml:space="preserve"> </w:t>
      </w:r>
      <w:r>
        <w:rPr>
          <w:spacing w:val="-3"/>
        </w:rPr>
        <w:t>料、工程款支付凭证等。必要时乙方可要求甲方将已落实的工程款项打入乙方指定的账户，实</w:t>
      </w:r>
      <w:r>
        <w:rPr>
          <w:spacing w:val="16"/>
        </w:rPr>
        <w:t xml:space="preserve"> </w:t>
      </w:r>
      <w:r>
        <w:rPr>
          <w:spacing w:val="-2"/>
        </w:rPr>
        <w:t>行专款专用监督。</w:t>
      </w:r>
    </w:p>
    <w:p w14:paraId="142DD3EA">
      <w:pPr>
        <w:pStyle w:val="2"/>
        <w:spacing w:before="181" w:line="220" w:lineRule="auto"/>
        <w:ind w:left="490"/>
      </w:pPr>
      <w:r>
        <w:rPr>
          <w:spacing w:val="-1"/>
        </w:rPr>
        <w:t>9.5</w:t>
      </w:r>
      <w:r>
        <w:rPr>
          <w:spacing w:val="-39"/>
        </w:rPr>
        <w:t xml:space="preserve"> </w:t>
      </w:r>
      <w:r>
        <w:rPr>
          <w:spacing w:val="-1"/>
        </w:rPr>
        <w:t>承包方将工程进行违法转包、分包、挂靠的，乙方不承担保证责任。</w:t>
      </w:r>
    </w:p>
    <w:p w14:paraId="48C14A99">
      <w:pPr>
        <w:pStyle w:val="2"/>
        <w:spacing w:before="179" w:line="290" w:lineRule="auto"/>
        <w:ind w:left="10" w:firstLine="479"/>
      </w:pPr>
      <w:r>
        <w:rPr>
          <w:spacing w:val="-6"/>
        </w:rPr>
        <w:t>9.6 甲方保证向乙方提供的所有文件、资料、报表和凭证</w:t>
      </w:r>
      <w:r>
        <w:rPr>
          <w:spacing w:val="-7"/>
        </w:rPr>
        <w:t>等是准确、真实、完整和有效的。</w:t>
      </w:r>
      <w:r>
        <w:t xml:space="preserve"> </w:t>
      </w:r>
      <w:r>
        <w:rPr>
          <w:spacing w:val="-1"/>
        </w:rPr>
        <w:t>其中甲方向乙方提供的主合同是经行政主管部门备案登记的合同，否则乙方不承担</w:t>
      </w:r>
      <w:r>
        <w:rPr>
          <w:spacing w:val="-2"/>
        </w:rPr>
        <w:t>保证责任。</w:t>
      </w:r>
    </w:p>
    <w:p w14:paraId="45F75F2B">
      <w:pPr>
        <w:pStyle w:val="2"/>
        <w:spacing w:before="180" w:line="220" w:lineRule="auto"/>
        <w:ind w:left="490"/>
      </w:pPr>
      <w:r>
        <w:rPr>
          <w:spacing w:val="-1"/>
        </w:rPr>
        <w:t>9.7</w:t>
      </w:r>
      <w:r>
        <w:rPr>
          <w:spacing w:val="-32"/>
        </w:rPr>
        <w:t xml:space="preserve"> </w:t>
      </w:r>
      <w:r>
        <w:rPr>
          <w:spacing w:val="-1"/>
        </w:rPr>
        <w:t>因承包商原因造成工程质量达不到合同约定验收标准，乙方不承担保证</w:t>
      </w:r>
      <w:r>
        <w:rPr>
          <w:spacing w:val="-2"/>
        </w:rPr>
        <w:t>责任。</w:t>
      </w:r>
    </w:p>
    <w:p w14:paraId="3DA027F0">
      <w:pPr>
        <w:pStyle w:val="2"/>
        <w:spacing w:before="180" w:line="325" w:lineRule="auto"/>
        <w:ind w:left="8" w:right="81" w:firstLine="481"/>
      </w:pPr>
      <w:r>
        <w:rPr>
          <w:b/>
          <w:bCs/>
          <w:spacing w:val="-3"/>
        </w:rPr>
        <w:t>9.8</w:t>
      </w:r>
      <w:r>
        <w:rPr>
          <w:spacing w:val="-3"/>
        </w:rPr>
        <w:t xml:space="preserve"> </w:t>
      </w:r>
      <w:r>
        <w:rPr>
          <w:b/>
          <w:bCs/>
          <w:spacing w:val="-3"/>
        </w:rPr>
        <w:t>甲方确认：</w:t>
      </w:r>
      <w:r>
        <w:rPr>
          <w:spacing w:val="-3"/>
        </w:rPr>
        <w:t>签订本合同时已经全部知晓乙方向承包商承担保证责任的详细</w:t>
      </w:r>
      <w:r>
        <w:rPr>
          <w:spacing w:val="-4"/>
        </w:rPr>
        <w:t>内容，同意</w:t>
      </w:r>
      <w:r>
        <w:t xml:space="preserve"> </w:t>
      </w:r>
      <w:r>
        <w:rPr>
          <w:spacing w:val="-3"/>
        </w:rPr>
        <w:t>接受乙方按保函约定承担保证责任后对甲方的追偿，同意接受在发生保函索赔后乙方暂缓办理</w:t>
      </w:r>
      <w:r>
        <w:rPr>
          <w:spacing w:val="17"/>
        </w:rPr>
        <w:t xml:space="preserve"> </w:t>
      </w:r>
      <w:r>
        <w:rPr>
          <w:spacing w:val="-3"/>
        </w:rPr>
        <w:t>甲方在乙方办理的其他保函的解保事宜，并同意接受乙方将其他未发生索赔的保函项下所缴存</w:t>
      </w:r>
      <w:r>
        <w:rPr>
          <w:spacing w:val="17"/>
        </w:rPr>
        <w:t xml:space="preserve"> </w:t>
      </w:r>
      <w:r>
        <w:rPr>
          <w:spacing w:val="-1"/>
        </w:rPr>
        <w:t>的保函反担保保证金用于索赔保函的赔付。</w:t>
      </w:r>
    </w:p>
    <w:p w14:paraId="384C9339">
      <w:pPr>
        <w:pStyle w:val="2"/>
        <w:spacing w:before="178" w:line="313" w:lineRule="auto"/>
        <w:ind w:left="9" w:right="81" w:firstLine="480"/>
      </w:pPr>
      <w:r>
        <w:rPr>
          <w:spacing w:val="-3"/>
        </w:rPr>
        <w:t xml:space="preserve">9.9 </w:t>
      </w:r>
      <w:r>
        <w:rPr>
          <w:b/>
          <w:bCs/>
          <w:spacing w:val="-3"/>
        </w:rPr>
        <w:t>甲方向乙方承诺</w:t>
      </w:r>
      <w:r>
        <w:rPr>
          <w:spacing w:val="-3"/>
        </w:rPr>
        <w:t>：在本合同担保开始日之前甲方已经向承包商结清已完工工程项</w:t>
      </w:r>
      <w:r>
        <w:rPr>
          <w:spacing w:val="-4"/>
        </w:rPr>
        <w:t>目的</w:t>
      </w:r>
      <w:r>
        <w:t xml:space="preserve"> </w:t>
      </w:r>
      <w:r>
        <w:rPr>
          <w:spacing w:val="-3"/>
        </w:rPr>
        <w:t>全部工程款，此工程不存在拖欠工程款的行为，乙方担保开始日之前发生的拖欠工程款概与乙</w:t>
      </w:r>
      <w:r>
        <w:rPr>
          <w:spacing w:val="16"/>
        </w:rPr>
        <w:t xml:space="preserve"> </w:t>
      </w:r>
      <w:r>
        <w:t>方无关，乙方对此不承担任何担保责任，在此之前发生的任何责</w:t>
      </w:r>
      <w:r>
        <w:rPr>
          <w:spacing w:val="-1"/>
        </w:rPr>
        <w:t>任全部由甲方自行承担。</w:t>
      </w:r>
    </w:p>
    <w:p w14:paraId="04DC0B4D">
      <w:pPr>
        <w:pStyle w:val="2"/>
        <w:spacing w:before="180" w:line="220" w:lineRule="auto"/>
        <w:ind w:left="489"/>
        <w:outlineLvl w:val="1"/>
      </w:pPr>
      <w:r>
        <w:rPr>
          <w:b/>
          <w:bCs/>
          <w:spacing w:val="-3"/>
        </w:rPr>
        <w:t>第十条</w:t>
      </w:r>
      <w:r>
        <w:rPr>
          <w:spacing w:val="-3"/>
        </w:rPr>
        <w:t xml:space="preserve">  </w:t>
      </w:r>
      <w:r>
        <w:rPr>
          <w:b/>
          <w:bCs/>
          <w:spacing w:val="-3"/>
        </w:rPr>
        <w:t>争议的解决</w:t>
      </w:r>
    </w:p>
    <w:p w14:paraId="7E688C03">
      <w:pPr>
        <w:pStyle w:val="2"/>
        <w:spacing w:before="182" w:line="219" w:lineRule="auto"/>
        <w:ind w:left="490"/>
      </w:pPr>
      <w:r>
        <w:rPr>
          <w:spacing w:val="-3"/>
        </w:rPr>
        <w:t>本合同发生争议或纠纷时，甲乙双方当事人应通过协商解决，协商不成的，双方同意向甲</w:t>
      </w:r>
    </w:p>
    <w:p w14:paraId="71FB2ADD">
      <w:pPr>
        <w:spacing w:line="219" w:lineRule="auto"/>
        <w:sectPr>
          <w:headerReference r:id="rId10" w:type="default"/>
          <w:footerReference r:id="rId11" w:type="default"/>
          <w:pgSz w:w="11906" w:h="16839"/>
          <w:pgMar w:top="874" w:right="998" w:bottom="760" w:left="1081" w:header="861" w:footer="545" w:gutter="0"/>
          <w:cols w:space="720" w:num="1"/>
        </w:sectPr>
      </w:pPr>
    </w:p>
    <w:p w14:paraId="26A2236A">
      <w:pPr>
        <w:spacing w:line="259" w:lineRule="auto"/>
        <w:rPr>
          <w:rFonts w:ascii="Arial"/>
          <w:sz w:val="21"/>
        </w:rPr>
      </w:pPr>
    </w:p>
    <w:p w14:paraId="76500F39">
      <w:pPr>
        <w:spacing w:line="260" w:lineRule="auto"/>
        <w:rPr>
          <w:rFonts w:ascii="Arial"/>
          <w:sz w:val="21"/>
        </w:rPr>
      </w:pPr>
    </w:p>
    <w:p w14:paraId="3585AD93">
      <w:pPr>
        <w:pStyle w:val="2"/>
        <w:spacing w:before="78" w:line="220" w:lineRule="auto"/>
        <w:ind w:left="10"/>
      </w:pPr>
      <w:r>
        <w:rPr>
          <w:spacing w:val="-1"/>
        </w:rPr>
        <w:t>方所在地人民法院诉讼解决。</w:t>
      </w:r>
    </w:p>
    <w:p w14:paraId="4066747D">
      <w:pPr>
        <w:pStyle w:val="2"/>
        <w:spacing w:before="182" w:line="220" w:lineRule="auto"/>
        <w:ind w:left="489"/>
        <w:outlineLvl w:val="1"/>
      </w:pPr>
      <w:r>
        <w:rPr>
          <w:b/>
          <w:bCs/>
          <w:spacing w:val="-6"/>
        </w:rPr>
        <w:t>第十一条</w:t>
      </w:r>
      <w:r>
        <w:rPr>
          <w:spacing w:val="28"/>
        </w:rPr>
        <w:t xml:space="preserve">  </w:t>
      </w:r>
      <w:r>
        <w:rPr>
          <w:b/>
          <w:bCs/>
          <w:spacing w:val="-6"/>
        </w:rPr>
        <w:t>甲乙双方约定的其他事项</w:t>
      </w:r>
    </w:p>
    <w:p w14:paraId="6D3E66EA">
      <w:pPr>
        <w:pStyle w:val="2"/>
        <w:spacing w:before="257" w:line="340" w:lineRule="auto"/>
        <w:ind w:left="10" w:right="63" w:firstLine="479"/>
        <w:jc w:val="both"/>
      </w:pPr>
      <w:r>
        <w:rPr>
          <w:spacing w:val="-3"/>
        </w:rPr>
        <w:t>本合同按第四条约定的保证期间截止，若担保期结束甲方未办理续保，乙方保证责任随担</w:t>
      </w:r>
      <w:r>
        <w:rPr>
          <w:spacing w:val="9"/>
        </w:rPr>
        <w:t xml:space="preserve"> </w:t>
      </w:r>
      <w:r>
        <w:rPr>
          <w:spacing w:val="-3"/>
        </w:rPr>
        <w:t>保期结束而解除；若届时需要办理续保，甲方应在保函确定的担保责任截止三十日前，向乙方</w:t>
      </w:r>
      <w:r>
        <w:rPr>
          <w:spacing w:val="15"/>
        </w:rPr>
        <w:t xml:space="preserve"> </w:t>
      </w:r>
      <w:r>
        <w:t>提出书面申请办理保函延期续保手续，以乙方</w:t>
      </w:r>
      <w:r>
        <w:rPr>
          <w:spacing w:val="-1"/>
        </w:rPr>
        <w:t>确认后新出具的保函为准。</w:t>
      </w:r>
    </w:p>
    <w:p w14:paraId="78A8D9E0">
      <w:pPr>
        <w:pStyle w:val="2"/>
        <w:spacing w:line="220" w:lineRule="auto"/>
        <w:ind w:left="489"/>
        <w:outlineLvl w:val="1"/>
      </w:pPr>
      <w:r>
        <w:rPr>
          <w:b/>
          <w:bCs/>
          <w:spacing w:val="-3"/>
        </w:rPr>
        <w:t>第十二条</w:t>
      </w:r>
      <w:r>
        <w:rPr>
          <w:spacing w:val="-3"/>
        </w:rPr>
        <w:t xml:space="preserve">  </w:t>
      </w:r>
      <w:r>
        <w:rPr>
          <w:b/>
          <w:bCs/>
          <w:spacing w:val="-3"/>
        </w:rPr>
        <w:t>通知与送达</w:t>
      </w:r>
    </w:p>
    <w:p w14:paraId="3E70DBF1">
      <w:pPr>
        <w:pStyle w:val="2"/>
        <w:spacing w:before="262" w:line="313" w:lineRule="auto"/>
        <w:ind w:left="7" w:right="63" w:firstLine="499"/>
      </w:pPr>
      <w:r>
        <w:t>12.1 甲乙双方一致确认其有效的送达地址以本合同项下的地址为准。双方该</w:t>
      </w:r>
      <w:r>
        <w:rPr>
          <w:spacing w:val="-1"/>
        </w:rPr>
        <w:t>送达地址适</w:t>
      </w:r>
      <w:r>
        <w:t xml:space="preserve"> </w:t>
      </w:r>
      <w:r>
        <w:rPr>
          <w:spacing w:val="-3"/>
        </w:rPr>
        <w:t>用范围包括双方非诉时各类通知、协议等文件以及就本合同发生纠纷时相关文件和法律文书的</w:t>
      </w:r>
      <w:r>
        <w:rPr>
          <w:spacing w:val="18"/>
        </w:rPr>
        <w:t xml:space="preserve"> </w:t>
      </w:r>
      <w:r>
        <w:t>送达，同时包括在争议进入法律程序后的一审、二审</w:t>
      </w:r>
      <w:r>
        <w:rPr>
          <w:spacing w:val="-1"/>
        </w:rPr>
        <w:t>、再审和执行程序。</w:t>
      </w:r>
    </w:p>
    <w:p w14:paraId="49379217">
      <w:pPr>
        <w:pStyle w:val="2"/>
        <w:spacing w:before="180" w:line="345" w:lineRule="auto"/>
        <w:ind w:left="7" w:right="63" w:firstLine="499"/>
        <w:jc w:val="both"/>
      </w:pPr>
      <w:r>
        <w:rPr>
          <w:spacing w:val="1"/>
        </w:rPr>
        <w:t>12.2</w:t>
      </w:r>
      <w:r>
        <w:rPr>
          <w:spacing w:val="-45"/>
        </w:rPr>
        <w:t xml:space="preserve"> </w:t>
      </w:r>
      <w:r>
        <w:rPr>
          <w:spacing w:val="1"/>
        </w:rPr>
        <w:t>上述法律文书任何一方或法院只要按照上述确认的送达地址进行送达的即视为送达</w:t>
      </w:r>
      <w:r>
        <w:t xml:space="preserve"> </w:t>
      </w:r>
      <w:r>
        <w:rPr>
          <w:spacing w:val="-3"/>
        </w:rPr>
        <w:t>完成；即使法律文书未能被当事人实际接收，以邮寄方式送达的，以文书邮寄件退回之日视为</w:t>
      </w:r>
      <w:r>
        <w:rPr>
          <w:spacing w:val="16"/>
        </w:rPr>
        <w:t xml:space="preserve"> </w:t>
      </w:r>
      <w:r>
        <w:rPr>
          <w:spacing w:val="-3"/>
        </w:rPr>
        <w:t>送达完成之日；直接送达的，送达人当场在送达回证上记明情况之日视为送达完成之日。任何</w:t>
      </w:r>
      <w:r>
        <w:rPr>
          <w:spacing w:val="18"/>
        </w:rPr>
        <w:t xml:space="preserve"> </w:t>
      </w:r>
      <w:r>
        <w:t>一方变更地址的，应当以书面形式通知对方。否则</w:t>
      </w:r>
      <w:r>
        <w:rPr>
          <w:spacing w:val="-1"/>
        </w:rPr>
        <w:t>，视为地址未变更。</w:t>
      </w:r>
    </w:p>
    <w:p w14:paraId="560F7804">
      <w:pPr>
        <w:pStyle w:val="2"/>
        <w:spacing w:line="220" w:lineRule="auto"/>
        <w:ind w:left="489"/>
        <w:outlineLvl w:val="1"/>
      </w:pPr>
      <w:r>
        <w:rPr>
          <w:b/>
          <w:bCs/>
          <w:spacing w:val="-2"/>
        </w:rPr>
        <w:t>第十三条</w:t>
      </w:r>
      <w:r>
        <w:rPr>
          <w:spacing w:val="-2"/>
        </w:rPr>
        <w:t xml:space="preserve">  </w:t>
      </w:r>
      <w:r>
        <w:rPr>
          <w:b/>
          <w:bCs/>
          <w:spacing w:val="-2"/>
        </w:rPr>
        <w:t>合同的生效、变更和解除</w:t>
      </w:r>
    </w:p>
    <w:p w14:paraId="21DC62BB">
      <w:pPr>
        <w:pStyle w:val="2"/>
        <w:spacing w:before="180" w:line="219" w:lineRule="auto"/>
        <w:ind w:left="507"/>
      </w:pPr>
      <w:r>
        <w:rPr>
          <w:spacing w:val="-1"/>
        </w:rPr>
        <w:t>13.1</w:t>
      </w:r>
      <w:r>
        <w:rPr>
          <w:spacing w:val="-50"/>
        </w:rPr>
        <w:t xml:space="preserve"> </w:t>
      </w:r>
      <w:r>
        <w:rPr>
          <w:spacing w:val="-1"/>
        </w:rPr>
        <w:t>本合同自甲乙双方法定代表人（或其授权代理人）签章并加盖公司印章后生效。</w:t>
      </w:r>
    </w:p>
    <w:p w14:paraId="5F920748">
      <w:pPr>
        <w:pStyle w:val="2"/>
        <w:spacing w:before="182" w:line="289" w:lineRule="auto"/>
        <w:ind w:left="13" w:right="63" w:firstLine="493"/>
      </w:pPr>
      <w:r>
        <w:rPr>
          <w:spacing w:val="1"/>
        </w:rPr>
        <w:t>13.2</w:t>
      </w:r>
      <w:r>
        <w:rPr>
          <w:spacing w:val="-45"/>
        </w:rPr>
        <w:t xml:space="preserve"> </w:t>
      </w:r>
      <w:r>
        <w:rPr>
          <w:spacing w:val="1"/>
        </w:rPr>
        <w:t>本合同生效后，任何有关本合同的补充、修改、变更、解除等均需由甲乙双方协商</w:t>
      </w:r>
      <w:r>
        <w:t xml:space="preserve"> </w:t>
      </w:r>
      <w:r>
        <w:rPr>
          <w:spacing w:val="-1"/>
        </w:rPr>
        <w:t>一致并订立书面协议，具有同等法律效力。</w:t>
      </w:r>
    </w:p>
    <w:p w14:paraId="24FECEC0">
      <w:pPr>
        <w:pStyle w:val="2"/>
        <w:spacing w:before="182" w:line="313" w:lineRule="auto"/>
        <w:ind w:left="9" w:firstLine="497"/>
      </w:pPr>
      <w:r>
        <w:rPr>
          <w:spacing w:val="1"/>
        </w:rPr>
        <w:t>13.3</w:t>
      </w:r>
      <w:r>
        <w:rPr>
          <w:spacing w:val="-45"/>
        </w:rPr>
        <w:t xml:space="preserve"> </w:t>
      </w:r>
      <w:r>
        <w:rPr>
          <w:spacing w:val="1"/>
        </w:rPr>
        <w:t>如因发生火灾、水灾、地震、战争、核爆炸、疫情、政府的政策或命令等不可抗力</w:t>
      </w:r>
      <w:r>
        <w:t xml:space="preserve"> </w:t>
      </w:r>
      <w:r>
        <w:rPr>
          <w:spacing w:val="-7"/>
        </w:rPr>
        <w:t>因素，导致甲方不能履行主合同义务的，乙方有权解除合同，并不承担保证责任。合同解除的，</w:t>
      </w:r>
      <w:r>
        <w:rPr>
          <w:spacing w:val="11"/>
        </w:rPr>
        <w:t xml:space="preserve"> </w:t>
      </w:r>
      <w:r>
        <w:rPr>
          <w:spacing w:val="-1"/>
        </w:rPr>
        <w:t>双方按实际保证期间计算担保费。</w:t>
      </w:r>
    </w:p>
    <w:p w14:paraId="46F9882D">
      <w:pPr>
        <w:pStyle w:val="2"/>
        <w:spacing w:before="180" w:line="290" w:lineRule="auto"/>
        <w:ind w:left="9" w:right="120" w:firstLine="497"/>
      </w:pPr>
      <w:r>
        <w:rPr>
          <w:spacing w:val="-1"/>
        </w:rPr>
        <w:t>13.4 甲方与承包商解除合同的，乙方有</w:t>
      </w:r>
      <w:r>
        <w:rPr>
          <w:spacing w:val="-2"/>
        </w:rPr>
        <w:t>权解除合同，并不承担保证责任。合同解除的，</w:t>
      </w:r>
      <w:r>
        <w:t xml:space="preserve"> </w:t>
      </w:r>
      <w:r>
        <w:rPr>
          <w:spacing w:val="-1"/>
        </w:rPr>
        <w:t>双方按实际保证期间计算担保费。</w:t>
      </w:r>
    </w:p>
    <w:p w14:paraId="76710B18">
      <w:pPr>
        <w:pStyle w:val="2"/>
        <w:spacing w:before="182" w:line="219" w:lineRule="auto"/>
        <w:ind w:left="489"/>
        <w:outlineLvl w:val="1"/>
      </w:pPr>
      <w:r>
        <w:rPr>
          <w:b/>
          <w:bCs/>
          <w:spacing w:val="-9"/>
        </w:rPr>
        <w:t>第十四条</w:t>
      </w:r>
      <w:r>
        <w:rPr>
          <w:spacing w:val="16"/>
        </w:rPr>
        <w:t xml:space="preserve">  </w:t>
      </w:r>
      <w:r>
        <w:rPr>
          <w:b/>
          <w:bCs/>
          <w:spacing w:val="-9"/>
        </w:rPr>
        <w:t>附</w:t>
      </w:r>
      <w:r>
        <w:rPr>
          <w:spacing w:val="8"/>
        </w:rPr>
        <w:t xml:space="preserve">  </w:t>
      </w:r>
      <w:r>
        <w:rPr>
          <w:b/>
          <w:bCs/>
          <w:spacing w:val="-9"/>
        </w:rPr>
        <w:t>则</w:t>
      </w:r>
    </w:p>
    <w:p w14:paraId="08CD5336">
      <w:pPr>
        <w:pStyle w:val="2"/>
        <w:spacing w:before="181" w:line="289" w:lineRule="auto"/>
        <w:ind w:left="22" w:right="63" w:firstLine="484"/>
      </w:pPr>
      <w:r>
        <w:rPr>
          <w:spacing w:val="1"/>
        </w:rPr>
        <w:t>14.1</w:t>
      </w:r>
      <w:r>
        <w:rPr>
          <w:spacing w:val="-45"/>
        </w:rPr>
        <w:t xml:space="preserve"> </w:t>
      </w:r>
      <w:r>
        <w:rPr>
          <w:spacing w:val="1"/>
        </w:rPr>
        <w:t>本合同所指实现债权所产生的费用，包括但不限于诉讼费、保全费、鉴定费、评估</w:t>
      </w:r>
      <w:r>
        <w:t xml:space="preserve"> </w:t>
      </w:r>
      <w:r>
        <w:rPr>
          <w:spacing w:val="-1"/>
        </w:rPr>
        <w:t>费、拍卖费、公告费、律师费、必要情形下所发生的自力救济费用、必要的差旅费等。</w:t>
      </w:r>
    </w:p>
    <w:p w14:paraId="1BBAC441">
      <w:pPr>
        <w:pStyle w:val="2"/>
        <w:spacing w:before="182" w:line="219" w:lineRule="auto"/>
        <w:ind w:left="507"/>
      </w:pPr>
      <w:r>
        <w:rPr>
          <w:spacing w:val="-2"/>
        </w:rPr>
        <w:t>14.2 甲方清偿乙方债权的顺序为利息、违约金、实现债权所发生</w:t>
      </w:r>
      <w:r>
        <w:rPr>
          <w:spacing w:val="-3"/>
        </w:rPr>
        <w:t>的所有费用、本金。</w:t>
      </w:r>
    </w:p>
    <w:p w14:paraId="3A2588FA">
      <w:pPr>
        <w:pStyle w:val="2"/>
        <w:spacing w:before="183" w:line="219" w:lineRule="auto"/>
        <w:ind w:left="507"/>
      </w:pPr>
      <w:r>
        <w:rPr>
          <w:spacing w:val="-1"/>
        </w:rPr>
        <w:t>14.3</w:t>
      </w:r>
      <w:r>
        <w:rPr>
          <w:spacing w:val="-50"/>
        </w:rPr>
        <w:t xml:space="preserve"> </w:t>
      </w:r>
      <w:r>
        <w:rPr>
          <w:spacing w:val="-1"/>
        </w:rPr>
        <w:t>本合同壹式</w:t>
      </w:r>
      <w:r>
        <w:rPr>
          <w:spacing w:val="-1"/>
          <w:u w:val="single" w:color="auto"/>
        </w:rPr>
        <w:t>柒</w:t>
      </w:r>
      <w:r>
        <w:rPr>
          <w:spacing w:val="-1"/>
        </w:rPr>
        <w:t>份，甲方执</w:t>
      </w:r>
      <w:r>
        <w:rPr>
          <w:spacing w:val="-1"/>
          <w:u w:val="single" w:color="auto"/>
        </w:rPr>
        <w:t>伍</w:t>
      </w:r>
      <w:r>
        <w:rPr>
          <w:spacing w:val="-1"/>
        </w:rPr>
        <w:t>份，乙方执</w:t>
      </w:r>
      <w:r>
        <w:rPr>
          <w:spacing w:val="-1"/>
          <w:u w:val="single" w:color="auto"/>
        </w:rPr>
        <w:t>贰</w:t>
      </w:r>
      <w:r>
        <w:rPr>
          <w:spacing w:val="-1"/>
        </w:rPr>
        <w:t>份，具有同</w:t>
      </w:r>
      <w:r>
        <w:rPr>
          <w:spacing w:val="-2"/>
        </w:rPr>
        <w:t>等法律效力。</w:t>
      </w:r>
    </w:p>
    <w:p w14:paraId="75F0F19A">
      <w:pPr>
        <w:pStyle w:val="2"/>
        <w:spacing w:before="260" w:line="221" w:lineRule="auto"/>
        <w:ind w:left="981"/>
      </w:pPr>
      <w:r>
        <w:rPr>
          <w:b/>
          <w:bCs/>
          <w:spacing w:val="-4"/>
        </w:rPr>
        <w:t>（以下无正文，为合同签署页）</w:t>
      </w:r>
    </w:p>
    <w:p w14:paraId="7471A4D1">
      <w:pPr>
        <w:spacing w:line="221" w:lineRule="auto"/>
        <w:rPr>
          <w:rFonts w:hint="default" w:eastAsia="宋体"/>
          <w:lang w:val="en-US" w:eastAsia="zh-CN"/>
        </w:rPr>
        <w:sectPr>
          <w:headerReference r:id="rId12" w:type="default"/>
          <w:footerReference r:id="rId13" w:type="default"/>
          <w:pgSz w:w="11906" w:h="16839"/>
          <w:pgMar w:top="874" w:right="1016" w:bottom="760" w:left="1081" w:header="861" w:footer="545" w:gutter="0"/>
          <w:cols w:space="720" w:num="1"/>
        </w:sectPr>
      </w:pPr>
      <w:r>
        <w:rPr>
          <w:rFonts w:hint="eastAsia" w:eastAsia="宋体"/>
          <w:lang w:val="en-US" w:eastAsia="zh-CN"/>
        </w:rPr>
        <w:t xml:space="preserve">          </w:t>
      </w:r>
    </w:p>
    <w:p w14:paraId="70B4CEA5">
      <w:pPr>
        <w:spacing w:before="74"/>
      </w:pPr>
    </w:p>
    <w:p w14:paraId="077B46AD">
      <w:pPr>
        <w:spacing w:before="74"/>
      </w:pPr>
    </w:p>
    <w:p w14:paraId="5C0C6F0B">
      <w:pPr>
        <w:sectPr>
          <w:headerReference r:id="rId14" w:type="default"/>
          <w:footerReference r:id="rId15" w:type="default"/>
          <w:pgSz w:w="11906" w:h="16839"/>
          <w:pgMar w:top="874" w:right="1193" w:bottom="760" w:left="1081" w:header="861" w:footer="545" w:gutter="0"/>
          <w:cols w:equalWidth="0" w:num="1">
            <w:col w:w="9631"/>
          </w:cols>
        </w:sectPr>
      </w:pPr>
    </w:p>
    <w:p w14:paraId="16D72F38">
      <w:pPr>
        <w:pStyle w:val="2"/>
        <w:spacing w:before="48" w:afterAutospacing="0" w:line="219" w:lineRule="auto"/>
        <w:ind w:left="520"/>
      </w:pPr>
      <w:r>
        <w:rPr>
          <w:spacing w:val="-2"/>
        </w:rPr>
        <w:t>甲方</w:t>
      </w:r>
      <w:r>
        <w:rPr>
          <w:spacing w:val="-59"/>
          <w:w w:val="93"/>
        </w:rPr>
        <w:t>：（</w:t>
      </w:r>
      <w:r>
        <w:rPr>
          <w:spacing w:val="-2"/>
        </w:rPr>
        <w:t>盖章）</w:t>
      </w:r>
    </w:p>
    <w:p w14:paraId="76E1D355">
      <w:pPr>
        <w:pStyle w:val="2"/>
        <w:spacing w:before="0" w:beforeLines="20" w:beforeAutospacing="0" w:after="0" w:afterLines="20" w:afterAutospacing="0" w:line="185" w:lineRule="auto"/>
        <w:ind w:left="488"/>
        <w:rPr>
          <w:rFonts w:hint="default"/>
          <w:lang w:val="en-US"/>
        </w:rPr>
      </w:pPr>
      <w:r>
        <w:rPr>
          <w:rFonts w:hint="eastAsia" w:ascii="宋体" w:hAnsi="宋体" w:eastAsia="宋体" w:cs="宋体"/>
          <w:spacing w:val="-1"/>
        </w:rPr>
        <w:t>洛阳浩德鑫置地有限公司</w:t>
      </w:r>
      <w:r>
        <w:rPr>
          <w:rFonts w:hint="eastAsia" w:ascii="宋体" w:hAnsi="宋体" w:cs="宋体"/>
          <w:bCs/>
          <w:color w:val="auto"/>
          <w:sz w:val="21"/>
          <w:szCs w:val="21"/>
          <w:highlight w:val="none"/>
          <w:lang w:val="en-US" w:eastAsia="zh-CN"/>
        </w:rPr>
        <w:t xml:space="preserve">            </w:t>
      </w:r>
    </w:p>
    <w:p w14:paraId="4214CAE6">
      <w:pPr>
        <w:spacing w:beforeAutospacing="0" w:line="14" w:lineRule="auto"/>
        <w:rPr>
          <w:rFonts w:ascii="Arial"/>
          <w:sz w:val="2"/>
        </w:rPr>
      </w:pPr>
      <w:r>
        <w:rPr>
          <w:rFonts w:ascii="Arial" w:hAnsi="Arial" w:eastAsia="Arial" w:cs="Arial"/>
          <w:sz w:val="2"/>
          <w:szCs w:val="2"/>
        </w:rPr>
        <w:br w:type="column"/>
      </w:r>
    </w:p>
    <w:p w14:paraId="614DAED9">
      <w:pPr>
        <w:pStyle w:val="2"/>
        <w:spacing w:before="48" w:after="0" w:afterLines="50" w:afterAutospacing="0" w:line="219" w:lineRule="auto"/>
        <w:rPr>
          <w:rFonts w:hint="eastAsia" w:ascii="宋体" w:hAnsi="宋体" w:eastAsia="宋体" w:cs="宋体"/>
          <w:spacing w:val="-2"/>
          <w:lang w:val="en-US" w:eastAsia="en-US"/>
        </w:rPr>
        <w:sectPr>
          <w:type w:val="continuous"/>
          <w:pgSz w:w="11906" w:h="16839"/>
          <w:pgMar w:top="874" w:right="1193" w:bottom="760" w:left="1081" w:header="861" w:footer="545" w:gutter="0"/>
          <w:cols w:equalWidth="0" w:num="2">
            <w:col w:w="4709" w:space="100"/>
            <w:col w:w="4823"/>
          </w:cols>
        </w:sectPr>
      </w:pPr>
      <w:r>
        <w:rPr>
          <w:rFonts w:ascii="宋体" w:hAnsi="宋体" w:eastAsia="宋体" w:cs="宋体"/>
          <w:spacing w:val="-2"/>
        </w:rPr>
        <w:t>乙方：（盖章）</w:t>
      </w:r>
      <w:r>
        <w:rPr>
          <w:rFonts w:hint="eastAsia" w:cs="宋体"/>
          <w:spacing w:val="-2"/>
          <w:lang w:val="en-US" w:eastAsia="zh-CN"/>
        </w:rPr>
        <w:t xml:space="preserve">                         </w:t>
      </w:r>
      <w:r>
        <w:rPr>
          <w:rFonts w:hint="eastAsia" w:ascii="宋体" w:hAnsi="宋体" w:eastAsia="宋体" w:cs="宋体"/>
          <w:spacing w:val="-2"/>
        </w:rPr>
        <w:t>河南筑友工程担保有限公</w:t>
      </w:r>
    </w:p>
    <w:p w14:paraId="3D0AECC0">
      <w:pPr>
        <w:pStyle w:val="2"/>
        <w:spacing w:before="47" w:line="347" w:lineRule="auto"/>
        <w:ind w:left="479" w:leftChars="228" w:right="2968" w:firstLine="0" w:firstLineChars="0"/>
      </w:pPr>
      <w:r>
        <w:rPr>
          <w:spacing w:val="-12"/>
        </w:rPr>
        <w:t>法定代表人：</w:t>
      </w:r>
      <w:r>
        <w:t xml:space="preserve"> </w:t>
      </w:r>
      <w:r>
        <w:rPr>
          <w:spacing w:val="-12"/>
        </w:rPr>
        <w:t>委托代理人：</w:t>
      </w:r>
    </w:p>
    <w:p w14:paraId="5F8B2CB5">
      <w:pPr>
        <w:pStyle w:val="2"/>
        <w:spacing w:before="33" w:line="347" w:lineRule="auto"/>
        <w:ind w:left="490" w:right="508"/>
      </w:pPr>
      <w:r>
        <w:rPr>
          <w:spacing w:val="-1"/>
        </w:rPr>
        <w:t>纳税人识别号</w:t>
      </w:r>
      <w:r>
        <w:rPr>
          <w:rFonts w:ascii="宋体" w:hAnsi="宋体" w:eastAsia="宋体" w:cs="宋体"/>
          <w:spacing w:val="-1"/>
        </w:rPr>
        <w:t>：</w:t>
      </w:r>
      <w:r>
        <w:rPr>
          <w:rFonts w:hint="eastAsia" w:ascii="宋体" w:hAnsi="宋体" w:eastAsia="宋体" w:cs="宋体"/>
          <w:spacing w:val="-1"/>
        </w:rPr>
        <w:t>914103005542480325</w:t>
      </w:r>
      <w:r>
        <w:rPr>
          <w:rFonts w:ascii="宋体" w:hAnsi="宋体" w:eastAsia="宋体" w:cs="宋体"/>
          <w:spacing w:val="-1"/>
        </w:rPr>
        <w:t xml:space="preserve"> </w:t>
      </w:r>
      <w:r>
        <w:rPr>
          <w:spacing w:val="-1"/>
        </w:rPr>
        <w:t>开户行：</w:t>
      </w:r>
      <w:r>
        <w:rPr>
          <w:rFonts w:hint="eastAsia" w:ascii="宋体" w:hAnsi="宋体" w:eastAsia="宋体" w:cs="宋体"/>
          <w:spacing w:val="-2"/>
          <w:lang w:val="en-US" w:eastAsia="zh-CN"/>
        </w:rPr>
        <w:t>洛阳农村商业银行股份有限公司李楼支行</w:t>
      </w:r>
    </w:p>
    <w:p w14:paraId="722E9267">
      <w:pPr>
        <w:pStyle w:val="2"/>
        <w:spacing w:before="104" w:line="185" w:lineRule="auto"/>
        <w:ind w:left="493"/>
        <w:rPr>
          <w:rFonts w:ascii="Arial"/>
          <w:sz w:val="2"/>
        </w:rPr>
      </w:pPr>
      <w:r>
        <w:rPr>
          <w:spacing w:val="-1"/>
        </w:rPr>
        <w:t>账  号：</w:t>
      </w:r>
      <w:r>
        <w:rPr>
          <w:rFonts w:hint="eastAsia" w:ascii="宋体" w:hAnsi="宋体" w:eastAsia="宋体" w:cs="宋体"/>
          <w:spacing w:val="-1"/>
        </w:rPr>
        <w:t>0000061411416707012</w:t>
      </w:r>
      <w:r>
        <w:rPr>
          <w:rFonts w:ascii="Arial" w:hAnsi="Arial" w:eastAsia="Arial" w:cs="Arial"/>
          <w:sz w:val="2"/>
          <w:szCs w:val="2"/>
        </w:rPr>
        <w:br w:type="column"/>
      </w:r>
    </w:p>
    <w:p w14:paraId="437B8BA0">
      <w:pPr>
        <w:pStyle w:val="2"/>
        <w:spacing w:before="45" w:line="347" w:lineRule="auto"/>
        <w:ind w:right="3330" w:firstLine="1"/>
      </w:pPr>
      <w:r>
        <w:rPr>
          <w:spacing w:val="-12"/>
        </w:rPr>
        <w:t>法定代表人：</w:t>
      </w:r>
      <w:r>
        <w:t xml:space="preserve"> </w:t>
      </w:r>
      <w:r>
        <w:rPr>
          <w:spacing w:val="-12"/>
        </w:rPr>
        <w:t>委托代理人：</w:t>
      </w:r>
    </w:p>
    <w:p w14:paraId="5F91CBE1">
      <w:pPr>
        <w:pStyle w:val="2"/>
        <w:spacing w:before="33" w:line="347" w:lineRule="auto"/>
        <w:ind w:right="508"/>
        <w:rPr>
          <w:rFonts w:hint="eastAsia" w:ascii="宋体" w:hAnsi="宋体" w:eastAsia="宋体" w:cs="宋体"/>
          <w:spacing w:val="-1"/>
        </w:rPr>
      </w:pPr>
      <w:r>
        <w:rPr>
          <w:spacing w:val="-1"/>
        </w:rPr>
        <w:t>纳税人识别号：</w:t>
      </w:r>
      <w:r>
        <w:rPr>
          <w:rFonts w:hint="eastAsia" w:ascii="宋体" w:hAnsi="宋体" w:eastAsia="宋体" w:cs="宋体"/>
          <w:spacing w:val="-1"/>
        </w:rPr>
        <w:t>91410103MA9KM50H4K</w:t>
      </w:r>
    </w:p>
    <w:p w14:paraId="6696D8C3">
      <w:pPr>
        <w:pStyle w:val="2"/>
        <w:spacing w:before="33" w:line="347" w:lineRule="auto"/>
        <w:ind w:right="508"/>
        <w:rPr>
          <w:rFonts w:ascii="Arial"/>
          <w:sz w:val="21"/>
        </w:rPr>
      </w:pPr>
      <w:r>
        <w:rPr>
          <w:spacing w:val="-1"/>
        </w:rPr>
        <w:t>开户行：</w:t>
      </w:r>
      <w:r>
        <w:rPr>
          <w:rFonts w:hint="eastAsia" w:ascii="宋体" w:hAnsi="宋体" w:eastAsia="宋体" w:cs="宋体"/>
          <w:spacing w:val="-1"/>
        </w:rPr>
        <w:t>中国银行股份有限公司郑州华夏大道支行</w:t>
      </w:r>
    </w:p>
    <w:p w14:paraId="19FD227B">
      <w:pPr>
        <w:pStyle w:val="2"/>
        <w:spacing w:before="33" w:line="347" w:lineRule="auto"/>
        <w:ind w:left="490" w:right="508"/>
        <w:rPr>
          <w:rFonts w:hint="eastAsia" w:ascii="宋体" w:hAnsi="宋体" w:eastAsia="宋体" w:cs="宋体"/>
          <w:spacing w:val="-1"/>
        </w:rPr>
        <w:sectPr>
          <w:type w:val="continuous"/>
          <w:pgSz w:w="11906" w:h="16839"/>
          <w:pgMar w:top="874" w:right="1193" w:bottom="760" w:left="1081" w:header="861" w:footer="545" w:gutter="0"/>
          <w:cols w:equalWidth="0" w:num="2">
            <w:col w:w="4829" w:space="100"/>
            <w:col w:w="4703"/>
          </w:cols>
        </w:sectPr>
      </w:pPr>
      <w:r>
        <w:rPr>
          <w:spacing w:val="-1"/>
        </w:rPr>
        <w:t>账  号：</w:t>
      </w:r>
      <w:r>
        <w:rPr>
          <w:rFonts w:hint="eastAsia" w:ascii="宋体" w:hAnsi="宋体" w:eastAsia="宋体" w:cs="宋体"/>
          <w:spacing w:val="-1"/>
        </w:rPr>
        <w:t>2468 7983 1946</w:t>
      </w:r>
    </w:p>
    <w:p w14:paraId="530E7903">
      <w:pPr>
        <w:pStyle w:val="2"/>
        <w:spacing w:before="78" w:line="185" w:lineRule="auto"/>
        <w:ind w:left="4"/>
      </w:pPr>
    </w:p>
    <w:p w14:paraId="20DF6C19">
      <w:pPr>
        <w:spacing w:line="185" w:lineRule="auto"/>
        <w:sectPr>
          <w:type w:val="continuous"/>
          <w:pgSz w:w="11906" w:h="16839"/>
          <w:pgMar w:top="874" w:right="1193" w:bottom="760" w:left="1081" w:header="861" w:footer="545" w:gutter="0"/>
          <w:cols w:equalWidth="0" w:num="2">
            <w:col w:w="4829" w:space="100"/>
            <w:col w:w="4703"/>
          </w:cols>
        </w:sectPr>
      </w:pPr>
    </w:p>
    <w:p w14:paraId="19E5D908">
      <w:pPr>
        <w:pStyle w:val="2"/>
        <w:spacing w:before="79" w:line="185" w:lineRule="auto"/>
        <w:ind w:left="489"/>
      </w:pPr>
      <w:r>
        <w:rPr>
          <w:spacing w:val="-4"/>
        </w:rPr>
        <w:t>签订日期：</w:t>
      </w:r>
      <w:r>
        <w:rPr>
          <w:spacing w:val="-4"/>
          <w:u w:val="single" w:color="auto"/>
        </w:rPr>
        <w:t>202</w:t>
      </w:r>
      <w:r>
        <w:rPr>
          <w:rFonts w:hint="eastAsia"/>
          <w:spacing w:val="-4"/>
          <w:u w:val="single" w:color="auto"/>
          <w:lang w:val="en-US" w:eastAsia="zh-CN"/>
        </w:rPr>
        <w:t>5</w:t>
      </w:r>
      <w:r>
        <w:rPr>
          <w:spacing w:val="-43"/>
          <w:u w:val="single" w:color="auto"/>
        </w:rPr>
        <w:t xml:space="preserve"> </w:t>
      </w:r>
      <w:r>
        <w:rPr>
          <w:spacing w:val="-4"/>
        </w:rPr>
        <w:t>年</w:t>
      </w:r>
      <w:r>
        <w:rPr>
          <w:spacing w:val="-4"/>
          <w:u w:val="single" w:color="auto"/>
        </w:rPr>
        <w:t xml:space="preserve"> </w:t>
      </w:r>
      <w:r>
        <w:rPr>
          <w:rFonts w:hint="eastAsia"/>
          <w:spacing w:val="-4"/>
          <w:u w:val="single" w:color="auto"/>
          <w:lang w:val="en-US" w:eastAsia="zh-CN"/>
        </w:rPr>
        <w:t xml:space="preserve"> </w:t>
      </w:r>
      <w:r>
        <w:rPr>
          <w:spacing w:val="-4"/>
          <w:u w:val="single" w:color="auto"/>
        </w:rPr>
        <w:t xml:space="preserve"> </w:t>
      </w:r>
      <w:r>
        <w:rPr>
          <w:spacing w:val="-4"/>
        </w:rPr>
        <w:t>月</w:t>
      </w:r>
      <w:r>
        <w:rPr>
          <w:spacing w:val="-4"/>
          <w:u w:val="single" w:color="auto"/>
        </w:rPr>
        <w:t xml:space="preserve">  </w:t>
      </w:r>
      <w:r>
        <w:rPr>
          <w:spacing w:val="-69"/>
        </w:rPr>
        <w:t xml:space="preserve"> </w:t>
      </w:r>
      <w:r>
        <w:rPr>
          <w:spacing w:val="-4"/>
        </w:rPr>
        <w:t>日</w:t>
      </w:r>
      <w:r>
        <w:t xml:space="preserve">           </w:t>
      </w:r>
      <w:r>
        <w:rPr>
          <w:spacing w:val="-4"/>
        </w:rPr>
        <w:t>签订日期：</w:t>
      </w:r>
      <w:r>
        <w:rPr>
          <w:spacing w:val="-4"/>
          <w:u w:val="single" w:color="auto"/>
        </w:rPr>
        <w:t>202</w:t>
      </w:r>
      <w:r>
        <w:rPr>
          <w:rFonts w:hint="eastAsia"/>
          <w:spacing w:val="-4"/>
          <w:u w:val="single" w:color="auto"/>
          <w:lang w:val="en-US" w:eastAsia="zh-CN"/>
        </w:rPr>
        <w:t>5</w:t>
      </w:r>
      <w:r>
        <w:rPr>
          <w:spacing w:val="-41"/>
          <w:u w:val="single" w:color="auto"/>
        </w:rPr>
        <w:t xml:space="preserve"> </w:t>
      </w:r>
      <w:r>
        <w:rPr>
          <w:spacing w:val="-4"/>
        </w:rPr>
        <w:t>年</w:t>
      </w:r>
      <w:r>
        <w:rPr>
          <w:spacing w:val="15"/>
          <w:u w:val="single" w:color="auto"/>
        </w:rPr>
        <w:t xml:space="preserve"> </w:t>
      </w:r>
      <w:r>
        <w:rPr>
          <w:rFonts w:hint="eastAsia"/>
          <w:spacing w:val="15"/>
          <w:u w:val="single" w:color="auto"/>
          <w:lang w:val="en-US" w:eastAsia="zh-CN"/>
        </w:rPr>
        <w:t xml:space="preserve"> </w:t>
      </w:r>
      <w:r>
        <w:rPr>
          <w:spacing w:val="15"/>
          <w:u w:val="single" w:color="auto"/>
        </w:rPr>
        <w:t xml:space="preserve"> </w:t>
      </w:r>
      <w:r>
        <w:rPr>
          <w:spacing w:val="-4"/>
        </w:rPr>
        <w:t>月</w:t>
      </w:r>
      <w:r>
        <w:rPr>
          <w:spacing w:val="-4"/>
          <w:u w:val="single" w:color="auto"/>
        </w:rPr>
        <w:t xml:space="preserve">  </w:t>
      </w:r>
      <w:r>
        <w:rPr>
          <w:spacing w:val="-69"/>
        </w:rPr>
        <w:t xml:space="preserve"> </w:t>
      </w:r>
      <w:r>
        <w:rPr>
          <w:spacing w:val="-4"/>
        </w:rPr>
        <w:t>日</w:t>
      </w:r>
    </w:p>
    <w:p w14:paraId="70E59039">
      <w:pPr>
        <w:spacing w:line="185" w:lineRule="auto"/>
        <w:sectPr>
          <w:type w:val="continuous"/>
          <w:pgSz w:w="11906" w:h="16839"/>
          <w:pgMar w:top="874" w:right="1193" w:bottom="760" w:left="1081" w:header="861" w:footer="545" w:gutter="0"/>
          <w:cols w:equalWidth="0" w:num="1">
            <w:col w:w="9631"/>
          </w:cols>
        </w:sectPr>
      </w:pPr>
    </w:p>
    <w:p w14:paraId="053F771C">
      <w:pPr>
        <w:spacing w:line="299" w:lineRule="auto"/>
        <w:rPr>
          <w:rFonts w:ascii="Arial"/>
          <w:sz w:val="21"/>
        </w:rPr>
      </w:pPr>
    </w:p>
    <w:p w14:paraId="020027B0">
      <w:pPr>
        <w:spacing w:line="299" w:lineRule="auto"/>
        <w:rPr>
          <w:rFonts w:ascii="Arial"/>
          <w:sz w:val="21"/>
        </w:rPr>
      </w:pPr>
    </w:p>
    <w:p w14:paraId="76CA2E09">
      <w:pPr>
        <w:pStyle w:val="2"/>
        <w:spacing w:before="78" w:line="219" w:lineRule="auto"/>
        <w:ind w:left="28"/>
      </w:pPr>
      <w:r>
        <w:rPr>
          <w:b/>
          <w:bCs/>
          <w:spacing w:val="-5"/>
        </w:rPr>
        <w:t>附件一、廉政合作协议</w:t>
      </w:r>
    </w:p>
    <w:p w14:paraId="6D4339D3">
      <w:pPr>
        <w:pStyle w:val="2"/>
        <w:spacing w:before="182" w:line="220" w:lineRule="auto"/>
        <w:ind w:left="4266"/>
        <w:outlineLvl w:val="0"/>
      </w:pPr>
      <w:r>
        <w:rPr>
          <w:b/>
          <w:bCs/>
          <w:spacing w:val="-4"/>
        </w:rPr>
        <w:t>廉政合作协议</w:t>
      </w:r>
    </w:p>
    <w:p w14:paraId="46F6CA8F">
      <w:pPr>
        <w:pStyle w:val="2"/>
        <w:spacing w:before="181" w:line="347" w:lineRule="auto"/>
        <w:ind w:left="29" w:right="6213" w:firstLine="11"/>
        <w:rPr>
          <w:rFonts w:hint="default" w:eastAsia="宋体"/>
          <w:lang w:val="en-US" w:eastAsia="zh-CN"/>
        </w:rPr>
      </w:pPr>
      <w:r>
        <w:rPr>
          <w:b/>
          <w:bCs/>
          <w:spacing w:val="-5"/>
        </w:rPr>
        <w:t>甲方：</w:t>
      </w:r>
      <w:r>
        <w:rPr>
          <w:rFonts w:hint="eastAsia" w:ascii="宋体" w:hAnsi="宋体" w:eastAsia="宋体" w:cs="宋体"/>
          <w:b/>
          <w:bCs/>
          <w:spacing w:val="-1"/>
        </w:rPr>
        <w:t>洛阳浩德鑫置地有限公司</w:t>
      </w:r>
      <w:r>
        <w:rPr>
          <w:b/>
          <w:bCs/>
          <w:spacing w:val="7"/>
        </w:rPr>
        <w:t xml:space="preserve"> </w:t>
      </w:r>
      <w:r>
        <w:rPr>
          <w:b/>
          <w:bCs/>
          <w:spacing w:val="-4"/>
        </w:rPr>
        <w:t>乙方：</w:t>
      </w:r>
      <w:r>
        <w:rPr>
          <w:rFonts w:hint="eastAsia"/>
          <w:b/>
          <w:bCs/>
          <w:spacing w:val="-4"/>
          <w:lang w:val="en-US" w:eastAsia="zh-CN"/>
        </w:rPr>
        <w:t>河南筑友工程担保有限公司</w:t>
      </w:r>
    </w:p>
    <w:p w14:paraId="596EADEE">
      <w:pPr>
        <w:pStyle w:val="2"/>
        <w:spacing w:before="35" w:line="346" w:lineRule="auto"/>
        <w:ind w:left="12" w:right="81" w:firstLine="479"/>
      </w:pPr>
      <w:r>
        <w:rPr>
          <w:spacing w:val="-3"/>
        </w:rPr>
        <w:t>为加强工程项目建设期间的廉政管理，确保项目高效优质按期竣工，甲、乙双方经协商签</w:t>
      </w:r>
      <w:r>
        <w:rPr>
          <w:spacing w:val="7"/>
        </w:rPr>
        <w:t xml:space="preserve"> </w:t>
      </w:r>
      <w:r>
        <w:rPr>
          <w:spacing w:val="-1"/>
        </w:rPr>
        <w:t>订本协议并作为双方共同遵守的廉政行为准则。</w:t>
      </w:r>
    </w:p>
    <w:p w14:paraId="4DCF9A80">
      <w:pPr>
        <w:pStyle w:val="2"/>
        <w:spacing w:before="35" w:line="220" w:lineRule="auto"/>
        <w:ind w:left="493"/>
        <w:outlineLvl w:val="2"/>
      </w:pPr>
      <w:r>
        <w:rPr>
          <w:b/>
          <w:bCs/>
          <w:spacing w:val="-4"/>
        </w:rPr>
        <w:t>一．甲方责任</w:t>
      </w:r>
    </w:p>
    <w:p w14:paraId="4D173A7C">
      <w:pPr>
        <w:pStyle w:val="2"/>
        <w:spacing w:before="183" w:line="219" w:lineRule="auto"/>
        <w:ind w:left="507"/>
      </w:pPr>
      <w:r>
        <w:rPr>
          <w:spacing w:val="-1"/>
        </w:rPr>
        <w:t>1．甲方有责任向乙方介绍本单位有关廉政管理的各项制度和规定。</w:t>
      </w:r>
    </w:p>
    <w:p w14:paraId="11186348">
      <w:pPr>
        <w:pStyle w:val="2"/>
        <w:spacing w:before="183" w:line="219" w:lineRule="auto"/>
        <w:ind w:left="492"/>
      </w:pPr>
      <w:r>
        <w:rPr>
          <w:spacing w:val="-1"/>
        </w:rPr>
        <w:t>2．甲方有责任对本单位项目管理人员进行廉政教育。</w:t>
      </w:r>
    </w:p>
    <w:p w14:paraId="456502C9">
      <w:pPr>
        <w:pStyle w:val="2"/>
        <w:spacing w:before="184" w:line="290" w:lineRule="auto"/>
        <w:ind w:left="13" w:right="83" w:firstLine="480"/>
      </w:pPr>
      <w:r>
        <w:t>3．甲方人员应严格遵守本单位有关廉政管理的规定，不得接受乙方的宴请，不得接受任</w:t>
      </w:r>
      <w:r>
        <w:rPr>
          <w:spacing w:val="6"/>
        </w:rPr>
        <w:t xml:space="preserve"> </w:t>
      </w:r>
      <w:r>
        <w:rPr>
          <w:spacing w:val="-2"/>
        </w:rPr>
        <w:t>何形式的实物、现金或礼券。</w:t>
      </w:r>
    </w:p>
    <w:p w14:paraId="3D9171DE">
      <w:pPr>
        <w:pStyle w:val="2"/>
        <w:spacing w:before="181" w:line="290" w:lineRule="auto"/>
        <w:ind w:left="10" w:right="83" w:firstLine="478"/>
      </w:pPr>
      <w:r>
        <w:t>4．甲方在项目建设期间发现甲方人员任何形式的索贿受贿行为，均应及时采取措施予以</w:t>
      </w:r>
      <w:r>
        <w:rPr>
          <w:spacing w:val="12"/>
        </w:rPr>
        <w:t xml:space="preserve"> </w:t>
      </w:r>
      <w:r>
        <w:rPr>
          <w:spacing w:val="-1"/>
        </w:rPr>
        <w:t>制止，并及时通报乙方单位领导。</w:t>
      </w:r>
    </w:p>
    <w:p w14:paraId="3A611694">
      <w:pPr>
        <w:pStyle w:val="2"/>
        <w:spacing w:before="182" w:line="219" w:lineRule="auto"/>
        <w:jc w:val="right"/>
      </w:pPr>
      <w:r>
        <w:rPr>
          <w:spacing w:val="-4"/>
        </w:rPr>
        <w:t>5．甲方人员如违反廉政管理制度及本协议规定，甲方应视情节轻重、影响大小给予处罚。</w:t>
      </w:r>
    </w:p>
    <w:p w14:paraId="168D4E71">
      <w:pPr>
        <w:pStyle w:val="2"/>
        <w:spacing w:before="184" w:line="290" w:lineRule="auto"/>
        <w:ind w:left="13" w:right="83" w:firstLine="478"/>
      </w:pPr>
      <w:r>
        <w:t>6．对于乙方举报甲方人员违反廉政规定的情况，甲方应及时进行调查，根据调查情况进</w:t>
      </w:r>
      <w:r>
        <w:rPr>
          <w:spacing w:val="9"/>
        </w:rPr>
        <w:t xml:space="preserve"> </w:t>
      </w:r>
      <w:r>
        <w:rPr>
          <w:spacing w:val="-4"/>
        </w:rPr>
        <w:t>行处理。</w:t>
      </w:r>
    </w:p>
    <w:p w14:paraId="7D9B08BE">
      <w:pPr>
        <w:pStyle w:val="2"/>
        <w:spacing w:before="181" w:line="220" w:lineRule="auto"/>
        <w:ind w:left="493"/>
        <w:outlineLvl w:val="2"/>
      </w:pPr>
      <w:r>
        <w:rPr>
          <w:b/>
          <w:bCs/>
          <w:spacing w:val="-4"/>
        </w:rPr>
        <w:t>二．乙方责任</w:t>
      </w:r>
    </w:p>
    <w:p w14:paraId="3BE2C955">
      <w:pPr>
        <w:pStyle w:val="2"/>
        <w:spacing w:before="182" w:line="290" w:lineRule="auto"/>
        <w:ind w:left="9" w:right="83" w:firstLine="497"/>
      </w:pPr>
      <w:r>
        <w:t>1．乙方应保证乙方有关人员了解甲方有关廉政管理的各项制度及本协议</w:t>
      </w:r>
      <w:r>
        <w:rPr>
          <w:spacing w:val="-1"/>
        </w:rPr>
        <w:t>的规定，并遵照</w:t>
      </w:r>
      <w:r>
        <w:t xml:space="preserve"> </w:t>
      </w:r>
      <w:r>
        <w:rPr>
          <w:spacing w:val="-4"/>
        </w:rPr>
        <w:t>执行。</w:t>
      </w:r>
    </w:p>
    <w:p w14:paraId="3D8A66B2">
      <w:pPr>
        <w:pStyle w:val="2"/>
        <w:spacing w:before="182" w:line="220" w:lineRule="auto"/>
        <w:ind w:left="492"/>
      </w:pPr>
      <w:r>
        <w:rPr>
          <w:spacing w:val="-1"/>
        </w:rPr>
        <w:t>2．乙方不得宴请甲方人员，不得以任何形式赠送实物、现金或礼券。</w:t>
      </w:r>
    </w:p>
    <w:p w14:paraId="65ACB49B">
      <w:pPr>
        <w:pStyle w:val="2"/>
        <w:spacing w:before="182" w:line="290" w:lineRule="auto"/>
        <w:ind w:left="10" w:right="83" w:firstLine="483"/>
      </w:pPr>
      <w:r>
        <w:t>3．乙方在项目建设期间发现乙方人员任何向甲方人员行贿行为，均应及时采取措施予以</w:t>
      </w:r>
      <w:r>
        <w:rPr>
          <w:spacing w:val="6"/>
        </w:rPr>
        <w:t xml:space="preserve"> </w:t>
      </w:r>
      <w:r>
        <w:rPr>
          <w:spacing w:val="-1"/>
        </w:rPr>
        <w:t>制止，并及时通报甲方单位领导。</w:t>
      </w:r>
    </w:p>
    <w:p w14:paraId="181DF2EF">
      <w:pPr>
        <w:pStyle w:val="2"/>
        <w:spacing w:before="182" w:line="220" w:lineRule="auto"/>
        <w:ind w:left="488"/>
      </w:pPr>
      <w:r>
        <w:t>4．乙方有责任接受甲方对乙方在项目建设期间廉政</w:t>
      </w:r>
      <w:r>
        <w:rPr>
          <w:spacing w:val="-1"/>
        </w:rPr>
        <w:t>管理执行情况的监督。</w:t>
      </w:r>
    </w:p>
    <w:p w14:paraId="6DDCF2D7">
      <w:pPr>
        <w:pStyle w:val="2"/>
        <w:spacing w:before="184" w:line="313" w:lineRule="auto"/>
        <w:ind w:left="13" w:right="21" w:firstLine="480"/>
      </w:pPr>
      <w:r>
        <w:rPr>
          <w:spacing w:val="-4"/>
        </w:rPr>
        <w:t>5．乙方单位人员有义务就甲方人员任何形式的索贿或受贿行为</w:t>
      </w:r>
      <w:r>
        <w:rPr>
          <w:spacing w:val="-5"/>
        </w:rPr>
        <w:t>及时向甲方单位领导举报；</w:t>
      </w:r>
      <w:r>
        <w:t xml:space="preserve"> </w:t>
      </w:r>
      <w:r>
        <w:rPr>
          <w:spacing w:val="-3"/>
        </w:rPr>
        <w:t>如乙方向甲方人员行贿，或甲方人员向乙方索贿，乙方满足其要求且未向甲方举报的，一经查</w:t>
      </w:r>
      <w:r>
        <w:rPr>
          <w:spacing w:val="12"/>
        </w:rPr>
        <w:t xml:space="preserve"> </w:t>
      </w:r>
      <w:r>
        <w:rPr>
          <w:spacing w:val="-1"/>
        </w:rPr>
        <w:t>实，除追回由此给甲方造成的损失外，甲方可要求乙方支付</w:t>
      </w:r>
      <w:r>
        <w:rPr>
          <w:spacing w:val="-46"/>
        </w:rPr>
        <w:t xml:space="preserve"> </w:t>
      </w:r>
      <w:r>
        <w:rPr>
          <w:spacing w:val="-1"/>
        </w:rPr>
        <w:t>5-100</w:t>
      </w:r>
      <w:r>
        <w:rPr>
          <w:spacing w:val="-45"/>
        </w:rPr>
        <w:t xml:space="preserve"> </w:t>
      </w:r>
      <w:r>
        <w:rPr>
          <w:spacing w:val="-1"/>
        </w:rPr>
        <w:t>万</w:t>
      </w:r>
      <w:r>
        <w:rPr>
          <w:spacing w:val="-2"/>
        </w:rPr>
        <w:t>元的违约金。</w:t>
      </w:r>
    </w:p>
    <w:p w14:paraId="11B85212">
      <w:pPr>
        <w:pStyle w:val="2"/>
        <w:spacing w:before="182" w:line="290" w:lineRule="auto"/>
        <w:ind w:left="13" w:right="83" w:firstLine="478"/>
      </w:pPr>
      <w:r>
        <w:t>6．如因乙方或其人员在项目建设期间贿赂甲方人员，被检察机关立案查处的，甲方有权</w:t>
      </w:r>
      <w:r>
        <w:rPr>
          <w:spacing w:val="9"/>
        </w:rPr>
        <w:t xml:space="preserve"> </w:t>
      </w:r>
      <w:r>
        <w:rPr>
          <w:spacing w:val="-1"/>
        </w:rPr>
        <w:t>终止合同履行或解除合同，由此给甲方造成的损失，均由乙方负责赔偿。</w:t>
      </w:r>
    </w:p>
    <w:p w14:paraId="0623178C">
      <w:pPr>
        <w:pStyle w:val="2"/>
        <w:spacing w:before="182" w:line="219" w:lineRule="auto"/>
        <w:jc w:val="right"/>
        <w:outlineLvl w:val="2"/>
      </w:pPr>
      <w:r>
        <w:rPr>
          <w:b/>
          <w:bCs/>
          <w:spacing w:val="-12"/>
        </w:rPr>
        <w:t>三、为维护甲乙双方的合法利益，营造良好的商务环境，甲方建立多种</w:t>
      </w:r>
      <w:r>
        <w:rPr>
          <w:b/>
          <w:bCs/>
          <w:spacing w:val="-13"/>
        </w:rPr>
        <w:t>举报渠道（如下）。</w:t>
      </w:r>
    </w:p>
    <w:p w14:paraId="292C0874">
      <w:pPr>
        <w:spacing w:line="219" w:lineRule="auto"/>
        <w:sectPr>
          <w:headerReference r:id="rId16" w:type="default"/>
          <w:footerReference r:id="rId17" w:type="default"/>
          <w:pgSz w:w="11906" w:h="16839"/>
          <w:pgMar w:top="874" w:right="998" w:bottom="760" w:left="1081" w:header="861" w:footer="545" w:gutter="0"/>
          <w:cols w:space="720" w:num="1"/>
        </w:sectPr>
      </w:pPr>
    </w:p>
    <w:p w14:paraId="1C97B1C1">
      <w:pPr>
        <w:spacing w:line="299" w:lineRule="auto"/>
        <w:rPr>
          <w:rFonts w:ascii="Arial"/>
          <w:sz w:val="21"/>
        </w:rPr>
      </w:pPr>
    </w:p>
    <w:p w14:paraId="576B85DD">
      <w:pPr>
        <w:spacing w:line="299" w:lineRule="auto"/>
        <w:rPr>
          <w:rFonts w:ascii="Arial"/>
          <w:sz w:val="21"/>
        </w:rPr>
      </w:pPr>
    </w:p>
    <w:p w14:paraId="7A43839A">
      <w:pPr>
        <w:pStyle w:val="2"/>
        <w:spacing w:before="78" w:line="220" w:lineRule="auto"/>
        <w:ind w:left="40"/>
      </w:pPr>
      <w:r>
        <w:rPr>
          <w:b/>
          <w:bCs/>
          <w:spacing w:val="-4"/>
        </w:rPr>
        <w:t>甲方风控部人员将恪守职业道德，严格履行保密义务！</w:t>
      </w:r>
    </w:p>
    <w:p w14:paraId="18AD81E3">
      <w:pPr>
        <w:pStyle w:val="2"/>
        <w:spacing w:before="183" w:line="290" w:lineRule="auto"/>
        <w:ind w:left="12" w:right="57" w:firstLine="488"/>
        <w:rPr>
          <w:rFonts w:ascii="宋体" w:hAnsi="宋体" w:eastAsia="宋体" w:cs="宋体"/>
          <w:spacing w:val="-1"/>
        </w:rPr>
      </w:pPr>
      <w:r>
        <w:rPr>
          <w:rFonts w:ascii="宋体" w:hAnsi="宋体" w:eastAsia="宋体" w:cs="宋体"/>
          <w:spacing w:val="-1"/>
        </w:rPr>
        <w:t>（1）微信小程序举报（扫描右侧二维码进入程序，举报信息直达董事长）；</w:t>
      </w:r>
    </w:p>
    <w:p w14:paraId="29D9D3C0">
      <w:pPr>
        <w:pStyle w:val="2"/>
        <w:spacing w:before="183" w:line="290" w:lineRule="auto"/>
        <w:ind w:left="12" w:right="57" w:firstLine="488"/>
        <w:rPr>
          <w:rFonts w:hint="eastAsia" w:ascii="宋体" w:hAnsi="宋体" w:eastAsia="宋体" w:cs="宋体"/>
          <w:spacing w:val="-1"/>
        </w:rPr>
      </w:pPr>
      <w:r>
        <w:rPr>
          <w:rFonts w:hint="eastAsia" w:ascii="宋体" w:hAnsi="宋体" w:eastAsia="宋体" w:cs="宋体"/>
          <w:spacing w:val="-1"/>
        </w:rPr>
        <w:drawing>
          <wp:anchor distT="0" distB="0" distL="114300" distR="114300" simplePos="0" relativeHeight="251661312" behindDoc="0" locked="0" layoutInCell="1" allowOverlap="1">
            <wp:simplePos x="0" y="0"/>
            <wp:positionH relativeFrom="column">
              <wp:posOffset>4481830</wp:posOffset>
            </wp:positionH>
            <wp:positionV relativeFrom="paragraph">
              <wp:posOffset>97790</wp:posOffset>
            </wp:positionV>
            <wp:extent cx="935990" cy="935990"/>
            <wp:effectExtent l="0" t="0" r="8890" b="8890"/>
            <wp:wrapNone/>
            <wp:docPr id="1" name="图片 2"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32dc313b898daf07a491037a11ba2c8"/>
                    <pic:cNvPicPr>
                      <a:picLocks noChangeAspect="1"/>
                    </pic:cNvPicPr>
                  </pic:nvPicPr>
                  <pic:blipFill>
                    <a:blip r:embed="rId21"/>
                    <a:stretch>
                      <a:fillRect/>
                    </a:stretch>
                  </pic:blipFill>
                  <pic:spPr>
                    <a:xfrm>
                      <a:off x="0" y="0"/>
                      <a:ext cx="935990" cy="935990"/>
                    </a:xfrm>
                    <a:prstGeom prst="rect">
                      <a:avLst/>
                    </a:prstGeom>
                    <a:noFill/>
                    <a:ln>
                      <a:noFill/>
                    </a:ln>
                  </pic:spPr>
                </pic:pic>
              </a:graphicData>
            </a:graphic>
          </wp:anchor>
        </w:drawing>
      </w:r>
      <w:r>
        <w:rPr>
          <w:rFonts w:hint="eastAsia" w:ascii="宋体" w:hAnsi="宋体" w:eastAsia="宋体" w:cs="宋体"/>
          <w:spacing w:val="-1"/>
        </w:rPr>
        <w:t>（2）邮箱：shenji@chinahonden.com</w:t>
      </w:r>
    </w:p>
    <w:p w14:paraId="1BB8197A">
      <w:pPr>
        <w:pStyle w:val="2"/>
        <w:spacing w:before="183" w:line="290" w:lineRule="auto"/>
        <w:ind w:left="12" w:right="57" w:firstLine="488"/>
        <w:rPr>
          <w:rFonts w:hint="eastAsia" w:ascii="宋体" w:hAnsi="宋体" w:eastAsia="宋体" w:cs="宋体"/>
          <w:spacing w:val="-1"/>
        </w:rPr>
      </w:pPr>
      <w:r>
        <w:rPr>
          <w:rFonts w:hint="eastAsia" w:ascii="宋体" w:hAnsi="宋体" w:eastAsia="宋体" w:cs="宋体"/>
          <w:spacing w:val="-1"/>
        </w:rPr>
        <w:t>（3）电话：风控总监毛政辉：13693798532</w:t>
      </w:r>
    </w:p>
    <w:p w14:paraId="7AB793A8">
      <w:pPr>
        <w:pStyle w:val="2"/>
        <w:spacing w:before="183" w:line="290" w:lineRule="auto"/>
        <w:ind w:left="12" w:right="57" w:firstLine="488"/>
        <w:rPr>
          <w:rFonts w:hint="eastAsia" w:ascii="宋体" w:hAnsi="宋体" w:eastAsia="宋体" w:cs="宋体"/>
          <w:spacing w:val="-1"/>
        </w:rPr>
      </w:pPr>
      <w:r>
        <w:rPr>
          <w:rFonts w:hint="eastAsia" w:ascii="宋体" w:hAnsi="宋体" w:eastAsia="宋体" w:cs="宋体"/>
          <w:spacing w:val="-1"/>
        </w:rPr>
        <w:t>（4）电话：审计监察副总监齐全中：18137710188</w:t>
      </w:r>
    </w:p>
    <w:p w14:paraId="63FAA7AD">
      <w:pPr>
        <w:pStyle w:val="2"/>
        <w:spacing w:before="183" w:line="290" w:lineRule="auto"/>
        <w:ind w:left="12" w:right="57" w:firstLine="488"/>
        <w:rPr>
          <w:rFonts w:hint="eastAsia" w:ascii="宋体" w:hAnsi="宋体" w:eastAsia="宋体" w:cs="宋体"/>
          <w:spacing w:val="-1"/>
        </w:rPr>
      </w:pPr>
      <w:r>
        <w:rPr>
          <w:rFonts w:hint="eastAsia" w:ascii="宋体" w:hAnsi="宋体" w:eastAsia="宋体" w:cs="宋体"/>
          <w:spacing w:val="-1"/>
        </w:rPr>
        <w:t>（5）电话：审计监察高级经理苏文倩：18839528225</w:t>
      </w:r>
    </w:p>
    <w:p w14:paraId="5FF078C5">
      <w:pPr>
        <w:pStyle w:val="2"/>
        <w:spacing w:before="183" w:line="290" w:lineRule="auto"/>
        <w:ind w:left="12" w:right="57" w:firstLine="488"/>
      </w:pPr>
      <w:r>
        <w:rPr>
          <w:spacing w:val="-1"/>
        </w:rPr>
        <w:t>（6）信件举报邮寄地址：洛阳市洛龙区关林西路</w:t>
      </w:r>
      <w:r>
        <w:rPr>
          <w:spacing w:val="-34"/>
        </w:rPr>
        <w:t xml:space="preserve"> </w:t>
      </w:r>
      <w:r>
        <w:rPr>
          <w:spacing w:val="-1"/>
        </w:rPr>
        <w:t>8</w:t>
      </w:r>
      <w:r>
        <w:rPr>
          <w:spacing w:val="-45"/>
        </w:rPr>
        <w:t xml:space="preserve"> </w:t>
      </w:r>
      <w:r>
        <w:rPr>
          <w:spacing w:val="-1"/>
        </w:rPr>
        <w:t>号中浩德控股集团有限公司审计监察</w:t>
      </w:r>
      <w:r>
        <w:t xml:space="preserve"> </w:t>
      </w:r>
      <w:r>
        <w:rPr>
          <w:spacing w:val="-20"/>
        </w:rPr>
        <w:t>部（收）。</w:t>
      </w:r>
    </w:p>
    <w:p w14:paraId="449CE79A">
      <w:pPr>
        <w:pStyle w:val="2"/>
        <w:spacing w:before="182" w:line="219" w:lineRule="auto"/>
        <w:jc w:val="right"/>
        <w:outlineLvl w:val="2"/>
      </w:pPr>
      <w:r>
        <w:rPr>
          <w:b/>
          <w:bCs/>
          <w:spacing w:val="-4"/>
        </w:rPr>
        <w:t>四、甲乙双方发现对方工作人员有下列行为之一的，可通</w:t>
      </w:r>
      <w:r>
        <w:rPr>
          <w:b/>
          <w:bCs/>
          <w:spacing w:val="-5"/>
        </w:rPr>
        <w:t>过第三条约定的渠道进行举报：</w:t>
      </w:r>
    </w:p>
    <w:p w14:paraId="1E8AF6BF">
      <w:pPr>
        <w:pStyle w:val="2"/>
        <w:spacing w:before="184" w:line="219" w:lineRule="auto"/>
        <w:ind w:left="507"/>
      </w:pPr>
      <w:r>
        <w:rPr>
          <w:spacing w:val="-1"/>
        </w:rPr>
        <w:t>1.推诿扯皮、有责不负、处事消极、渎职失职、弄虚作假等行为。</w:t>
      </w:r>
    </w:p>
    <w:p w14:paraId="78B1CA1A">
      <w:pPr>
        <w:pStyle w:val="2"/>
        <w:spacing w:before="181" w:line="347" w:lineRule="auto"/>
        <w:ind w:left="493" w:hanging="1"/>
      </w:pPr>
      <w:r>
        <w:rPr>
          <w:spacing w:val="-1"/>
        </w:rPr>
        <w:t>2.以权谋私、滥用职权、处事不公、隐瞒事故、违章指挥造</w:t>
      </w:r>
      <w:r>
        <w:rPr>
          <w:spacing w:val="-2"/>
        </w:rPr>
        <w:t>成公司严重事故隐患的行为。</w:t>
      </w:r>
      <w:r>
        <w:t xml:space="preserve"> </w:t>
      </w:r>
      <w:r>
        <w:rPr>
          <w:spacing w:val="-1"/>
        </w:rPr>
        <w:t>3.贪污、受贿、盗窃、欺上瞒下等违法乱纪行为。</w:t>
      </w:r>
    </w:p>
    <w:p w14:paraId="5D652E14">
      <w:pPr>
        <w:pStyle w:val="2"/>
        <w:spacing w:before="36" w:line="219" w:lineRule="auto"/>
        <w:ind w:left="488"/>
      </w:pPr>
      <w:r>
        <w:rPr>
          <w:spacing w:val="-1"/>
        </w:rPr>
        <w:t>4.出卖、泄露公司商业机密等危害公司行为。</w:t>
      </w:r>
    </w:p>
    <w:p w14:paraId="613BCB4C">
      <w:pPr>
        <w:pStyle w:val="2"/>
        <w:spacing w:before="183" w:line="220" w:lineRule="auto"/>
        <w:ind w:left="494"/>
      </w:pPr>
      <w:r>
        <w:rPr>
          <w:spacing w:val="-1"/>
        </w:rPr>
        <w:t>5.重大经济活动未按公司制度、流程执行的违规违纪行为。</w:t>
      </w:r>
    </w:p>
    <w:p w14:paraId="0F8B2DAF">
      <w:pPr>
        <w:pStyle w:val="2"/>
        <w:spacing w:before="182" w:line="347" w:lineRule="auto"/>
        <w:ind w:left="13" w:right="57" w:firstLine="478"/>
      </w:pPr>
      <w:r>
        <w:rPr>
          <w:spacing w:val="-3"/>
        </w:rPr>
        <w:t>6.利用职权，任人唯亲，拉帮结派，搞小利益团体或对同事正当行使权利进行打击报复的</w:t>
      </w:r>
      <w:r>
        <w:rPr>
          <w:spacing w:val="11"/>
        </w:rPr>
        <w:t xml:space="preserve"> </w:t>
      </w:r>
      <w:r>
        <w:rPr>
          <w:spacing w:val="-5"/>
        </w:rPr>
        <w:t>行为。</w:t>
      </w:r>
    </w:p>
    <w:p w14:paraId="1825B0EB">
      <w:pPr>
        <w:pStyle w:val="2"/>
        <w:spacing w:before="32" w:line="347" w:lineRule="auto"/>
        <w:ind w:left="490" w:right="1680" w:firstLine="4"/>
      </w:pPr>
      <w:r>
        <w:rPr>
          <w:spacing w:val="-2"/>
        </w:rPr>
        <w:t>7.故意涂改公司文件或以公司名义谋私利，损害公司荣誉和利益的行为。</w:t>
      </w:r>
      <w:r>
        <w:rPr>
          <w:spacing w:val="11"/>
        </w:rPr>
        <w:t xml:space="preserve"> </w:t>
      </w:r>
      <w:r>
        <w:rPr>
          <w:spacing w:val="-1"/>
        </w:rPr>
        <w:t>8.私自侵占、挪用公司财物，损坏公司重要设备或资产的行为。</w:t>
      </w:r>
    </w:p>
    <w:p w14:paraId="4175CFA3">
      <w:pPr>
        <w:pStyle w:val="2"/>
        <w:spacing w:before="36" w:line="219" w:lineRule="auto"/>
        <w:ind w:left="490"/>
      </w:pPr>
      <w:r>
        <w:t>9.破坏团队和谐，故意挑拨员工之间关系，对同事恶意侮辱</w:t>
      </w:r>
      <w:r>
        <w:rPr>
          <w:spacing w:val="-1"/>
        </w:rPr>
        <w:t>、陷害、制造事端的行为。</w:t>
      </w:r>
    </w:p>
    <w:p w14:paraId="50B3D6FD">
      <w:pPr>
        <w:pStyle w:val="2"/>
        <w:spacing w:before="183" w:line="346" w:lineRule="auto"/>
        <w:ind w:left="13" w:right="59" w:firstLine="493"/>
      </w:pPr>
      <w:r>
        <w:t>10.妄议集团经营、管理、决策部署、会议决议，对正当行使职权的执法</w:t>
      </w:r>
      <w:r>
        <w:rPr>
          <w:spacing w:val="-1"/>
        </w:rPr>
        <w:t>部门、员工进行</w:t>
      </w:r>
      <w:r>
        <w:t xml:space="preserve"> </w:t>
      </w:r>
      <w:r>
        <w:rPr>
          <w:spacing w:val="-1"/>
        </w:rPr>
        <w:t>设置障碍、诋毁、恶意侮辱的行为。</w:t>
      </w:r>
    </w:p>
    <w:p w14:paraId="49F3CF8F">
      <w:pPr>
        <w:pStyle w:val="2"/>
        <w:spacing w:before="36" w:line="347" w:lineRule="auto"/>
        <w:ind w:left="501" w:right="4200" w:firstLine="6"/>
      </w:pPr>
      <w:r>
        <w:rPr>
          <w:spacing w:val="-3"/>
        </w:rPr>
        <w:t>11.其他违反法律或者甲方公司相关制度的行为。</w:t>
      </w:r>
      <w:r>
        <w:rPr>
          <w:spacing w:val="2"/>
        </w:rPr>
        <w:t xml:space="preserve"> </w:t>
      </w:r>
      <w:r>
        <w:rPr>
          <w:spacing w:val="-3"/>
        </w:rPr>
        <w:t>（以下无正文）</w:t>
      </w:r>
    </w:p>
    <w:p w14:paraId="55DDE788">
      <w:pPr>
        <w:pStyle w:val="2"/>
        <w:spacing w:before="34" w:line="219" w:lineRule="auto"/>
        <w:ind w:left="520"/>
      </w:pPr>
      <w:r>
        <w:rPr>
          <w:spacing w:val="-7"/>
        </w:rPr>
        <w:t>甲方（盖章</w:t>
      </w:r>
      <w:r>
        <w:rPr>
          <w:spacing w:val="-62"/>
          <w:w w:val="97"/>
        </w:rPr>
        <w:t>）：</w:t>
      </w:r>
      <w:r>
        <w:rPr>
          <w:spacing w:val="2"/>
        </w:rPr>
        <w:t xml:space="preserve">                       </w:t>
      </w:r>
      <w:r>
        <w:rPr>
          <w:spacing w:val="1"/>
        </w:rPr>
        <w:t xml:space="preserve">  </w:t>
      </w:r>
      <w:r>
        <w:rPr>
          <w:spacing w:val="-7"/>
        </w:rPr>
        <w:t>乙方（盖章</w:t>
      </w:r>
      <w:r>
        <w:rPr>
          <w:spacing w:val="-62"/>
          <w:w w:val="97"/>
        </w:rPr>
        <w:t>）：</w:t>
      </w:r>
    </w:p>
    <w:p w14:paraId="670E490C">
      <w:pPr>
        <w:pStyle w:val="2"/>
        <w:spacing w:before="183" w:line="220" w:lineRule="auto"/>
        <w:ind w:left="489"/>
      </w:pPr>
      <w:r>
        <w:rPr>
          <w:spacing w:val="-4"/>
        </w:rPr>
        <w:t>签订日期：</w:t>
      </w:r>
      <w:r>
        <w:rPr>
          <w:spacing w:val="-4"/>
          <w:u w:val="single" w:color="auto"/>
        </w:rPr>
        <w:t xml:space="preserve"> 202</w:t>
      </w:r>
      <w:r>
        <w:rPr>
          <w:rFonts w:hint="eastAsia"/>
          <w:spacing w:val="-4"/>
          <w:u w:val="single" w:color="auto"/>
          <w:lang w:val="en-US" w:eastAsia="zh-CN"/>
        </w:rPr>
        <w:t>5</w:t>
      </w:r>
      <w:r>
        <w:rPr>
          <w:spacing w:val="-4"/>
          <w:u w:val="single" w:color="auto"/>
        </w:rPr>
        <w:t xml:space="preserve"> </w:t>
      </w:r>
      <w:r>
        <w:rPr>
          <w:spacing w:val="-4"/>
        </w:rPr>
        <w:t>年</w:t>
      </w:r>
      <w:r>
        <w:rPr>
          <w:spacing w:val="-4"/>
          <w:u w:val="single" w:color="auto"/>
        </w:rPr>
        <w:t xml:space="preserve"> </w:t>
      </w:r>
      <w:r>
        <w:rPr>
          <w:rFonts w:hint="eastAsia"/>
          <w:spacing w:val="-4"/>
          <w:u w:val="single" w:color="auto"/>
          <w:lang w:val="en-US" w:eastAsia="zh-CN"/>
        </w:rPr>
        <w:t xml:space="preserve"> </w:t>
      </w:r>
      <w:r>
        <w:rPr>
          <w:spacing w:val="16"/>
          <w:u w:val="single" w:color="auto"/>
        </w:rPr>
        <w:t xml:space="preserve"> </w:t>
      </w:r>
      <w:r>
        <w:rPr>
          <w:spacing w:val="-4"/>
        </w:rPr>
        <w:t>月</w:t>
      </w:r>
      <w:r>
        <w:rPr>
          <w:spacing w:val="119"/>
          <w:u w:val="single" w:color="auto"/>
        </w:rPr>
        <w:t xml:space="preserve"> </w:t>
      </w:r>
      <w:r>
        <w:rPr>
          <w:spacing w:val="-69"/>
        </w:rPr>
        <w:t xml:space="preserve"> </w:t>
      </w:r>
      <w:r>
        <w:rPr>
          <w:spacing w:val="-4"/>
        </w:rPr>
        <w:t>日</w:t>
      </w:r>
      <w:r>
        <w:t xml:space="preserve">           </w:t>
      </w:r>
      <w:r>
        <w:rPr>
          <w:spacing w:val="-4"/>
        </w:rPr>
        <w:t>签订日期：</w:t>
      </w:r>
      <w:r>
        <w:rPr>
          <w:spacing w:val="-4"/>
          <w:u w:val="single" w:color="auto"/>
        </w:rPr>
        <w:t>202</w:t>
      </w:r>
      <w:r>
        <w:rPr>
          <w:rFonts w:hint="eastAsia"/>
          <w:spacing w:val="-4"/>
          <w:u w:val="single" w:color="auto"/>
          <w:lang w:val="en-US" w:eastAsia="zh-CN"/>
        </w:rPr>
        <w:t>5</w:t>
      </w:r>
      <w:r>
        <w:rPr>
          <w:spacing w:val="-4"/>
        </w:rPr>
        <w:t>年</w:t>
      </w:r>
      <w:r>
        <w:rPr>
          <w:spacing w:val="24"/>
          <w:u w:val="single" w:color="auto"/>
        </w:rPr>
        <w:t xml:space="preserve"> </w:t>
      </w:r>
      <w:r>
        <w:rPr>
          <w:rFonts w:hint="eastAsia"/>
          <w:spacing w:val="24"/>
          <w:u w:val="single" w:color="auto"/>
          <w:lang w:val="en-US" w:eastAsia="zh-CN"/>
        </w:rPr>
        <w:t xml:space="preserve"> </w:t>
      </w:r>
      <w:r>
        <w:rPr>
          <w:spacing w:val="15"/>
          <w:u w:val="single" w:color="auto"/>
        </w:rPr>
        <w:t xml:space="preserve"> </w:t>
      </w:r>
      <w:r>
        <w:rPr>
          <w:spacing w:val="-4"/>
        </w:rPr>
        <w:t>月</w:t>
      </w:r>
      <w:r>
        <w:rPr>
          <w:spacing w:val="120"/>
          <w:u w:val="single" w:color="auto"/>
        </w:rPr>
        <w:t xml:space="preserve"> </w:t>
      </w:r>
      <w:r>
        <w:rPr>
          <w:spacing w:val="-69"/>
        </w:rPr>
        <w:t xml:space="preserve"> </w:t>
      </w:r>
      <w:r>
        <w:rPr>
          <w:spacing w:val="-4"/>
        </w:rPr>
        <w:t>日</w:t>
      </w:r>
    </w:p>
    <w:sectPr>
      <w:headerReference r:id="rId18" w:type="default"/>
      <w:footerReference r:id="rId19" w:type="default"/>
      <w:pgSz w:w="11906" w:h="16839"/>
      <w:pgMar w:top="874" w:right="1022" w:bottom="760" w:left="1081" w:header="861" w:footer="54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8D94E">
    <w:pPr>
      <w:pStyle w:val="2"/>
      <w:spacing w:line="209" w:lineRule="auto"/>
      <w:ind w:left="4202"/>
      <w:rPr>
        <w:sz w:val="18"/>
        <w:szCs w:val="18"/>
      </w:rPr>
    </w:pPr>
    <w:r>
      <w:rPr>
        <w:spacing w:val="-8"/>
        <w:sz w:val="18"/>
        <w:szCs w:val="18"/>
      </w:rPr>
      <w:t>第</w:t>
    </w:r>
    <w:r>
      <w:rPr>
        <w:spacing w:val="16"/>
        <w:sz w:val="18"/>
        <w:szCs w:val="18"/>
      </w:rPr>
      <w:t xml:space="preserve"> </w:t>
    </w:r>
    <w:r>
      <w:rPr>
        <w:rFonts w:ascii="Calibri" w:hAnsi="Calibri" w:eastAsia="Calibri" w:cs="Calibri"/>
        <w:spacing w:val="-8"/>
        <w:sz w:val="18"/>
        <w:szCs w:val="18"/>
      </w:rPr>
      <w:t>2</w:t>
    </w:r>
    <w:r>
      <w:rPr>
        <w:rFonts w:ascii="Calibri" w:hAnsi="Calibri" w:eastAsia="Calibri" w:cs="Calibri"/>
        <w:spacing w:val="9"/>
        <w:sz w:val="18"/>
        <w:szCs w:val="18"/>
      </w:rPr>
      <w:t xml:space="preserve">  </w:t>
    </w:r>
    <w:r>
      <w:rPr>
        <w:spacing w:val="-8"/>
        <w:sz w:val="18"/>
        <w:szCs w:val="18"/>
      </w:rPr>
      <w:t>页</w:t>
    </w:r>
    <w:r>
      <w:rPr>
        <w:spacing w:val="8"/>
        <w:sz w:val="18"/>
        <w:szCs w:val="18"/>
      </w:rPr>
      <w:t xml:space="preserve"> </w:t>
    </w:r>
    <w:r>
      <w:rPr>
        <w:spacing w:val="-8"/>
        <w:sz w:val="18"/>
        <w:szCs w:val="18"/>
      </w:rPr>
      <w:t>共</w:t>
    </w:r>
    <w:r>
      <w:rPr>
        <w:spacing w:val="6"/>
        <w:sz w:val="18"/>
        <w:szCs w:val="18"/>
      </w:rPr>
      <w:t xml:space="preserve"> </w:t>
    </w:r>
    <w:r>
      <w:rPr>
        <w:rFonts w:ascii="Calibri" w:hAnsi="Calibri" w:eastAsia="Calibri" w:cs="Calibri"/>
        <w:spacing w:val="-8"/>
        <w:sz w:val="18"/>
        <w:szCs w:val="18"/>
      </w:rPr>
      <w:t>8</w:t>
    </w:r>
    <w:r>
      <w:rPr>
        <w:rFonts w:ascii="Calibri" w:hAnsi="Calibri" w:eastAsia="Calibri" w:cs="Calibri"/>
        <w:spacing w:val="9"/>
        <w:sz w:val="18"/>
        <w:szCs w:val="18"/>
      </w:rPr>
      <w:t xml:space="preserve">  </w:t>
    </w:r>
    <w:r>
      <w:rPr>
        <w:spacing w:val="-8"/>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32DCF">
    <w:pPr>
      <w:pStyle w:val="2"/>
      <w:spacing w:line="209" w:lineRule="auto"/>
      <w:ind w:left="4202"/>
      <w:rPr>
        <w:sz w:val="18"/>
        <w:szCs w:val="18"/>
      </w:rPr>
    </w:pPr>
    <w:r>
      <w:rPr>
        <w:spacing w:val="-7"/>
        <w:sz w:val="18"/>
        <w:szCs w:val="18"/>
      </w:rPr>
      <w:t>第</w:t>
    </w:r>
    <w:r>
      <w:rPr>
        <w:spacing w:val="10"/>
        <w:sz w:val="18"/>
        <w:szCs w:val="18"/>
      </w:rPr>
      <w:t xml:space="preserve"> </w:t>
    </w:r>
    <w:r>
      <w:rPr>
        <w:rFonts w:ascii="Calibri" w:hAnsi="Calibri" w:eastAsia="Calibri" w:cs="Calibri"/>
        <w:spacing w:val="-7"/>
        <w:sz w:val="18"/>
        <w:szCs w:val="18"/>
      </w:rPr>
      <w:t>3</w:t>
    </w:r>
    <w:r>
      <w:rPr>
        <w:rFonts w:ascii="Calibri" w:hAnsi="Calibri" w:eastAsia="Calibri" w:cs="Calibri"/>
        <w:spacing w:val="9"/>
        <w:sz w:val="18"/>
        <w:szCs w:val="18"/>
      </w:rPr>
      <w:t xml:space="preserve">  </w:t>
    </w:r>
    <w:r>
      <w:rPr>
        <w:spacing w:val="-7"/>
        <w:sz w:val="18"/>
        <w:szCs w:val="18"/>
      </w:rPr>
      <w:t>页</w:t>
    </w:r>
    <w:r>
      <w:rPr>
        <w:spacing w:val="8"/>
        <w:sz w:val="18"/>
        <w:szCs w:val="18"/>
      </w:rPr>
      <w:t xml:space="preserve"> </w:t>
    </w:r>
    <w:r>
      <w:rPr>
        <w:spacing w:val="-7"/>
        <w:sz w:val="18"/>
        <w:szCs w:val="18"/>
      </w:rPr>
      <w:t>共</w:t>
    </w:r>
    <w:r>
      <w:rPr>
        <w:spacing w:val="6"/>
        <w:sz w:val="18"/>
        <w:szCs w:val="18"/>
      </w:rPr>
      <w:t xml:space="preserve"> </w:t>
    </w:r>
    <w:r>
      <w:rPr>
        <w:rFonts w:ascii="Calibri" w:hAnsi="Calibri" w:eastAsia="Calibri" w:cs="Calibri"/>
        <w:spacing w:val="-7"/>
        <w:sz w:val="18"/>
        <w:szCs w:val="18"/>
      </w:rPr>
      <w:t>8</w:t>
    </w:r>
    <w:r>
      <w:rPr>
        <w:rFonts w:ascii="Calibri" w:hAnsi="Calibri" w:eastAsia="Calibri" w:cs="Calibri"/>
        <w:spacing w:val="9"/>
        <w:sz w:val="18"/>
        <w:szCs w:val="18"/>
      </w:rPr>
      <w:t xml:space="preserve">  </w:t>
    </w:r>
    <w:r>
      <w:rPr>
        <w:spacing w:val="-7"/>
        <w:sz w:val="18"/>
        <w:szCs w:val="18"/>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8A253">
    <w:pPr>
      <w:pStyle w:val="2"/>
      <w:spacing w:line="209" w:lineRule="auto"/>
      <w:ind w:left="4202"/>
      <w:rPr>
        <w:sz w:val="18"/>
        <w:szCs w:val="18"/>
      </w:rPr>
    </w:pPr>
    <w:r>
      <w:rPr>
        <w:spacing w:val="-7"/>
        <w:sz w:val="18"/>
        <w:szCs w:val="18"/>
      </w:rPr>
      <w:t>第</w:t>
    </w:r>
    <w:r>
      <w:rPr>
        <w:spacing w:val="10"/>
        <w:sz w:val="18"/>
        <w:szCs w:val="18"/>
      </w:rPr>
      <w:t xml:space="preserve"> </w:t>
    </w:r>
    <w:r>
      <w:rPr>
        <w:rFonts w:ascii="Calibri" w:hAnsi="Calibri" w:eastAsia="Calibri" w:cs="Calibri"/>
        <w:spacing w:val="-7"/>
        <w:sz w:val="18"/>
        <w:szCs w:val="18"/>
      </w:rPr>
      <w:t>4</w:t>
    </w:r>
    <w:r>
      <w:rPr>
        <w:rFonts w:ascii="Calibri" w:hAnsi="Calibri" w:eastAsia="Calibri" w:cs="Calibri"/>
        <w:spacing w:val="9"/>
        <w:sz w:val="18"/>
        <w:szCs w:val="18"/>
      </w:rPr>
      <w:t xml:space="preserve">  </w:t>
    </w:r>
    <w:r>
      <w:rPr>
        <w:spacing w:val="-7"/>
        <w:sz w:val="18"/>
        <w:szCs w:val="18"/>
      </w:rPr>
      <w:t>页</w:t>
    </w:r>
    <w:r>
      <w:rPr>
        <w:spacing w:val="8"/>
        <w:sz w:val="18"/>
        <w:szCs w:val="18"/>
      </w:rPr>
      <w:t xml:space="preserve"> </w:t>
    </w:r>
    <w:r>
      <w:rPr>
        <w:spacing w:val="-7"/>
        <w:sz w:val="18"/>
        <w:szCs w:val="18"/>
      </w:rPr>
      <w:t>共</w:t>
    </w:r>
    <w:r>
      <w:rPr>
        <w:spacing w:val="6"/>
        <w:sz w:val="18"/>
        <w:szCs w:val="18"/>
      </w:rPr>
      <w:t xml:space="preserve"> </w:t>
    </w:r>
    <w:r>
      <w:rPr>
        <w:rFonts w:ascii="Calibri" w:hAnsi="Calibri" w:eastAsia="Calibri" w:cs="Calibri"/>
        <w:spacing w:val="-7"/>
        <w:sz w:val="18"/>
        <w:szCs w:val="18"/>
      </w:rPr>
      <w:t>8</w:t>
    </w:r>
    <w:r>
      <w:rPr>
        <w:rFonts w:ascii="Calibri" w:hAnsi="Calibri" w:eastAsia="Calibri" w:cs="Calibri"/>
        <w:spacing w:val="9"/>
        <w:sz w:val="18"/>
        <w:szCs w:val="18"/>
      </w:rPr>
      <w:t xml:space="preserve">  </w:t>
    </w:r>
    <w:r>
      <w:rPr>
        <w:spacing w:val="-7"/>
        <w:sz w:val="18"/>
        <w:szCs w:val="18"/>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98EE4">
    <w:pPr>
      <w:pStyle w:val="2"/>
      <w:spacing w:line="209" w:lineRule="auto"/>
      <w:ind w:left="4202"/>
      <w:rPr>
        <w:sz w:val="18"/>
        <w:szCs w:val="18"/>
      </w:rPr>
    </w:pPr>
    <w:r>
      <w:rPr>
        <w:spacing w:val="-7"/>
        <w:sz w:val="18"/>
        <w:szCs w:val="18"/>
      </w:rPr>
      <w:t>第</w:t>
    </w:r>
    <w:r>
      <w:rPr>
        <w:spacing w:val="10"/>
        <w:sz w:val="18"/>
        <w:szCs w:val="18"/>
      </w:rPr>
      <w:t xml:space="preserve"> </w:t>
    </w:r>
    <w:r>
      <w:rPr>
        <w:rFonts w:ascii="Calibri" w:hAnsi="Calibri" w:eastAsia="Calibri" w:cs="Calibri"/>
        <w:spacing w:val="-7"/>
        <w:sz w:val="18"/>
        <w:szCs w:val="18"/>
      </w:rPr>
      <w:t>5</w:t>
    </w:r>
    <w:r>
      <w:rPr>
        <w:rFonts w:ascii="Calibri" w:hAnsi="Calibri" w:eastAsia="Calibri" w:cs="Calibri"/>
        <w:spacing w:val="9"/>
        <w:sz w:val="18"/>
        <w:szCs w:val="18"/>
      </w:rPr>
      <w:t xml:space="preserve">  </w:t>
    </w:r>
    <w:r>
      <w:rPr>
        <w:spacing w:val="-7"/>
        <w:sz w:val="18"/>
        <w:szCs w:val="18"/>
      </w:rPr>
      <w:t>页</w:t>
    </w:r>
    <w:r>
      <w:rPr>
        <w:spacing w:val="8"/>
        <w:sz w:val="18"/>
        <w:szCs w:val="18"/>
      </w:rPr>
      <w:t xml:space="preserve"> </w:t>
    </w:r>
    <w:r>
      <w:rPr>
        <w:spacing w:val="-7"/>
        <w:sz w:val="18"/>
        <w:szCs w:val="18"/>
      </w:rPr>
      <w:t>共</w:t>
    </w:r>
    <w:r>
      <w:rPr>
        <w:spacing w:val="6"/>
        <w:sz w:val="18"/>
        <w:szCs w:val="18"/>
      </w:rPr>
      <w:t xml:space="preserve"> </w:t>
    </w:r>
    <w:r>
      <w:rPr>
        <w:rFonts w:ascii="Calibri" w:hAnsi="Calibri" w:eastAsia="Calibri" w:cs="Calibri"/>
        <w:spacing w:val="-7"/>
        <w:sz w:val="18"/>
        <w:szCs w:val="18"/>
      </w:rPr>
      <w:t>8</w:t>
    </w:r>
    <w:r>
      <w:rPr>
        <w:rFonts w:ascii="Calibri" w:hAnsi="Calibri" w:eastAsia="Calibri" w:cs="Calibri"/>
        <w:spacing w:val="9"/>
        <w:sz w:val="18"/>
        <w:szCs w:val="18"/>
      </w:rPr>
      <w:t xml:space="preserve">  </w:t>
    </w:r>
    <w:r>
      <w:rPr>
        <w:spacing w:val="-7"/>
        <w:sz w:val="18"/>
        <w:szCs w:val="18"/>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CF12D">
    <w:pPr>
      <w:pStyle w:val="2"/>
      <w:spacing w:line="209" w:lineRule="auto"/>
      <w:ind w:left="4202"/>
      <w:rPr>
        <w:sz w:val="18"/>
        <w:szCs w:val="18"/>
      </w:rPr>
    </w:pPr>
    <w:r>
      <w:rPr>
        <w:spacing w:val="-7"/>
        <w:sz w:val="18"/>
        <w:szCs w:val="18"/>
      </w:rPr>
      <w:t>第</w:t>
    </w:r>
    <w:r>
      <w:rPr>
        <w:spacing w:val="10"/>
        <w:sz w:val="18"/>
        <w:szCs w:val="18"/>
      </w:rPr>
      <w:t xml:space="preserve"> </w:t>
    </w:r>
    <w:r>
      <w:rPr>
        <w:rFonts w:ascii="Calibri" w:hAnsi="Calibri" w:eastAsia="Calibri" w:cs="Calibri"/>
        <w:spacing w:val="-7"/>
        <w:sz w:val="18"/>
        <w:szCs w:val="18"/>
      </w:rPr>
      <w:t>6</w:t>
    </w:r>
    <w:r>
      <w:rPr>
        <w:rFonts w:ascii="Calibri" w:hAnsi="Calibri" w:eastAsia="Calibri" w:cs="Calibri"/>
        <w:spacing w:val="9"/>
        <w:sz w:val="18"/>
        <w:szCs w:val="18"/>
      </w:rPr>
      <w:t xml:space="preserve">  </w:t>
    </w:r>
    <w:r>
      <w:rPr>
        <w:spacing w:val="-7"/>
        <w:sz w:val="18"/>
        <w:szCs w:val="18"/>
      </w:rPr>
      <w:t>页</w:t>
    </w:r>
    <w:r>
      <w:rPr>
        <w:spacing w:val="8"/>
        <w:sz w:val="18"/>
        <w:szCs w:val="18"/>
      </w:rPr>
      <w:t xml:space="preserve"> </w:t>
    </w:r>
    <w:r>
      <w:rPr>
        <w:spacing w:val="-7"/>
        <w:sz w:val="18"/>
        <w:szCs w:val="18"/>
      </w:rPr>
      <w:t>共</w:t>
    </w:r>
    <w:r>
      <w:rPr>
        <w:spacing w:val="6"/>
        <w:sz w:val="18"/>
        <w:szCs w:val="18"/>
      </w:rPr>
      <w:t xml:space="preserve"> </w:t>
    </w:r>
    <w:r>
      <w:rPr>
        <w:rFonts w:ascii="Calibri" w:hAnsi="Calibri" w:eastAsia="Calibri" w:cs="Calibri"/>
        <w:spacing w:val="-7"/>
        <w:sz w:val="18"/>
        <w:szCs w:val="18"/>
      </w:rPr>
      <w:t>8</w:t>
    </w:r>
    <w:r>
      <w:rPr>
        <w:rFonts w:ascii="Calibri" w:hAnsi="Calibri" w:eastAsia="Calibri" w:cs="Calibri"/>
        <w:spacing w:val="9"/>
        <w:sz w:val="18"/>
        <w:szCs w:val="18"/>
      </w:rPr>
      <w:t xml:space="preserve">  </w:t>
    </w:r>
    <w:r>
      <w:rPr>
        <w:spacing w:val="-7"/>
        <w:sz w:val="18"/>
        <w:szCs w:val="18"/>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73E58">
    <w:pPr>
      <w:pStyle w:val="2"/>
      <w:spacing w:line="209" w:lineRule="auto"/>
      <w:ind w:left="4202"/>
      <w:rPr>
        <w:sz w:val="18"/>
        <w:szCs w:val="18"/>
      </w:rPr>
    </w:pPr>
    <w:r>
      <w:rPr>
        <w:spacing w:val="-7"/>
        <w:sz w:val="18"/>
        <w:szCs w:val="18"/>
      </w:rPr>
      <w:t>第</w:t>
    </w:r>
    <w:r>
      <w:rPr>
        <w:spacing w:val="10"/>
        <w:sz w:val="18"/>
        <w:szCs w:val="18"/>
      </w:rPr>
      <w:t xml:space="preserve"> </w:t>
    </w:r>
    <w:r>
      <w:rPr>
        <w:rFonts w:ascii="Calibri" w:hAnsi="Calibri" w:eastAsia="Calibri" w:cs="Calibri"/>
        <w:spacing w:val="-7"/>
        <w:sz w:val="18"/>
        <w:szCs w:val="18"/>
      </w:rPr>
      <w:t>7</w:t>
    </w:r>
    <w:r>
      <w:rPr>
        <w:rFonts w:ascii="Calibri" w:hAnsi="Calibri" w:eastAsia="Calibri" w:cs="Calibri"/>
        <w:spacing w:val="9"/>
        <w:sz w:val="18"/>
        <w:szCs w:val="18"/>
      </w:rPr>
      <w:t xml:space="preserve">  </w:t>
    </w:r>
    <w:r>
      <w:rPr>
        <w:spacing w:val="-7"/>
        <w:sz w:val="18"/>
        <w:szCs w:val="18"/>
      </w:rPr>
      <w:t>页</w:t>
    </w:r>
    <w:r>
      <w:rPr>
        <w:spacing w:val="8"/>
        <w:sz w:val="18"/>
        <w:szCs w:val="18"/>
      </w:rPr>
      <w:t xml:space="preserve"> </w:t>
    </w:r>
    <w:r>
      <w:rPr>
        <w:spacing w:val="-7"/>
        <w:sz w:val="18"/>
        <w:szCs w:val="18"/>
      </w:rPr>
      <w:t>共</w:t>
    </w:r>
    <w:r>
      <w:rPr>
        <w:spacing w:val="6"/>
        <w:sz w:val="18"/>
        <w:szCs w:val="18"/>
      </w:rPr>
      <w:t xml:space="preserve"> </w:t>
    </w:r>
    <w:r>
      <w:rPr>
        <w:rFonts w:ascii="Calibri" w:hAnsi="Calibri" w:eastAsia="Calibri" w:cs="Calibri"/>
        <w:spacing w:val="-7"/>
        <w:sz w:val="18"/>
        <w:szCs w:val="18"/>
      </w:rPr>
      <w:t>8</w:t>
    </w:r>
    <w:r>
      <w:rPr>
        <w:rFonts w:ascii="Calibri" w:hAnsi="Calibri" w:eastAsia="Calibri" w:cs="Calibri"/>
        <w:spacing w:val="9"/>
        <w:sz w:val="18"/>
        <w:szCs w:val="18"/>
      </w:rPr>
      <w:t xml:space="preserve">  </w:t>
    </w:r>
    <w:r>
      <w:rPr>
        <w:spacing w:val="-7"/>
        <w:sz w:val="18"/>
        <w:szCs w:val="18"/>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9E06F">
    <w:pPr>
      <w:pStyle w:val="2"/>
      <w:spacing w:line="209" w:lineRule="auto"/>
      <w:ind w:left="4202"/>
      <w:rPr>
        <w:sz w:val="18"/>
        <w:szCs w:val="18"/>
      </w:rPr>
    </w:pPr>
    <w:r>
      <w:rPr>
        <w:spacing w:val="-7"/>
        <w:sz w:val="18"/>
        <w:szCs w:val="18"/>
      </w:rPr>
      <w:t>第</w:t>
    </w:r>
    <w:r>
      <w:rPr>
        <w:spacing w:val="10"/>
        <w:sz w:val="18"/>
        <w:szCs w:val="18"/>
      </w:rPr>
      <w:t xml:space="preserve"> </w:t>
    </w:r>
    <w:r>
      <w:rPr>
        <w:rFonts w:ascii="Calibri" w:hAnsi="Calibri" w:eastAsia="Calibri" w:cs="Calibri"/>
        <w:spacing w:val="-7"/>
        <w:sz w:val="18"/>
        <w:szCs w:val="18"/>
      </w:rPr>
      <w:t>8</w:t>
    </w:r>
    <w:r>
      <w:rPr>
        <w:rFonts w:ascii="Calibri" w:hAnsi="Calibri" w:eastAsia="Calibri" w:cs="Calibri"/>
        <w:spacing w:val="9"/>
        <w:sz w:val="18"/>
        <w:szCs w:val="18"/>
      </w:rPr>
      <w:t xml:space="preserve">  </w:t>
    </w:r>
    <w:r>
      <w:rPr>
        <w:spacing w:val="-7"/>
        <w:sz w:val="18"/>
        <w:szCs w:val="18"/>
      </w:rPr>
      <w:t>页</w:t>
    </w:r>
    <w:r>
      <w:rPr>
        <w:spacing w:val="8"/>
        <w:sz w:val="18"/>
        <w:szCs w:val="18"/>
      </w:rPr>
      <w:t xml:space="preserve"> </w:t>
    </w:r>
    <w:r>
      <w:rPr>
        <w:spacing w:val="-7"/>
        <w:sz w:val="18"/>
        <w:szCs w:val="18"/>
      </w:rPr>
      <w:t>共</w:t>
    </w:r>
    <w:r>
      <w:rPr>
        <w:spacing w:val="6"/>
        <w:sz w:val="18"/>
        <w:szCs w:val="18"/>
      </w:rPr>
      <w:t xml:space="preserve"> </w:t>
    </w:r>
    <w:r>
      <w:rPr>
        <w:rFonts w:ascii="Calibri" w:hAnsi="Calibri" w:eastAsia="Calibri" w:cs="Calibri"/>
        <w:spacing w:val="-7"/>
        <w:sz w:val="18"/>
        <w:szCs w:val="18"/>
      </w:rPr>
      <w:t>8</w:t>
    </w:r>
    <w:r>
      <w:rPr>
        <w:rFonts w:ascii="Calibri" w:hAnsi="Calibri" w:eastAsia="Calibri" w:cs="Calibri"/>
        <w:spacing w:val="9"/>
        <w:sz w:val="18"/>
        <w:szCs w:val="18"/>
      </w:rPr>
      <w:t xml:space="preserve">  </w:t>
    </w:r>
    <w:r>
      <w:rPr>
        <w:spacing w:val="-7"/>
        <w:sz w:val="18"/>
        <w:szCs w:val="18"/>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A1993">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5FA58">
    <w:pPr>
      <w:spacing w:line="21" w:lineRule="auto"/>
      <w:rPr>
        <w:rFonts w:ascii="Arial"/>
        <w:sz w:val="2"/>
      </w:rPr>
    </w:pPr>
    <w:r>
      <w:pict>
        <v:shape id="_x0000_s2049" o:spid="_x0000_s2049" style="position:absolute;left:0pt;margin-left:54.1pt;margin-top:43.1pt;height:0.65pt;width:481.55pt;mso-position-horizontal-relative:page;mso-position-vertical-relative:page;z-index:251659264;mso-width-relative:page;mso-height-relative:page;" filled="f" stroked="t" coordsize="9630,12" o:allowincell="f" path="m0,6l9630,6e">
          <v:fill on="f" focussize="0,0"/>
          <v:stroke weight="0.6pt" color="#000000" miterlimit="2" joinstyle="bevel"/>
          <v:imagedata o:title=""/>
          <o:lock v:ext="edi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C4DAC">
    <w:pPr>
      <w:spacing w:line="21" w:lineRule="auto"/>
      <w:rPr>
        <w:rFonts w:ascii="Arial"/>
        <w:sz w:val="2"/>
      </w:rPr>
    </w:pPr>
    <w:r>
      <w:pict>
        <v:shape id="_x0000_s2050" o:spid="_x0000_s2050" style="position:absolute;left:0pt;margin-left:54.1pt;margin-top:43.1pt;height:0.65pt;width:481.55pt;mso-position-horizontal-relative:page;mso-position-vertical-relative:page;z-index:251660288;mso-width-relative:page;mso-height-relative:page;" filled="f" stroked="t" coordsize="9630,12" o:allowincell="f" path="m0,6l9630,6e">
          <v:fill on="f" focussize="0,0"/>
          <v:stroke weight="0.6pt" color="#000000" miterlimit="2" joinstyle="bevel"/>
          <v:imagedata o:title=""/>
          <o:lock v:ext="edi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3596A">
    <w:pPr>
      <w:spacing w:line="21" w:lineRule="auto"/>
      <w:rPr>
        <w:rFonts w:ascii="Arial"/>
        <w:sz w:val="2"/>
      </w:rPr>
    </w:pPr>
    <w:r>
      <w:pict>
        <v:shape id="_x0000_s2051" o:spid="_x0000_s2051" style="position:absolute;left:0pt;margin-left:54.1pt;margin-top:43.1pt;height:0.65pt;width:481.55pt;mso-position-horizontal-relative:page;mso-position-vertical-relative:page;z-index:251661312;mso-width-relative:page;mso-height-relative:page;" filled="f" stroked="t" coordsize="9630,12" o:allowincell="f" path="m0,6l9630,6e">
          <v:fill on="f" focussize="0,0"/>
          <v:stroke weight="0.6pt" color="#000000" miterlimit="2" joinstyle="bevel"/>
          <v:imagedata o:title=""/>
          <o:lock v:ext="edi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48182">
    <w:pPr>
      <w:spacing w:line="21" w:lineRule="auto"/>
      <w:rPr>
        <w:rFonts w:ascii="Arial"/>
        <w:sz w:val="2"/>
      </w:rPr>
    </w:pPr>
    <w:r>
      <w:pict>
        <v:shape id="_x0000_s2052" o:spid="_x0000_s2052" style="position:absolute;left:0pt;margin-left:54.1pt;margin-top:43.1pt;height:0.65pt;width:481.55pt;mso-position-horizontal-relative:page;mso-position-vertical-relative:page;z-index:251662336;mso-width-relative:page;mso-height-relative:page;" filled="f" stroked="t" coordsize="9630,12" o:allowincell="f" path="m0,6l9630,6e">
          <v:fill on="f" focussize="0,0"/>
          <v:stroke weight="0.6pt" color="#000000" miterlimit="2" joinstyle="bevel"/>
          <v:imagedata o:title=""/>
          <o:lock v:ext="edi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9EE01">
    <w:pPr>
      <w:spacing w:line="21" w:lineRule="auto"/>
      <w:rPr>
        <w:rFonts w:ascii="Arial"/>
        <w:sz w:val="2"/>
      </w:rPr>
    </w:pPr>
    <w:r>
      <w:pict>
        <v:shape id="_x0000_s2053" o:spid="_x0000_s2053" style="position:absolute;left:0pt;margin-left:54.1pt;margin-top:43.1pt;height:0.65pt;width:481.55pt;mso-position-horizontal-relative:page;mso-position-vertical-relative:page;z-index:251663360;mso-width-relative:page;mso-height-relative:page;" filled="f" stroked="t" coordsize="9630,12" o:allowincell="f" path="m0,6l9630,6e">
          <v:fill on="f" focussize="0,0"/>
          <v:stroke weight="0.6pt" color="#000000" miterlimit="2" joinstyle="bevel"/>
          <v:imagedata o:title=""/>
          <o:lock v:ext="edi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EB86F">
    <w:pPr>
      <w:spacing w:line="21" w:lineRule="auto"/>
      <w:rPr>
        <w:rFonts w:ascii="Arial"/>
        <w:sz w:val="2"/>
      </w:rPr>
    </w:pPr>
    <w:r>
      <w:pict>
        <v:shape id="_x0000_s2054" o:spid="_x0000_s2054" style="position:absolute;left:0pt;margin-left:54.1pt;margin-top:43.1pt;height:0.65pt;width:481.55pt;mso-position-horizontal-relative:page;mso-position-vertical-relative:page;z-index:251661312;mso-width-relative:page;mso-height-relative:page;" filled="f" stroked="t" coordsize="9630,12" o:allowincell="f" path="m0,6l9630,6e">
          <v:fill on="f" focussize="0,0"/>
          <v:stroke weight="0.6pt" color="#000000" miterlimit="2" joinstyle="bevel"/>
          <v:imagedata o:title=""/>
          <o:lock v:ext="edi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CB4DB">
    <w:pPr>
      <w:spacing w:line="21" w:lineRule="auto"/>
      <w:rPr>
        <w:rFonts w:ascii="Arial"/>
        <w:sz w:val="2"/>
      </w:rPr>
    </w:pPr>
    <w:r>
      <w:pict>
        <v:shape id="_x0000_s2055" o:spid="_x0000_s2055" style="position:absolute;left:0pt;margin-left:54.1pt;margin-top:43.1pt;height:0.65pt;width:481.55pt;mso-position-horizontal-relative:page;mso-position-vertical-relative:page;z-index:251664384;mso-width-relative:page;mso-height-relative:page;" filled="f" stroked="t" coordsize="9630,12" o:allowincell="f" path="m0,6l9630,6e">
          <v:fill on="f" focussize="0,0"/>
          <v:stroke weight="0.6pt" color="#000000" miterlimit="2" joinstyle="bevel"/>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6D3173"/>
    <w:rsid w:val="0F06350D"/>
    <w:rsid w:val="100476E8"/>
    <w:rsid w:val="10531025"/>
    <w:rsid w:val="143109B5"/>
    <w:rsid w:val="217B55D8"/>
    <w:rsid w:val="5568597E"/>
    <w:rsid w:val="5ED83615"/>
    <w:rsid w:val="767616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5364</Words>
  <Characters>5847</Characters>
  <TotalTime>0</TotalTime>
  <ScaleCrop>false</ScaleCrop>
  <LinksUpToDate>false</LinksUpToDate>
  <CharactersWithSpaces>6300</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2023-03-15T11:26:00Z</dcterms:created>
  <dc:creator>User</dc:creator>
  <cp:lastModifiedBy>心生便是罪生时</cp:lastModifiedBy>
  <dcterms:modified xsi:type="dcterms:W3CDTF">2025-04-14T09:46:52Z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2025-04-09T09:14:36Z</vt:filetime>
  </property>
  <property fmtid="{D5CDD505-2E9C-101B-9397-08002B2CF9AE}" pid="4" name="KSOTemplateDocerSaveRecord">
    <vt:lpwstr>eyJoZGlkIjoiMTE0ZmU5MmE5YzVlYzAzNDcwOTg0MjFmODlhYmQ3MGIiLCJ1c2VySWQiOiI0MTg2Nzg1NzQifQ==</vt:lpwstr>
  </property>
  <property fmtid="{D5CDD505-2E9C-101B-9397-08002B2CF9AE}" pid="5" name="KSOProductBuildVer">
    <vt:lpwstr>2052-12.1.0.20784</vt:lpwstr>
  </property>
  <property fmtid="{D5CDD505-2E9C-101B-9397-08002B2CF9AE}" pid="6" name="ICV">
    <vt:lpwstr>A1417224639B423180586554D0731D36_12</vt:lpwstr>
  </property>
</Properties>
</file>