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5E462">
      <w:pPr>
        <w:jc w:val="center"/>
        <w:rPr>
          <w:rFonts w:ascii="Calibri" w:hAnsi="Calibri" w:eastAsia="宋体" w:cs="Times New Roman"/>
          <w:b/>
          <w:sz w:val="32"/>
          <w:szCs w:val="32"/>
        </w:rPr>
      </w:pPr>
      <w:r>
        <w:rPr>
          <w:rFonts w:hint="eastAsia" w:ascii="Calibri" w:hAnsi="Calibri" w:eastAsia="宋体" w:cs="Times New Roman"/>
          <w:b/>
          <w:spacing w:val="89"/>
          <w:kern w:val="0"/>
          <w:sz w:val="32"/>
          <w:szCs w:val="32"/>
          <w:fitText w:val="4815" w:id="-663505664"/>
        </w:rPr>
        <w:t>管道燃气设施用户合</w:t>
      </w:r>
      <w:r>
        <w:rPr>
          <w:rFonts w:hint="eastAsia" w:ascii="Calibri" w:hAnsi="Calibri" w:eastAsia="宋体" w:cs="Times New Roman"/>
          <w:b/>
          <w:spacing w:val="6"/>
          <w:kern w:val="0"/>
          <w:sz w:val="32"/>
          <w:szCs w:val="32"/>
          <w:fitText w:val="4815" w:id="-663505664"/>
        </w:rPr>
        <w:t>同</w:t>
      </w:r>
    </w:p>
    <w:p w14:paraId="755D1D57">
      <w:pPr>
        <w:jc w:val="center"/>
        <w:rPr>
          <w:rFonts w:ascii="宋体" w:hAnsi="宋体" w:eastAsia="宋体" w:cs="Times New Roman"/>
          <w:b/>
          <w:sz w:val="24"/>
          <w:szCs w:val="24"/>
        </w:rPr>
      </w:pPr>
      <w:r>
        <w:rPr>
          <w:rFonts w:hint="eastAsia" w:ascii="宋体" w:hAnsi="宋体" w:eastAsia="宋体" w:cs="Times New Roman"/>
          <w:b/>
          <w:spacing w:val="30"/>
          <w:kern w:val="0"/>
          <w:sz w:val="24"/>
          <w:szCs w:val="24"/>
          <w:fitText w:val="1446" w:id="-663505663"/>
        </w:rPr>
        <w:t>（工商户</w:t>
      </w:r>
      <w:r>
        <w:rPr>
          <w:rFonts w:hint="eastAsia" w:ascii="宋体" w:hAnsi="宋体" w:eastAsia="宋体" w:cs="Times New Roman"/>
          <w:b/>
          <w:spacing w:val="3"/>
          <w:kern w:val="0"/>
          <w:sz w:val="24"/>
          <w:szCs w:val="24"/>
          <w:fitText w:val="1446" w:id="-663505663"/>
        </w:rPr>
        <w:t>）</w:t>
      </w:r>
    </w:p>
    <w:p w14:paraId="1B6F8503">
      <w:pPr>
        <w:wordWrap w:val="0"/>
        <w:spacing w:line="420" w:lineRule="exact"/>
        <w:jc w:val="right"/>
        <w:rPr>
          <w:rFonts w:ascii="宋体" w:hAnsi="宋体" w:eastAsia="宋体" w:cs="Times New Roman"/>
          <w:sz w:val="22"/>
        </w:rPr>
      </w:pPr>
      <w:r>
        <w:rPr>
          <w:rFonts w:hint="eastAsia" w:ascii="宋体" w:hAnsi="宋体" w:eastAsia="宋体" w:cs="Times New Roman"/>
          <w:sz w:val="22"/>
        </w:rPr>
        <w:t xml:space="preserve">    合同编号：                        </w:t>
      </w:r>
    </w:p>
    <w:p w14:paraId="7E0DAA0A">
      <w:pPr>
        <w:spacing w:line="420" w:lineRule="exact"/>
        <w:rPr>
          <w:rFonts w:ascii="Calibri" w:hAnsi="Calibri" w:eastAsia="宋体" w:cs="Times New Roman"/>
          <w:b/>
          <w:position w:val="-1"/>
          <w:sz w:val="22"/>
          <w:szCs w:val="24"/>
        </w:rPr>
      </w:pPr>
      <w:r>
        <w:rPr>
          <w:rFonts w:ascii="Calibri" w:hAnsi="Calibri" w:eastAsia="宋体" w:cs="Times New Roman"/>
          <w:b/>
          <w:position w:val="-1"/>
          <w:sz w:val="22"/>
          <w:szCs w:val="24"/>
        </w:rPr>
        <w:t>甲方（工商户）：</w:t>
      </w:r>
      <w:r>
        <w:rPr>
          <w:rFonts w:ascii="Calibri" w:hAnsi="Calibri" w:eastAsia="宋体" w:cs="Times New Roman"/>
          <w:position w:val="-1"/>
          <w:sz w:val="22"/>
        </w:rPr>
        <w:t xml:space="preserve"> </w:t>
      </w:r>
      <w:r>
        <w:rPr>
          <w:rFonts w:hint="eastAsia" w:ascii="Calibri" w:hAnsi="Calibri" w:eastAsia="宋体" w:cs="Times New Roman"/>
          <w:b/>
          <w:position w:val="-1"/>
          <w:sz w:val="22"/>
          <w:szCs w:val="24"/>
        </w:rPr>
        <w:t>洛阳浩德鑫置地有限公司</w:t>
      </w:r>
    </w:p>
    <w:p w14:paraId="040D411C">
      <w:pPr>
        <w:spacing w:line="420" w:lineRule="exact"/>
        <w:rPr>
          <w:rFonts w:ascii="仿宋" w:hAnsi="仿宋" w:eastAsia="仿宋" w:cs="仿宋"/>
          <w:bCs/>
          <w:sz w:val="28"/>
          <w:szCs w:val="28"/>
        </w:rPr>
      </w:pPr>
      <w:r>
        <w:rPr>
          <w:rFonts w:ascii="Calibri" w:hAnsi="Calibri" w:eastAsia="宋体" w:cs="Times New Roman"/>
          <w:position w:val="-1"/>
          <w:sz w:val="22"/>
        </w:rPr>
        <w:t>地址：洛阳市洛龙区开元大道与新伊大街交叉口万达广场</w:t>
      </w:r>
    </w:p>
    <w:p w14:paraId="230CD6DE">
      <w:pPr>
        <w:spacing w:line="420" w:lineRule="exact"/>
        <w:rPr>
          <w:rFonts w:ascii="仿宋" w:hAnsi="仿宋" w:eastAsia="仿宋" w:cs="仿宋"/>
          <w:b/>
          <w:bCs/>
          <w:sz w:val="28"/>
          <w:szCs w:val="28"/>
        </w:rPr>
      </w:pPr>
      <w:r>
        <w:rPr>
          <w:rFonts w:ascii="Calibri" w:hAnsi="Calibri" w:eastAsia="宋体" w:cs="Times New Roman"/>
          <w:position w:val="-1"/>
          <w:sz w:val="22"/>
        </w:rPr>
        <w:t>电话：</w:t>
      </w:r>
      <w:r>
        <w:rPr>
          <w:rFonts w:ascii="仿宋" w:hAnsi="仿宋" w:eastAsia="仿宋" w:cs="仿宋"/>
          <w:b/>
          <w:bCs/>
          <w:sz w:val="28"/>
          <w:szCs w:val="28"/>
        </w:rPr>
        <w:t>13562977379</w:t>
      </w:r>
    </w:p>
    <w:p w14:paraId="4B91A391">
      <w:pPr>
        <w:spacing w:line="420" w:lineRule="exact"/>
        <w:rPr>
          <w:rFonts w:ascii="Calibri" w:hAnsi="Calibri" w:eastAsia="宋体" w:cs="Times New Roman"/>
          <w:b/>
          <w:position w:val="-1"/>
          <w:sz w:val="22"/>
        </w:rPr>
      </w:pPr>
      <w:r>
        <w:rPr>
          <w:rFonts w:hint="eastAsia" w:asciiTheme="minorEastAsia" w:hAnsiTheme="minorEastAsia"/>
          <w:sz w:val="22"/>
        </w:rPr>
        <w:t>联系人：</w:t>
      </w:r>
      <w:r>
        <w:rPr>
          <w:rFonts w:hint="eastAsia" w:ascii="仿宋" w:hAnsi="仿宋" w:eastAsia="仿宋" w:cs="仿宋"/>
          <w:b/>
          <w:bCs/>
          <w:sz w:val="28"/>
          <w:szCs w:val="28"/>
        </w:rPr>
        <w:t>孔鹏</w:t>
      </w:r>
    </w:p>
    <w:p w14:paraId="5405DD38">
      <w:pPr>
        <w:spacing w:line="460" w:lineRule="exact"/>
        <w:rPr>
          <w:rFonts w:ascii="宋体" w:hAnsi="宋体" w:eastAsia="宋体" w:cs="Times New Roman"/>
          <w:b/>
          <w:sz w:val="24"/>
          <w:szCs w:val="24"/>
        </w:rPr>
      </w:pPr>
      <w:r>
        <w:rPr>
          <w:rFonts w:ascii="宋体" w:hAnsi="宋体" w:eastAsia="宋体" w:cs="Times New Roman"/>
          <w:b/>
          <w:sz w:val="24"/>
          <w:szCs w:val="24"/>
        </w:rPr>
        <mc:AlternateContent>
          <mc:Choice Requires="wps">
            <w:drawing>
              <wp:anchor distT="0" distB="0" distL="114300" distR="114300" simplePos="0" relativeHeight="251660288"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60288;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8t39UAAAAJAQAADwAA&#10;AAAAAAABACAAAAAiAAAAZHJzL2Rvd25yZXYueG1sUEsBAhQAFAAAAAgAh07iQF3tGdngAQAApgMA&#10;AA4AAAAAAAAAAQAgAAAAJAEAAGRycy9lMm9Eb2MueG1sUEsFBgAAAAAGAAYAWQEAAHY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59264"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59264;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Y/Ld/VAAAACQEAAA8A&#10;AAAAAAAAAQAgAAAAIgAAAGRycy9kb3ducmV2LnhtbFBLAQIUABQAAAAIAIdO4kDWonqy4QEAAKYD&#10;AAAOAAAAAAAAAAEAIAAAACQBAABkcnMvZTJvRG9jLnhtbFBLBQYAAAAABgAGAFkBAAB3BQ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3360"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63360;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8t39UAAAAJAQAADwAA&#10;AAAAAAABACAAAAAiAAAAZHJzL2Rvd25yZXYueG1sUEsBAhQAFAAAAAgAh07iQCZKI3ngAQAApgMA&#10;AA4AAAAAAAAAAQAgAAAAJAEAAGRycy9lMm9Eb2MueG1sUEsFBgAAAAAGAAYAWQEAAHYFAAAAAA==&#10;">
                <v:fill on="f" focussize="0,0"/>
                <v:stroke color="#000000" joinstyle="round"/>
                <v:imagedata o:title=""/>
                <o:lock v:ext="edit" aspectratio="f"/>
              </v:line>
            </w:pict>
          </mc:Fallback>
        </mc:AlternateContent>
      </w:r>
      <w:r>
        <w:rPr>
          <w:rFonts w:ascii="宋体" w:hAnsi="宋体" w:eastAsia="宋体" w:cs="Times New Roman"/>
          <w:b/>
          <w:sz w:val="24"/>
          <w:szCs w:val="24"/>
        </w:rPr>
        <mc:AlternateContent>
          <mc:Choice Requires="wps">
            <w:drawing>
              <wp:anchor distT="0" distB="0" distL="114300" distR="114300" simplePos="0" relativeHeight="251662336" behindDoc="0" locked="0" layoutInCell="0" allowOverlap="1">
                <wp:simplePos x="0" y="0"/>
                <wp:positionH relativeFrom="column">
                  <wp:posOffset>1485900</wp:posOffset>
                </wp:positionH>
                <wp:positionV relativeFrom="paragraph">
                  <wp:posOffset>197485</wp:posOffset>
                </wp:positionV>
                <wp:extent cx="635" cy="0"/>
                <wp:effectExtent l="0" t="0" r="37465"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17pt;margin-top:15.55pt;height:0pt;width:0.05pt;z-index:251662336;mso-width-relative:page;mso-height-relative:page;" filled="f" stroked="t" coordsize="21600,21600" o:allowincell="f" o:gfxdata="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j8t39UAAAAJAQAADwAA&#10;AAAAAAABACAAAAAiAAAAZHJzL2Rvd25yZXYueG1sUEsBAhQAFAAAAAgAh07iQK0FQBLgAQAApgMA&#10;AA4AAAAAAAAAAQAgAAAAJAEAAGRycy9lMm9Eb2MueG1sUEsFBgAAAAAGAAYAWQEAAHYFAAAAAA==&#10;">
                <v:fill on="f" focussize="0,0"/>
                <v:stroke color="#000000" joinstyle="round"/>
                <v:imagedata o:title=""/>
                <o:lock v:ext="edit" aspectratio="f"/>
              </v:line>
            </w:pict>
          </mc:Fallback>
        </mc:AlternateContent>
      </w:r>
      <w:r>
        <w:rPr>
          <w:rFonts w:hint="eastAsia" w:ascii="宋体" w:hAnsi="宋体" w:eastAsia="宋体" w:cs="Times New Roman"/>
          <w:b/>
          <w:sz w:val="24"/>
          <w:szCs w:val="24"/>
        </w:rPr>
        <w:t>乙方：洛阳新奥燃气发展有限公司</w:t>
      </w:r>
    </w:p>
    <w:p w14:paraId="37408FAC">
      <w:pPr>
        <w:spacing w:line="420" w:lineRule="exact"/>
        <w:rPr>
          <w:rFonts w:ascii="Calibri" w:hAnsi="Calibri" w:eastAsia="宋体" w:cs="Times New Roman"/>
          <w:position w:val="-1"/>
          <w:sz w:val="22"/>
        </w:rPr>
      </w:pPr>
      <w:r>
        <w:rPr>
          <w:rFonts w:hint="eastAsia" w:ascii="Calibri" w:hAnsi="Calibri" w:eastAsia="宋体" w:cs="Times New Roman"/>
          <w:position w:val="-1"/>
          <w:sz w:val="22"/>
        </w:rPr>
        <w:t>地址：洛阳市西工区涧东路53号2幢3-602室</w:t>
      </w:r>
    </w:p>
    <w:p w14:paraId="3C870F11">
      <w:pPr>
        <w:spacing w:line="420" w:lineRule="exact"/>
        <w:rPr>
          <w:rFonts w:ascii="Calibri" w:hAnsi="Calibri" w:eastAsia="宋体" w:cs="Times New Roman"/>
          <w:position w:val="-1"/>
          <w:sz w:val="24"/>
          <w:szCs w:val="24"/>
        </w:rPr>
      </w:pPr>
      <w:r>
        <w:rPr>
          <w:rFonts w:hint="eastAsia" w:ascii="Calibri" w:hAnsi="Calibri" w:eastAsia="宋体" w:cs="Times New Roman"/>
          <w:position w:val="-1"/>
          <w:sz w:val="22"/>
        </w:rPr>
        <w:t>电话：0379-</w:t>
      </w:r>
      <w:r>
        <w:t>60606828</w:t>
      </w:r>
      <w:r>
        <w:rPr>
          <w:rFonts w:hint="eastAsia" w:ascii="Calibri" w:hAnsi="Calibri" w:eastAsia="宋体" w:cs="Times New Roman"/>
          <w:position w:val="-1"/>
          <w:sz w:val="24"/>
          <w:szCs w:val="24"/>
        </w:rPr>
        <w:t xml:space="preserve">  </w:t>
      </w:r>
    </w:p>
    <w:p w14:paraId="10F86638">
      <w:pPr>
        <w:spacing w:line="420" w:lineRule="exact"/>
        <w:ind w:firstLine="440" w:firstLineChars="200"/>
        <w:rPr>
          <w:rFonts w:ascii="宋体" w:hAnsi="宋体" w:eastAsia="宋体" w:cs="Times New Roman"/>
          <w:sz w:val="22"/>
        </w:rPr>
      </w:pPr>
    </w:p>
    <w:p w14:paraId="1FF1350D">
      <w:pPr>
        <w:spacing w:line="420" w:lineRule="exact"/>
        <w:ind w:firstLine="440" w:firstLineChars="200"/>
        <w:rPr>
          <w:rFonts w:ascii="宋体" w:hAnsi="宋体" w:eastAsia="宋体" w:cs="Times New Roman"/>
          <w:sz w:val="22"/>
          <w:szCs w:val="20"/>
        </w:rPr>
      </w:pPr>
      <w:r>
        <w:rPr>
          <w:rFonts w:hint="eastAsia" w:ascii="宋体" w:hAnsi="宋体" w:eastAsia="宋体" w:cs="Times New Roman"/>
          <w:sz w:val="22"/>
          <w:szCs w:val="20"/>
        </w:rPr>
        <w:t>为推广清洁能源、落实节能减排措施，为适应城市现代化的发展，完善用户住宅基础配套功能，提升人民生活品质，根据《中华人民共和国民法典》、《城镇燃气管理条例》等法律法规规定，经甲乙双方协商一致，甲方委托乙方组织开展天然气管道输配设施施工建设，就甲方委托乙方组织选定符合资质要求的单位设计、施工建设天然气管道输配设施以及物资材料采购事宜特订立本合同，以资共同遵守。</w:t>
      </w:r>
      <w:bookmarkStart w:id="0" w:name="_GoBack"/>
      <w:bookmarkEnd w:id="0"/>
    </w:p>
    <w:p w14:paraId="39E67FA2">
      <w:pPr>
        <w:spacing w:line="420" w:lineRule="exact"/>
        <w:rPr>
          <w:rFonts w:ascii="宋体" w:hAnsi="宋体" w:eastAsia="宋体" w:cs="Times New Roman"/>
          <w:sz w:val="22"/>
          <w:szCs w:val="20"/>
        </w:rPr>
      </w:pPr>
    </w:p>
    <w:p w14:paraId="44587752">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第一条  项目基本情况</w:t>
      </w:r>
    </w:p>
    <w:p w14:paraId="3CA374D1">
      <w:pPr>
        <w:spacing w:line="360" w:lineRule="auto"/>
        <w:ind w:firstLine="440" w:firstLineChars="200"/>
        <w:textAlignment w:val="baseline"/>
        <w:rPr>
          <w:sz w:val="22"/>
          <w:u w:val="single"/>
        </w:rPr>
      </w:pPr>
      <w:r>
        <w:rPr>
          <w:rFonts w:ascii="宋体" w:hAnsi="宋体" w:eastAsia="宋体" w:cs="Times New Roman"/>
          <w:sz w:val="22"/>
          <w:szCs w:val="20"/>
        </w:rPr>
        <w:t>1.</w:t>
      </w:r>
      <w:r>
        <w:rPr>
          <w:rFonts w:hint="eastAsia" w:ascii="宋体" w:hAnsi="宋体" w:eastAsia="宋体" w:cs="Times New Roman"/>
          <w:sz w:val="22"/>
          <w:szCs w:val="20"/>
        </w:rPr>
        <w:t>项目名称：洛</w:t>
      </w:r>
      <w:r>
        <w:rPr>
          <w:rFonts w:hint="eastAsia" w:ascii="宋体" w:hAnsi="宋体" w:eastAsia="宋体" w:cs="Times New Roman"/>
          <w:sz w:val="22"/>
          <w:szCs w:val="20"/>
          <w:u w:val="single"/>
        </w:rPr>
        <w:t>阳市</w:t>
      </w:r>
      <w:r>
        <w:rPr>
          <w:rFonts w:ascii="宋体" w:hAnsi="宋体" w:eastAsia="宋体" w:cs="Times New Roman"/>
          <w:sz w:val="22"/>
          <w:szCs w:val="20"/>
          <w:u w:val="single"/>
        </w:rPr>
        <w:t>洛龙区</w:t>
      </w:r>
      <w:r>
        <w:rPr>
          <w:rFonts w:hint="eastAsia" w:ascii="宋体" w:hAnsi="宋体" w:eastAsia="宋体" w:cs="Times New Roman"/>
          <w:sz w:val="22"/>
          <w:szCs w:val="20"/>
          <w:u w:val="single"/>
        </w:rPr>
        <w:t>洛阳浩德鑫置地有限公司</w:t>
      </w:r>
      <w:r>
        <w:rPr>
          <w:rFonts w:ascii="宋体" w:hAnsi="宋体" w:eastAsia="宋体" w:cs="Times New Roman"/>
          <w:sz w:val="22"/>
          <w:szCs w:val="20"/>
          <w:u w:val="single"/>
        </w:rPr>
        <w:t>燃气</w:t>
      </w:r>
      <w:r>
        <w:rPr>
          <w:rFonts w:hint="eastAsia" w:ascii="宋体" w:hAnsi="宋体" w:eastAsia="宋体" w:cs="Times New Roman"/>
          <w:sz w:val="22"/>
          <w:szCs w:val="20"/>
          <w:u w:val="single"/>
        </w:rPr>
        <w:t>室外</w:t>
      </w:r>
      <w:r>
        <w:rPr>
          <w:rFonts w:ascii="宋体" w:hAnsi="宋体" w:eastAsia="宋体" w:cs="Times New Roman"/>
          <w:sz w:val="22"/>
          <w:szCs w:val="20"/>
          <w:u w:val="single"/>
        </w:rPr>
        <w:t>低压预留工程</w:t>
      </w:r>
      <w:r>
        <w:rPr>
          <w:rFonts w:hint="eastAsia" w:ascii="宋体" w:hAnsi="宋体" w:eastAsia="宋体" w:cs="Times New Roman"/>
          <w:sz w:val="22"/>
          <w:szCs w:val="20"/>
          <w:u w:val="single"/>
        </w:rPr>
        <w:t xml:space="preserve">。 </w:t>
      </w:r>
      <w:r>
        <w:rPr>
          <w:rFonts w:hint="eastAsia"/>
          <w:sz w:val="22"/>
          <w:u w:val="single" w:color="000000"/>
        </w:rPr>
        <w:t xml:space="preserve"> </w:t>
      </w:r>
    </w:p>
    <w:p w14:paraId="5EB8FE4A">
      <w:pPr>
        <w:spacing w:line="420" w:lineRule="exact"/>
        <w:ind w:firstLine="440" w:firstLineChars="200"/>
        <w:jc w:val="left"/>
        <w:rPr>
          <w:rFonts w:ascii="宋体" w:hAnsi="宋体" w:eastAsia="宋体" w:cs="Times New Roman"/>
          <w:sz w:val="22"/>
          <w:szCs w:val="20"/>
        </w:rPr>
      </w:pPr>
      <w:r>
        <w:rPr>
          <w:rFonts w:ascii="宋体" w:hAnsi="宋体" w:eastAsia="宋体" w:cs="Times New Roman"/>
          <w:sz w:val="22"/>
          <w:szCs w:val="20"/>
        </w:rPr>
        <w:t>2.</w:t>
      </w:r>
      <w:r>
        <w:rPr>
          <w:rFonts w:ascii="宋体" w:hAnsi="宋体" w:eastAsia="宋体" w:cs="Times New Roman"/>
          <w:sz w:val="22"/>
          <w:szCs w:val="20"/>
        </w:rPr>
        <mc:AlternateContent>
          <mc:Choice Requires="wps">
            <w:drawing>
              <wp:anchor distT="0" distB="0" distL="114300" distR="114300" simplePos="0" relativeHeight="251661312" behindDoc="0" locked="0" layoutInCell="0" allowOverlap="1">
                <wp:simplePos x="0" y="0"/>
                <wp:positionH relativeFrom="column">
                  <wp:posOffset>1714500</wp:posOffset>
                </wp:positionH>
                <wp:positionV relativeFrom="paragraph">
                  <wp:posOffset>297180</wp:posOffset>
                </wp:positionV>
                <wp:extent cx="0" cy="0"/>
                <wp:effectExtent l="5080" t="5080" r="13970" b="1397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35pt;margin-top:23.4pt;height:0pt;width:0pt;z-index:251661312;mso-width-relative:page;mso-height-relative:page;" filled="f" stroked="t" coordsize="21600,21600" o:allowincell="f" o:gfxdata="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4j3ettQAAAAJAQAADwAAAAAAAAAB&#10;ACAAAAAiAAAAZHJzL2Rvd25yZXYueG1sUEsBAhQAFAAAAAgAh07iQN3hkiXbAQAApAMAAA4AAAAA&#10;AAAAAQAgAAAAIwEAAGRycy9lMm9Eb2MueG1sUEsFBgAAAAAGAAYAWQEAAHAFAAAAAA==&#10;">
                <v:fill on="f" focussize="0,0"/>
                <v:stroke color="#000000" joinstyle="round"/>
                <v:imagedata o:title=""/>
                <o:lock v:ext="edit" aspectratio="f"/>
              </v:line>
            </w:pict>
          </mc:Fallback>
        </mc:AlternateContent>
      </w:r>
      <w:r>
        <w:rPr>
          <w:rFonts w:hint="eastAsia" w:ascii="宋体" w:hAnsi="宋体" w:eastAsia="宋体" w:cs="Times New Roman"/>
          <w:sz w:val="22"/>
          <w:szCs w:val="20"/>
        </w:rPr>
        <w:t>项目地点：</w:t>
      </w:r>
      <w:r>
        <w:rPr>
          <w:rFonts w:ascii="Calibri" w:hAnsi="Calibri" w:eastAsia="宋体" w:cs="Times New Roman"/>
          <w:position w:val="-1"/>
          <w:sz w:val="22"/>
          <w:u w:val="single"/>
        </w:rPr>
        <w:t>洛阳市洛龙区开元大道与新伊大街交叉口万达广场</w:t>
      </w:r>
      <w:r>
        <w:rPr>
          <w:rFonts w:hint="eastAsia" w:ascii="Calibri" w:hAnsi="Calibri" w:eastAsia="宋体" w:cs="Times New Roman"/>
          <w:position w:val="-1"/>
          <w:sz w:val="22"/>
          <w:highlight w:val="yellow"/>
          <w:u w:val="single"/>
          <w:lang w:val="en-US" w:eastAsia="zh-CN"/>
        </w:rPr>
        <w:t>17#楼</w:t>
      </w:r>
      <w:r>
        <w:rPr>
          <w:rFonts w:hint="eastAsia" w:ascii="Calibri" w:hAnsi="Calibri" w:eastAsia="宋体" w:cs="Times New Roman"/>
          <w:position w:val="-1"/>
          <w:sz w:val="22"/>
          <w:u w:val="single"/>
          <w:lang w:val="en-US" w:eastAsia="zh-CN"/>
        </w:rPr>
        <w:t xml:space="preserve">      </w:t>
      </w:r>
      <w:r>
        <w:rPr>
          <w:rFonts w:hint="eastAsia" w:ascii="宋体" w:hAnsi="宋体" w:eastAsia="宋体" w:cs="Times New Roman"/>
          <w:sz w:val="22"/>
          <w:szCs w:val="20"/>
        </w:rPr>
        <w:t>。</w:t>
      </w:r>
    </w:p>
    <w:p w14:paraId="72D7D463">
      <w:pPr>
        <w:spacing w:line="420" w:lineRule="exact"/>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3</w:t>
      </w:r>
      <w:r>
        <w:rPr>
          <w:rFonts w:ascii="宋体" w:hAnsi="宋体" w:eastAsia="宋体" w:cs="Times New Roman"/>
          <w:sz w:val="22"/>
          <w:szCs w:val="20"/>
        </w:rPr>
        <w:t>.</w:t>
      </w:r>
      <w:r>
        <w:rPr>
          <w:rFonts w:hint="eastAsia" w:ascii="宋体" w:hAnsi="宋体" w:eastAsia="宋体" w:cs="Times New Roman"/>
          <w:sz w:val="24"/>
          <w:szCs w:val="24"/>
        </w:rPr>
        <w:t xml:space="preserve"> 完工时间：</w:t>
      </w:r>
      <w:r>
        <w:rPr>
          <w:rFonts w:hint="eastAsia" w:ascii="Calibri" w:hAnsi="Calibri" w:eastAsia="宋体" w:cs="Times New Roman"/>
          <w:color w:val="FF0000"/>
          <w:position w:val="-1"/>
          <w:sz w:val="22"/>
          <w:u w:val="single"/>
        </w:rPr>
        <w:t>配合施工</w:t>
      </w:r>
      <w:r>
        <w:rPr>
          <w:rFonts w:hint="eastAsia" w:ascii="Calibri" w:hAnsi="Calibri" w:eastAsia="宋体" w:cs="Times New Roman"/>
          <w:position w:val="-1"/>
          <w:sz w:val="22"/>
          <w:u w:val="single"/>
        </w:rPr>
        <w:t xml:space="preserve"> </w:t>
      </w:r>
      <w:r>
        <w:rPr>
          <w:rFonts w:hint="eastAsia" w:ascii="宋体" w:hAnsi="宋体" w:eastAsia="宋体" w:cs="Times New Roman"/>
          <w:sz w:val="24"/>
          <w:szCs w:val="24"/>
          <w:u w:val="single"/>
        </w:rPr>
        <w:t>。</w:t>
      </w:r>
    </w:p>
    <w:p w14:paraId="344B5756">
      <w:pPr>
        <w:spacing w:line="420" w:lineRule="exact"/>
        <w:ind w:firstLine="440" w:firstLineChars="200"/>
        <w:jc w:val="left"/>
        <w:rPr>
          <w:rFonts w:ascii="宋体" w:hAnsi="宋体" w:eastAsia="宋体" w:cs="Times New Roman"/>
          <w:color w:val="FF0000"/>
          <w:sz w:val="22"/>
          <w:szCs w:val="20"/>
          <w:u w:val="single"/>
        </w:rPr>
      </w:pPr>
      <w:r>
        <w:rPr>
          <w:rFonts w:hint="eastAsia" w:ascii="宋体" w:hAnsi="宋体" w:eastAsia="宋体" w:cs="Times New Roman"/>
          <w:sz w:val="22"/>
          <w:szCs w:val="20"/>
        </w:rPr>
        <w:t>4.项目内容：甲方委托乙方组织选定符合资质要求的单位（以下简称“乙方施工单位”）进行燃气管道的设计、施工及竣工验收，</w:t>
      </w:r>
      <w:r>
        <w:rPr>
          <w:rFonts w:hint="eastAsia" w:ascii="宋体" w:hAnsi="宋体" w:eastAsia="宋体" w:cs="Times New Roman"/>
          <w:color w:val="FF0000"/>
          <w:sz w:val="22"/>
          <w:szCs w:val="20"/>
          <w:u w:val="single"/>
        </w:rPr>
        <w:t>范围为从</w:t>
      </w:r>
      <w:r>
        <w:rPr>
          <w:rFonts w:ascii="宋体" w:hAnsi="宋体" w:eastAsia="宋体" w:cs="Times New Roman"/>
          <w:color w:val="FF0000"/>
          <w:sz w:val="22"/>
          <w:szCs w:val="20"/>
          <w:u w:val="single"/>
        </w:rPr>
        <w:t>红线分界点</w:t>
      </w:r>
      <w:r>
        <w:rPr>
          <w:rFonts w:hint="eastAsia" w:ascii="宋体" w:hAnsi="宋体" w:eastAsia="宋体" w:cs="Times New Roman"/>
          <w:color w:val="FF0000"/>
          <w:sz w:val="22"/>
          <w:szCs w:val="20"/>
          <w:u w:val="single"/>
        </w:rPr>
        <w:t xml:space="preserve">  至 用气间。</w:t>
      </w:r>
    </w:p>
    <w:p w14:paraId="40B0A404">
      <w:pPr>
        <w:spacing w:line="420" w:lineRule="exact"/>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5.施工依据：本工程按照《城镇燃气管理条例》等国家现行法律法规进行设计施工。</w:t>
      </w:r>
    </w:p>
    <w:p w14:paraId="6B242C5C">
      <w:pPr>
        <w:spacing w:line="420" w:lineRule="exact"/>
        <w:ind w:firstLine="440" w:firstLineChars="200"/>
        <w:jc w:val="left"/>
        <w:rPr>
          <w:rFonts w:ascii="宋体" w:hAnsi="宋体" w:eastAsia="宋体" w:cs="Times New Roman"/>
          <w:sz w:val="22"/>
          <w:szCs w:val="20"/>
        </w:rPr>
      </w:pPr>
      <w:r>
        <w:rPr>
          <w:rFonts w:hint="eastAsia" w:ascii="宋体" w:hAnsi="宋体" w:eastAsia="宋体" w:cs="Times New Roman"/>
          <w:sz w:val="22"/>
          <w:szCs w:val="20"/>
        </w:rPr>
        <w:t>6.施工质量：本项目燃气管道工程设计、施工安装及有关事项均需按照国家有关规范、规定办理和验收。</w:t>
      </w:r>
    </w:p>
    <w:p w14:paraId="2582DF48">
      <w:pPr>
        <w:spacing w:line="460" w:lineRule="exact"/>
        <w:rPr>
          <w:rFonts w:ascii="宋体" w:hAnsi="宋体" w:eastAsia="宋体" w:cs="Times New Roman"/>
          <w:b/>
          <w:sz w:val="24"/>
          <w:szCs w:val="24"/>
        </w:rPr>
      </w:pPr>
      <w:r>
        <w:rPr>
          <w:rFonts w:hint="eastAsia" w:ascii="宋体" w:hAnsi="宋体" w:eastAsia="宋体" w:cs="Times New Roman"/>
          <w:b/>
          <w:sz w:val="24"/>
          <w:szCs w:val="24"/>
        </w:rPr>
        <w:t>第二条  工程施工</w:t>
      </w:r>
    </w:p>
    <w:p w14:paraId="69597D58">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1、甲方建筑区划红线以内</w:t>
      </w:r>
      <w:r>
        <w:rPr>
          <w:rFonts w:ascii="宋体" w:hAnsi="宋体" w:eastAsia="宋体" w:cs="Times New Roman"/>
          <w:color w:val="000000"/>
          <w:sz w:val="22"/>
        </w:rPr>
        <w:t>,除燃气计量装置外的天然气设施由甲方出资建设，乙方负责选择符合资质要求的单位（以下简称“施工单位”）开展燃气管道、设施设计、安装施工。</w:t>
      </w:r>
    </w:p>
    <w:p w14:paraId="70778D32">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2、燃气设施产权分界点：甲方的建筑规划红线，即建筑规划红线外及红线内燃气计量装置等燃气设施产权属于乙方；建筑规划红线内，除燃气计量装置外的燃气设施产权属于甲方。</w:t>
      </w:r>
    </w:p>
    <w:p w14:paraId="7CCCDD58">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3、甲乙双方应指定专门的人员进行设计定位和现场的施工协调。</w:t>
      </w:r>
    </w:p>
    <w:p w14:paraId="52085683">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4、甲方应在本合同签订之日起</w:t>
      </w:r>
      <w:r>
        <w:rPr>
          <w:rFonts w:hint="eastAsia" w:ascii="宋体" w:hAnsi="宋体" w:eastAsia="宋体" w:cs="Times New Roman"/>
          <w:color w:val="000000"/>
          <w:sz w:val="22"/>
          <w:u w:val="single"/>
        </w:rPr>
        <w:t xml:space="preserve">  5 </w:t>
      </w:r>
      <w:r>
        <w:rPr>
          <w:rFonts w:hint="eastAsia" w:ascii="宋体" w:hAnsi="宋体" w:eastAsia="宋体" w:cs="Times New Roman"/>
          <w:color w:val="000000"/>
          <w:sz w:val="22"/>
        </w:rPr>
        <w:t xml:space="preserve"> 日内向乙方提供用气设备的名称、型号规格、用气压力、用气量或额定热负荷等，以及设计人员要求提供的建筑物平面图纸及室内外水、暖、电、道路平面图等其他设计基础资料；乙方确保设计人员应于甲方提供完整资料后 </w:t>
      </w:r>
      <w:r>
        <w:rPr>
          <w:position w:val="-1"/>
          <w:sz w:val="22"/>
          <w:u w:val="single"/>
        </w:rPr>
        <w:t>3</w:t>
      </w:r>
      <w:r>
        <w:rPr>
          <w:rFonts w:hint="eastAsia" w:ascii="宋体" w:hAnsi="宋体" w:eastAsia="宋体" w:cs="Times New Roman"/>
          <w:color w:val="000000"/>
          <w:sz w:val="22"/>
        </w:rPr>
        <w:t>日内设计完毕。</w:t>
      </w:r>
    </w:p>
    <w:p w14:paraId="7B22FD1B">
      <w:pPr>
        <w:spacing w:line="360" w:lineRule="auto"/>
        <w:ind w:firstLine="440" w:firstLineChars="200"/>
        <w:rPr>
          <w:rFonts w:ascii="宋体" w:hAnsi="宋体" w:eastAsia="宋体" w:cs="Times New Roman"/>
          <w:color w:val="000000"/>
          <w:sz w:val="22"/>
        </w:rPr>
      </w:pPr>
      <w:r>
        <w:rPr>
          <w:rFonts w:ascii="宋体" w:hAnsi="宋体" w:eastAsia="宋体" w:cs="Times New Roman"/>
          <w:color w:val="000000"/>
          <w:sz w:val="22"/>
        </w:rPr>
        <w:t>5、</w:t>
      </w:r>
      <w:r>
        <w:rPr>
          <w:rFonts w:hint="eastAsia" w:ascii="宋体" w:hAnsi="宋体" w:eastAsia="宋体" w:cs="Times New Roman"/>
          <w:color w:val="000000"/>
          <w:sz w:val="22"/>
        </w:rPr>
        <w:t>甲乙双方应对设计进行确认，经确认后方可施工，若因施工单位设计不符合国家燃气设计规范需变更，变更部分的相关费用由乙方承担；若甲方提出设计变更的，乙方确认变更符合燃气设计规范要求后由乙方负责协调施工单位进行确认并开展施工，甲方承担相关费用。</w:t>
      </w:r>
    </w:p>
    <w:p w14:paraId="2B3D3384">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6、对于隐蔽工程，施工单位应及时通知甲方进行位置确认。因事先未通知甲方，施工单位自行隐蔽的，甲方有权要求施工单位进行开挖检查，则开挖检查发生的全部费用由乙方全部承担。若施工单位通知甲方，甲方工程负责人未在约定时间内到达现场检查确认的，视为同意施工单位隐蔽，若后期甲方要求开挖检查，开挖检查发生的费用由甲方全部承担。</w:t>
      </w:r>
    </w:p>
    <w:p w14:paraId="389282DE">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7、乙方施工单位应在甲方具备施工条件且按照本协议第三条第3项完成支付的前提下进行施工。</w:t>
      </w:r>
    </w:p>
    <w:p w14:paraId="2E0CB779">
      <w:pPr>
        <w:spacing w:line="360" w:lineRule="auto"/>
        <w:ind w:firstLine="440" w:firstLineChars="200"/>
        <w:rPr>
          <w:rFonts w:ascii="宋体" w:hAnsi="宋体" w:eastAsia="宋体" w:cs="Times New Roman"/>
          <w:color w:val="000000"/>
          <w:sz w:val="22"/>
        </w:rPr>
      </w:pPr>
      <w:r>
        <w:rPr>
          <w:rFonts w:ascii="宋体" w:hAnsi="宋体" w:eastAsia="宋体" w:cs="Times New Roman"/>
          <w:color w:val="000000"/>
          <w:sz w:val="22"/>
        </w:rPr>
        <w:t>8、甲方提供施工材料（请在确定的施工材料前的“（）”里打“√”）。</w:t>
      </w:r>
    </w:p>
    <w:p w14:paraId="75C31AEA">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w:t>
      </w:r>
      <w:r>
        <w:rPr>
          <w:rFonts w:ascii="宋体" w:hAnsi="宋体" w:eastAsia="宋体" w:cs="Times New Roman"/>
          <w:color w:val="000000"/>
          <w:sz w:val="22"/>
        </w:rPr>
        <w:t xml:space="preserve">    ）①支架      （     ）②套管       (     ）③管卡</w:t>
      </w:r>
    </w:p>
    <w:p w14:paraId="707D115F">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w:t>
      </w:r>
      <w:r>
        <w:rPr>
          <w:rFonts w:ascii="宋体" w:hAnsi="宋体" w:eastAsia="宋体" w:cs="Times New Roman"/>
          <w:color w:val="000000"/>
          <w:sz w:val="22"/>
        </w:rPr>
        <w:t xml:space="preserve">    ）④其他：</w:t>
      </w:r>
      <w:r>
        <w:rPr>
          <w:rFonts w:ascii="宋体" w:hAnsi="宋体" w:eastAsia="宋体" w:cs="Times New Roman"/>
          <w:color w:val="000000"/>
          <w:sz w:val="22"/>
          <w:u w:val="single"/>
        </w:rPr>
        <w:t xml:space="preserve">                                                       </w:t>
      </w:r>
      <w:r>
        <w:rPr>
          <w:rFonts w:ascii="宋体" w:hAnsi="宋体" w:eastAsia="宋体" w:cs="Times New Roman"/>
          <w:color w:val="000000"/>
          <w:sz w:val="22"/>
        </w:rPr>
        <w:t xml:space="preserve">  </w:t>
      </w:r>
    </w:p>
    <w:p w14:paraId="4EFA75CE">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9、工程完工后，乙方施工单位</w:t>
      </w:r>
      <w:r>
        <w:rPr>
          <w:rFonts w:ascii="宋体" w:hAnsi="宋体" w:eastAsia="宋体" w:cs="宋体"/>
          <w:color w:val="000000"/>
          <w:position w:val="-1"/>
          <w:sz w:val="22"/>
        </w:rPr>
        <w:t>7</w:t>
      </w:r>
      <w:r>
        <w:rPr>
          <w:rFonts w:hint="eastAsia" w:ascii="宋体" w:hAnsi="宋体" w:eastAsia="宋体" w:cs="Times New Roman"/>
          <w:color w:val="000000"/>
          <w:sz w:val="22"/>
        </w:rPr>
        <w:t xml:space="preserve"> 日内向甲方提供竣工材料，甲乙双方应共同进行验收，验收合格后双方签字确认。甲、乙双方验收合格后，如甲方对乙方施工单位设计和施工提出变更，由甲方承担变更部分增加费用。</w:t>
      </w:r>
    </w:p>
    <w:p w14:paraId="7639F873">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10、施工过程中如遇到下列情况造成工期延误，乙方不承担责任：</w:t>
      </w:r>
    </w:p>
    <w:p w14:paraId="256BBE49">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（1）甲方不具备施工条件而停工；</w:t>
      </w:r>
    </w:p>
    <w:p w14:paraId="7A7A3CF4">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（2）由于甲方原因变更计划或提出修改施工要求；</w:t>
      </w:r>
    </w:p>
    <w:p w14:paraId="3592E744">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（3）甲方不按合同约定支付有关款项；</w:t>
      </w:r>
    </w:p>
    <w:p w14:paraId="7D73C9DF">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（4）甲方的其他违约行为，致使施工单位无法设计、施工；</w:t>
      </w:r>
    </w:p>
    <w:p w14:paraId="7DFD2102">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（5）出现洪水、飓风、暴雨等不可抗力或政府行为时；</w:t>
      </w:r>
    </w:p>
    <w:p w14:paraId="284ECFB0">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（6）其他非乙方原因造成的工期延误。</w:t>
      </w:r>
    </w:p>
    <w:p w14:paraId="656F20A5">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因甲方原因造成工期延误，用赔偿由此给乙方造成的损失。</w:t>
      </w:r>
    </w:p>
    <w:p w14:paraId="4560D70C">
      <w:pPr>
        <w:spacing w:line="360" w:lineRule="auto"/>
        <w:ind w:firstLine="440" w:firstLineChars="200"/>
        <w:rPr>
          <w:rFonts w:ascii="宋体" w:hAnsi="宋体" w:eastAsia="宋体" w:cs="Times New Roman"/>
          <w:color w:val="000000"/>
          <w:sz w:val="22"/>
        </w:rPr>
      </w:pPr>
      <w:r>
        <w:rPr>
          <w:rFonts w:hint="eastAsia" w:ascii="宋体" w:hAnsi="宋体" w:eastAsia="宋体" w:cs="Times New Roman"/>
          <w:color w:val="000000"/>
          <w:sz w:val="22"/>
        </w:rPr>
        <w:t>11、乙方施工单位在施工过程中，应服从甲方代表和现场管理员的统一协调指挥。</w:t>
      </w:r>
    </w:p>
    <w:p w14:paraId="282E2002">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第三条  燃气工程安装费的价格、付款及结算方式</w:t>
      </w:r>
    </w:p>
    <w:p w14:paraId="29D1FFB4">
      <w:pPr>
        <w:spacing w:line="460" w:lineRule="exact"/>
        <w:rPr>
          <w:rFonts w:ascii="宋体" w:hAnsi="宋体"/>
          <w:sz w:val="22"/>
        </w:rPr>
      </w:pPr>
      <w:r>
        <w:rPr>
          <w:rFonts w:hint="eastAsia" w:ascii="宋体" w:hAnsi="宋体"/>
          <w:sz w:val="22"/>
        </w:rPr>
        <w:t>1</w:t>
      </w:r>
      <w:r>
        <w:rPr>
          <w:rFonts w:hint="eastAsia" w:ascii="宋体" w:hAnsi="宋体" w:eastAsia="宋体" w:cs="Times New Roman"/>
          <w:color w:val="000000"/>
          <w:sz w:val="22"/>
        </w:rPr>
        <w:t>.甲方用户设备</w:t>
      </w:r>
      <w:r>
        <w:rPr>
          <w:rFonts w:hint="eastAsia" w:ascii="宋体" w:hAnsi="宋体"/>
          <w:sz w:val="22"/>
        </w:rPr>
        <w:t>：</w:t>
      </w:r>
      <w:r>
        <w:rPr>
          <w:rFonts w:hint="eastAsia" w:ascii="宋体" w:hAnsi="宋体" w:eastAsia="宋体" w:cs="Times New Roman"/>
          <w:sz w:val="22"/>
          <w:szCs w:val="20"/>
          <w:u w:val="single"/>
        </w:rPr>
        <w:t>燃气低压预留</w:t>
      </w:r>
      <w:r>
        <w:rPr>
          <w:rFonts w:hint="eastAsia" w:ascii="宋体" w:hAnsi="宋体"/>
          <w:sz w:val="22"/>
          <w:u w:val="single"/>
        </w:rPr>
        <w:t xml:space="preserve">  </w:t>
      </w:r>
      <w:r>
        <w:rPr>
          <w:rFonts w:hint="eastAsia" w:ascii="宋体" w:hAnsi="宋体"/>
          <w:sz w:val="22"/>
        </w:rPr>
        <w:t>。</w:t>
      </w:r>
    </w:p>
    <w:p w14:paraId="0B3DE408">
      <w:pPr>
        <w:spacing w:line="460" w:lineRule="exact"/>
        <w:rPr>
          <w:rFonts w:ascii="宋体" w:hAnsi="宋体" w:eastAsia="宋体" w:cs="Times New Roman"/>
          <w:color w:val="000000"/>
          <w:sz w:val="22"/>
          <w:vertAlign w:val="superscript"/>
        </w:rPr>
      </w:pPr>
      <w:r>
        <w:rPr>
          <w:rFonts w:hint="eastAsia" w:ascii="宋体" w:hAnsi="宋体" w:eastAsia="宋体" w:cs="Times New Roman"/>
          <w:b/>
          <w:sz w:val="22"/>
        </w:rPr>
        <w:t xml:space="preserve">    </w:t>
      </w:r>
      <w:r>
        <w:rPr>
          <w:rFonts w:hint="eastAsia" w:ascii="宋体" w:hAnsi="宋体" w:eastAsia="宋体" w:cs="Times New Roman"/>
          <w:color w:val="000000"/>
          <w:sz w:val="22"/>
        </w:rPr>
        <w:t>根据甲方提供的燃气设备数据和用气时间，测定甲方每日最大用气</w:t>
      </w:r>
      <w:r>
        <w:rPr>
          <w:position w:val="-1"/>
          <w:sz w:val="22"/>
          <w:u w:val="single"/>
        </w:rPr>
        <w:t>1</w:t>
      </w:r>
      <w:r>
        <w:rPr>
          <w:rFonts w:hint="eastAsia" w:ascii="宋体" w:hAnsi="宋体" w:eastAsia="宋体" w:cs="Times New Roman"/>
          <w:color w:val="000000"/>
          <w:sz w:val="22"/>
        </w:rPr>
        <w:t>Nm</w:t>
      </w:r>
      <w:r>
        <w:rPr>
          <w:rFonts w:hint="eastAsia" w:ascii="宋体" w:hAnsi="宋体" w:eastAsia="宋体" w:cs="Times New Roman"/>
          <w:color w:val="000000"/>
          <w:sz w:val="22"/>
          <w:vertAlign w:val="superscript"/>
        </w:rPr>
        <w:t>3</w:t>
      </w:r>
      <w:r>
        <w:rPr>
          <w:rFonts w:hint="eastAsia" w:ascii="宋体" w:hAnsi="宋体" w:eastAsia="宋体" w:cs="Times New Roman"/>
          <w:color w:val="000000"/>
          <w:sz w:val="22"/>
        </w:rPr>
        <w:t>。</w:t>
      </w:r>
    </w:p>
    <w:p w14:paraId="0F923EDE">
      <w:pPr>
        <w:keepNext w:val="0"/>
        <w:keepLines w:val="0"/>
        <w:widowControl/>
        <w:suppressLineNumbers w:val="0"/>
        <w:jc w:val="left"/>
        <w:rPr>
          <w:rFonts w:ascii="等线" w:hAnsi="等线" w:eastAsia="等线" w:cs="宋体"/>
          <w:color w:val="000000"/>
          <w:kern w:val="0"/>
          <w:sz w:val="22"/>
          <w:u w:val="single"/>
        </w:rPr>
      </w:pPr>
      <w:r>
        <w:rPr>
          <w:rFonts w:hint="eastAsia" w:ascii="宋体" w:hAnsi="宋体" w:eastAsia="宋体" w:cs="Times New Roman"/>
          <w:sz w:val="22"/>
          <w:szCs w:val="24"/>
        </w:rPr>
        <w:t>2.燃气工程安装费：根据工程量、工程材料设备、工程要求等工程成本，由双方协商确定，共计人民币：￥</w:t>
      </w:r>
      <w:r>
        <w:rPr>
          <w:position w:val="-1"/>
          <w:sz w:val="22"/>
          <w:u w:val="single"/>
        </w:rPr>
        <w:t>1164000</w:t>
      </w:r>
      <w:r>
        <w:rPr>
          <w:rFonts w:hint="eastAsia" w:ascii="宋体" w:hAnsi="宋体" w:eastAsia="宋体" w:cs="Times New Roman"/>
          <w:sz w:val="22"/>
          <w:szCs w:val="24"/>
        </w:rPr>
        <w:t>元（大写：</w:t>
      </w:r>
      <w:r>
        <w:rPr>
          <w:rFonts w:hint="eastAsia" w:ascii="等线" w:hAnsi="等线" w:eastAsia="等线" w:cs="宋体"/>
          <w:color w:val="000000"/>
          <w:kern w:val="0"/>
          <w:sz w:val="22"/>
          <w:u w:val="single"/>
        </w:rPr>
        <w:t>壹佰壹拾陆万肆仟</w:t>
      </w:r>
      <w:r>
        <w:rPr>
          <w:position w:val="-1"/>
          <w:sz w:val="22"/>
          <w:u w:val="single"/>
        </w:rPr>
        <w:t>元整</w:t>
      </w:r>
      <w:r>
        <w:rPr>
          <w:rFonts w:hint="eastAsia" w:ascii="宋体" w:hAnsi="宋体" w:eastAsia="宋体" w:cs="Times New Roman"/>
          <w:sz w:val="22"/>
          <w:szCs w:val="24"/>
          <w:u w:val="single"/>
        </w:rPr>
        <w:t xml:space="preserve">  </w:t>
      </w:r>
      <w:r>
        <w:rPr>
          <w:rFonts w:hint="eastAsia" w:ascii="宋体" w:hAnsi="宋体" w:eastAsia="宋体" w:cs="Times New Roman"/>
          <w:sz w:val="22"/>
          <w:szCs w:val="24"/>
        </w:rPr>
        <w:t xml:space="preserve"> ）。</w:t>
      </w:r>
      <w:r>
        <w:rPr>
          <w:rFonts w:hint="eastAsia" w:ascii="宋体" w:hAnsi="宋体" w:eastAsia="宋体" w:cs="Times New Roman"/>
          <w:color w:val="FF0000"/>
          <w:sz w:val="22"/>
          <w:szCs w:val="24"/>
          <w:highlight w:val="none"/>
          <w:lang w:val="en-US" w:eastAsia="zh-CN"/>
        </w:rPr>
        <w:t>税率：3%，其中税金：</w:t>
      </w:r>
      <w:r>
        <w:rPr>
          <w:rFonts w:hint="default" w:ascii="宋体" w:hAnsi="宋体" w:eastAsia="宋体" w:cs="Times New Roman"/>
          <w:color w:val="000000"/>
          <w:sz w:val="22"/>
          <w:u w:val="single"/>
          <w:lang w:val="en-US" w:eastAsia="zh-CN"/>
        </w:rPr>
        <w:t>33902.91</w:t>
      </w:r>
      <w:r>
        <w:rPr>
          <w:rFonts w:hint="eastAsia" w:ascii="宋体" w:hAnsi="宋体" w:eastAsia="宋体" w:cs="Times New Roman"/>
          <w:color w:val="000000"/>
          <w:sz w:val="22"/>
          <w:u w:val="single"/>
          <w:lang w:val="en-US" w:eastAsia="zh-CN"/>
        </w:rPr>
        <w:t>元</w:t>
      </w:r>
      <w:r>
        <w:rPr>
          <w:rFonts w:hint="eastAsia" w:ascii="宋体" w:hAnsi="宋体" w:eastAsia="宋体" w:cs="Times New Roman"/>
          <w:color w:val="000000"/>
          <w:sz w:val="22"/>
          <w:lang w:val="en-US" w:eastAsia="zh-CN"/>
        </w:rPr>
        <w:t>，不含税金额</w:t>
      </w:r>
      <w:r>
        <w:rPr>
          <w:rFonts w:hint="default" w:ascii="宋体" w:hAnsi="宋体"/>
          <w:sz w:val="22"/>
          <w:u w:val="single"/>
          <w:lang w:val="en-US" w:eastAsia="zh-CN"/>
        </w:rPr>
        <w:t>1130097.09</w:t>
      </w:r>
      <w:r>
        <w:rPr>
          <w:rFonts w:hint="eastAsia" w:ascii="宋体" w:hAnsi="宋体"/>
          <w:sz w:val="22"/>
          <w:u w:val="single"/>
          <w:lang w:val="en-US" w:eastAsia="zh-CN"/>
        </w:rPr>
        <w:t>元</w:t>
      </w:r>
      <w:r>
        <w:rPr>
          <w:rFonts w:hint="eastAsia" w:ascii="宋体" w:hAnsi="宋体"/>
          <w:sz w:val="22"/>
          <w:lang w:val="en-US" w:eastAsia="zh-CN"/>
        </w:rPr>
        <w:t>。</w:t>
      </w:r>
    </w:p>
    <w:p w14:paraId="7D99C3C9">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3.付款方式:</w:t>
      </w:r>
    </w:p>
    <w:p w14:paraId="053F8A0D">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 xml:space="preserve">本合同签订之日起 </w:t>
      </w:r>
      <w:r>
        <w:rPr>
          <w:rFonts w:hint="eastAsia" w:ascii="宋体" w:hAnsi="宋体" w:eastAsia="宋体" w:cs="Times New Roman"/>
          <w:sz w:val="22"/>
          <w:u w:val="single"/>
        </w:rPr>
        <w:t xml:space="preserve"> </w:t>
      </w:r>
      <w:r>
        <w:rPr>
          <w:position w:val="-1"/>
          <w:sz w:val="22"/>
          <w:u w:val="single"/>
        </w:rPr>
        <w:t>3</w:t>
      </w:r>
      <w:r>
        <w:rPr>
          <w:rFonts w:hint="eastAsia" w:ascii="宋体" w:hAnsi="宋体" w:eastAsia="宋体" w:cs="Times New Roman"/>
          <w:sz w:val="22"/>
        </w:rPr>
        <w:t>日内，甲方一次性支付完毕合同全部价款，乙</w:t>
      </w:r>
      <w:r>
        <w:rPr>
          <w:rFonts w:ascii="宋体" w:hAnsi="宋体" w:eastAsia="宋体" w:cs="Times New Roman"/>
          <w:sz w:val="22"/>
        </w:rPr>
        <w:t>方</w:t>
      </w:r>
      <w:r>
        <w:rPr>
          <w:rFonts w:hint="eastAsia" w:ascii="宋体" w:hAnsi="宋体" w:eastAsia="宋体" w:cs="Times New Roman"/>
          <w:sz w:val="22"/>
        </w:rPr>
        <w:t>应在收到甲方已支付的合同价款之后、按照甲方支付的数额开具相对应的收费凭证：</w:t>
      </w:r>
    </w:p>
    <w:p w14:paraId="14D9ED95">
      <w:pPr>
        <w:spacing w:line="460" w:lineRule="exact"/>
        <w:ind w:firstLine="440" w:firstLineChars="200"/>
        <w:rPr>
          <w:rFonts w:ascii="宋体" w:hAnsi="宋体" w:eastAsia="宋体" w:cs="Times New Roman"/>
          <w:sz w:val="22"/>
          <w:u w:val="single"/>
        </w:rPr>
      </w:pPr>
      <w:r>
        <w:rPr>
          <w:rFonts w:hint="eastAsia" w:ascii="Segoe UI Emoji" w:hAnsi="Segoe UI Emoji" w:eastAsia="Segoe UI Emoji" w:cs="Segoe UI Emoji"/>
          <w:sz w:val="22"/>
        </w:rPr>
        <w:t>□</w:t>
      </w:r>
      <w:r>
        <w:rPr>
          <w:rFonts w:hint="eastAsia" w:ascii="宋体" w:hAnsi="宋体" w:eastAsia="宋体" w:cs="Times New Roman"/>
          <w:sz w:val="22"/>
        </w:rPr>
        <w:t>：</w:t>
      </w:r>
      <w:r>
        <w:rPr>
          <w:rFonts w:hint="eastAsia" w:ascii="宋体" w:hAnsi="宋体" w:eastAsia="宋体" w:cs="Times New Roman"/>
          <w:sz w:val="22"/>
          <w:u w:val="single"/>
        </w:rPr>
        <w:t>收据。</w:t>
      </w:r>
    </w:p>
    <w:p w14:paraId="2F23DCDB">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□：发票，甲方应提供如下开票信息：</w:t>
      </w:r>
    </w:p>
    <w:p w14:paraId="266EF851">
      <w:pPr>
        <w:spacing w:line="460" w:lineRule="exact"/>
        <w:ind w:firstLine="440" w:firstLineChars="200"/>
        <w:rPr>
          <w:rFonts w:hint="eastAsia" w:ascii="宋体" w:hAnsi="宋体" w:eastAsia="宋体" w:cs="Times New Roman"/>
          <w:sz w:val="22"/>
          <w:u w:val="single"/>
          <w:lang w:val="en-US" w:eastAsia="zh-CN"/>
        </w:rPr>
      </w:pPr>
      <w:r>
        <w:rPr>
          <w:rFonts w:hint="eastAsia" w:ascii="宋体" w:hAnsi="宋体" w:eastAsia="宋体" w:cs="Times New Roman"/>
          <w:sz w:val="22"/>
        </w:rPr>
        <w:t>名</w:t>
      </w:r>
      <w:r>
        <w:rPr>
          <w:rFonts w:hint="eastAsia" w:ascii="宋体" w:hAnsi="宋体" w:eastAsia="宋体" w:cs="Times New Roman"/>
          <w:sz w:val="22"/>
          <w:lang w:val="en-US" w:eastAsia="zh-CN"/>
        </w:rPr>
        <w:t xml:space="preserve">        </w:t>
      </w:r>
      <w:r>
        <w:rPr>
          <w:rFonts w:hint="eastAsia" w:ascii="宋体" w:hAnsi="宋体" w:eastAsia="宋体" w:cs="Times New Roman"/>
          <w:sz w:val="22"/>
        </w:rPr>
        <w:t xml:space="preserve">称： </w:t>
      </w:r>
      <w:r>
        <w:rPr>
          <w:rFonts w:hint="eastAsia" w:ascii="宋体" w:hAnsi="宋体" w:eastAsia="宋体" w:cs="Times New Roman"/>
          <w:sz w:val="22"/>
          <w:lang w:val="en-US" w:eastAsia="zh-CN"/>
        </w:rPr>
        <w:t xml:space="preserve"> </w:t>
      </w:r>
      <w:r>
        <w:rPr>
          <w:rFonts w:hint="eastAsia" w:ascii="宋体" w:hAnsi="宋体" w:eastAsia="宋体" w:cs="Times New Roman"/>
          <w:sz w:val="22"/>
          <w:u w:val="single"/>
        </w:rPr>
        <w:t>洛阳浩德鑫置地有限公司</w:t>
      </w:r>
      <w:r>
        <w:rPr>
          <w:rFonts w:hint="eastAsia" w:ascii="宋体" w:hAnsi="宋体" w:eastAsia="宋体" w:cs="Times New Roman"/>
          <w:sz w:val="22"/>
          <w:u w:val="single"/>
          <w:lang w:val="en-US" w:eastAsia="zh-CN"/>
        </w:rPr>
        <w:t xml:space="preserve"> </w:t>
      </w:r>
    </w:p>
    <w:p w14:paraId="721096D6">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纳税人识别号：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914103005542480325</w:t>
      </w:r>
      <w:r>
        <w:rPr>
          <w:rFonts w:ascii="宋体" w:hAnsi="宋体" w:eastAsia="宋体" w:cs="Times New Roman"/>
          <w:sz w:val="24"/>
          <w:szCs w:val="24"/>
          <w:u w:val="single"/>
        </w:rPr>
        <w:t xml:space="preserve"> </w:t>
      </w:r>
    </w:p>
    <w:p w14:paraId="5BAE1A26">
      <w:pPr>
        <w:spacing w:line="460" w:lineRule="exact"/>
        <w:ind w:firstLine="440" w:firstLineChars="200"/>
        <w:rPr>
          <w:rFonts w:hAnsi="宋体"/>
          <w:sz w:val="22"/>
          <w:u w:val="single"/>
        </w:rPr>
      </w:pPr>
      <w:r>
        <w:rPr>
          <w:rFonts w:hint="eastAsia" w:ascii="宋体" w:hAnsi="宋体" w:eastAsia="宋体" w:cs="Times New Roman"/>
          <w:sz w:val="22"/>
        </w:rPr>
        <w:t>地</w:t>
      </w:r>
      <w:r>
        <w:rPr>
          <w:rFonts w:hint="eastAsia" w:ascii="宋体" w:hAnsi="宋体" w:eastAsia="宋体" w:cs="Times New Roman"/>
          <w:sz w:val="22"/>
          <w:lang w:val="en-US" w:eastAsia="zh-CN"/>
        </w:rPr>
        <w:t xml:space="preserve"> </w:t>
      </w:r>
      <w:r>
        <w:rPr>
          <w:rFonts w:hint="eastAsia" w:ascii="宋体" w:hAnsi="宋体" w:eastAsia="宋体" w:cs="Times New Roman"/>
          <w:sz w:val="22"/>
        </w:rPr>
        <w:t>址、电</w:t>
      </w:r>
      <w:r>
        <w:rPr>
          <w:rFonts w:hint="eastAsia" w:ascii="宋体" w:hAnsi="宋体" w:eastAsia="宋体" w:cs="Times New Roman"/>
          <w:sz w:val="22"/>
          <w:lang w:val="en-US" w:eastAsia="zh-CN"/>
        </w:rPr>
        <w:t xml:space="preserve"> </w:t>
      </w:r>
      <w:r>
        <w:rPr>
          <w:rFonts w:hint="eastAsia" w:ascii="宋体" w:hAnsi="宋体" w:eastAsia="宋体" w:cs="Times New Roman"/>
          <w:sz w:val="22"/>
        </w:rPr>
        <w:t>话：</w:t>
      </w:r>
      <w:r>
        <w:rPr>
          <w:rFonts w:hint="eastAsia" w:cs="Times New Roman" w:eastAsiaTheme="minorHAnsi"/>
          <w:sz w:val="24"/>
          <w:szCs w:val="24"/>
          <w:u w:val="none"/>
        </w:rPr>
        <w:t xml:space="preserve"> </w:t>
      </w:r>
      <w:r>
        <w:rPr>
          <w:rFonts w:hint="eastAsia" w:cs="Times New Roman" w:eastAsiaTheme="minorHAnsi"/>
          <w:sz w:val="24"/>
          <w:szCs w:val="24"/>
          <w:u w:val="single"/>
          <w:lang w:val="en-US" w:eastAsia="zh-CN"/>
        </w:rPr>
        <w:t xml:space="preserve">   </w:t>
      </w:r>
      <w:r>
        <w:rPr>
          <w:rFonts w:hint="eastAsia" w:cs="Times New Roman" w:eastAsiaTheme="minorHAnsi"/>
          <w:sz w:val="24"/>
          <w:szCs w:val="24"/>
          <w:u w:val="single"/>
        </w:rPr>
        <w:t>0379-69916601</w:t>
      </w:r>
      <w:r>
        <w:rPr>
          <w:rFonts w:hint="eastAsia" w:cs="Times New Roman" w:eastAsiaTheme="minorHAnsi"/>
          <w:sz w:val="24"/>
          <w:szCs w:val="24"/>
          <w:u w:val="single"/>
          <w:lang w:val="en-US" w:eastAsia="zh-CN"/>
        </w:rPr>
        <w:t xml:space="preserve">  </w:t>
      </w:r>
      <w:r>
        <w:rPr>
          <w:rFonts w:cs="Times New Roman" w:eastAsiaTheme="minorHAnsi"/>
          <w:sz w:val="24"/>
          <w:szCs w:val="24"/>
          <w:u w:val="single"/>
        </w:rPr>
        <w:t xml:space="preserve"> </w:t>
      </w:r>
    </w:p>
    <w:p w14:paraId="16EBF584">
      <w:pPr>
        <w:spacing w:line="460" w:lineRule="exact"/>
        <w:ind w:firstLine="440" w:firstLineChars="200"/>
        <w:rPr>
          <w:rFonts w:hint="eastAsia" w:ascii="宋体" w:hAnsi="宋体" w:eastAsia="宋体" w:cs="Times New Roman"/>
          <w:sz w:val="22"/>
          <w:u w:val="single"/>
        </w:rPr>
      </w:pPr>
      <w:r>
        <w:rPr>
          <w:rFonts w:hint="eastAsia" w:cs="Times New Roman" w:eastAsiaTheme="minorHAnsi"/>
          <w:sz w:val="22"/>
        </w:rPr>
        <w:t>开户行及账号</w:t>
      </w:r>
      <w:r>
        <w:rPr>
          <w:rFonts w:hint="eastAsia" w:cs="Times New Roman" w:eastAsiaTheme="minorHAnsi"/>
          <w:sz w:val="22"/>
          <w:lang w:eastAsia="zh-CN"/>
        </w:rPr>
        <w:t>：</w:t>
      </w:r>
      <w:r>
        <w:rPr>
          <w:rFonts w:hint="eastAsia" w:ascii="宋体" w:hAnsi="宋体" w:eastAsia="宋体" w:cs="Times New Roman"/>
          <w:sz w:val="22"/>
          <w:u w:val="single"/>
        </w:rPr>
        <w:t>洛阳农村商业银行股份有限公司李楼支行0000 0061 4114 1670 7012</w:t>
      </w:r>
    </w:p>
    <w:p w14:paraId="5E0FCEAA">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在本协议履行期间，若甲方上述开票信息发生变化，甲方应将新的开票信息在乙方开具发票之前以书面形式正式通知乙方。</w:t>
      </w:r>
    </w:p>
    <w:p w14:paraId="2329A872">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3.1结算方式：</w:t>
      </w:r>
      <w:r>
        <w:rPr>
          <w:rFonts w:hint="eastAsia" w:cs="Arial" w:asciiTheme="minorEastAsia" w:hAnsiTheme="minorEastAsia"/>
          <w:sz w:val="22"/>
          <w:shd w:val="clear" w:color="auto" w:fill="FFFFFF"/>
        </w:rPr>
        <w:t>本合同采用银行转账或现金结算方式结算，不接受承兑汇票等结算方式。</w:t>
      </w:r>
    </w:p>
    <w:p w14:paraId="0EDDFA3E">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乙方指定的收款帐户信息如下：</w:t>
      </w:r>
    </w:p>
    <w:p w14:paraId="07E189D8">
      <w:pPr>
        <w:spacing w:line="400" w:lineRule="exact"/>
        <w:ind w:firstLine="440" w:firstLineChars="200"/>
        <w:rPr>
          <w:rFonts w:ascii="Calibri" w:hAnsi="Calibri" w:eastAsia="宋体" w:cs="Times New Roman"/>
          <w:sz w:val="22"/>
        </w:rPr>
      </w:pPr>
      <w:r>
        <w:rPr>
          <w:rFonts w:hint="eastAsia" w:ascii="Calibri" w:hAnsi="Calibri" w:eastAsia="宋体" w:cs="Times New Roman"/>
          <w:sz w:val="22"/>
        </w:rPr>
        <w:t>户  名：洛阳新奥燃气发展有限公司</w:t>
      </w:r>
    </w:p>
    <w:p w14:paraId="5FCA21DB">
      <w:pPr>
        <w:spacing w:line="400" w:lineRule="exact"/>
        <w:ind w:firstLine="440" w:firstLineChars="200"/>
        <w:rPr>
          <w:rFonts w:ascii="Calibri" w:hAnsi="Calibri" w:eastAsia="宋体" w:cs="Times New Roman"/>
          <w:sz w:val="22"/>
        </w:rPr>
      </w:pPr>
      <w:r>
        <w:rPr>
          <w:rFonts w:hint="eastAsia" w:ascii="Calibri" w:hAnsi="Calibri" w:eastAsia="宋体" w:cs="Times New Roman"/>
          <w:sz w:val="22"/>
        </w:rPr>
        <w:t>开户行：中国建设银行洛阳南昌路支行</w:t>
      </w:r>
    </w:p>
    <w:p w14:paraId="7B5A61E0">
      <w:pPr>
        <w:spacing w:line="400" w:lineRule="exact"/>
        <w:ind w:firstLine="440" w:firstLineChars="200"/>
        <w:rPr>
          <w:rFonts w:ascii="Calibri" w:hAnsi="Calibri" w:eastAsia="宋体" w:cs="Times New Roman"/>
          <w:sz w:val="22"/>
        </w:rPr>
      </w:pPr>
      <w:r>
        <w:rPr>
          <w:rFonts w:hint="eastAsia" w:ascii="Calibri" w:hAnsi="Calibri" w:eastAsia="宋体" w:cs="Times New Roman"/>
          <w:sz w:val="22"/>
        </w:rPr>
        <w:t>帐  号：</w:t>
      </w:r>
      <w:r>
        <w:rPr>
          <w:rFonts w:ascii="Calibri" w:hAnsi="Calibri" w:eastAsia="宋体" w:cs="Times New Roman"/>
          <w:sz w:val="22"/>
        </w:rPr>
        <w:t>41050168900800000718</w:t>
      </w:r>
    </w:p>
    <w:p w14:paraId="65EC1CAF">
      <w:pPr>
        <w:spacing w:line="460" w:lineRule="exact"/>
        <w:ind w:firstLine="440" w:firstLineChars="200"/>
        <w:rPr>
          <w:rFonts w:ascii="宋体" w:hAnsi="宋体" w:eastAsia="宋体" w:cs="Times New Roman"/>
          <w:sz w:val="22"/>
        </w:rPr>
      </w:pPr>
      <w:r>
        <w:rPr>
          <w:rFonts w:hint="eastAsia" w:ascii="宋体" w:hAnsi="宋体" w:eastAsia="宋体" w:cs="Times New Roman"/>
          <w:sz w:val="22"/>
        </w:rPr>
        <w:t>甲方应将本合同项下应付款项支付至乙方指定的上述帐户，若甲方将应付款项支付至其他帐户或交于其他第三者，均不能认定为履行了本合同项下的付款义务，由此引起的一切后果由甲方自行承担。</w:t>
      </w:r>
    </w:p>
    <w:p w14:paraId="6BEEB70A">
      <w:pPr>
        <w:spacing w:line="460" w:lineRule="exact"/>
        <w:ind w:firstLine="440" w:firstLineChars="200"/>
        <w:rPr>
          <w:rFonts w:ascii="宋体" w:hAnsi="宋体" w:eastAsia="宋体" w:cs="Times New Roman"/>
          <w:sz w:val="22"/>
        </w:rPr>
      </w:pPr>
      <w:r>
        <w:rPr>
          <w:rFonts w:ascii="宋体" w:hAnsi="宋体" w:eastAsia="宋体" w:cs="Times New Roman"/>
          <w:sz w:val="22"/>
        </w:rPr>
        <w:t>3.2乙方保证上述账户信息真实且处于正常状态，若因乙方账户原因，导致乙方无法收款的，由乙方自行承担延期收款的责任。</w:t>
      </w:r>
    </w:p>
    <w:p w14:paraId="27BB6A7D">
      <w:pPr>
        <w:spacing w:line="480" w:lineRule="exact"/>
        <w:rPr>
          <w:rFonts w:ascii="宋体" w:hAnsi="宋体" w:eastAsia="宋体" w:cs="Times New Roman"/>
          <w:b/>
          <w:sz w:val="24"/>
          <w:szCs w:val="24"/>
        </w:rPr>
      </w:pPr>
      <w:r>
        <w:rPr>
          <w:rFonts w:hint="eastAsia" w:ascii="宋体" w:hAnsi="宋体"/>
          <w:b/>
          <w:sz w:val="24"/>
        </w:rPr>
        <w:t>第四条</w:t>
      </w:r>
      <w:r>
        <w:rPr>
          <w:rFonts w:hint="eastAsia" w:ascii="宋体" w:hAnsi="宋体" w:eastAsia="宋体" w:cs="Times New Roman"/>
          <w:b/>
          <w:sz w:val="24"/>
          <w:szCs w:val="24"/>
        </w:rPr>
        <w:t xml:space="preserve">  双方义务</w:t>
      </w:r>
    </w:p>
    <w:p w14:paraId="2C688126">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甲乙双方分别对本方拥有产权的燃气设施负有维护、更新责任。甲方所在省、市燃气管理法规对燃气设施的维护、更新责任另有规定的，按照规定办理。</w:t>
      </w:r>
    </w:p>
    <w:p w14:paraId="50F56AE0">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（一）甲方义务</w:t>
      </w:r>
    </w:p>
    <w:p w14:paraId="75B45C8F">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1、应按照合同约定及时付款。</w:t>
      </w:r>
    </w:p>
    <w:p w14:paraId="0595FE1A">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2、为乙方在施工现场提供水电接口及其他施工便利。</w:t>
      </w:r>
    </w:p>
    <w:p w14:paraId="523F9102">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 xml:space="preserve">3、本协议生效后，甲方增减用气设备应书面通知乙方，并积极配合乙方更换不匹配的燃气计量装置。 </w:t>
      </w:r>
    </w:p>
    <w:p w14:paraId="6E68E237">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4、本协议生效后，甲方不得擅自改变房屋结构与用途；施工、装修时甲方不得擅自将燃气管道、燃气设施包裹在内。</w:t>
      </w:r>
    </w:p>
    <w:p w14:paraId="00B3ED47">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5、甲方需要改装、拆除、更换由管道燃气设施的，应当经乙方同意，由具有相应资质的单位组织施工。</w:t>
      </w:r>
    </w:p>
    <w:p w14:paraId="71DCEAA0">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6、乙方为建设下游供气管网，避免重复建设，在不影响甲方燃气设施正常使用功能情况下，甲方允许乙方无偿利用、使用其所有的燃气设施进行下游燃气管网的建设。</w:t>
      </w:r>
    </w:p>
    <w:p w14:paraId="48EDACA3">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（二）乙方义务</w:t>
      </w:r>
    </w:p>
    <w:p w14:paraId="00E37401">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1、应按照国家及地方相关规范要求委托具有相应资质的单位进行设计施工和验收，确保工程工期、质量安全。</w:t>
      </w:r>
    </w:p>
    <w:p w14:paraId="0E00D74E">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2、解答甲方对相关问题的咨询。</w:t>
      </w:r>
    </w:p>
    <w:p w14:paraId="73E919DE">
      <w:pPr>
        <w:spacing w:line="460" w:lineRule="exact"/>
        <w:ind w:firstLine="440" w:firstLineChars="200"/>
        <w:rPr>
          <w:rFonts w:ascii="宋体" w:hAnsi="宋体" w:eastAsia="宋体" w:cs="Times New Roman"/>
          <w:sz w:val="22"/>
          <w:szCs w:val="24"/>
        </w:rPr>
      </w:pPr>
      <w:r>
        <w:rPr>
          <w:rFonts w:ascii="宋体" w:hAnsi="宋体" w:eastAsia="宋体" w:cs="Times New Roman"/>
          <w:sz w:val="22"/>
          <w:szCs w:val="24"/>
        </w:rPr>
        <w:t>3、本协议项下的工程从验收合格之日起两年内承担质量保修责任。保修期结束后，经甲乙双方协商一致，甲方可以委托乙方开展燃气设施的维护、修理、更新工作，所需费用由双方协商确定。</w:t>
      </w:r>
    </w:p>
    <w:p w14:paraId="73293F56">
      <w:pPr>
        <w:spacing w:line="460" w:lineRule="exact"/>
        <w:rPr>
          <w:rFonts w:ascii="宋体" w:hAnsi="宋体"/>
          <w:b/>
          <w:sz w:val="24"/>
        </w:rPr>
      </w:pPr>
      <w:r>
        <w:rPr>
          <w:rFonts w:hint="eastAsia" w:ascii="宋体" w:hAnsi="宋体"/>
          <w:b/>
          <w:sz w:val="24"/>
        </w:rPr>
        <w:t>第五条  违约责任</w:t>
      </w:r>
    </w:p>
    <w:p w14:paraId="68576F0E">
      <w:pPr>
        <w:spacing w:line="420" w:lineRule="exact"/>
        <w:ind w:firstLine="440" w:firstLineChars="200"/>
        <w:rPr>
          <w:rFonts w:ascii="宋体" w:hAnsi="宋体" w:eastAsia="宋体" w:cs="Times New Roman"/>
          <w:sz w:val="22"/>
          <w:szCs w:val="24"/>
        </w:rPr>
      </w:pPr>
      <w:r>
        <w:rPr>
          <w:rFonts w:hint="eastAsia" w:ascii="宋体" w:hAnsi="宋体"/>
          <w:sz w:val="22"/>
        </w:rPr>
        <w:t>（</w:t>
      </w:r>
      <w:r>
        <w:rPr>
          <w:rFonts w:hint="eastAsia" w:ascii="宋体" w:hAnsi="宋体" w:eastAsia="宋体" w:cs="Times New Roman"/>
          <w:sz w:val="22"/>
          <w:szCs w:val="24"/>
        </w:rPr>
        <w:t>一）甲方的违约责任</w:t>
      </w:r>
    </w:p>
    <w:p w14:paraId="0F1E3C51">
      <w:pPr>
        <w:spacing w:line="420" w:lineRule="exact"/>
        <w:ind w:firstLine="440" w:firstLineChars="200"/>
        <w:rPr>
          <w:rFonts w:ascii="宋体" w:hAnsi="宋体" w:eastAsia="宋体" w:cs="Times New Roman"/>
          <w:sz w:val="22"/>
          <w:szCs w:val="24"/>
        </w:rPr>
      </w:pPr>
      <w:r>
        <w:rPr>
          <w:rFonts w:ascii="宋体" w:hAnsi="宋体" w:eastAsia="宋体" w:cs="Times New Roman"/>
          <w:sz w:val="22"/>
          <w:szCs w:val="24"/>
        </w:rPr>
        <w:t>1.</w:t>
      </w:r>
      <w:r>
        <w:rPr>
          <w:rFonts w:hint="eastAsia" w:ascii="宋体" w:hAnsi="宋体" w:eastAsia="宋体" w:cs="Times New Roman"/>
          <w:sz w:val="22"/>
          <w:szCs w:val="24"/>
        </w:rPr>
        <w:t>甲方应按本合同约定向乙方支付燃气工程安装费，逾期付款的部分应按照每日万分之三的比例向乙方支付违约金。甲方未按合同约定支付燃气工程安装费且超过三个月的，乙方有权解除本合同，并要求甲方赔偿乙方的所有损失。</w:t>
      </w:r>
    </w:p>
    <w:p w14:paraId="31F5E6BC">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2.由于不可抗力或政府的行为造成乙方损失的，甲方不承担赔偿责任。</w:t>
      </w:r>
    </w:p>
    <w:p w14:paraId="7737D6A3">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3</w:t>
      </w:r>
      <w:r>
        <w:rPr>
          <w:rFonts w:ascii="宋体" w:hAnsi="宋体" w:eastAsia="宋体" w:cs="Times New Roman"/>
          <w:sz w:val="22"/>
          <w:szCs w:val="24"/>
        </w:rPr>
        <w:t>.</w:t>
      </w:r>
      <w:r>
        <w:rPr>
          <w:rFonts w:hint="eastAsia" w:ascii="宋体" w:hAnsi="宋体" w:eastAsia="宋体" w:cs="Times New Roman"/>
          <w:sz w:val="22"/>
          <w:szCs w:val="24"/>
        </w:rPr>
        <w:t>甲方违反本合同约定之行为，均构成违约，应向乙方承担违约责任。</w:t>
      </w:r>
    </w:p>
    <w:p w14:paraId="1881E67F">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（二）乙方违约责任</w:t>
      </w:r>
    </w:p>
    <w:p w14:paraId="2071837C">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1.因乙方原因不能按约定期限完工，应向甲方支付已收取款项每日万分之三的违约金。</w:t>
      </w:r>
    </w:p>
    <w:p w14:paraId="6AA52ACC">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2.由于不可抗力或政府的行为造成甲方损失的，乙方不承担赔偿责任。</w:t>
      </w:r>
    </w:p>
    <w:p w14:paraId="0B4AEEE6">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3</w:t>
      </w:r>
      <w:r>
        <w:rPr>
          <w:rFonts w:ascii="宋体" w:hAnsi="宋体" w:eastAsia="宋体" w:cs="Times New Roman"/>
          <w:sz w:val="22"/>
          <w:szCs w:val="24"/>
        </w:rPr>
        <w:t>.</w:t>
      </w:r>
      <w:r>
        <w:rPr>
          <w:rFonts w:hint="eastAsia" w:ascii="宋体" w:hAnsi="宋体" w:eastAsia="宋体" w:cs="Times New Roman"/>
          <w:sz w:val="22"/>
          <w:szCs w:val="24"/>
        </w:rPr>
        <w:t>乙方违反本合同约定之行为，均构成违约，应向甲方承担违约责任。</w:t>
      </w:r>
    </w:p>
    <w:p w14:paraId="21807844">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第六条  合同的变更</w:t>
      </w:r>
    </w:p>
    <w:p w14:paraId="335BA2D9">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甲乙双方如需要修改本合同条款，应当经双方协商一致并签订补充协议，补充协议与本合同具有同等法律效力。</w:t>
      </w:r>
    </w:p>
    <w:p w14:paraId="55C3642B">
      <w:pPr>
        <w:spacing w:line="460" w:lineRule="exact"/>
        <w:rPr>
          <w:rFonts w:ascii="宋体" w:hAnsi="宋体" w:eastAsia="宋体" w:cs="Times New Roman"/>
          <w:b/>
          <w:sz w:val="24"/>
          <w:szCs w:val="24"/>
        </w:rPr>
      </w:pPr>
      <w:r>
        <w:rPr>
          <w:rFonts w:hint="eastAsia" w:ascii="宋体" w:hAnsi="宋体" w:eastAsia="宋体" w:cs="Times New Roman"/>
          <w:b/>
          <w:sz w:val="24"/>
          <w:szCs w:val="24"/>
        </w:rPr>
        <w:t>第七条  争议的解决</w:t>
      </w:r>
    </w:p>
    <w:p w14:paraId="1BD7DFA6">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在履行本合同过程中，双方如发生争议，应友好协商解决，协商不成可依法向人民法院起诉。</w:t>
      </w:r>
    </w:p>
    <w:p w14:paraId="5B375F92">
      <w:pPr>
        <w:spacing w:line="460" w:lineRule="exact"/>
        <w:rPr>
          <w:rFonts w:ascii="宋体" w:hAnsi="宋体" w:eastAsia="宋体" w:cs="Times New Roman"/>
          <w:b/>
          <w:sz w:val="24"/>
          <w:szCs w:val="24"/>
        </w:rPr>
      </w:pPr>
      <w:r>
        <w:rPr>
          <w:rFonts w:hint="eastAsia" w:ascii="宋体" w:hAnsi="宋体" w:eastAsia="宋体" w:cs="Times New Roman"/>
          <w:b/>
          <w:sz w:val="24"/>
          <w:szCs w:val="24"/>
        </w:rPr>
        <w:t>第八条  其他事宜</w:t>
      </w:r>
    </w:p>
    <w:p w14:paraId="6B353382">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1</w:t>
      </w:r>
      <w:r>
        <w:rPr>
          <w:rFonts w:ascii="宋体" w:hAnsi="宋体" w:eastAsia="宋体" w:cs="Times New Roman"/>
          <w:sz w:val="22"/>
          <w:szCs w:val="24"/>
        </w:rPr>
        <w:t>.</w:t>
      </w:r>
      <w:r>
        <w:rPr>
          <w:rFonts w:hint="eastAsia" w:ascii="宋体" w:hAnsi="宋体" w:eastAsia="宋体" w:cs="Times New Roman"/>
          <w:sz w:val="22"/>
          <w:szCs w:val="24"/>
        </w:rPr>
        <w:t>本合同一式</w:t>
      </w:r>
      <w:r>
        <w:rPr>
          <w:position w:val="-1"/>
          <w:sz w:val="22"/>
          <w:u w:val="single"/>
        </w:rPr>
        <w:t>捌</w:t>
      </w:r>
      <w:r>
        <w:rPr>
          <w:rFonts w:hint="eastAsia" w:ascii="宋体" w:hAnsi="宋体" w:eastAsia="宋体" w:cs="Times New Roman"/>
          <w:sz w:val="22"/>
          <w:szCs w:val="24"/>
        </w:rPr>
        <w:t>份，双方各执</w:t>
      </w:r>
      <w:r>
        <w:rPr>
          <w:position w:val="-1"/>
          <w:sz w:val="22"/>
          <w:u w:val="single"/>
        </w:rPr>
        <w:t>肆</w:t>
      </w:r>
      <w:r>
        <w:rPr>
          <w:rFonts w:hint="eastAsia" w:ascii="宋体" w:hAnsi="宋体" w:eastAsia="宋体" w:cs="Times New Roman"/>
          <w:sz w:val="22"/>
          <w:szCs w:val="24"/>
        </w:rPr>
        <w:t>份，经双方签字或者盖章后生效。本合同如有补充条款，经双方协商一致签字盖章后生效，补充条款与本合同具有同等法律效力。</w:t>
      </w:r>
    </w:p>
    <w:p w14:paraId="657530E4">
      <w:pPr>
        <w:spacing w:line="420" w:lineRule="exact"/>
        <w:ind w:firstLine="440" w:firstLineChars="200"/>
        <w:rPr>
          <w:rFonts w:ascii="宋体" w:hAnsi="宋体" w:eastAsia="宋体" w:cs="Times New Roman"/>
          <w:sz w:val="22"/>
          <w:szCs w:val="24"/>
        </w:rPr>
      </w:pPr>
      <w:r>
        <w:rPr>
          <w:rFonts w:hint="eastAsia" w:ascii="宋体" w:hAnsi="宋体" w:eastAsia="宋体" w:cs="Times New Roman"/>
          <w:sz w:val="22"/>
          <w:szCs w:val="24"/>
        </w:rPr>
        <w:t>2.自生效之日起，本合同任何条款及相关信息均应依照约定予以保密，未经甲乙双方事先书面同意，任何一方不得将本合同的条款内容泄露给第三方，违约方承担由此给守约方造成的一切经济损失。</w:t>
      </w:r>
    </w:p>
    <w:p w14:paraId="4CB30834">
      <w:pPr>
        <w:spacing w:line="420" w:lineRule="exact"/>
        <w:ind w:firstLine="440" w:firstLineChars="200"/>
        <w:rPr>
          <w:rFonts w:ascii="宋体" w:hAnsi="宋体" w:eastAsia="宋体" w:cs="Times New Roman"/>
          <w:sz w:val="22"/>
          <w:szCs w:val="24"/>
          <w:u w:val="single"/>
        </w:rPr>
      </w:pPr>
      <w:r>
        <w:rPr>
          <w:rFonts w:hint="eastAsia" w:ascii="宋体" w:hAnsi="宋体" w:eastAsia="宋体" w:cs="Times New Roman"/>
          <w:sz w:val="22"/>
          <w:szCs w:val="24"/>
        </w:rPr>
        <w:t>3</w:t>
      </w:r>
      <w:r>
        <w:rPr>
          <w:rFonts w:ascii="宋体" w:hAnsi="宋体" w:eastAsia="宋体" w:cs="Times New Roman"/>
          <w:sz w:val="22"/>
          <w:szCs w:val="24"/>
        </w:rPr>
        <w:t>.</w:t>
      </w:r>
      <w:r>
        <w:rPr>
          <w:rFonts w:ascii="宋体" w:hAnsi="宋体" w:eastAsia="宋体" w:cs="Times New Roman"/>
          <w:sz w:val="22"/>
          <w:szCs w:val="24"/>
          <w:u w:val="single"/>
        </w:rPr>
        <w:t xml:space="preserve">                                                               </w:t>
      </w:r>
      <w:r>
        <w:rPr>
          <w:rFonts w:hint="eastAsia" w:ascii="宋体" w:hAnsi="宋体" w:eastAsia="宋体" w:cs="Times New Roman"/>
          <w:sz w:val="22"/>
          <w:szCs w:val="24"/>
          <w:u w:val="single"/>
        </w:rPr>
        <w:t xml:space="preserve">                </w:t>
      </w:r>
    </w:p>
    <w:p w14:paraId="1F92FCB2">
      <w:pPr>
        <w:spacing w:line="420" w:lineRule="exact"/>
        <w:rPr>
          <w:rFonts w:ascii="宋体" w:hAnsi="宋体" w:eastAsia="宋体" w:cs="Times New Roman"/>
          <w:b/>
          <w:szCs w:val="21"/>
        </w:rPr>
      </w:pPr>
      <w:r>
        <w:rPr>
          <w:rFonts w:ascii="宋体" w:hAnsi="宋体" w:eastAsia="宋体" w:cs="Times New Roman"/>
          <w:sz w:val="22"/>
        </w:rPr>
        <w:t xml:space="preserve"> </w:t>
      </w:r>
    </w:p>
    <w:p w14:paraId="27139262">
      <w:pPr>
        <w:spacing w:line="360" w:lineRule="auto"/>
        <w:rPr>
          <w:rFonts w:ascii="宋体" w:hAnsi="宋体"/>
          <w:sz w:val="24"/>
          <w:szCs w:val="24"/>
        </w:rPr>
      </w:pPr>
      <w:r>
        <w:rPr>
          <w:rFonts w:hint="eastAsia" w:ascii="宋体" w:hAnsi="宋体"/>
          <w:sz w:val="24"/>
          <w:szCs w:val="24"/>
        </w:rPr>
        <w:t>甲方（盖章）：</w:t>
      </w:r>
      <w:r>
        <w:rPr>
          <w:rFonts w:ascii="宋体" w:hAnsi="宋体"/>
          <w:sz w:val="24"/>
          <w:szCs w:val="24"/>
        </w:rPr>
        <w:t xml:space="preserve"> </w:t>
      </w:r>
      <w:r>
        <w:rPr>
          <w:rFonts w:hint="eastAsia" w:ascii="宋体" w:hAnsi="宋体"/>
          <w:sz w:val="24"/>
          <w:szCs w:val="24"/>
        </w:rPr>
        <w:t xml:space="preserve"> </w:t>
      </w:r>
      <w:r>
        <w:rPr>
          <w:rFonts w:hint="eastAsia" w:ascii="宋体" w:hAnsi="宋体" w:eastAsia="宋体" w:cs="宋体"/>
          <w:color w:val="000000"/>
          <w:position w:val="-1"/>
        </w:rPr>
        <w:t>洛阳浩德鑫置地有限公司</w:t>
      </w:r>
      <w:r>
        <w:rPr>
          <w:rFonts w:ascii="宋体" w:hAnsi="宋体" w:eastAsia="宋体" w:cs="宋体"/>
          <w:color w:val="000000"/>
          <w:position w:val="-1"/>
        </w:rPr>
        <w:t xml:space="preserve"> </w:t>
      </w:r>
      <w:r>
        <w:rPr>
          <w:rFonts w:hint="eastAsia" w:ascii="宋体" w:hAnsi="宋体" w:eastAsia="宋体" w:cs="宋体"/>
          <w:color w:val="000000"/>
          <w:position w:val="-1"/>
        </w:rPr>
        <w:t xml:space="preserve">   </w:t>
      </w:r>
      <w:r>
        <w:rPr>
          <w:rFonts w:hint="eastAsia" w:ascii="宋体" w:hAnsi="宋体"/>
          <w:sz w:val="24"/>
          <w:szCs w:val="24"/>
        </w:rPr>
        <w:t xml:space="preserve">       </w:t>
      </w:r>
    </w:p>
    <w:p w14:paraId="61706267">
      <w:pPr>
        <w:spacing w:line="360" w:lineRule="auto"/>
        <w:rPr>
          <w:rFonts w:ascii="宋体" w:hAnsi="宋体"/>
          <w:sz w:val="24"/>
          <w:szCs w:val="24"/>
        </w:rPr>
      </w:pPr>
    </w:p>
    <w:p w14:paraId="13A8C360">
      <w:pPr>
        <w:spacing w:line="360" w:lineRule="auto"/>
        <w:rPr>
          <w:rFonts w:ascii="宋体" w:hAnsi="宋体"/>
          <w:sz w:val="24"/>
          <w:szCs w:val="24"/>
        </w:rPr>
      </w:pPr>
    </w:p>
    <w:p w14:paraId="55DEA019">
      <w:pPr>
        <w:rPr>
          <w:rFonts w:hAnsi="宋体"/>
          <w:sz w:val="22"/>
          <w:u w:val="single"/>
        </w:rPr>
      </w:pPr>
      <w:r>
        <w:rPr>
          <w:rFonts w:hint="eastAsia" w:ascii="宋体" w:hAnsi="宋体"/>
          <w:sz w:val="24"/>
          <w:szCs w:val="24"/>
        </w:rPr>
        <w:t>法定代表人或代理人：</w:t>
      </w:r>
    </w:p>
    <w:p w14:paraId="2E845D98">
      <w:pPr>
        <w:rPr>
          <w:rFonts w:hAnsi="宋体"/>
          <w:sz w:val="22"/>
          <w:u w:val="single"/>
        </w:rPr>
      </w:pPr>
      <w:r>
        <w:rPr>
          <w:rFonts w:hint="eastAsia" w:ascii="宋体" w:hAnsi="宋体"/>
          <w:bCs/>
          <w:color w:val="000000"/>
          <w:szCs w:val="21"/>
        </w:rPr>
        <w:t xml:space="preserve">     </w:t>
      </w:r>
      <w:r>
        <w:rPr>
          <w:rFonts w:hint="eastAsia" w:ascii="宋体" w:hAnsi="宋体"/>
          <w:sz w:val="24"/>
          <w:szCs w:val="24"/>
        </w:rPr>
        <w:t xml:space="preserve">                </w:t>
      </w:r>
    </w:p>
    <w:p w14:paraId="74853197">
      <w:pPr>
        <w:spacing w:line="360" w:lineRule="auto"/>
        <w:rPr>
          <w:rFonts w:ascii="宋体" w:hAnsi="宋体"/>
          <w:sz w:val="24"/>
          <w:szCs w:val="24"/>
        </w:rPr>
      </w:pPr>
    </w:p>
    <w:p w14:paraId="7B9F65FC">
      <w:pPr>
        <w:spacing w:line="360" w:lineRule="auto"/>
        <w:rPr>
          <w:rFonts w:ascii="宋体" w:hAnsi="宋体"/>
          <w:bCs/>
          <w:color w:val="000000"/>
          <w:szCs w:val="21"/>
        </w:rPr>
      </w:pPr>
      <w:r>
        <w:rPr>
          <w:rFonts w:hint="eastAsia" w:ascii="宋体" w:hAnsi="宋体"/>
          <w:sz w:val="24"/>
          <w:szCs w:val="24"/>
        </w:rPr>
        <w:t>乙方（盖章）：</w:t>
      </w:r>
      <w:r>
        <w:rPr>
          <w:rFonts w:ascii="宋体" w:hAnsi="宋体" w:eastAsia="宋体" w:cs="宋体"/>
          <w:color w:val="000000"/>
          <w:position w:val="-1"/>
        </w:rPr>
        <w:t>洛阳新奥燃气发展有限公司</w:t>
      </w:r>
    </w:p>
    <w:p w14:paraId="4155FD88">
      <w:pPr>
        <w:spacing w:line="360" w:lineRule="auto"/>
        <w:rPr>
          <w:rFonts w:ascii="宋体" w:hAnsi="宋体"/>
          <w:bCs/>
          <w:color w:val="000000"/>
          <w:szCs w:val="21"/>
        </w:rPr>
      </w:pPr>
    </w:p>
    <w:p w14:paraId="265F68CB">
      <w:pPr>
        <w:spacing w:line="360" w:lineRule="auto"/>
        <w:rPr>
          <w:rFonts w:ascii="宋体" w:hAnsi="宋体"/>
          <w:bCs/>
          <w:color w:val="000000"/>
          <w:szCs w:val="21"/>
        </w:rPr>
      </w:pPr>
    </w:p>
    <w:p w14:paraId="67B483C8">
      <w:pPr>
        <w:rPr>
          <w:rFonts w:hAnsi="宋体"/>
          <w:sz w:val="22"/>
          <w:u w:val="single"/>
        </w:rPr>
      </w:pPr>
      <w:r>
        <w:rPr>
          <w:rFonts w:hint="eastAsia" w:ascii="宋体" w:hAnsi="宋体"/>
          <w:sz w:val="24"/>
          <w:szCs w:val="24"/>
        </w:rPr>
        <w:t>法定代表人或代理人：</w:t>
      </w:r>
    </w:p>
    <w:p w14:paraId="437A4916">
      <w:pPr>
        <w:spacing w:line="360" w:lineRule="auto"/>
        <w:rPr>
          <w:rFonts w:ascii="宋体" w:hAnsi="宋体"/>
          <w:sz w:val="24"/>
          <w:szCs w:val="24"/>
        </w:rPr>
      </w:pPr>
    </w:p>
    <w:p w14:paraId="7A97BB33">
      <w:pPr>
        <w:spacing w:line="420" w:lineRule="exact"/>
        <w:jc w:val="right"/>
        <w:rPr>
          <w:rFonts w:ascii="宋体" w:hAnsi="宋体" w:eastAsia="宋体" w:cs="Times New Roman"/>
          <w:szCs w:val="21"/>
        </w:rPr>
      </w:pPr>
      <w:r>
        <w:rPr>
          <w:rFonts w:hint="eastAsia" w:ascii="宋体" w:hAnsi="宋体"/>
          <w:sz w:val="24"/>
          <w:szCs w:val="24"/>
        </w:rPr>
        <w:t>签约日期：     年    月    日</w:t>
      </w:r>
    </w:p>
    <w:p w14:paraId="28594EB7"/>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28345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BB8F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E1E9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4D97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10E4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B540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AB"/>
    <w:rsid w:val="001E7037"/>
    <w:rsid w:val="005415D8"/>
    <w:rsid w:val="00581B19"/>
    <w:rsid w:val="00860B8E"/>
    <w:rsid w:val="008E252E"/>
    <w:rsid w:val="00A23512"/>
    <w:rsid w:val="00AB636E"/>
    <w:rsid w:val="00BF3D09"/>
    <w:rsid w:val="00C300AB"/>
    <w:rsid w:val="00F71031"/>
    <w:rsid w:val="2A3A4B8A"/>
    <w:rsid w:val="479C7C6E"/>
    <w:rsid w:val="4DFB9372"/>
    <w:rsid w:val="4DFFB765"/>
    <w:rsid w:val="6F6D8D95"/>
    <w:rsid w:val="BF7DB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6">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04DB55-B5E9-41AB-A26A-951CE0CDF9FA}">
  <ds:schemaRefs/>
</ds:datastoreItem>
</file>

<file path=docProps/app.xml><?xml version="1.0" encoding="utf-8"?>
<Properties xmlns="http://schemas.openxmlformats.org/officeDocument/2006/extended-properties" xmlns:vt="http://schemas.openxmlformats.org/officeDocument/2006/docPropsVTypes">
  <Template>Normal</Template>
  <Pages>5</Pages>
  <Words>3239</Words>
  <Characters>3379</Characters>
  <Lines>26</Lines>
  <Paragraphs>7</Paragraphs>
  <TotalTime>0</TotalTime>
  <ScaleCrop>false</ScaleCrop>
  <LinksUpToDate>false</LinksUpToDate>
  <CharactersWithSpaces>3703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2025-08-14T14:53:00Z</dcterms:created>
  <dc:creator>ENN</dc:creator>
  <cp:lastModifiedBy>小飞侠</cp:lastModifiedBy>
  <dcterms:modified xsi:type="dcterms:W3CDTF">2025-09-04T09:07:27Z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8B9225D8B5CD93A08AD9AE68C84A3FAB_42</vt:lpwstr>
  </property>
  <property fmtid="{D5CDD505-2E9C-101B-9397-08002B2CF9AE}" pid="4" name="KSOTemplateDocerSaveRecord">
    <vt:lpwstr>eyJoZGlkIjoiZmUwZjUyNTdmNWNiMGM5M2MyMzI2ZTEyY2IwODRmOTAiLCJ1c2VySWQiOiIyMDg2Mjc5NzEifQ==</vt:lpwstr>
  </property>
</Properties>
</file>