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98FF6">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14:paraId="00A7A1B5">
      <w:pPr>
        <w:spacing w:line="540" w:lineRule="exact"/>
        <w:rPr>
          <w:rFonts w:ascii="仿宋" w:hAnsi="仿宋" w:eastAsia="仿宋" w:cs="仿宋"/>
          <w:color w:val="000000"/>
          <w:kern w:val="0"/>
          <w:sz w:val="28"/>
          <w:szCs w:val="28"/>
        </w:rPr>
      </w:pPr>
    </w:p>
    <w:p w14:paraId="70DF9BE7">
      <w:pPr>
        <w:spacing w:line="5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建设单位（甲方）：洛阳浩德鑫置地有限公司</w:t>
      </w:r>
    </w:p>
    <w:p w14:paraId="63F6757F">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w:t>
      </w:r>
      <w:r>
        <w:rPr>
          <w:rFonts w:hint="eastAsia" w:ascii="仿宋" w:hAnsi="仿宋" w:eastAsia="仿宋" w:cs="仿宋"/>
          <w:color w:val="auto"/>
          <w:kern w:val="0"/>
          <w:sz w:val="28"/>
          <w:szCs w:val="28"/>
        </w:rPr>
        <w:t>洛阳市泓源市政工程有限责任公司</w:t>
      </w:r>
    </w:p>
    <w:p w14:paraId="2628C3FC">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甲方委托乙方对甲方开发的住宅小区</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C00000"/>
          <w:kern w:val="0"/>
          <w:sz w:val="28"/>
          <w:szCs w:val="28"/>
          <w:u w:val="single"/>
        </w:rPr>
        <w:t>开元壹号62#地块</w:t>
      </w:r>
      <w:r>
        <w:rPr>
          <w:rFonts w:hint="eastAsia" w:ascii="仿宋" w:hAnsi="仿宋" w:eastAsia="仿宋" w:cs="仿宋"/>
          <w:color w:val="C00000"/>
          <w:kern w:val="0"/>
          <w:sz w:val="28"/>
          <w:szCs w:val="28"/>
          <w:u w:val="single"/>
          <w:lang w:eastAsia="zh-CN"/>
        </w:rPr>
        <w:t>芸台苑小区</w:t>
      </w:r>
      <w:r>
        <w:rPr>
          <w:rFonts w:hint="eastAsia" w:ascii="仿宋" w:hAnsi="仿宋" w:eastAsia="仿宋" w:cs="仿宋"/>
          <w:color w:val="C00000"/>
          <w:kern w:val="0"/>
          <w:sz w:val="28"/>
          <w:szCs w:val="28"/>
          <w:u w:val="single"/>
          <w:lang w:val="en-US" w:eastAsia="zh-CN"/>
        </w:rPr>
        <w:t xml:space="preserve"> </w:t>
      </w:r>
      <w:r>
        <w:rPr>
          <w:rFonts w:hint="eastAsia" w:ascii="仿宋" w:hAnsi="仿宋" w:eastAsia="仿宋" w:cs="仿宋"/>
          <w:color w:val="C00000"/>
          <w:kern w:val="0"/>
          <w:sz w:val="28"/>
          <w:szCs w:val="28"/>
        </w:rPr>
        <w:t>（地址：洛龙区钱江路）</w:t>
      </w:r>
      <w:r>
        <w:rPr>
          <w:rFonts w:hint="eastAsia" w:ascii="仿宋" w:hAnsi="仿宋" w:eastAsia="仿宋" w:cs="仿宋"/>
          <w:color w:val="000000"/>
          <w:kern w:val="0"/>
          <w:sz w:val="28"/>
          <w:szCs w:val="28"/>
        </w:rPr>
        <w:t>的进行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highlight w:val="yellow"/>
          <w:u w:val="single"/>
        </w:rPr>
        <w:t>202</w:t>
      </w:r>
      <w:r>
        <w:rPr>
          <w:rFonts w:hint="eastAsia" w:ascii="仿宋" w:hAnsi="仿宋" w:eastAsia="仿宋" w:cs="仿宋"/>
          <w:color w:val="000000"/>
          <w:kern w:val="0"/>
          <w:sz w:val="28"/>
          <w:szCs w:val="28"/>
          <w:highlight w:val="yellow"/>
          <w:u w:val="single"/>
          <w:lang w:val="en-US" w:eastAsia="zh-CN"/>
        </w:rPr>
        <w:t>5</w:t>
      </w:r>
      <w:r>
        <w:rPr>
          <w:rFonts w:hint="eastAsia" w:ascii="仿宋" w:hAnsi="仿宋" w:eastAsia="仿宋" w:cs="仿宋"/>
          <w:color w:val="000000"/>
          <w:kern w:val="0"/>
          <w:sz w:val="28"/>
          <w:szCs w:val="28"/>
          <w:highlight w:val="yellow"/>
          <w:u w:val="single"/>
        </w:rPr>
        <w:t>年</w:t>
      </w:r>
      <w:r>
        <w:rPr>
          <w:rFonts w:hint="eastAsia" w:ascii="仿宋" w:hAnsi="仿宋" w:eastAsia="仿宋" w:cs="仿宋"/>
          <w:color w:val="000000"/>
          <w:kern w:val="0"/>
          <w:sz w:val="28"/>
          <w:szCs w:val="28"/>
          <w:highlight w:val="yellow"/>
          <w:u w:val="single"/>
          <w:lang w:val="en-US" w:eastAsia="zh-CN"/>
        </w:rPr>
        <w:t>9</w:t>
      </w:r>
      <w:r>
        <w:rPr>
          <w:rFonts w:hint="eastAsia" w:ascii="仿宋" w:hAnsi="仿宋" w:eastAsia="仿宋" w:cs="仿宋"/>
          <w:color w:val="000000"/>
          <w:kern w:val="0"/>
          <w:sz w:val="28"/>
          <w:szCs w:val="28"/>
          <w:highlight w:val="yellow"/>
          <w:u w:val="single"/>
        </w:rPr>
        <w:t>月</w:t>
      </w:r>
      <w:r>
        <w:rPr>
          <w:rFonts w:hint="eastAsia" w:ascii="仿宋" w:hAnsi="仿宋" w:eastAsia="仿宋" w:cs="仿宋"/>
          <w:color w:val="000000"/>
          <w:kern w:val="0"/>
          <w:sz w:val="28"/>
          <w:szCs w:val="28"/>
          <w:highlight w:val="yellow"/>
          <w:u w:val="single"/>
          <w:lang w:val="en-US" w:eastAsia="zh-CN"/>
        </w:rPr>
        <w:t>5</w:t>
      </w:r>
      <w:r>
        <w:rPr>
          <w:rFonts w:hint="eastAsia" w:ascii="仿宋" w:hAnsi="仿宋" w:eastAsia="仿宋" w:cs="仿宋"/>
          <w:color w:val="000000"/>
          <w:kern w:val="0"/>
          <w:sz w:val="28"/>
          <w:szCs w:val="28"/>
          <w:highlight w:val="yellow"/>
          <w:u w:val="single"/>
        </w:rPr>
        <w:t>日</w:t>
      </w:r>
      <w:r>
        <w:rPr>
          <w:rFonts w:hint="eastAsia" w:ascii="仿宋" w:hAnsi="仿宋" w:eastAsia="仿宋" w:cs="仿宋"/>
          <w:color w:val="000000"/>
          <w:kern w:val="0"/>
          <w:sz w:val="28"/>
          <w:szCs w:val="28"/>
          <w:highlight w:val="yellow"/>
          <w:u w:val="single"/>
          <w:lang w:val="en-US" w:eastAsia="zh-CN"/>
        </w:rPr>
        <w:t xml:space="preserve"> </w:t>
      </w:r>
      <w:r>
        <w:rPr>
          <w:rFonts w:hint="eastAsia" w:ascii="仿宋" w:hAnsi="仿宋" w:eastAsia="仿宋" w:cs="仿宋"/>
          <w:color w:val="000000"/>
          <w:kern w:val="0"/>
          <w:sz w:val="28"/>
          <w:szCs w:val="28"/>
        </w:rPr>
        <w:t>在洛阳市洛龙区签订本合同。</w:t>
      </w:r>
    </w:p>
    <w:p w14:paraId="1CA20FBC">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14:paraId="0B23BB8E">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14:paraId="705E57D3">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14:paraId="3A059F1E">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14:paraId="0D89881B">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14:paraId="518557E0">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14:paraId="5E323E60">
      <w:pPr>
        <w:spacing w:line="540" w:lineRule="exact"/>
        <w:ind w:firstLine="560" w:firstLineChars="200"/>
        <w:rPr>
          <w:rFonts w:ascii="仿宋" w:hAnsi="仿宋" w:eastAsia="仿宋" w:cs="仿宋"/>
          <w:color w:val="FF0000"/>
          <w:kern w:val="0"/>
          <w:sz w:val="28"/>
          <w:szCs w:val="28"/>
          <w:highlight w:val="none"/>
        </w:rPr>
      </w:pPr>
      <w:r>
        <w:rPr>
          <w:rFonts w:hint="eastAsia" w:ascii="仿宋" w:hAnsi="仿宋" w:eastAsia="仿宋" w:cs="仿宋"/>
          <w:kern w:val="0"/>
          <w:sz w:val="28"/>
          <w:szCs w:val="28"/>
          <w:highlight w:val="none"/>
        </w:rPr>
        <w:t>甲方委托乙方负责完成</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开元壹号62#地块</w:t>
      </w:r>
      <w:r>
        <w:rPr>
          <w:rFonts w:hint="eastAsia" w:ascii="仿宋" w:hAnsi="仿宋" w:eastAsia="仿宋" w:cs="仿宋"/>
          <w:color w:val="auto"/>
          <w:kern w:val="0"/>
          <w:sz w:val="28"/>
          <w:szCs w:val="28"/>
          <w:highlight w:val="none"/>
          <w:u w:val="single"/>
          <w:lang w:eastAsia="zh-CN"/>
        </w:rPr>
        <w:t>芸台苑小区</w:t>
      </w:r>
      <w:r>
        <w:rPr>
          <w:rFonts w:hint="eastAsia" w:ascii="仿宋" w:hAnsi="仿宋" w:eastAsia="仿宋" w:cs="仿宋"/>
          <w:color w:val="000000"/>
          <w:kern w:val="0"/>
          <w:sz w:val="28"/>
          <w:szCs w:val="28"/>
          <w:highlight w:val="none"/>
          <w:u w:val="single"/>
          <w:lang w:val="en-US" w:eastAsia="zh-CN"/>
        </w:rPr>
        <w:t xml:space="preserve"> </w:t>
      </w:r>
      <w:r>
        <w:rPr>
          <w:rFonts w:hint="eastAsia" w:ascii="仿宋_GB2312" w:hAnsi="仿宋_GB2312" w:eastAsia="仿宋_GB2312" w:cs="仿宋_GB2312"/>
          <w:kern w:val="0"/>
          <w:sz w:val="28"/>
          <w:szCs w:val="28"/>
          <w:highlight w:val="none"/>
        </w:rPr>
        <w:t>项目</w:t>
      </w:r>
      <w:r>
        <w:rPr>
          <w:rFonts w:hint="eastAsia" w:ascii="仿宋_GB2312" w:hAnsi="仿宋_GB2312" w:eastAsia="仿宋_GB2312" w:cs="仿宋_GB2312"/>
          <w:kern w:val="0"/>
          <w:sz w:val="28"/>
          <w:szCs w:val="28"/>
          <w:highlight w:val="none"/>
          <w:u w:val="single"/>
          <w:lang w:val="en-US" w:eastAsia="zh-CN"/>
        </w:rPr>
        <w:t xml:space="preserve"> </w:t>
      </w:r>
      <w:r>
        <w:rPr>
          <w:rFonts w:hint="eastAsia" w:ascii="宋体" w:hAnsi="宋体" w:cs="仿宋"/>
          <w:kern w:val="0"/>
          <w:sz w:val="28"/>
          <w:szCs w:val="28"/>
          <w:highlight w:val="none"/>
          <w:u w:val="single"/>
        </w:rPr>
        <w:t>50</w:t>
      </w:r>
      <w:r>
        <w:rPr>
          <w:rFonts w:ascii="宋体" w:hAnsi="宋体" w:cs="仿宋"/>
          <w:kern w:val="0"/>
          <w:sz w:val="28"/>
          <w:szCs w:val="28"/>
          <w:highlight w:val="none"/>
          <w:u w:val="single"/>
        </w:rPr>
        <w:t>#</w:t>
      </w:r>
      <w:r>
        <w:rPr>
          <w:rFonts w:hint="eastAsia" w:ascii="宋体" w:hAnsi="宋体" w:cs="仿宋"/>
          <w:kern w:val="0"/>
          <w:sz w:val="28"/>
          <w:szCs w:val="28"/>
          <w:highlight w:val="none"/>
          <w:u w:val="single"/>
          <w:lang w:eastAsia="zh-CN"/>
        </w:rPr>
        <w:t>（</w:t>
      </w:r>
      <w:r>
        <w:rPr>
          <w:rFonts w:hint="eastAsia" w:ascii="宋体" w:hAnsi="宋体" w:cs="仿宋"/>
          <w:kern w:val="0"/>
          <w:sz w:val="28"/>
          <w:szCs w:val="28"/>
          <w:highlight w:val="none"/>
          <w:u w:val="single"/>
          <w:lang w:val="en-US" w:eastAsia="zh-CN"/>
        </w:rPr>
        <w:t>AB</w:t>
      </w:r>
      <w:r>
        <w:rPr>
          <w:rFonts w:hint="eastAsia" w:ascii="宋体" w:hAnsi="宋体" w:cs="仿宋"/>
          <w:kern w:val="0"/>
          <w:sz w:val="28"/>
          <w:szCs w:val="28"/>
          <w:highlight w:val="none"/>
          <w:u w:val="single"/>
          <w:lang w:eastAsia="zh-CN"/>
        </w:rPr>
        <w:t>）、</w:t>
      </w:r>
      <w:r>
        <w:rPr>
          <w:rFonts w:hint="eastAsia" w:ascii="宋体" w:hAnsi="宋体" w:cs="仿宋"/>
          <w:kern w:val="0"/>
          <w:sz w:val="28"/>
          <w:szCs w:val="28"/>
          <w:highlight w:val="none"/>
          <w:u w:val="single"/>
          <w:lang w:val="en-US" w:eastAsia="zh-CN"/>
        </w:rPr>
        <w:t>55#</w:t>
      </w:r>
      <w:r>
        <w:rPr>
          <w:rFonts w:hint="eastAsia" w:ascii="仿宋_GB2312" w:hAnsi="仿宋_GB2312" w:eastAsia="仿宋_GB2312" w:cs="仿宋_GB2312"/>
          <w:kern w:val="0"/>
          <w:sz w:val="28"/>
          <w:szCs w:val="28"/>
          <w:highlight w:val="none"/>
          <w:u w:val="single"/>
          <w:lang w:val="en-US" w:eastAsia="zh-CN"/>
        </w:rPr>
        <w:t xml:space="preserve"> </w:t>
      </w:r>
      <w:r>
        <w:rPr>
          <w:rFonts w:hint="eastAsia" w:ascii="仿宋" w:hAnsi="仿宋" w:eastAsia="仿宋" w:cs="仿宋"/>
          <w:color w:val="000000" w:themeColor="text1"/>
          <w:kern w:val="0"/>
          <w:sz w:val="28"/>
          <w:szCs w:val="28"/>
          <w:highlight w:val="none"/>
          <w14:textFill>
            <w14:solidFill>
              <w14:schemeClr w14:val="tx1"/>
            </w14:solidFill>
          </w14:textFill>
        </w:rPr>
        <w:t>共</w:t>
      </w:r>
      <w:r>
        <w:rPr>
          <w:rFonts w:hint="eastAsia" w:ascii="仿宋" w:hAnsi="仿宋" w:eastAsia="仿宋" w:cs="仿宋"/>
          <w:color w:val="000000" w:themeColor="text1"/>
          <w:kern w:val="0"/>
          <w:sz w:val="28"/>
          <w:szCs w:val="28"/>
          <w:highlight w:val="none"/>
          <w:u w:val="single"/>
          <w14:textFill>
            <w14:solidFill>
              <w14:schemeClr w14:val="tx1"/>
            </w14:solidFill>
          </w14:textFill>
        </w:rPr>
        <w:t xml:space="preserve"> </w:t>
      </w:r>
      <w:r>
        <w:rPr>
          <w:rFonts w:hint="eastAsia" w:ascii="宋体" w:hAnsi="宋体" w:eastAsia="仿宋" w:cs="仿宋"/>
          <w:kern w:val="0"/>
          <w:sz w:val="28"/>
          <w:szCs w:val="28"/>
          <w:highlight w:val="none"/>
          <w:u w:val="single"/>
          <w:lang w:val="en-US" w:eastAsia="zh-CN"/>
        </w:rPr>
        <w:t>2</w:t>
      </w:r>
      <w:r>
        <w:rPr>
          <w:rFonts w:hint="eastAsia" w:ascii="仿宋" w:hAnsi="仿宋" w:eastAsia="仿宋" w:cs="仿宋"/>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kern w:val="0"/>
          <w:sz w:val="28"/>
          <w:szCs w:val="28"/>
          <w:highlight w:val="none"/>
          <w14:textFill>
            <w14:solidFill>
              <w14:schemeClr w14:val="tx1"/>
            </w14:solidFill>
          </w14:textFill>
        </w:rPr>
        <w:t>栋建筑</w:t>
      </w:r>
      <w:r>
        <w:rPr>
          <w:rFonts w:hint="eastAsia" w:ascii="仿宋" w:hAnsi="仿宋" w:eastAsia="仿宋" w:cs="仿宋"/>
          <w:kern w:val="0"/>
          <w:sz w:val="28"/>
          <w:szCs w:val="28"/>
          <w:highlight w:val="none"/>
        </w:rPr>
        <w:t>（建筑规划总面积</w:t>
      </w:r>
      <w:r>
        <w:rPr>
          <w:rFonts w:hint="eastAsia" w:ascii="仿宋" w:hAnsi="仿宋" w:eastAsia="仿宋" w:cs="仿宋"/>
          <w:kern w:val="0"/>
          <w:sz w:val="28"/>
          <w:szCs w:val="28"/>
          <w:highlight w:val="none"/>
          <w:u w:val="single"/>
        </w:rPr>
        <w:t>暂定</w:t>
      </w:r>
      <w:r>
        <w:rPr>
          <w:rFonts w:hint="eastAsia" w:ascii="仿宋" w:hAnsi="仿宋" w:eastAsia="仿宋" w:cs="仿宋"/>
          <w:kern w:val="0"/>
          <w:sz w:val="28"/>
          <w:szCs w:val="28"/>
          <w:highlight w:val="none"/>
          <w:u w:val="single"/>
          <w:lang w:val="en-US" w:eastAsia="zh-CN"/>
        </w:rPr>
        <w:t>131524.74</w:t>
      </w:r>
      <w:r>
        <w:rPr>
          <w:rFonts w:hint="eastAsia" w:ascii="仿宋" w:hAnsi="仿宋" w:eastAsia="仿宋" w:cs="仿宋"/>
          <w:kern w:val="0"/>
          <w:sz w:val="28"/>
          <w:szCs w:val="28"/>
          <w:highlight w:val="none"/>
          <w:u w:val="single"/>
        </w:rPr>
        <w:t>㎡，其中采暖建筑面积</w:t>
      </w:r>
      <w:r>
        <w:rPr>
          <w:rFonts w:hint="eastAsia" w:ascii="宋体" w:hAnsi="宋体" w:eastAsia="仿宋" w:cs="仿宋"/>
          <w:kern w:val="0"/>
          <w:sz w:val="28"/>
          <w:szCs w:val="28"/>
          <w:highlight w:val="none"/>
          <w:u w:val="single"/>
          <w:lang w:val="en-US" w:eastAsia="zh-CN"/>
        </w:rPr>
        <w:t>119404.06</w:t>
      </w:r>
      <w:r>
        <w:rPr>
          <w:rFonts w:hint="eastAsia" w:ascii="仿宋" w:hAnsi="仿宋" w:eastAsia="仿宋" w:cs="仿宋"/>
          <w:kern w:val="0"/>
          <w:sz w:val="28"/>
          <w:szCs w:val="28"/>
          <w:highlight w:val="none"/>
          <w:u w:val="single"/>
        </w:rPr>
        <w:t>㎡）</w:t>
      </w:r>
      <w:r>
        <w:rPr>
          <w:rFonts w:hint="eastAsia" w:ascii="仿宋" w:hAnsi="仿宋" w:eastAsia="仿宋" w:cs="仿宋"/>
          <w:kern w:val="0"/>
          <w:sz w:val="28"/>
          <w:szCs w:val="28"/>
          <w:highlight w:val="none"/>
        </w:rPr>
        <w:t>除室内采暖系统及与管道井连接部分</w:t>
      </w:r>
      <w:r>
        <w:rPr>
          <w:rFonts w:hint="eastAsia" w:ascii="仿宋" w:hAnsi="仿宋" w:eastAsia="仿宋" w:cs="仿宋"/>
          <w:color w:val="000000"/>
          <w:kern w:val="0"/>
          <w:sz w:val="28"/>
          <w:szCs w:val="28"/>
          <w:highlight w:val="none"/>
        </w:rPr>
        <w:t>以外的供热工程及设施的建设，包括该项目红线内供热管网</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rPr>
        <w:t>热力站内供热设备、</w:t>
      </w:r>
      <w:r>
        <w:rPr>
          <w:rFonts w:hint="eastAsia" w:ascii="仿宋" w:hAnsi="仿宋" w:eastAsia="仿宋" w:cs="仿宋"/>
          <w:color w:val="000000"/>
          <w:kern w:val="0"/>
          <w:sz w:val="28"/>
          <w:szCs w:val="28"/>
          <w:highlight w:val="none"/>
          <w:lang w:eastAsia="zh-CN"/>
        </w:rPr>
        <w:t>部分地库二次</w:t>
      </w:r>
      <w:r>
        <w:rPr>
          <w:rFonts w:hint="eastAsia" w:ascii="仿宋" w:hAnsi="仿宋" w:eastAsia="仿宋" w:cs="仿宋"/>
          <w:color w:val="000000"/>
          <w:kern w:val="0"/>
          <w:sz w:val="28"/>
          <w:szCs w:val="28"/>
          <w:highlight w:val="none"/>
        </w:rPr>
        <w:t>管网</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55#楼</w:t>
      </w:r>
      <w:r>
        <w:rPr>
          <w:rFonts w:hint="eastAsia" w:ascii="仿宋" w:hAnsi="仿宋" w:eastAsia="仿宋" w:cs="仿宋"/>
          <w:color w:val="000000"/>
          <w:kern w:val="0"/>
          <w:sz w:val="28"/>
          <w:szCs w:val="28"/>
          <w:highlight w:val="none"/>
        </w:rPr>
        <w:t>入户装置设施</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50#</w:t>
      </w:r>
      <w:r>
        <w:rPr>
          <w:rFonts w:hint="eastAsia" w:ascii="宋体" w:hAnsi="宋体" w:cs="仿宋"/>
          <w:kern w:val="0"/>
          <w:sz w:val="28"/>
          <w:szCs w:val="28"/>
          <w:highlight w:val="none"/>
          <w:u w:val="none"/>
          <w:lang w:eastAsia="zh-CN"/>
        </w:rPr>
        <w:t>（</w:t>
      </w:r>
      <w:r>
        <w:rPr>
          <w:rFonts w:hint="eastAsia" w:ascii="宋体" w:hAnsi="宋体" w:cs="仿宋"/>
          <w:kern w:val="0"/>
          <w:sz w:val="28"/>
          <w:szCs w:val="28"/>
          <w:highlight w:val="none"/>
          <w:u w:val="none"/>
          <w:lang w:val="en-US" w:eastAsia="zh-CN"/>
        </w:rPr>
        <w:t>AB</w:t>
      </w:r>
      <w:r>
        <w:rPr>
          <w:rFonts w:hint="eastAsia" w:ascii="宋体" w:hAnsi="宋体" w:cs="仿宋"/>
          <w:kern w:val="0"/>
          <w:sz w:val="28"/>
          <w:szCs w:val="28"/>
          <w:highlight w:val="none"/>
          <w:u w:val="none"/>
          <w:lang w:eastAsia="zh-CN"/>
        </w:rPr>
        <w:t>）</w:t>
      </w:r>
      <w:r>
        <w:rPr>
          <w:rFonts w:hint="eastAsia" w:ascii="仿宋" w:hAnsi="仿宋" w:eastAsia="仿宋" w:cs="仿宋"/>
          <w:color w:val="000000"/>
          <w:kern w:val="0"/>
          <w:sz w:val="28"/>
          <w:szCs w:val="28"/>
          <w:highlight w:val="none"/>
          <w:lang w:val="en-US" w:eastAsia="zh-CN"/>
        </w:rPr>
        <w:t>楼</w:t>
      </w:r>
      <w:r>
        <w:rPr>
          <w:rFonts w:hint="eastAsia" w:ascii="仿宋" w:hAnsi="仿宋" w:eastAsia="仿宋" w:cs="仿宋"/>
          <w:color w:val="000000"/>
          <w:kern w:val="0"/>
          <w:sz w:val="28"/>
          <w:szCs w:val="28"/>
          <w:highlight w:val="none"/>
        </w:rPr>
        <w:t>楼道内共用立管及入户装置设施，施工终点为管道井内入户最后一道阀门。</w:t>
      </w:r>
    </w:p>
    <w:p w14:paraId="362DF077">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14:paraId="7C759F84">
      <w:pPr>
        <w:spacing w:line="540" w:lineRule="exact"/>
        <w:ind w:firstLine="560" w:firstLineChars="200"/>
        <w:rPr>
          <w:rFonts w:ascii="微软雅黑" w:hAnsi="微软雅黑" w:eastAsia="微软雅黑"/>
          <w:color w:val="C00000"/>
          <w:sz w:val="23"/>
          <w:szCs w:val="23"/>
        </w:rPr>
      </w:pPr>
      <w:r>
        <w:rPr>
          <w:rFonts w:hint="eastAsia" w:ascii="仿宋_GB2312" w:hAnsi="仿宋_GB2312" w:eastAsia="仿宋_GB2312" w:cs="仿宋_GB2312"/>
          <w:color w:val="C00000"/>
          <w:kern w:val="0"/>
          <w:sz w:val="28"/>
          <w:szCs w:val="28"/>
        </w:rPr>
        <w:t>1、</w:t>
      </w:r>
      <w:r>
        <w:rPr>
          <w:rFonts w:hint="eastAsia" w:ascii="仿宋" w:hAnsi="仿宋" w:eastAsia="仿宋" w:cs="仿宋"/>
          <w:color w:val="C00000"/>
          <w:kern w:val="0"/>
          <w:sz w:val="28"/>
          <w:szCs w:val="28"/>
        </w:rPr>
        <w:t>本</w:t>
      </w:r>
      <w:r>
        <w:rPr>
          <w:rFonts w:hint="eastAsia" w:ascii="仿宋_GB2312" w:hAnsi="仿宋_GB2312" w:eastAsia="仿宋_GB2312" w:cs="仿宋_GB2312"/>
          <w:color w:val="C00000"/>
          <w:kern w:val="0"/>
          <w:sz w:val="28"/>
          <w:szCs w:val="28"/>
        </w:rPr>
        <w:t>合同总价款为</w:t>
      </w:r>
      <w:r>
        <w:rPr>
          <w:rFonts w:hint="eastAsia" w:ascii="仿宋_GB2312" w:hAnsi="仿宋_GB2312" w:eastAsia="仿宋_GB2312" w:cs="仿宋_GB2312"/>
          <w:color w:val="C00000"/>
          <w:kern w:val="0"/>
          <w:sz w:val="28"/>
          <w:szCs w:val="28"/>
          <w:u w:val="single"/>
          <w:lang w:val="en-US" w:eastAsia="zh-CN"/>
        </w:rPr>
        <w:t xml:space="preserve"> 9956363.64</w:t>
      </w:r>
      <w:r>
        <w:rPr>
          <w:rFonts w:hint="eastAsia" w:ascii="仿宋_GB2312" w:hAnsi="仿宋_GB2312" w:eastAsia="仿宋_GB2312" w:cs="仿宋_GB2312"/>
          <w:color w:val="C00000"/>
          <w:kern w:val="0"/>
          <w:sz w:val="28"/>
          <w:szCs w:val="28"/>
          <w:u w:val="single"/>
        </w:rPr>
        <w:t>元</w:t>
      </w:r>
      <w:r>
        <w:rPr>
          <w:rFonts w:hint="eastAsia" w:ascii="仿宋_GB2312" w:hAnsi="仿宋_GB2312" w:eastAsia="仿宋_GB2312" w:cs="仿宋_GB2312"/>
          <w:color w:val="C00000"/>
          <w:kern w:val="0"/>
          <w:sz w:val="28"/>
          <w:szCs w:val="28"/>
        </w:rPr>
        <w:t>（人民币大写：</w:t>
      </w:r>
      <w:r>
        <w:rPr>
          <w:rFonts w:hint="eastAsia" w:ascii="仿宋_GB2312" w:hAnsi="仿宋_GB2312" w:eastAsia="仿宋_GB2312" w:cs="仿宋_GB2312"/>
          <w:color w:val="C00000"/>
          <w:kern w:val="0"/>
          <w:sz w:val="28"/>
          <w:szCs w:val="28"/>
          <w:lang w:eastAsia="zh-CN"/>
        </w:rPr>
        <w:t>玖</w:t>
      </w:r>
      <w:r>
        <w:rPr>
          <w:rFonts w:hint="eastAsia" w:ascii="仿宋_GB2312" w:hAnsi="仿宋_GB2312" w:eastAsia="仿宋_GB2312" w:cs="仿宋_GB2312"/>
          <w:color w:val="C00000"/>
          <w:kern w:val="0"/>
          <w:sz w:val="28"/>
          <w:szCs w:val="28"/>
        </w:rPr>
        <w:t>佰</w:t>
      </w:r>
      <w:r>
        <w:rPr>
          <w:rFonts w:hint="eastAsia" w:ascii="仿宋_GB2312" w:hAnsi="仿宋_GB2312" w:eastAsia="仿宋_GB2312" w:cs="仿宋_GB2312"/>
          <w:color w:val="C00000"/>
          <w:kern w:val="0"/>
          <w:sz w:val="28"/>
          <w:szCs w:val="28"/>
          <w:lang w:eastAsia="zh-CN"/>
        </w:rPr>
        <w:t>玖</w:t>
      </w:r>
      <w:r>
        <w:rPr>
          <w:rFonts w:hint="eastAsia" w:ascii="仿宋_GB2312" w:hAnsi="仿宋_GB2312" w:eastAsia="仿宋_GB2312" w:cs="仿宋_GB2312"/>
          <w:color w:val="C00000"/>
          <w:kern w:val="0"/>
          <w:sz w:val="28"/>
          <w:szCs w:val="28"/>
        </w:rPr>
        <w:t>拾</w:t>
      </w:r>
      <w:r>
        <w:rPr>
          <w:rFonts w:hint="eastAsia" w:ascii="仿宋_GB2312" w:hAnsi="仿宋_GB2312" w:eastAsia="仿宋_GB2312" w:cs="仿宋_GB2312"/>
          <w:color w:val="C00000"/>
          <w:kern w:val="0"/>
          <w:sz w:val="28"/>
          <w:szCs w:val="28"/>
          <w:lang w:eastAsia="zh-CN"/>
        </w:rPr>
        <w:t>伍</w:t>
      </w:r>
      <w:r>
        <w:rPr>
          <w:rFonts w:hint="eastAsia" w:ascii="仿宋_GB2312" w:hAnsi="仿宋_GB2312" w:eastAsia="仿宋_GB2312" w:cs="仿宋_GB2312"/>
          <w:color w:val="C00000"/>
          <w:kern w:val="0"/>
          <w:sz w:val="28"/>
          <w:szCs w:val="28"/>
        </w:rPr>
        <w:t>万</w:t>
      </w:r>
      <w:r>
        <w:rPr>
          <w:rFonts w:hint="eastAsia" w:ascii="仿宋_GB2312" w:hAnsi="仿宋_GB2312" w:eastAsia="仿宋_GB2312" w:cs="仿宋_GB2312"/>
          <w:color w:val="C00000"/>
          <w:kern w:val="0"/>
          <w:sz w:val="28"/>
          <w:szCs w:val="28"/>
          <w:lang w:eastAsia="zh-CN"/>
        </w:rPr>
        <w:t>陆</w:t>
      </w:r>
      <w:r>
        <w:rPr>
          <w:rFonts w:hint="eastAsia" w:ascii="仿宋_GB2312" w:hAnsi="仿宋_GB2312" w:eastAsia="仿宋_GB2312" w:cs="仿宋_GB2312"/>
          <w:color w:val="C00000"/>
          <w:kern w:val="0"/>
          <w:sz w:val="28"/>
          <w:szCs w:val="28"/>
        </w:rPr>
        <w:t>仟</w:t>
      </w:r>
      <w:r>
        <w:rPr>
          <w:rFonts w:hint="eastAsia" w:ascii="仿宋_GB2312" w:hAnsi="仿宋_GB2312" w:eastAsia="仿宋_GB2312" w:cs="仿宋_GB2312"/>
          <w:color w:val="C00000"/>
          <w:kern w:val="0"/>
          <w:sz w:val="28"/>
          <w:szCs w:val="28"/>
          <w:lang w:eastAsia="zh-CN"/>
        </w:rPr>
        <w:t>叁</w:t>
      </w:r>
      <w:r>
        <w:rPr>
          <w:rFonts w:hint="eastAsia" w:ascii="仿宋_GB2312" w:hAnsi="仿宋_GB2312" w:eastAsia="仿宋_GB2312" w:cs="仿宋_GB2312"/>
          <w:color w:val="C00000"/>
          <w:kern w:val="0"/>
          <w:sz w:val="28"/>
          <w:szCs w:val="28"/>
        </w:rPr>
        <w:t>佰</w:t>
      </w:r>
      <w:r>
        <w:rPr>
          <w:rFonts w:hint="eastAsia" w:ascii="仿宋_GB2312" w:hAnsi="仿宋_GB2312" w:eastAsia="仿宋_GB2312" w:cs="仿宋_GB2312"/>
          <w:color w:val="C00000"/>
          <w:kern w:val="0"/>
          <w:sz w:val="28"/>
          <w:szCs w:val="28"/>
          <w:lang w:eastAsia="zh-CN"/>
        </w:rPr>
        <w:t>陆</w:t>
      </w:r>
      <w:r>
        <w:rPr>
          <w:rFonts w:hint="eastAsia" w:ascii="仿宋_GB2312" w:hAnsi="仿宋_GB2312" w:eastAsia="仿宋_GB2312" w:cs="仿宋_GB2312"/>
          <w:color w:val="C00000"/>
          <w:kern w:val="0"/>
          <w:sz w:val="28"/>
          <w:szCs w:val="28"/>
        </w:rPr>
        <w:t>拾</w:t>
      </w:r>
      <w:r>
        <w:rPr>
          <w:rFonts w:hint="eastAsia" w:ascii="仿宋_GB2312" w:hAnsi="仿宋_GB2312" w:eastAsia="仿宋_GB2312" w:cs="仿宋_GB2312"/>
          <w:color w:val="C00000"/>
          <w:kern w:val="0"/>
          <w:sz w:val="28"/>
          <w:szCs w:val="28"/>
          <w:lang w:eastAsia="zh-CN"/>
        </w:rPr>
        <w:t>叁</w:t>
      </w:r>
      <w:r>
        <w:rPr>
          <w:rFonts w:hint="eastAsia" w:ascii="仿宋_GB2312" w:hAnsi="仿宋_GB2312" w:eastAsia="仿宋_GB2312" w:cs="仿宋_GB2312"/>
          <w:color w:val="C00000"/>
          <w:kern w:val="0"/>
          <w:sz w:val="28"/>
          <w:szCs w:val="28"/>
        </w:rPr>
        <w:t>元</w:t>
      </w:r>
      <w:r>
        <w:rPr>
          <w:rFonts w:hint="eastAsia" w:ascii="仿宋_GB2312" w:hAnsi="仿宋_GB2312" w:eastAsia="仿宋_GB2312" w:cs="仿宋_GB2312"/>
          <w:color w:val="C00000"/>
          <w:kern w:val="0"/>
          <w:sz w:val="28"/>
          <w:szCs w:val="28"/>
          <w:lang w:eastAsia="zh-CN"/>
        </w:rPr>
        <w:t>陆角肆分</w:t>
      </w:r>
      <w:r>
        <w:rPr>
          <w:rFonts w:hint="eastAsia" w:ascii="仿宋_GB2312" w:hAnsi="仿宋_GB2312" w:eastAsia="仿宋_GB2312" w:cs="仿宋_GB2312"/>
          <w:color w:val="C00000"/>
          <w:kern w:val="0"/>
          <w:sz w:val="28"/>
          <w:szCs w:val="28"/>
        </w:rPr>
        <w:t>）。增值税率：9%，增值税额：</w:t>
      </w:r>
      <w:r>
        <w:rPr>
          <w:rFonts w:hint="eastAsia" w:ascii="仿宋_GB2312" w:hAnsi="仿宋_GB2312" w:eastAsia="仿宋_GB2312" w:cs="仿宋_GB2312"/>
          <w:color w:val="C00000"/>
          <w:kern w:val="0"/>
          <w:sz w:val="28"/>
          <w:szCs w:val="28"/>
          <w:lang w:val="en-US" w:eastAsia="zh-CN"/>
        </w:rPr>
        <w:t>822085.07</w:t>
      </w:r>
      <w:r>
        <w:rPr>
          <w:rFonts w:hint="eastAsia" w:ascii="仿宋_GB2312" w:hAnsi="仿宋_GB2312" w:eastAsia="仿宋_GB2312" w:cs="仿宋_GB2312"/>
          <w:color w:val="C00000"/>
          <w:kern w:val="0"/>
          <w:sz w:val="28"/>
          <w:szCs w:val="28"/>
        </w:rPr>
        <w:t>元，不含税价：</w:t>
      </w:r>
      <w:r>
        <w:rPr>
          <w:rFonts w:hint="eastAsia" w:ascii="仿宋_GB2312" w:hAnsi="仿宋_GB2312" w:eastAsia="仿宋_GB2312" w:cs="仿宋_GB2312"/>
          <w:color w:val="C00000"/>
          <w:kern w:val="0"/>
          <w:sz w:val="28"/>
          <w:szCs w:val="28"/>
          <w:lang w:val="en-US" w:eastAsia="zh-CN"/>
        </w:rPr>
        <w:t>9134278.57</w:t>
      </w:r>
      <w:r>
        <w:rPr>
          <w:rFonts w:hint="eastAsia" w:ascii="仿宋_GB2312" w:hAnsi="仿宋_GB2312" w:eastAsia="仿宋_GB2312" w:cs="仿宋_GB2312"/>
          <w:color w:val="C00000"/>
          <w:kern w:val="0"/>
          <w:sz w:val="28"/>
          <w:szCs w:val="28"/>
        </w:rPr>
        <w:t>元。乙方根据甲方实际付款金额，开具正规增值税</w:t>
      </w:r>
      <w:r>
        <w:rPr>
          <w:rFonts w:hint="eastAsia" w:ascii="仿宋_GB2312" w:hAnsi="仿宋_GB2312" w:eastAsia="仿宋_GB2312" w:cs="仿宋_GB2312"/>
          <w:color w:val="C00000"/>
          <w:kern w:val="0"/>
          <w:sz w:val="28"/>
          <w:szCs w:val="28"/>
          <w:u w:val="none"/>
        </w:rPr>
        <w:t>电子</w:t>
      </w:r>
      <w:r>
        <w:rPr>
          <w:rFonts w:hint="eastAsia" w:ascii="仿宋_GB2312" w:hAnsi="仿宋_GB2312" w:eastAsia="仿宋_GB2312" w:cs="仿宋_GB2312"/>
          <w:color w:val="C00000"/>
          <w:kern w:val="0"/>
          <w:sz w:val="28"/>
          <w:szCs w:val="28"/>
        </w:rPr>
        <w:t>专用发票。</w:t>
      </w:r>
    </w:p>
    <w:p w14:paraId="5A6B456D">
      <w:pPr>
        <w:spacing w:line="540" w:lineRule="exact"/>
        <w:ind w:firstLine="420" w:firstLineChars="1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2、付款方式</w:t>
      </w:r>
    </w:p>
    <w:p w14:paraId="51D60DC1">
      <w:pPr>
        <w:spacing w:line="52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合同签订后，</w:t>
      </w:r>
      <w:r>
        <w:rPr>
          <w:rFonts w:hint="eastAsia" w:ascii="仿宋_GB2312" w:hAnsi="仿宋_GB2312" w:eastAsia="仿宋_GB2312" w:cs="仿宋_GB2312"/>
          <w:color w:val="auto"/>
          <w:kern w:val="0"/>
          <w:sz w:val="28"/>
          <w:szCs w:val="28"/>
          <w:lang w:val="en-US" w:eastAsia="zh-CN"/>
        </w:rPr>
        <w:t>甲方应于</w:t>
      </w:r>
      <w:r>
        <w:rPr>
          <w:rFonts w:hint="eastAsia" w:ascii="仿宋_GB2312" w:hAnsi="仿宋_GB2312" w:eastAsia="仿宋_GB2312" w:cs="仿宋_GB2312"/>
          <w:color w:val="auto"/>
          <w:kern w:val="0"/>
          <w:sz w:val="28"/>
          <w:szCs w:val="28"/>
          <w:highlight w:val="none"/>
        </w:rPr>
        <w:t>项目</w:t>
      </w:r>
      <w:r>
        <w:rPr>
          <w:rFonts w:hint="eastAsia" w:ascii="仿宋_GB2312" w:hAnsi="仿宋_GB2312" w:eastAsia="仿宋_GB2312" w:cs="仿宋_GB2312"/>
          <w:color w:val="auto"/>
          <w:kern w:val="0"/>
          <w:sz w:val="28"/>
          <w:szCs w:val="28"/>
          <w:highlight w:val="none"/>
          <w:lang w:val="en-US" w:eastAsia="zh-CN"/>
        </w:rPr>
        <w:t>具备</w:t>
      </w:r>
      <w:r>
        <w:rPr>
          <w:rFonts w:hint="eastAsia" w:ascii="仿宋_GB2312" w:hAnsi="仿宋_GB2312" w:eastAsia="仿宋_GB2312" w:cs="仿宋_GB2312"/>
          <w:color w:val="auto"/>
          <w:kern w:val="0"/>
          <w:sz w:val="28"/>
          <w:szCs w:val="28"/>
          <w:highlight w:val="none"/>
        </w:rPr>
        <w:t>供暖施工进场条件前一个月</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rPr>
        <w:t>按合同约定支付</w:t>
      </w:r>
      <w:r>
        <w:rPr>
          <w:rFonts w:hint="eastAsia" w:ascii="仿宋_GB2312" w:hAnsi="仿宋_GB2312" w:eastAsia="仿宋_GB2312" w:cs="仿宋_GB2312"/>
          <w:color w:val="auto"/>
          <w:kern w:val="0"/>
          <w:sz w:val="28"/>
          <w:szCs w:val="28"/>
          <w:lang w:val="en-US" w:eastAsia="zh-CN"/>
        </w:rPr>
        <w:t>相应款项</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0000FF"/>
          <w:kern w:val="0"/>
          <w:sz w:val="28"/>
          <w:szCs w:val="28"/>
          <w:u w:val="single"/>
          <w:lang w:val="en-US" w:eastAsia="zh-CN"/>
        </w:rPr>
        <w:t>乙方收到款项后，</w:t>
      </w:r>
      <w:r>
        <w:rPr>
          <w:rFonts w:hint="eastAsia" w:ascii="仿宋_GB2312" w:hAnsi="仿宋_GB2312" w:eastAsia="仿宋_GB2312" w:cs="仿宋_GB2312"/>
          <w:color w:val="0000FF"/>
          <w:kern w:val="0"/>
          <w:sz w:val="28"/>
          <w:szCs w:val="28"/>
          <w:u w:val="single"/>
        </w:rPr>
        <w:t>按</w:t>
      </w:r>
      <w:r>
        <w:rPr>
          <w:rFonts w:hint="eastAsia" w:ascii="仿宋_GB2312" w:hAnsi="仿宋_GB2312" w:eastAsia="仿宋_GB2312" w:cs="仿宋_GB2312"/>
          <w:color w:val="0000FF"/>
          <w:kern w:val="0"/>
          <w:sz w:val="28"/>
          <w:szCs w:val="28"/>
          <w:u w:val="single"/>
          <w:lang w:val="en-US" w:eastAsia="zh-CN"/>
        </w:rPr>
        <w:t>合同约定</w:t>
      </w:r>
      <w:r>
        <w:rPr>
          <w:rFonts w:hint="eastAsia" w:ascii="仿宋_GB2312" w:hAnsi="仿宋_GB2312" w:eastAsia="仿宋_GB2312" w:cs="仿宋_GB2312"/>
          <w:color w:val="0000FF"/>
          <w:kern w:val="0"/>
          <w:sz w:val="28"/>
          <w:szCs w:val="28"/>
          <w:u w:val="single"/>
        </w:rPr>
        <w:t>组织施工</w:t>
      </w:r>
      <w:r>
        <w:rPr>
          <w:rFonts w:hint="eastAsia" w:ascii="仿宋_GB2312" w:hAnsi="仿宋_GB2312" w:eastAsia="仿宋_GB2312" w:cs="仿宋_GB2312"/>
          <w:color w:val="0000FF"/>
          <w:kern w:val="0"/>
          <w:sz w:val="28"/>
          <w:szCs w:val="28"/>
          <w:u w:val="single"/>
          <w:lang w:val="en-US" w:eastAsia="zh-CN"/>
        </w:rPr>
        <w:t>准备工作，一周内</w:t>
      </w:r>
      <w:r>
        <w:rPr>
          <w:rFonts w:hint="eastAsia" w:ascii="仿宋_GB2312" w:hAnsi="仿宋_GB2312" w:eastAsia="仿宋_GB2312" w:cs="仿宋_GB2312"/>
          <w:color w:val="0000FF"/>
          <w:kern w:val="0"/>
          <w:sz w:val="28"/>
          <w:szCs w:val="28"/>
          <w:u w:val="single"/>
        </w:rPr>
        <w:t>开具等额正规电子发票</w:t>
      </w:r>
      <w:r>
        <w:rPr>
          <w:rFonts w:hint="eastAsia" w:ascii="仿宋_GB2312" w:hAnsi="仿宋_GB2312" w:eastAsia="仿宋_GB2312" w:cs="仿宋_GB2312"/>
          <w:color w:val="auto"/>
          <w:kern w:val="0"/>
          <w:sz w:val="28"/>
          <w:szCs w:val="28"/>
          <w:u w:val="single"/>
        </w:rPr>
        <w:t>。</w:t>
      </w:r>
    </w:p>
    <w:p w14:paraId="0ECEEC1E">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000000" w:themeColor="text1"/>
          <w:kern w:val="0"/>
          <w:sz w:val="28"/>
          <w:szCs w:val="28"/>
          <w14:textFill>
            <w14:solidFill>
              <w14:schemeClr w14:val="tx1"/>
            </w14:solidFill>
          </w14:textFill>
        </w:rPr>
        <w:t>2.1甲方向乙方支付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3000000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auto"/>
          <w:kern w:val="0"/>
          <w:sz w:val="28"/>
          <w:szCs w:val="28"/>
          <w:u w:val="none"/>
        </w:rPr>
        <w:t>乙方施工条件后十日内，乙方进场施工</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 w:hAnsi="仿宋" w:eastAsia="仿宋" w:cs="仿宋"/>
          <w:color w:val="000000"/>
          <w:kern w:val="0"/>
          <w:sz w:val="28"/>
          <w:szCs w:val="28"/>
          <w:highlight w:val="none"/>
          <w:u w:val="single"/>
          <w:lang w:val="en-US" w:eastAsia="zh-CN"/>
        </w:rPr>
        <w:t>55#楼</w:t>
      </w:r>
      <w:r>
        <w:rPr>
          <w:rFonts w:hint="eastAsia" w:ascii="仿宋" w:hAnsi="仿宋" w:eastAsia="仿宋" w:cs="仿宋"/>
          <w:color w:val="000000"/>
          <w:kern w:val="0"/>
          <w:sz w:val="28"/>
          <w:szCs w:val="28"/>
          <w:highlight w:val="none"/>
          <w:u w:val="single"/>
        </w:rPr>
        <w:t>入户装置设施</w:t>
      </w:r>
      <w:r>
        <w:rPr>
          <w:rFonts w:hint="eastAsia" w:ascii="仿宋" w:hAnsi="仿宋" w:eastAsia="仿宋" w:cs="仿宋"/>
          <w:color w:val="000000"/>
          <w:kern w:val="0"/>
          <w:sz w:val="28"/>
          <w:szCs w:val="28"/>
          <w:highlight w:val="none"/>
          <w:u w:val="single"/>
          <w:lang w:eastAsia="zh-CN"/>
        </w:rPr>
        <w:t>及部分地库二次</w:t>
      </w:r>
      <w:r>
        <w:rPr>
          <w:rFonts w:hint="eastAsia" w:ascii="仿宋" w:hAnsi="仿宋" w:eastAsia="仿宋" w:cs="仿宋"/>
          <w:color w:val="000000"/>
          <w:kern w:val="0"/>
          <w:sz w:val="28"/>
          <w:szCs w:val="28"/>
          <w:highlight w:val="none"/>
          <w:u w:val="single"/>
        </w:rPr>
        <w:t>管网</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u w:val="none"/>
        </w:rPr>
        <w:t>；</w:t>
      </w:r>
    </w:p>
    <w:p w14:paraId="7D263E5C">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u w:val="none"/>
        </w:rPr>
        <w:t>2.</w:t>
      </w:r>
      <w:r>
        <w:rPr>
          <w:rFonts w:ascii="仿宋_GB2312" w:hAnsi="仿宋_GB2312" w:eastAsia="仿宋_GB2312" w:cs="仿宋_GB2312"/>
          <w:color w:val="auto"/>
          <w:kern w:val="0"/>
          <w:sz w:val="28"/>
          <w:szCs w:val="28"/>
          <w:u w:val="none"/>
        </w:rPr>
        <w:t>2</w:t>
      </w:r>
      <w:r>
        <w:rPr>
          <w:rFonts w:hint="eastAsia" w:ascii="仿宋_GB2312" w:hAnsi="仿宋_GB2312" w:eastAsia="仿宋_GB2312" w:cs="仿宋_GB2312"/>
          <w:color w:val="auto"/>
          <w:kern w:val="0"/>
          <w:sz w:val="28"/>
          <w:szCs w:val="28"/>
          <w:u w:val="none"/>
        </w:rPr>
        <w:t>甲方向乙方支付</w:t>
      </w:r>
      <w:r>
        <w:rPr>
          <w:rFonts w:hint="eastAsia" w:ascii="仿宋_GB2312" w:hAnsi="仿宋_GB2312" w:eastAsia="仿宋_GB2312" w:cs="仿宋_GB2312"/>
          <w:color w:val="auto"/>
          <w:kern w:val="0"/>
          <w:sz w:val="28"/>
          <w:szCs w:val="28"/>
          <w:u w:val="single"/>
          <w:lang w:val="en-US" w:eastAsia="zh-CN"/>
        </w:rPr>
        <w:t xml:space="preserve"> 4000000 </w:t>
      </w:r>
      <w:r>
        <w:rPr>
          <w:rFonts w:hint="eastAsia" w:ascii="仿宋_GB2312" w:hAnsi="仿宋_GB2312" w:eastAsia="仿宋_GB2312" w:cs="仿宋_GB2312"/>
          <w:color w:val="auto"/>
          <w:kern w:val="0"/>
          <w:sz w:val="28"/>
          <w:szCs w:val="28"/>
          <w:u w:val="none"/>
        </w:rPr>
        <w:t>元（人民币大写：</w:t>
      </w:r>
      <w:r>
        <w:rPr>
          <w:rFonts w:hint="eastAsia" w:ascii="仿宋_GB2312" w:hAnsi="仿宋_GB2312" w:eastAsia="仿宋_GB2312" w:cs="仿宋_GB2312"/>
          <w:color w:val="auto"/>
          <w:kern w:val="0"/>
          <w:sz w:val="28"/>
          <w:szCs w:val="28"/>
          <w:u w:val="none"/>
          <w:lang w:val="en-US" w:eastAsia="zh-CN"/>
        </w:rPr>
        <w:t xml:space="preserve">  </w:t>
      </w:r>
      <w:r>
        <w:rPr>
          <w:rFonts w:hint="eastAsia" w:ascii="仿宋_GB2312" w:hAnsi="仿宋_GB2312" w:eastAsia="仿宋_GB2312" w:cs="仿宋_GB2312"/>
          <w:color w:val="auto"/>
          <w:kern w:val="0"/>
          <w:sz w:val="28"/>
          <w:szCs w:val="28"/>
          <w:u w:val="none"/>
        </w:rPr>
        <w:t>）且现场具备乙方施工条件后十日内，乙方进场施工</w:t>
      </w:r>
      <w:r>
        <w:rPr>
          <w:rFonts w:hint="eastAsia" w:ascii="仿宋_GB2312" w:hAnsi="仿宋_GB2312" w:eastAsia="仿宋_GB2312" w:cs="仿宋_GB2312"/>
          <w:color w:val="000000"/>
          <w:kern w:val="0"/>
          <w:sz w:val="28"/>
          <w:szCs w:val="28"/>
          <w:u w:val="single"/>
        </w:rPr>
        <w:t>本项目</w:t>
      </w:r>
      <w:r>
        <w:rPr>
          <w:rFonts w:hint="eastAsia" w:ascii="仿宋_GB2312" w:hAnsi="仿宋_GB2312" w:eastAsia="仿宋_GB2312" w:cs="仿宋_GB2312"/>
          <w:color w:val="000000"/>
          <w:kern w:val="0"/>
          <w:sz w:val="28"/>
          <w:szCs w:val="28"/>
          <w:u w:val="single"/>
          <w:lang w:eastAsia="zh-CN"/>
        </w:rPr>
        <w:t>红线内</w:t>
      </w:r>
      <w:r>
        <w:rPr>
          <w:rFonts w:hint="eastAsia" w:ascii="仿宋_GB2312" w:hAnsi="仿宋_GB2312" w:eastAsia="仿宋_GB2312" w:cs="仿宋_GB2312"/>
          <w:color w:val="000000"/>
          <w:kern w:val="0"/>
          <w:sz w:val="28"/>
          <w:szCs w:val="28"/>
          <w:u w:val="single"/>
        </w:rPr>
        <w:t>供热管网及热交换站设备安装</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none"/>
        </w:rPr>
        <w:t>；</w:t>
      </w:r>
    </w:p>
    <w:p w14:paraId="5013949D">
      <w:pPr>
        <w:spacing w:line="500" w:lineRule="exact"/>
        <w:ind w:firstLine="560" w:firstLineChars="200"/>
        <w:rPr>
          <w:rFonts w:ascii="仿宋_GB2312" w:hAnsi="仿宋_GB2312" w:eastAsia="仿宋_GB2312" w:cs="仿宋_GB2312"/>
          <w:color w:val="auto"/>
          <w:kern w:val="0"/>
          <w:sz w:val="28"/>
          <w:szCs w:val="28"/>
          <w:u w:val="none"/>
        </w:rPr>
      </w:pPr>
      <w:r>
        <w:rPr>
          <w:rFonts w:hint="eastAsia" w:ascii="仿宋_GB2312" w:hAnsi="仿宋_GB2312" w:eastAsia="仿宋_GB2312" w:cs="仿宋_GB2312"/>
          <w:color w:val="auto"/>
          <w:kern w:val="0"/>
          <w:sz w:val="28"/>
          <w:szCs w:val="28"/>
          <w:u w:val="none"/>
        </w:rPr>
        <w:t>2.</w:t>
      </w:r>
      <w:r>
        <w:rPr>
          <w:rFonts w:ascii="仿宋_GB2312" w:hAnsi="仿宋_GB2312" w:eastAsia="仿宋_GB2312" w:cs="仿宋_GB2312"/>
          <w:color w:val="auto"/>
          <w:kern w:val="0"/>
          <w:sz w:val="28"/>
          <w:szCs w:val="28"/>
          <w:u w:val="none"/>
        </w:rPr>
        <w:t>3</w:t>
      </w:r>
      <w:r>
        <w:rPr>
          <w:rFonts w:hint="eastAsia" w:ascii="仿宋_GB2312" w:hAnsi="仿宋_GB2312" w:eastAsia="仿宋_GB2312" w:cs="仿宋_GB2312"/>
          <w:color w:val="auto"/>
          <w:kern w:val="0"/>
          <w:sz w:val="28"/>
          <w:szCs w:val="28"/>
          <w:u w:val="none"/>
        </w:rPr>
        <w:t>甲方向乙方支付</w:t>
      </w:r>
      <w:r>
        <w:rPr>
          <w:rFonts w:hint="eastAsia" w:ascii="仿宋_GB2312" w:hAnsi="仿宋_GB2312" w:eastAsia="仿宋_GB2312" w:cs="仿宋_GB2312"/>
          <w:color w:val="auto"/>
          <w:kern w:val="0"/>
          <w:sz w:val="28"/>
          <w:szCs w:val="28"/>
          <w:u w:val="single"/>
          <w:lang w:val="en-US" w:eastAsia="zh-CN"/>
        </w:rPr>
        <w:t xml:space="preserve"> 2956363.64</w:t>
      </w:r>
      <w:r>
        <w:rPr>
          <w:rFonts w:hint="eastAsia" w:ascii="仿宋_GB2312" w:hAnsi="仿宋_GB2312" w:eastAsia="仿宋_GB2312" w:cs="仿宋_GB2312"/>
          <w:color w:val="auto"/>
          <w:kern w:val="0"/>
          <w:sz w:val="28"/>
          <w:szCs w:val="28"/>
          <w:u w:val="none"/>
        </w:rPr>
        <w:t>元（人民币大写：）且现场具备乙方施工条件后十日内，乙方进场施工</w:t>
      </w:r>
      <w:r>
        <w:rPr>
          <w:rFonts w:hint="eastAsia" w:ascii="仿宋" w:hAnsi="仿宋" w:eastAsia="仿宋" w:cs="仿宋"/>
          <w:color w:val="000000"/>
          <w:kern w:val="0"/>
          <w:sz w:val="28"/>
          <w:szCs w:val="28"/>
          <w:highlight w:val="none"/>
          <w:u w:val="single"/>
          <w:lang w:val="en-US" w:eastAsia="zh-CN"/>
        </w:rPr>
        <w:t>50#</w:t>
      </w:r>
      <w:r>
        <w:rPr>
          <w:rFonts w:hint="eastAsia" w:ascii="宋体" w:hAnsi="宋体" w:cs="仿宋"/>
          <w:kern w:val="0"/>
          <w:sz w:val="28"/>
          <w:szCs w:val="28"/>
          <w:highlight w:val="none"/>
          <w:u w:val="single"/>
          <w:lang w:eastAsia="zh-CN"/>
        </w:rPr>
        <w:t>（</w:t>
      </w:r>
      <w:r>
        <w:rPr>
          <w:rFonts w:hint="eastAsia" w:ascii="宋体" w:hAnsi="宋体" w:cs="仿宋"/>
          <w:kern w:val="0"/>
          <w:sz w:val="28"/>
          <w:szCs w:val="28"/>
          <w:highlight w:val="none"/>
          <w:u w:val="single"/>
          <w:lang w:val="en-US" w:eastAsia="zh-CN"/>
        </w:rPr>
        <w:t>AB</w:t>
      </w:r>
      <w:r>
        <w:rPr>
          <w:rFonts w:hint="eastAsia" w:ascii="宋体" w:hAnsi="宋体" w:cs="仿宋"/>
          <w:kern w:val="0"/>
          <w:sz w:val="28"/>
          <w:szCs w:val="28"/>
          <w:highlight w:val="none"/>
          <w:u w:val="single"/>
          <w:lang w:eastAsia="zh-CN"/>
        </w:rPr>
        <w:t>）</w:t>
      </w:r>
      <w:r>
        <w:rPr>
          <w:rFonts w:hint="eastAsia" w:ascii="仿宋" w:hAnsi="仿宋" w:eastAsia="仿宋" w:cs="仿宋"/>
          <w:color w:val="000000"/>
          <w:kern w:val="0"/>
          <w:sz w:val="28"/>
          <w:szCs w:val="28"/>
          <w:highlight w:val="none"/>
          <w:u w:val="single"/>
          <w:lang w:val="en-US" w:eastAsia="zh-CN"/>
        </w:rPr>
        <w:t>楼</w:t>
      </w:r>
      <w:r>
        <w:rPr>
          <w:rFonts w:hint="eastAsia" w:ascii="仿宋" w:hAnsi="仿宋" w:eastAsia="仿宋" w:cs="仿宋"/>
          <w:color w:val="000000"/>
          <w:kern w:val="0"/>
          <w:sz w:val="28"/>
          <w:szCs w:val="28"/>
          <w:highlight w:val="none"/>
          <w:u w:val="single"/>
        </w:rPr>
        <w:t>楼道内共用立管及入户装置设施</w:t>
      </w:r>
      <w:r>
        <w:rPr>
          <w:rFonts w:hint="eastAsia" w:ascii="仿宋_GB2312" w:hAnsi="仿宋_GB2312" w:eastAsia="仿宋_GB2312" w:cs="仿宋_GB2312"/>
          <w:color w:val="auto"/>
          <w:kern w:val="0"/>
          <w:sz w:val="28"/>
          <w:szCs w:val="28"/>
          <w:u w:val="none"/>
        </w:rPr>
        <w:t>；</w:t>
      </w:r>
    </w:p>
    <w:p w14:paraId="5108866E">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14:textFill>
            <w14:solidFill>
              <w14:schemeClr w14:val="tx1"/>
            </w14:solidFill>
          </w14:textFill>
        </w:rPr>
        <w:t>、发票开具要求及责任</w:t>
      </w:r>
    </w:p>
    <w:p w14:paraId="2582912A">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31C643D9">
      <w:p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auto"/>
          <w:kern w:val="0"/>
          <w:sz w:val="28"/>
          <w:szCs w:val="28"/>
        </w:rPr>
        <w:t>甲方可直接向税务机关投诉，要求税务机关依法作出相应处罚。</w:t>
      </w:r>
    </w:p>
    <w:p w14:paraId="66317C6B">
      <w:pPr>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14:paraId="7ECCF51A">
      <w:pPr>
        <w:spacing w:line="54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五</w:t>
      </w:r>
      <w:r>
        <w:rPr>
          <w:rFonts w:hint="eastAsia" w:ascii="仿宋_GB2312" w:hAnsi="仿宋_GB2312" w:eastAsia="仿宋_GB2312" w:cs="仿宋_GB2312"/>
          <w:color w:val="000000"/>
          <w:kern w:val="0"/>
          <w:sz w:val="28"/>
          <w:szCs w:val="28"/>
        </w:rPr>
        <w:t>、施工进度及工期</w:t>
      </w:r>
    </w:p>
    <w:p w14:paraId="10EDBEF6">
      <w:pPr>
        <w:spacing w:line="520" w:lineRule="exact"/>
        <w:ind w:firstLine="560" w:firstLineChars="200"/>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w:t>
      </w:r>
    </w:p>
    <w:p w14:paraId="6693C30A">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14:paraId="3B55891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、工程材料、设备的采购与保管</w:t>
      </w:r>
    </w:p>
    <w:p w14:paraId="72CD666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14:paraId="37B10E1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、施工与验收：</w:t>
      </w:r>
    </w:p>
    <w:p w14:paraId="0530458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14:paraId="6C3669D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highlight w:val="yellow"/>
          <w:u w:val="single"/>
          <w:lang w:val="en-US" w:eastAsia="zh-CN"/>
        </w:rPr>
        <w:t xml:space="preserve"> 吕宏超18638893034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lang w:val="en-US" w:eastAsia="zh-CN"/>
        </w:rPr>
        <w:t xml:space="preserve"> </w:t>
      </w:r>
      <w:r>
        <w:rPr>
          <w:rFonts w:hint="eastAsia" w:ascii="仿宋_GB2312" w:hAnsi="仿宋_GB2312" w:eastAsia="仿宋_GB2312" w:cs="仿宋_GB2312"/>
          <w:color w:val="auto"/>
          <w:kern w:val="0"/>
          <w:sz w:val="28"/>
          <w:szCs w:val="28"/>
          <w:u w:val="single"/>
          <w:lang w:val="en-US" w:eastAsia="zh-CN"/>
        </w:rPr>
        <w:t xml:space="preserve">刘飞 13938835877 </w:t>
      </w:r>
      <w:r>
        <w:rPr>
          <w:rFonts w:hint="eastAsia" w:ascii="仿宋_GB2312" w:hAnsi="仿宋_GB2312" w:eastAsia="仿宋_GB2312" w:cs="仿宋_GB2312"/>
          <w:color w:val="000000"/>
          <w:kern w:val="0"/>
          <w:sz w:val="28"/>
          <w:szCs w:val="28"/>
        </w:rPr>
        <w:t>任该项目的项目经理，负责</w:t>
      </w:r>
      <w:bookmarkStart w:id="1" w:name="_GoBack"/>
      <w:bookmarkEnd w:id="1"/>
      <w:r>
        <w:rPr>
          <w:rFonts w:hint="eastAsia" w:ascii="仿宋_GB2312" w:hAnsi="仿宋_GB2312" w:eastAsia="仿宋_GB2312" w:cs="仿宋_GB2312"/>
          <w:color w:val="000000"/>
          <w:kern w:val="0"/>
          <w:sz w:val="28"/>
          <w:szCs w:val="28"/>
        </w:rPr>
        <w:t xml:space="preserve">该工程建设的质量、安全、进度等全面工作，并接受甲方的监督。 </w:t>
      </w:r>
    </w:p>
    <w:p w14:paraId="6F404DD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网所属单位负责热力站的运行与维护、供热系统运行，管理到终端用户；验收不合格的由责任单位整改后重新报验，直至合格方可入网供暖。</w:t>
      </w:r>
    </w:p>
    <w:p w14:paraId="699EDFF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、双方权利、义务</w:t>
      </w:r>
    </w:p>
    <w:p w14:paraId="7427D443">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14:paraId="6982E10D">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14:paraId="430A613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14:paraId="27D848A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14:paraId="7EEFF86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14:paraId="5D438F3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14:paraId="7A8F7BC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14:paraId="0C8D8BB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4AB3FA2A">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14:paraId="7CB31DA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14:paraId="7995AB2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14:paraId="128FDC8D">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14:paraId="1349984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、保修范围及期限</w:t>
      </w:r>
    </w:p>
    <w:p w14:paraId="474B5E0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 w:hAnsi="仿宋" w:eastAsia="仿宋" w:cs="仿宋"/>
          <w:color w:val="C00000"/>
          <w:kern w:val="0"/>
          <w:sz w:val="28"/>
          <w:szCs w:val="28"/>
          <w:highlight w:val="none"/>
        </w:rPr>
        <w:t>乙方负责</w:t>
      </w:r>
      <w:r>
        <w:rPr>
          <w:rFonts w:hint="eastAsia" w:ascii="仿宋" w:hAnsi="仿宋" w:eastAsia="仿宋" w:cs="仿宋"/>
          <w:color w:val="C00000"/>
          <w:kern w:val="0"/>
          <w:sz w:val="28"/>
          <w:szCs w:val="28"/>
          <w:highlight w:val="none"/>
          <w:u w:val="single"/>
        </w:rPr>
        <w:t>开元壹号62#地块</w:t>
      </w:r>
      <w:r>
        <w:rPr>
          <w:rFonts w:hint="eastAsia" w:ascii="仿宋" w:hAnsi="仿宋" w:eastAsia="仿宋" w:cs="仿宋"/>
          <w:color w:val="C00000"/>
          <w:kern w:val="0"/>
          <w:sz w:val="28"/>
          <w:szCs w:val="28"/>
          <w:highlight w:val="none"/>
          <w:u w:val="single"/>
          <w:lang w:eastAsia="zh-CN"/>
        </w:rPr>
        <w:t>芸台苑小区</w:t>
      </w:r>
      <w:r>
        <w:rPr>
          <w:rFonts w:hint="eastAsia" w:ascii="仿宋_GB2312" w:hAnsi="仿宋_GB2312" w:eastAsia="仿宋_GB2312" w:cs="仿宋_GB2312"/>
          <w:color w:val="C00000"/>
          <w:kern w:val="0"/>
          <w:sz w:val="28"/>
          <w:szCs w:val="28"/>
          <w:highlight w:val="none"/>
        </w:rPr>
        <w:t>保修范围</w:t>
      </w:r>
      <w:r>
        <w:rPr>
          <w:rFonts w:hint="eastAsia" w:ascii="仿宋_GB2312" w:hAnsi="仿宋_GB2312" w:eastAsia="仿宋_GB2312" w:cs="仿宋_GB2312"/>
          <w:color w:val="C00000"/>
          <w:kern w:val="0"/>
          <w:sz w:val="28"/>
          <w:szCs w:val="28"/>
          <w:highlight w:val="none"/>
          <w:lang w:eastAsia="zh-CN"/>
        </w:rPr>
        <w:t>为</w:t>
      </w:r>
      <w:r>
        <w:rPr>
          <w:rFonts w:hint="eastAsia" w:ascii="仿宋" w:hAnsi="仿宋" w:eastAsia="仿宋" w:cs="仿宋"/>
          <w:color w:val="C00000"/>
          <w:kern w:val="0"/>
          <w:sz w:val="28"/>
          <w:szCs w:val="28"/>
          <w:highlight w:val="none"/>
          <w:u w:val="single"/>
        </w:rPr>
        <w:t xml:space="preserve"> </w:t>
      </w:r>
      <w:r>
        <w:rPr>
          <w:rFonts w:hint="eastAsia" w:ascii="宋体" w:hAnsi="宋体" w:cs="仿宋"/>
          <w:color w:val="C00000"/>
          <w:kern w:val="0"/>
          <w:sz w:val="28"/>
          <w:szCs w:val="28"/>
          <w:u w:val="single"/>
        </w:rPr>
        <w:t>50</w:t>
      </w:r>
      <w:r>
        <w:rPr>
          <w:rFonts w:ascii="宋体" w:hAnsi="宋体" w:cs="仿宋"/>
          <w:color w:val="C00000"/>
          <w:kern w:val="0"/>
          <w:sz w:val="28"/>
          <w:szCs w:val="28"/>
          <w:u w:val="single"/>
        </w:rPr>
        <w:t>#</w:t>
      </w:r>
      <w:r>
        <w:rPr>
          <w:rFonts w:hint="eastAsia" w:ascii="宋体" w:hAnsi="宋体" w:cs="仿宋"/>
          <w:color w:val="C00000"/>
          <w:kern w:val="0"/>
          <w:sz w:val="28"/>
          <w:szCs w:val="28"/>
          <w:u w:val="single"/>
        </w:rPr>
        <w:t>-53</w:t>
      </w:r>
      <w:r>
        <w:rPr>
          <w:rFonts w:ascii="宋体" w:hAnsi="宋体" w:cs="仿宋"/>
          <w:color w:val="C00000"/>
          <w:kern w:val="0"/>
          <w:sz w:val="28"/>
          <w:szCs w:val="28"/>
          <w:u w:val="single"/>
        </w:rPr>
        <w:t>#</w:t>
      </w:r>
      <w:r>
        <w:rPr>
          <w:rFonts w:hint="eastAsia" w:ascii="宋体" w:hAnsi="宋体" w:cs="仿宋"/>
          <w:color w:val="C00000"/>
          <w:kern w:val="0"/>
          <w:sz w:val="28"/>
          <w:szCs w:val="28"/>
          <w:u w:val="single"/>
        </w:rPr>
        <w:t>、55</w:t>
      </w:r>
      <w:r>
        <w:rPr>
          <w:rFonts w:ascii="宋体" w:hAnsi="宋体" w:cs="仿宋"/>
          <w:color w:val="C00000"/>
          <w:kern w:val="0"/>
          <w:sz w:val="28"/>
          <w:szCs w:val="28"/>
          <w:u w:val="single"/>
        </w:rPr>
        <w:t>#</w:t>
      </w:r>
      <w:r>
        <w:rPr>
          <w:rFonts w:hint="eastAsia" w:ascii="宋体" w:hAnsi="宋体" w:cs="仿宋"/>
          <w:color w:val="C00000"/>
          <w:kern w:val="0"/>
          <w:sz w:val="28"/>
          <w:szCs w:val="28"/>
          <w:u w:val="single"/>
        </w:rPr>
        <w:t>-57</w:t>
      </w:r>
      <w:r>
        <w:rPr>
          <w:rFonts w:ascii="宋体" w:hAnsi="宋体" w:cs="仿宋"/>
          <w:color w:val="C00000"/>
          <w:kern w:val="0"/>
          <w:sz w:val="28"/>
          <w:szCs w:val="28"/>
          <w:u w:val="single"/>
        </w:rPr>
        <w:t>#</w:t>
      </w:r>
      <w:r>
        <w:rPr>
          <w:rFonts w:hint="eastAsia" w:ascii="宋体" w:hAnsi="宋体" w:cs="仿宋"/>
          <w:color w:val="C00000"/>
          <w:kern w:val="0"/>
          <w:sz w:val="28"/>
          <w:szCs w:val="28"/>
          <w:u w:val="single"/>
          <w:lang w:eastAsia="zh-CN"/>
        </w:rPr>
        <w:t>、</w:t>
      </w:r>
      <w:r>
        <w:rPr>
          <w:rFonts w:hint="eastAsia" w:ascii="仿宋" w:hAnsi="仿宋" w:eastAsia="仿宋" w:cs="仿宋"/>
          <w:color w:val="C00000"/>
          <w:kern w:val="0"/>
          <w:sz w:val="28"/>
          <w:szCs w:val="28"/>
          <w:highlight w:val="none"/>
          <w:u w:val="single"/>
        </w:rPr>
        <w:t>地下车库</w:t>
      </w:r>
      <w:r>
        <w:rPr>
          <w:rFonts w:hint="eastAsia" w:ascii="仿宋" w:hAnsi="仿宋" w:eastAsia="仿宋" w:cs="仿宋"/>
          <w:color w:val="C00000"/>
          <w:kern w:val="0"/>
          <w:sz w:val="28"/>
          <w:szCs w:val="28"/>
          <w:highlight w:val="none"/>
        </w:rPr>
        <w:t>共</w:t>
      </w:r>
      <w:r>
        <w:rPr>
          <w:rFonts w:hint="eastAsia" w:ascii="仿宋" w:hAnsi="仿宋" w:eastAsia="仿宋" w:cs="仿宋"/>
          <w:color w:val="C00000"/>
          <w:kern w:val="0"/>
          <w:sz w:val="28"/>
          <w:szCs w:val="28"/>
          <w:highlight w:val="none"/>
          <w:u w:val="single"/>
          <w:lang w:val="en-US" w:eastAsia="zh-CN"/>
        </w:rPr>
        <w:t xml:space="preserve"> 7</w:t>
      </w:r>
      <w:r>
        <w:rPr>
          <w:rFonts w:hint="eastAsia" w:ascii="仿宋" w:hAnsi="仿宋" w:eastAsia="仿宋" w:cs="仿宋"/>
          <w:color w:val="C00000"/>
          <w:kern w:val="0"/>
          <w:sz w:val="28"/>
          <w:szCs w:val="28"/>
          <w:highlight w:val="none"/>
        </w:rPr>
        <w:t>栋建筑</w:t>
      </w:r>
      <w:r>
        <w:rPr>
          <w:rFonts w:hint="eastAsia" w:ascii="仿宋" w:hAnsi="仿宋" w:eastAsia="仿宋" w:cs="仿宋"/>
          <w:color w:val="C00000"/>
          <w:kern w:val="0"/>
          <w:sz w:val="28"/>
          <w:szCs w:val="28"/>
          <w:highlight w:val="none"/>
          <w:lang w:eastAsia="zh-CN"/>
        </w:rPr>
        <w:t>（不包含</w:t>
      </w:r>
      <w:r>
        <w:rPr>
          <w:rFonts w:hint="eastAsia" w:ascii="仿宋" w:hAnsi="仿宋" w:eastAsia="仿宋" w:cs="仿宋"/>
          <w:color w:val="C00000"/>
          <w:kern w:val="0"/>
          <w:sz w:val="28"/>
          <w:szCs w:val="28"/>
          <w:highlight w:val="none"/>
        </w:rPr>
        <w:t>室内采暖系统及与用户管道井连接部分</w:t>
      </w:r>
      <w:r>
        <w:rPr>
          <w:rFonts w:hint="eastAsia" w:ascii="仿宋" w:hAnsi="仿宋" w:eastAsia="仿宋" w:cs="仿宋"/>
          <w:color w:val="C00000"/>
          <w:kern w:val="0"/>
          <w:sz w:val="28"/>
          <w:szCs w:val="28"/>
          <w:highlight w:val="none"/>
          <w:lang w:eastAsia="zh-CN"/>
        </w:rPr>
        <w:t>）</w:t>
      </w:r>
      <w:r>
        <w:rPr>
          <w:rFonts w:hint="eastAsia" w:ascii="仿宋" w:hAnsi="仿宋" w:eastAsia="仿宋" w:cs="仿宋"/>
          <w:color w:val="C00000"/>
          <w:kern w:val="0"/>
          <w:sz w:val="28"/>
          <w:szCs w:val="28"/>
          <w:highlight w:val="none"/>
        </w:rPr>
        <w:t>供热设施的</w:t>
      </w:r>
      <w:r>
        <w:rPr>
          <w:rFonts w:hint="eastAsia" w:ascii="仿宋" w:hAnsi="仿宋" w:eastAsia="仿宋" w:cs="仿宋"/>
          <w:color w:val="C00000"/>
          <w:kern w:val="0"/>
          <w:sz w:val="28"/>
          <w:szCs w:val="28"/>
          <w:highlight w:val="none"/>
          <w:lang w:eastAsia="zh-CN"/>
        </w:rPr>
        <w:t>质量</w:t>
      </w:r>
      <w:r>
        <w:rPr>
          <w:rFonts w:hint="eastAsia" w:ascii="仿宋_GB2312" w:hAnsi="仿宋_GB2312" w:eastAsia="仿宋_GB2312" w:cs="仿宋_GB2312"/>
          <w:color w:val="C00000"/>
          <w:kern w:val="0"/>
          <w:sz w:val="28"/>
          <w:szCs w:val="28"/>
          <w:highlight w:val="none"/>
        </w:rPr>
        <w:t>保修</w:t>
      </w:r>
      <w:r>
        <w:rPr>
          <w:rFonts w:hint="eastAsia" w:ascii="仿宋" w:hAnsi="仿宋" w:eastAsia="仿宋" w:cs="仿宋"/>
          <w:color w:val="C00000"/>
          <w:kern w:val="0"/>
          <w:sz w:val="28"/>
          <w:szCs w:val="28"/>
          <w:highlight w:val="none"/>
        </w:rPr>
        <w:t>，包括该项目红线内供热管网、热力站内供热设备、庭院管网、楼道内共用立管及入户管道井连接点</w:t>
      </w:r>
      <w:r>
        <w:rPr>
          <w:rFonts w:hint="eastAsia" w:ascii="仿宋" w:hAnsi="仿宋" w:eastAsia="仿宋" w:cs="仿宋"/>
          <w:color w:val="C00000"/>
          <w:kern w:val="0"/>
          <w:sz w:val="28"/>
          <w:szCs w:val="28"/>
          <w:highlight w:val="none"/>
          <w:lang w:eastAsia="zh-CN"/>
        </w:rPr>
        <w:t>之前</w:t>
      </w:r>
      <w:r>
        <w:rPr>
          <w:rFonts w:hint="eastAsia" w:ascii="仿宋" w:hAnsi="仿宋" w:eastAsia="仿宋" w:cs="仿宋"/>
          <w:color w:val="C00000"/>
          <w:kern w:val="0"/>
          <w:sz w:val="28"/>
          <w:szCs w:val="28"/>
          <w:highlight w:val="none"/>
        </w:rPr>
        <w:t>的装置设施，</w:t>
      </w:r>
      <w:r>
        <w:rPr>
          <w:rFonts w:hint="eastAsia" w:ascii="仿宋" w:hAnsi="仿宋" w:eastAsia="仿宋" w:cs="仿宋"/>
          <w:color w:val="C00000"/>
          <w:kern w:val="0"/>
          <w:sz w:val="28"/>
          <w:szCs w:val="28"/>
          <w:highlight w:val="none"/>
          <w:lang w:eastAsia="zh-CN"/>
        </w:rPr>
        <w:t>分界点</w:t>
      </w:r>
      <w:r>
        <w:rPr>
          <w:rFonts w:hint="eastAsia" w:ascii="仿宋" w:hAnsi="仿宋" w:eastAsia="仿宋" w:cs="仿宋"/>
          <w:color w:val="C00000"/>
          <w:kern w:val="0"/>
          <w:sz w:val="28"/>
          <w:szCs w:val="28"/>
          <w:highlight w:val="none"/>
        </w:rPr>
        <w:t>为管道井内入户最后一道阀门</w:t>
      </w:r>
      <w:r>
        <w:rPr>
          <w:rFonts w:hint="eastAsia" w:ascii="仿宋" w:hAnsi="仿宋" w:eastAsia="仿宋" w:cs="仿宋"/>
          <w:color w:val="C00000"/>
          <w:kern w:val="0"/>
          <w:sz w:val="28"/>
          <w:szCs w:val="28"/>
          <w:highlight w:val="none"/>
          <w:lang w:eastAsia="zh-CN"/>
        </w:rPr>
        <w:t>（含阀门）</w:t>
      </w:r>
      <w:r>
        <w:rPr>
          <w:rFonts w:hint="eastAsia" w:ascii="仿宋" w:hAnsi="仿宋" w:eastAsia="仿宋" w:cs="仿宋"/>
          <w:color w:val="C00000"/>
          <w:kern w:val="0"/>
          <w:sz w:val="28"/>
          <w:szCs w:val="28"/>
          <w:highlight w:val="none"/>
        </w:rPr>
        <w:t>。</w:t>
      </w:r>
      <w:r>
        <w:rPr>
          <w:rFonts w:hint="eastAsia" w:ascii="仿宋_GB2312" w:hAnsi="仿宋_GB2312" w:eastAsia="仿宋_GB2312" w:cs="仿宋_GB2312"/>
          <w:color w:val="000000"/>
          <w:kern w:val="0"/>
          <w:sz w:val="28"/>
          <w:szCs w:val="28"/>
        </w:rPr>
        <w:t>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14:paraId="310511A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14:paraId="0455FDC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14:paraId="0F60082B">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、违约与争议的处理：本合同履行过程中若发生争议，各方协商解决，协商不成的，可向工程所在地人民法院提起诉讼。</w:t>
      </w:r>
    </w:p>
    <w:p w14:paraId="1D8F0111">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14:textFill>
            <w14:solidFill>
              <w14:schemeClr w14:val="tx1"/>
            </w14:solidFill>
          </w14:textFill>
        </w:rPr>
        <w:t>、甲方应知事项</w:t>
      </w:r>
    </w:p>
    <w:p w14:paraId="5AC88361">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14:paraId="6C7041A4">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14:paraId="3977D1EA">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14:paraId="1D33B832">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14:paraId="2F1030FD">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14:paraId="10AC5ACF">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14:paraId="52A8DAF2">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14:paraId="00444845">
      <w:pPr>
        <w:spacing w:line="540" w:lineRule="exact"/>
        <w:rPr>
          <w:rFonts w:ascii="仿宋" w:hAnsi="仿宋" w:eastAsia="仿宋" w:cs="仿宋"/>
          <w:color w:val="000000"/>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0F654BDE">
        <w:tblPrEx>
          <w:tblCellMar>
            <w:top w:w="0" w:type="dxa"/>
            <w:left w:w="0" w:type="dxa"/>
            <w:bottom w:w="0" w:type="dxa"/>
            <w:right w:w="0" w:type="dxa"/>
          </w:tblCellMar>
        </w:tblPrEx>
        <w:trPr>
          <w:trHeight w:val="4248" w:hRule="atLeast"/>
        </w:trPr>
        <w:tc>
          <w:tcPr>
            <w:tcW w:w="5070" w:type="dxa"/>
            <w:tcMar>
              <w:top w:w="0" w:type="dxa"/>
              <w:left w:w="108" w:type="dxa"/>
              <w:bottom w:w="0" w:type="dxa"/>
              <w:right w:w="108" w:type="dxa"/>
            </w:tcMar>
            <w:vAlign w:val="top"/>
          </w:tcPr>
          <w:p w14:paraId="68BA292B">
            <w:pPr>
              <w:spacing w:line="320" w:lineRule="exact"/>
              <w:rPr>
                <w:rFonts w:ascii="仿宋" w:hAnsi="仿宋" w:eastAsia="仿宋"/>
                <w:color w:val="auto"/>
                <w:sz w:val="24"/>
              </w:rPr>
            </w:pPr>
          </w:p>
          <w:p w14:paraId="0F457E61">
            <w:pPr>
              <w:spacing w:line="320" w:lineRule="exact"/>
              <w:rPr>
                <w:rFonts w:ascii="仿宋" w:hAnsi="仿宋" w:eastAsia="仿宋" w:cs="宋体"/>
                <w:color w:val="auto"/>
                <w:kern w:val="0"/>
                <w:sz w:val="24"/>
              </w:rPr>
            </w:pPr>
            <w:r>
              <w:rPr>
                <w:rFonts w:hint="eastAsia" w:ascii="仿宋" w:hAnsi="仿宋" w:eastAsia="仿宋"/>
                <w:color w:val="auto"/>
                <w:sz w:val="24"/>
              </w:rPr>
              <w:t>甲方：</w:t>
            </w:r>
            <w:r>
              <w:rPr>
                <w:rFonts w:hint="eastAsia" w:ascii="仿宋" w:hAnsi="仿宋" w:eastAsia="仿宋" w:cs="宋体"/>
                <w:color w:val="auto"/>
                <w:kern w:val="0"/>
                <w:sz w:val="24"/>
              </w:rPr>
              <w:t>洛阳浩德鑫置地有限公司</w:t>
            </w:r>
          </w:p>
          <w:p w14:paraId="5461005E">
            <w:pPr>
              <w:spacing w:line="320" w:lineRule="exact"/>
              <w:rPr>
                <w:rFonts w:ascii="仿宋" w:hAnsi="仿宋" w:eastAsia="仿宋"/>
                <w:color w:val="auto"/>
                <w:sz w:val="24"/>
              </w:rPr>
            </w:pPr>
            <w:r>
              <w:rPr>
                <w:rFonts w:hint="eastAsia" w:ascii="仿宋" w:hAnsi="仿宋" w:eastAsia="仿宋"/>
                <w:color w:val="auto"/>
                <w:sz w:val="24"/>
              </w:rPr>
              <w:t>地址：洛阳经济开发区开元大道</w:t>
            </w:r>
          </w:p>
          <w:p w14:paraId="0FB9B961">
            <w:pPr>
              <w:spacing w:line="320" w:lineRule="exact"/>
              <w:jc w:val="left"/>
              <w:rPr>
                <w:rFonts w:hint="eastAsia" w:ascii="仿宋" w:hAnsi="仿宋" w:eastAsia="仿宋"/>
                <w:color w:val="auto"/>
                <w:sz w:val="24"/>
              </w:rPr>
            </w:pPr>
            <w:r>
              <w:rPr>
                <w:rFonts w:hint="eastAsia" w:ascii="仿宋" w:hAnsi="仿宋" w:eastAsia="仿宋"/>
                <w:color w:val="auto"/>
                <w:sz w:val="24"/>
              </w:rPr>
              <w:t>电话：0379-69916601</w:t>
            </w:r>
          </w:p>
          <w:p w14:paraId="17C15BA1">
            <w:pPr>
              <w:spacing w:line="320" w:lineRule="exact"/>
              <w:jc w:val="left"/>
              <w:rPr>
                <w:rFonts w:ascii="仿宋" w:hAnsi="仿宋" w:eastAsia="仿宋" w:cs="宋体"/>
                <w:strike w:val="0"/>
                <w:dstrike w:val="0"/>
                <w:color w:val="auto"/>
                <w:sz w:val="24"/>
              </w:rPr>
            </w:pPr>
            <w:r>
              <w:rPr>
                <w:rFonts w:hint="eastAsia" w:ascii="仿宋" w:hAnsi="仿宋" w:eastAsia="仿宋" w:cs="宋体"/>
                <w:color w:val="auto"/>
                <w:sz w:val="24"/>
              </w:rPr>
              <w:t>开户银行：</w:t>
            </w:r>
            <w:r>
              <w:rPr>
                <w:rFonts w:hint="eastAsia" w:ascii="仿宋" w:hAnsi="仿宋" w:eastAsia="仿宋" w:cs="宋体"/>
                <w:strike w:val="0"/>
                <w:dstrike w:val="0"/>
                <w:color w:val="auto"/>
                <w:sz w:val="24"/>
              </w:rPr>
              <w:t>洛阳农村商业银行股份有限公司李楼支行</w:t>
            </w:r>
          </w:p>
          <w:p w14:paraId="6F26B888">
            <w:pPr>
              <w:spacing w:line="320" w:lineRule="exact"/>
              <w:jc w:val="left"/>
              <w:rPr>
                <w:rFonts w:ascii="仿宋" w:hAnsi="仿宋" w:eastAsia="仿宋" w:cs="宋体"/>
                <w:strike w:val="0"/>
                <w:dstrike w:val="0"/>
                <w:color w:val="auto"/>
                <w:sz w:val="24"/>
              </w:rPr>
            </w:pPr>
            <w:r>
              <w:rPr>
                <w:rFonts w:hint="eastAsia" w:ascii="仿宋" w:hAnsi="仿宋" w:eastAsia="仿宋" w:cs="宋体"/>
                <w:strike w:val="0"/>
                <w:dstrike w:val="0"/>
                <w:color w:val="auto"/>
                <w:sz w:val="24"/>
              </w:rPr>
              <w:t>邮箱：</w:t>
            </w:r>
          </w:p>
          <w:p w14:paraId="5A1373D2">
            <w:pPr>
              <w:spacing w:line="320" w:lineRule="exact"/>
              <w:jc w:val="left"/>
              <w:rPr>
                <w:rFonts w:ascii="仿宋" w:hAnsi="仿宋" w:eastAsia="仿宋" w:cs="宋体"/>
                <w:strike w:val="0"/>
                <w:dstrike w:val="0"/>
                <w:color w:val="auto"/>
                <w:sz w:val="24"/>
              </w:rPr>
            </w:pPr>
            <w:r>
              <w:rPr>
                <w:rFonts w:hint="eastAsia" w:ascii="仿宋" w:hAnsi="仿宋" w:eastAsia="仿宋" w:cs="宋体"/>
                <w:color w:val="auto"/>
                <w:sz w:val="24"/>
              </w:rPr>
              <w:t>帐号：</w:t>
            </w:r>
            <w:r>
              <w:rPr>
                <w:rFonts w:hint="eastAsia" w:ascii="仿宋" w:hAnsi="仿宋" w:eastAsia="仿宋" w:cs="宋体"/>
                <w:strike w:val="0"/>
                <w:dstrike w:val="0"/>
                <w:color w:val="auto"/>
                <w:sz w:val="24"/>
              </w:rPr>
              <w:t>0000 0061 4114 1670 7012</w:t>
            </w:r>
          </w:p>
          <w:p w14:paraId="42B50A90">
            <w:pPr>
              <w:spacing w:line="320" w:lineRule="exact"/>
              <w:rPr>
                <w:rFonts w:hint="eastAsia" w:ascii="仿宋" w:hAnsi="仿宋" w:eastAsia="仿宋" w:cs="宋体"/>
                <w:strike w:val="0"/>
                <w:dstrike w:val="0"/>
                <w:color w:val="auto"/>
                <w:sz w:val="24"/>
              </w:rPr>
            </w:pPr>
            <w:r>
              <w:rPr>
                <w:rFonts w:hint="eastAsia" w:ascii="仿宋" w:hAnsi="仿宋" w:eastAsia="仿宋" w:cs="宋体"/>
                <w:strike w:val="0"/>
                <w:dstrike w:val="0"/>
                <w:color w:val="auto"/>
                <w:sz w:val="24"/>
              </w:rPr>
              <w:t>税号：914103005542480325</w:t>
            </w:r>
          </w:p>
          <w:p w14:paraId="1DF9DDD6">
            <w:pPr>
              <w:spacing w:line="320" w:lineRule="exact"/>
              <w:rPr>
                <w:rFonts w:hint="eastAsia" w:ascii="仿宋" w:hAnsi="仿宋" w:eastAsia="仿宋" w:cs="宋体"/>
                <w:color w:val="auto"/>
                <w:sz w:val="24"/>
              </w:rPr>
            </w:pPr>
            <w:r>
              <w:rPr>
                <w:rFonts w:hint="eastAsia" w:ascii="仿宋" w:hAnsi="仿宋" w:eastAsia="仿宋"/>
                <w:color w:val="auto"/>
                <w:sz w:val="24"/>
                <w:lang w:eastAsia="zh-CN"/>
              </w:rPr>
              <w:t>日期：</w:t>
            </w:r>
          </w:p>
          <w:p w14:paraId="0F27A4B4">
            <w:pPr>
              <w:pStyle w:val="2"/>
              <w:ind w:left="0" w:leftChars="0" w:firstLine="0" w:firstLineChars="0"/>
              <w:rPr>
                <w:rFonts w:ascii="仿宋" w:hAnsi="仿宋" w:eastAsia="仿宋"/>
                <w:color w:val="auto"/>
                <w:sz w:val="24"/>
              </w:rPr>
            </w:pPr>
          </w:p>
        </w:tc>
        <w:tc>
          <w:tcPr>
            <w:tcW w:w="5124" w:type="dxa"/>
            <w:tcMar>
              <w:top w:w="0" w:type="dxa"/>
              <w:left w:w="108" w:type="dxa"/>
              <w:bottom w:w="0" w:type="dxa"/>
              <w:right w:w="108" w:type="dxa"/>
            </w:tcMar>
            <w:vAlign w:val="top"/>
          </w:tcPr>
          <w:p w14:paraId="2AAD2403">
            <w:pPr>
              <w:spacing w:line="320" w:lineRule="exact"/>
              <w:rPr>
                <w:rFonts w:ascii="仿宋" w:hAnsi="仿宋" w:eastAsia="仿宋"/>
                <w:color w:val="auto"/>
                <w:sz w:val="24"/>
              </w:rPr>
            </w:pPr>
          </w:p>
          <w:p w14:paraId="6ABF9299">
            <w:pPr>
              <w:spacing w:line="320" w:lineRule="exact"/>
              <w:jc w:val="left"/>
              <w:rPr>
                <w:rFonts w:hint="default" w:ascii="仿宋" w:hAnsi="仿宋" w:eastAsia="仿宋"/>
                <w:color w:val="auto"/>
                <w:sz w:val="24"/>
                <w:lang w:val="en-US" w:eastAsia="zh-CN"/>
              </w:rPr>
            </w:pPr>
            <w:r>
              <w:rPr>
                <w:rFonts w:hint="eastAsia" w:ascii="仿宋" w:hAnsi="仿宋" w:eastAsia="仿宋"/>
                <w:color w:val="auto"/>
                <w:sz w:val="24"/>
              </w:rPr>
              <w:t>乙方：</w:t>
            </w:r>
            <w:r>
              <w:rPr>
                <w:rFonts w:hint="eastAsia" w:ascii="仿宋" w:hAnsi="仿宋" w:eastAsia="仿宋"/>
                <w:color w:val="auto"/>
                <w:sz w:val="24"/>
                <w:lang w:val="en-US" w:eastAsia="zh-CN"/>
              </w:rPr>
              <w:t>洛阳市泓源市政工程有限责任公司</w:t>
            </w:r>
          </w:p>
          <w:p w14:paraId="260A15E4">
            <w:pPr>
              <w:spacing w:line="320" w:lineRule="exact"/>
              <w:jc w:val="left"/>
              <w:rPr>
                <w:rFonts w:hint="eastAsia" w:ascii="仿宋" w:hAnsi="仿宋" w:eastAsia="仿宋"/>
                <w:color w:val="auto"/>
                <w:sz w:val="24"/>
              </w:rPr>
            </w:pPr>
            <w:r>
              <w:rPr>
                <w:rFonts w:hint="eastAsia" w:ascii="仿宋" w:hAnsi="仿宋" w:eastAsia="仿宋"/>
                <w:color w:val="auto"/>
                <w:sz w:val="24"/>
              </w:rPr>
              <w:t>地址：</w:t>
            </w:r>
            <w:r>
              <w:rPr>
                <w:rFonts w:hint="eastAsia" w:ascii="仿宋" w:hAnsi="仿宋" w:eastAsia="仿宋" w:cs="宋体"/>
                <w:color w:val="auto"/>
                <w:sz w:val="24"/>
              </w:rPr>
              <w:t>河南省洛阳市</w:t>
            </w:r>
            <w:r>
              <w:rPr>
                <w:rFonts w:hint="eastAsia" w:ascii="仿宋" w:hAnsi="仿宋" w:eastAsia="仿宋" w:cs="宋体"/>
                <w:color w:val="auto"/>
                <w:sz w:val="24"/>
                <w:lang w:val="en-US" w:eastAsia="zh-CN"/>
              </w:rPr>
              <w:t>西工区九都路86号院</w:t>
            </w:r>
            <w:r>
              <w:rPr>
                <w:rFonts w:hint="eastAsia" w:ascii="仿宋" w:hAnsi="仿宋" w:eastAsia="仿宋" w:cs="宋体"/>
                <w:color w:val="auto"/>
                <w:sz w:val="24"/>
              </w:rPr>
              <w:t xml:space="preserve">               </w:t>
            </w:r>
          </w:p>
          <w:p w14:paraId="6F0D5821">
            <w:pPr>
              <w:spacing w:line="320" w:lineRule="exact"/>
              <w:jc w:val="left"/>
              <w:rPr>
                <w:rFonts w:hint="eastAsia" w:ascii="仿宋" w:hAnsi="仿宋" w:eastAsia="仿宋" w:cs="宋体"/>
                <w:color w:val="auto"/>
                <w:sz w:val="24"/>
              </w:rPr>
            </w:pPr>
            <w:r>
              <w:rPr>
                <w:rFonts w:hint="eastAsia" w:ascii="仿宋" w:hAnsi="仿宋" w:eastAsia="仿宋"/>
                <w:color w:val="auto"/>
                <w:sz w:val="24"/>
              </w:rPr>
              <w:t>电话：</w:t>
            </w:r>
            <w:r>
              <w:rPr>
                <w:rFonts w:hint="eastAsia" w:ascii="仿宋" w:hAnsi="仿宋" w:eastAsia="仿宋"/>
                <w:color w:val="auto"/>
                <w:sz w:val="24"/>
                <w:lang w:val="en-US" w:eastAsia="zh-CN"/>
              </w:rPr>
              <w:t>03</w:t>
            </w:r>
            <w:r>
              <w:rPr>
                <w:rFonts w:hint="eastAsia" w:ascii="仿宋" w:hAnsi="仿宋" w:eastAsia="仿宋" w:cs="宋体"/>
                <w:color w:val="auto"/>
                <w:sz w:val="24"/>
                <w:lang w:val="en-US" w:eastAsia="zh-CN"/>
              </w:rPr>
              <w:t>79-65299581</w:t>
            </w:r>
            <w:r>
              <w:rPr>
                <w:rFonts w:hint="eastAsia" w:ascii="仿宋" w:hAnsi="仿宋" w:eastAsia="仿宋" w:cs="宋体"/>
                <w:color w:val="auto"/>
                <w:sz w:val="24"/>
              </w:rPr>
              <w:t xml:space="preserve"> </w:t>
            </w:r>
          </w:p>
          <w:p w14:paraId="527A3CE5">
            <w:pPr>
              <w:spacing w:line="320" w:lineRule="exact"/>
              <w:jc w:val="left"/>
              <w:rPr>
                <w:rFonts w:hint="eastAsia" w:ascii="仿宋" w:hAnsi="仿宋" w:eastAsia="仿宋" w:cs="宋体"/>
                <w:color w:val="auto"/>
                <w:sz w:val="24"/>
              </w:rPr>
            </w:pPr>
            <w:r>
              <w:rPr>
                <w:rFonts w:hint="eastAsia" w:ascii="仿宋" w:hAnsi="仿宋" w:eastAsia="仿宋" w:cs="宋体"/>
                <w:color w:val="auto"/>
                <w:sz w:val="24"/>
              </w:rPr>
              <w:t>开户银行：洛阳交通银行九都支行</w:t>
            </w:r>
          </w:p>
          <w:p w14:paraId="4DA33F6A">
            <w:pPr>
              <w:spacing w:line="320" w:lineRule="exact"/>
              <w:jc w:val="left"/>
              <w:rPr>
                <w:rFonts w:hint="eastAsia" w:ascii="仿宋" w:hAnsi="仿宋" w:eastAsia="仿宋" w:cs="宋体"/>
                <w:color w:val="auto"/>
                <w:sz w:val="24"/>
              </w:rPr>
            </w:pPr>
          </w:p>
          <w:p w14:paraId="353CC95D">
            <w:pPr>
              <w:spacing w:line="320" w:lineRule="exact"/>
              <w:jc w:val="left"/>
              <w:rPr>
                <w:rFonts w:hint="eastAsia" w:ascii="仿宋" w:hAnsi="仿宋" w:eastAsia="仿宋" w:cs="宋体"/>
                <w:color w:val="auto"/>
                <w:sz w:val="24"/>
              </w:rPr>
            </w:pPr>
            <w:r>
              <w:rPr>
                <w:rFonts w:hint="eastAsia" w:ascii="仿宋" w:hAnsi="仿宋" w:eastAsia="仿宋" w:cs="宋体"/>
                <w:color w:val="auto"/>
                <w:sz w:val="24"/>
              </w:rPr>
              <w:t>邮箱：</w:t>
            </w:r>
          </w:p>
          <w:p w14:paraId="3602E285">
            <w:pPr>
              <w:spacing w:line="320" w:lineRule="exact"/>
              <w:jc w:val="left"/>
              <w:rPr>
                <w:rFonts w:hint="eastAsia" w:ascii="仿宋" w:hAnsi="仿宋" w:eastAsia="仿宋" w:cs="宋体"/>
                <w:color w:val="auto"/>
                <w:sz w:val="24"/>
              </w:rPr>
            </w:pPr>
            <w:r>
              <w:rPr>
                <w:rFonts w:hint="eastAsia" w:ascii="仿宋" w:hAnsi="仿宋" w:eastAsia="仿宋" w:cs="宋体"/>
                <w:color w:val="auto"/>
                <w:sz w:val="24"/>
              </w:rPr>
              <w:t xml:space="preserve">帐号：413692999011000092611             </w:t>
            </w:r>
          </w:p>
          <w:p w14:paraId="2D8D7D83">
            <w:pPr>
              <w:spacing w:line="320" w:lineRule="exact"/>
              <w:jc w:val="left"/>
              <w:rPr>
                <w:rFonts w:hint="default" w:ascii="仿宋" w:hAnsi="仿宋" w:eastAsia="仿宋" w:cs="宋体"/>
                <w:color w:val="auto"/>
                <w:sz w:val="24"/>
                <w:lang w:val="en-US" w:eastAsia="zh-CN"/>
              </w:rPr>
            </w:pPr>
            <w:r>
              <w:rPr>
                <w:rFonts w:hint="eastAsia" w:ascii="仿宋" w:hAnsi="仿宋" w:eastAsia="仿宋" w:cs="宋体"/>
                <w:color w:val="auto"/>
                <w:sz w:val="24"/>
              </w:rPr>
              <w:t>税号：</w:t>
            </w:r>
            <w:r>
              <w:rPr>
                <w:rFonts w:hint="eastAsia" w:ascii="仿宋" w:hAnsi="仿宋" w:eastAsia="仿宋" w:cs="宋体"/>
                <w:color w:val="auto"/>
                <w:sz w:val="24"/>
                <w:lang w:val="en-US" w:eastAsia="zh-CN"/>
              </w:rPr>
              <w:t>91410300735532868M</w:t>
            </w:r>
          </w:p>
          <w:p w14:paraId="171FB739">
            <w:pPr>
              <w:spacing w:line="320" w:lineRule="exact"/>
              <w:rPr>
                <w:rFonts w:ascii="仿宋" w:hAnsi="仿宋" w:eastAsia="仿宋"/>
                <w:color w:val="auto"/>
                <w:sz w:val="24"/>
              </w:rPr>
            </w:pPr>
            <w:r>
              <w:rPr>
                <w:rFonts w:hint="eastAsia" w:ascii="仿宋" w:hAnsi="仿宋" w:eastAsia="仿宋"/>
                <w:color w:val="auto"/>
                <w:sz w:val="24"/>
                <w:lang w:eastAsia="zh-CN"/>
              </w:rPr>
              <w:t>日期：</w:t>
            </w:r>
          </w:p>
        </w:tc>
      </w:tr>
    </w:tbl>
    <w:p w14:paraId="44393C1C">
      <w:pPr>
        <w:widowControl/>
        <w:spacing w:line="380" w:lineRule="exact"/>
        <w:ind w:firstLine="2693" w:firstLineChars="962"/>
        <w:jc w:val="left"/>
        <w:rPr>
          <w:rFonts w:ascii="仿宋" w:hAnsi="仿宋" w:eastAsia="仿宋" w:cs="仿宋_GB2312"/>
          <w:color w:val="000000"/>
          <w:kern w:val="0"/>
          <w:sz w:val="28"/>
          <w:szCs w:val="28"/>
        </w:rPr>
      </w:pPr>
    </w:p>
    <w:sectPr>
      <w:headerReference r:id="rId3" w:type="default"/>
      <w:footerReference r:id="rId4" w:type="default"/>
      <w:footerReference r:id="rId5" w:type="even"/>
      <w:pgSz w:w="11906" w:h="16838"/>
      <w:pgMar w:top="1440" w:right="106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1A76">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3</w:t>
    </w:r>
    <w:r>
      <w:fldChar w:fldCharType="end"/>
    </w:r>
  </w:p>
  <w:p w14:paraId="600DC554">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C801">
    <w:pPr>
      <w:pStyle w:val="4"/>
      <w:framePr w:wrap="around" w:vAnchor="text" w:hAnchor="margin" w:xAlign="right" w:y="1"/>
      <w:rPr>
        <w:rStyle w:val="8"/>
      </w:rPr>
    </w:pPr>
    <w:r>
      <w:fldChar w:fldCharType="begin"/>
    </w:r>
    <w:r>
      <w:rPr>
        <w:rStyle w:val="8"/>
      </w:rPr>
      <w:instrText xml:space="preserve">PAGE  </w:instrText>
    </w:r>
    <w:r>
      <w:fldChar w:fldCharType="end"/>
    </w:r>
  </w:p>
  <w:p w14:paraId="627B3EF2">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F8B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mI2MDU3NTQ1MWYxZjYwMDA3OGQyNDY4M2E1Yzc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426F"/>
    <w:rsid w:val="00475022"/>
    <w:rsid w:val="004768CD"/>
    <w:rsid w:val="004804FC"/>
    <w:rsid w:val="004A0418"/>
    <w:rsid w:val="004A34A7"/>
    <w:rsid w:val="004A4569"/>
    <w:rsid w:val="004B4F27"/>
    <w:rsid w:val="004B5870"/>
    <w:rsid w:val="004B5AAC"/>
    <w:rsid w:val="004C126C"/>
    <w:rsid w:val="004C41AD"/>
    <w:rsid w:val="004C7CD0"/>
    <w:rsid w:val="004D56C7"/>
    <w:rsid w:val="004E4CE8"/>
    <w:rsid w:val="004F1D8D"/>
    <w:rsid w:val="004F5D27"/>
    <w:rsid w:val="004F77D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5943"/>
    <w:rsid w:val="007E2B36"/>
    <w:rsid w:val="007E5BE3"/>
    <w:rsid w:val="007F4FB2"/>
    <w:rsid w:val="00801817"/>
    <w:rsid w:val="0080221A"/>
    <w:rsid w:val="00803052"/>
    <w:rsid w:val="00803418"/>
    <w:rsid w:val="008064FD"/>
    <w:rsid w:val="00810D1D"/>
    <w:rsid w:val="00812B6C"/>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7388"/>
    <w:rsid w:val="008B111C"/>
    <w:rsid w:val="008C013B"/>
    <w:rsid w:val="008C264D"/>
    <w:rsid w:val="008C392C"/>
    <w:rsid w:val="008D0832"/>
    <w:rsid w:val="008D2ACB"/>
    <w:rsid w:val="008D4702"/>
    <w:rsid w:val="008D4D37"/>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4DDE"/>
    <w:rsid w:val="00962CB9"/>
    <w:rsid w:val="009653ED"/>
    <w:rsid w:val="00965C11"/>
    <w:rsid w:val="00966CCA"/>
    <w:rsid w:val="00966E3D"/>
    <w:rsid w:val="00967FBC"/>
    <w:rsid w:val="00975528"/>
    <w:rsid w:val="00977053"/>
    <w:rsid w:val="00980A93"/>
    <w:rsid w:val="00981EA8"/>
    <w:rsid w:val="00985E8A"/>
    <w:rsid w:val="00990BBB"/>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1A7647D"/>
    <w:rsid w:val="03010DEB"/>
    <w:rsid w:val="04223B99"/>
    <w:rsid w:val="04A66578"/>
    <w:rsid w:val="05B521A7"/>
    <w:rsid w:val="05B93518"/>
    <w:rsid w:val="068B5B10"/>
    <w:rsid w:val="072537B1"/>
    <w:rsid w:val="07CC1A7B"/>
    <w:rsid w:val="08E42421"/>
    <w:rsid w:val="0A051F93"/>
    <w:rsid w:val="0A2428FB"/>
    <w:rsid w:val="0ABF0394"/>
    <w:rsid w:val="0C1E6AC6"/>
    <w:rsid w:val="0CC04897"/>
    <w:rsid w:val="0DE6081F"/>
    <w:rsid w:val="0E252C04"/>
    <w:rsid w:val="0EDB7766"/>
    <w:rsid w:val="0EEC3721"/>
    <w:rsid w:val="0F325671"/>
    <w:rsid w:val="0F337C5C"/>
    <w:rsid w:val="0F583699"/>
    <w:rsid w:val="0F621C35"/>
    <w:rsid w:val="10C04426"/>
    <w:rsid w:val="111E4E41"/>
    <w:rsid w:val="113332BB"/>
    <w:rsid w:val="129F79AD"/>
    <w:rsid w:val="132B55CA"/>
    <w:rsid w:val="13CA5460"/>
    <w:rsid w:val="14220C40"/>
    <w:rsid w:val="14621C04"/>
    <w:rsid w:val="147A17CF"/>
    <w:rsid w:val="1503691B"/>
    <w:rsid w:val="15973CBB"/>
    <w:rsid w:val="15B6703B"/>
    <w:rsid w:val="161B26B3"/>
    <w:rsid w:val="16D5777C"/>
    <w:rsid w:val="17B40B54"/>
    <w:rsid w:val="18AF5EEB"/>
    <w:rsid w:val="1901433C"/>
    <w:rsid w:val="195E3DB8"/>
    <w:rsid w:val="199B6470"/>
    <w:rsid w:val="1AB939F6"/>
    <w:rsid w:val="1B396909"/>
    <w:rsid w:val="1B3E3557"/>
    <w:rsid w:val="1BD34076"/>
    <w:rsid w:val="1D0A6254"/>
    <w:rsid w:val="1D0A7792"/>
    <w:rsid w:val="1E6547A8"/>
    <w:rsid w:val="1EE24AC0"/>
    <w:rsid w:val="1FE83BFC"/>
    <w:rsid w:val="209A7EE6"/>
    <w:rsid w:val="22573150"/>
    <w:rsid w:val="22B81E40"/>
    <w:rsid w:val="26197F8E"/>
    <w:rsid w:val="274041B2"/>
    <w:rsid w:val="2743397F"/>
    <w:rsid w:val="27CB289E"/>
    <w:rsid w:val="27D74B17"/>
    <w:rsid w:val="291F49A7"/>
    <w:rsid w:val="29982E07"/>
    <w:rsid w:val="2A0A4D03"/>
    <w:rsid w:val="2B1A4D1A"/>
    <w:rsid w:val="2D5D0A4E"/>
    <w:rsid w:val="2DBB3EEC"/>
    <w:rsid w:val="2DD9127F"/>
    <w:rsid w:val="2FED5177"/>
    <w:rsid w:val="30532B34"/>
    <w:rsid w:val="319A3A36"/>
    <w:rsid w:val="34B85E1D"/>
    <w:rsid w:val="358C1270"/>
    <w:rsid w:val="35935464"/>
    <w:rsid w:val="35F70ECA"/>
    <w:rsid w:val="363E1C7A"/>
    <w:rsid w:val="36550CA7"/>
    <w:rsid w:val="36C546D4"/>
    <w:rsid w:val="383D2EC5"/>
    <w:rsid w:val="38DA1FC4"/>
    <w:rsid w:val="395A7356"/>
    <w:rsid w:val="3A063351"/>
    <w:rsid w:val="3AA20FB4"/>
    <w:rsid w:val="3B4262F3"/>
    <w:rsid w:val="3BDE1F6B"/>
    <w:rsid w:val="3D0B4831"/>
    <w:rsid w:val="3D43055D"/>
    <w:rsid w:val="3D986D8C"/>
    <w:rsid w:val="3DFD29A6"/>
    <w:rsid w:val="3F300042"/>
    <w:rsid w:val="404B79F8"/>
    <w:rsid w:val="40B72595"/>
    <w:rsid w:val="41296C2B"/>
    <w:rsid w:val="419C6EE8"/>
    <w:rsid w:val="41D63C39"/>
    <w:rsid w:val="41F540C0"/>
    <w:rsid w:val="42DE11DA"/>
    <w:rsid w:val="4548798E"/>
    <w:rsid w:val="459F2AFF"/>
    <w:rsid w:val="45CF2E79"/>
    <w:rsid w:val="463C3E28"/>
    <w:rsid w:val="48015912"/>
    <w:rsid w:val="48B7460F"/>
    <w:rsid w:val="48FB5D34"/>
    <w:rsid w:val="49282FCC"/>
    <w:rsid w:val="499A72FA"/>
    <w:rsid w:val="4AA3699E"/>
    <w:rsid w:val="4B05029F"/>
    <w:rsid w:val="4C266672"/>
    <w:rsid w:val="4C605C2A"/>
    <w:rsid w:val="4CAF130F"/>
    <w:rsid w:val="4CB50B58"/>
    <w:rsid w:val="4D1A0B2F"/>
    <w:rsid w:val="4DA1334D"/>
    <w:rsid w:val="4EC70063"/>
    <w:rsid w:val="4EE25DA1"/>
    <w:rsid w:val="4F10078B"/>
    <w:rsid w:val="4F2B4C0F"/>
    <w:rsid w:val="501A3689"/>
    <w:rsid w:val="502921F9"/>
    <w:rsid w:val="50CA6717"/>
    <w:rsid w:val="51490DDD"/>
    <w:rsid w:val="516356C9"/>
    <w:rsid w:val="519A373C"/>
    <w:rsid w:val="51EF7E0A"/>
    <w:rsid w:val="52290251"/>
    <w:rsid w:val="53844EE2"/>
    <w:rsid w:val="53891202"/>
    <w:rsid w:val="53FB308C"/>
    <w:rsid w:val="54014B46"/>
    <w:rsid w:val="544D700D"/>
    <w:rsid w:val="554F7654"/>
    <w:rsid w:val="56020701"/>
    <w:rsid w:val="5847696B"/>
    <w:rsid w:val="58773BE1"/>
    <w:rsid w:val="58D45C78"/>
    <w:rsid w:val="59012EF2"/>
    <w:rsid w:val="59326708"/>
    <w:rsid w:val="5986716D"/>
    <w:rsid w:val="59B348C1"/>
    <w:rsid w:val="5A4D0DF5"/>
    <w:rsid w:val="5CE77C94"/>
    <w:rsid w:val="5CE81C59"/>
    <w:rsid w:val="5D034899"/>
    <w:rsid w:val="5DF821E6"/>
    <w:rsid w:val="5FA40A7B"/>
    <w:rsid w:val="5FAD16DE"/>
    <w:rsid w:val="60716BAF"/>
    <w:rsid w:val="61B256D1"/>
    <w:rsid w:val="61BC288A"/>
    <w:rsid w:val="61C86D99"/>
    <w:rsid w:val="6209707C"/>
    <w:rsid w:val="6307235E"/>
    <w:rsid w:val="6387183B"/>
    <w:rsid w:val="64380EE0"/>
    <w:rsid w:val="647B74F6"/>
    <w:rsid w:val="647E53DB"/>
    <w:rsid w:val="65C71020"/>
    <w:rsid w:val="66BB5028"/>
    <w:rsid w:val="66DC6107"/>
    <w:rsid w:val="67C8342F"/>
    <w:rsid w:val="67FE2C0C"/>
    <w:rsid w:val="68B04D61"/>
    <w:rsid w:val="697D4817"/>
    <w:rsid w:val="697D4A36"/>
    <w:rsid w:val="69B64E5A"/>
    <w:rsid w:val="6AA67D9D"/>
    <w:rsid w:val="6B1116BB"/>
    <w:rsid w:val="6B52260F"/>
    <w:rsid w:val="6B6C4B43"/>
    <w:rsid w:val="6BDC37FC"/>
    <w:rsid w:val="6C7B5D9D"/>
    <w:rsid w:val="6CBF3FC7"/>
    <w:rsid w:val="6DA2484C"/>
    <w:rsid w:val="6DB175E8"/>
    <w:rsid w:val="6F03524D"/>
    <w:rsid w:val="70501A8F"/>
    <w:rsid w:val="70AE3F0F"/>
    <w:rsid w:val="70C66AA3"/>
    <w:rsid w:val="70F07B78"/>
    <w:rsid w:val="70FF3D63"/>
    <w:rsid w:val="72B071E3"/>
    <w:rsid w:val="731858C5"/>
    <w:rsid w:val="734846F1"/>
    <w:rsid w:val="73BD3A66"/>
    <w:rsid w:val="742A6D76"/>
    <w:rsid w:val="74B9484B"/>
    <w:rsid w:val="75043E23"/>
    <w:rsid w:val="754E6902"/>
    <w:rsid w:val="764348A6"/>
    <w:rsid w:val="769534B1"/>
    <w:rsid w:val="778154D2"/>
    <w:rsid w:val="7792304E"/>
    <w:rsid w:val="77EE5A14"/>
    <w:rsid w:val="786400C0"/>
    <w:rsid w:val="786A34DB"/>
    <w:rsid w:val="79192B9B"/>
    <w:rsid w:val="795A4B43"/>
    <w:rsid w:val="79A65D31"/>
    <w:rsid w:val="79A715B3"/>
    <w:rsid w:val="79F50131"/>
    <w:rsid w:val="7A742AD2"/>
    <w:rsid w:val="7BC462D5"/>
    <w:rsid w:val="7C25311E"/>
    <w:rsid w:val="7CB332A2"/>
    <w:rsid w:val="7D284642"/>
    <w:rsid w:val="7D2D3A06"/>
    <w:rsid w:val="7DE213D9"/>
    <w:rsid w:val="7EAF0B77"/>
    <w:rsid w:val="7FB83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semiHidden/>
    <w:qFormat/>
    <w:uiPriority w:val="0"/>
    <w:pPr>
      <w:spacing w:after="120" w:line="480" w:lineRule="auto"/>
      <w:ind w:left="420" w:leftChars="200"/>
    </w:pPr>
    <w:rPr>
      <w:kern w:val="0"/>
      <w:sz w:val="24"/>
    </w:r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styleId="9">
    <w:name w:val="Emphasis"/>
    <w:basedOn w:val="7"/>
    <w:autoRedefine/>
    <w:qFormat/>
    <w:uiPriority w:val="0"/>
    <w:rPr>
      <w:i/>
      <w:iCs/>
    </w:rPr>
  </w:style>
  <w:style w:type="character" w:styleId="10">
    <w:name w:val="Hyperlink"/>
    <w:basedOn w:val="7"/>
    <w:autoRedefine/>
    <w:qFormat/>
    <w:uiPriority w:val="0"/>
    <w:rPr>
      <w:color w:val="0000FF"/>
      <w:u w:val="single"/>
    </w:rPr>
  </w:style>
  <w:style w:type="character" w:customStyle="1" w:styleId="11">
    <w:name w:val="fontstyle01"/>
    <w:basedOn w:val="7"/>
    <w:autoRedefine/>
    <w:qFormat/>
    <w:uiPriority w:val="0"/>
    <w:rPr>
      <w:rFonts w:hint="eastAsia" w:ascii="仿宋" w:hAnsi="仿宋" w:eastAsia="仿宋"/>
      <w:color w:val="000000"/>
      <w:sz w:val="30"/>
      <w:szCs w:val="30"/>
    </w:r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4295</Words>
  <Characters>4543</Characters>
  <Lines>29</Lines>
  <Paragraphs>8</Paragraphs>
  <TotalTime>44</TotalTime>
  <ScaleCrop>false</ScaleCrop>
  <LinksUpToDate>false</LinksUpToDate>
  <CharactersWithSpaces>4624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2023-12-07T07:29:00Z</dcterms:created>
  <dc:creator>User</dc:creator>
  <cp:lastModifiedBy>小飞侠</cp:lastModifiedBy>
  <cp:lastPrinted>2016-08-18T03:02:00Z</cp:lastPrinted>
  <dcterms:modified xsi:type="dcterms:W3CDTF">2025-09-05T03:56:42Z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3AAEC8A450BB4CD2A3D04F5A5B97A8D5_13</vt:lpwstr>
  </property>
  <property fmtid="{D5CDD505-2E9C-101B-9397-08002B2CF9AE}" pid="4" name="KSOTemplateDocerSaveRecord">
    <vt:lpwstr>eyJoZGlkIjoiZmUwZjUyNTdmNWNiMGM5M2MyMzI2ZTEyY2IwODRmOTAiLCJ1c2VySWQiOiIyMDg2Mjc5NzEifQ==</vt:lpwstr>
  </property>
</Properties>
</file>