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93137">
      <w:pPr>
        <w:adjustRightInd w:val="0"/>
        <w:snapToGrid w:val="0"/>
        <w:spacing w:line="500" w:lineRule="exact"/>
        <w:jc w:val="center"/>
        <w:rPr>
          <w:rFonts w:ascii="黑体" w:hAnsi="宋体" w:eastAsia="黑体"/>
          <w:b/>
          <w:bCs/>
          <w:color w:val="000000"/>
          <w:w w:val="80"/>
          <w:sz w:val="36"/>
          <w:szCs w:val="36"/>
        </w:rPr>
      </w:pPr>
      <w:r>
        <w:rPr>
          <w:rFonts w:hint="eastAsia" w:ascii="黑体" w:hAnsi="宋体" w:eastAsia="黑体"/>
          <w:b/>
          <w:bCs/>
          <w:color w:val="000000"/>
          <w:w w:val="80"/>
          <w:sz w:val="36"/>
          <w:szCs w:val="36"/>
        </w:rPr>
        <w:t>居民用户管道燃气设施</w:t>
      </w:r>
      <w:r>
        <w:rPr>
          <w:rFonts w:ascii="黑体" w:hAnsi="宋体" w:eastAsia="黑体"/>
          <w:b/>
          <w:bCs/>
          <w:color w:val="000000"/>
          <w:w w:val="80"/>
          <w:sz w:val="36"/>
          <w:szCs w:val="36"/>
        </w:rPr>
        <w:t>配套</w:t>
      </w:r>
      <w:r>
        <w:rPr>
          <w:rFonts w:hint="eastAsia" w:ascii="黑体" w:hAnsi="宋体" w:eastAsia="黑体"/>
          <w:b/>
          <w:bCs/>
          <w:color w:val="000000"/>
          <w:w w:val="80"/>
          <w:sz w:val="36"/>
          <w:szCs w:val="36"/>
        </w:rPr>
        <w:t>合同</w:t>
      </w:r>
    </w:p>
    <w:p w14:paraId="51509C5A">
      <w:pPr>
        <w:adjustRightInd w:val="0"/>
        <w:snapToGrid w:val="0"/>
        <w:spacing w:line="500" w:lineRule="exact"/>
        <w:jc w:val="left"/>
        <w:rPr>
          <w:sz w:val="28"/>
          <w:szCs w:val="28"/>
        </w:rPr>
      </w:pPr>
      <w:r>
        <w:rPr>
          <w:rFonts w:hint="eastAsia"/>
          <w:sz w:val="28"/>
          <w:szCs w:val="28"/>
        </w:rPr>
        <w:t>甲方：</w:t>
      </w:r>
      <w:permStart w:id="0" w:edGrp="everyone"/>
      <w:r>
        <w:rPr>
          <w:rFonts w:hint="eastAsia"/>
          <w:color w:val="auto"/>
          <w:sz w:val="28"/>
          <w:szCs w:val="28"/>
          <w:highlight w:val="none"/>
          <w:u w:val="single"/>
          <w:shd w:val="clear" w:color="auto" w:fill="auto"/>
        </w:rPr>
        <w:t>洛阳浩德浩康置业有限公司_</w:t>
      </w:r>
      <w:permEnd w:id="0"/>
    </w:p>
    <w:p w14:paraId="1C8B0B74">
      <w:pPr>
        <w:adjustRightInd w:val="0"/>
        <w:snapToGrid w:val="0"/>
        <w:spacing w:line="500" w:lineRule="exact"/>
        <w:jc w:val="left"/>
        <w:rPr>
          <w:sz w:val="28"/>
          <w:szCs w:val="28"/>
        </w:rPr>
      </w:pPr>
      <w:r>
        <w:rPr>
          <w:rFonts w:hint="eastAsia"/>
          <w:sz w:val="28"/>
          <w:szCs w:val="28"/>
        </w:rPr>
        <w:t>乙方：</w:t>
      </w:r>
      <w:permStart w:id="1" w:edGrp="everyone"/>
      <w:r>
        <w:rPr>
          <w:rFonts w:hint="eastAsia"/>
          <w:sz w:val="28"/>
          <w:szCs w:val="28"/>
          <w:u w:val="single"/>
        </w:rPr>
        <w:t xml:space="preserve"> </w:t>
      </w:r>
      <w:r>
        <w:rPr>
          <w:rFonts w:hint="eastAsia"/>
          <w:color w:val="auto"/>
          <w:sz w:val="28"/>
          <w:szCs w:val="28"/>
          <w:highlight w:val="none"/>
          <w:u w:val="single"/>
          <w:shd w:val="clear" w:color="auto" w:fill="auto"/>
        </w:rPr>
        <w:t>洛宁华润燃气有限公司</w:t>
      </w:r>
      <w:permEnd w:id="1"/>
    </w:p>
    <w:p w14:paraId="1D43240E">
      <w:pPr>
        <w:tabs>
          <w:tab w:val="left" w:pos="4650"/>
        </w:tabs>
        <w:spacing w:line="400" w:lineRule="exact"/>
        <w:rPr>
          <w:sz w:val="28"/>
          <w:szCs w:val="28"/>
        </w:rPr>
      </w:pPr>
      <w:r>
        <w:rPr>
          <w:sz w:val="28"/>
          <w:szCs w:val="28"/>
        </w:rPr>
        <w:tab/>
      </w:r>
    </w:p>
    <w:p w14:paraId="33CAE86E">
      <w:pPr>
        <w:adjustRightInd w:val="0"/>
        <w:snapToGrid w:val="0"/>
        <w:spacing w:line="360" w:lineRule="auto"/>
        <w:ind w:firstLine="431" w:firstLineChars="196"/>
        <w:jc w:val="left"/>
      </w:pPr>
      <w:r>
        <w:rPr>
          <w:rFonts w:hint="eastAsia" w:ascii="楷体" w:hAnsi="楷体" w:eastAsia="楷体" w:cs="楷体"/>
          <w:bCs/>
          <w:sz w:val="22"/>
        </w:rPr>
        <w:t>【特别提示】：华润燃气遵循平等自愿、诚实守信、勤勉尽责的原则，努力为客户提供专业化、高质量的产品和服务。在签订本合同之前，特提请客户充分了解华润燃气提供的相关的产品服务内容及收费标准，自主决定是否选择相关产品和服务。</w:t>
      </w:r>
    </w:p>
    <w:p w14:paraId="5E3A9C74">
      <w:pPr>
        <w:adjustRightInd w:val="0"/>
        <w:snapToGrid w:val="0"/>
        <w:spacing w:line="500" w:lineRule="exact"/>
        <w:ind w:firstLine="560" w:firstLineChars="200"/>
        <w:rPr>
          <w:sz w:val="28"/>
          <w:szCs w:val="28"/>
        </w:rPr>
      </w:pPr>
      <w:r>
        <w:rPr>
          <w:rFonts w:hint="eastAsia"/>
          <w:sz w:val="28"/>
          <w:szCs w:val="28"/>
        </w:rPr>
        <w:t>根据《中华人民共和国民法典》、《城镇燃气管理条例》等相关法律、法规的规定，按甲方的选择及委托，甲、乙双方就管道燃气设施配套项目（以下简称“项目”）协商一致，并达成如下约定。</w:t>
      </w:r>
    </w:p>
    <w:p w14:paraId="099103B5">
      <w:pPr>
        <w:spacing w:line="400" w:lineRule="exact"/>
        <w:ind w:firstLine="562" w:firstLineChars="200"/>
        <w:rPr>
          <w:rFonts w:ascii="宋体" w:hAnsi="宋体"/>
          <w:b/>
          <w:sz w:val="28"/>
          <w:szCs w:val="28"/>
        </w:rPr>
      </w:pPr>
      <w:r>
        <w:rPr>
          <w:rFonts w:hint="eastAsia" w:ascii="宋体" w:hAnsi="宋体"/>
          <w:b/>
          <w:sz w:val="28"/>
          <w:szCs w:val="28"/>
        </w:rPr>
        <w:t>第一条 项目概况</w:t>
      </w:r>
    </w:p>
    <w:p w14:paraId="1B47EA02">
      <w:pPr>
        <w:adjustRightInd w:val="0"/>
        <w:snapToGrid w:val="0"/>
        <w:spacing w:line="500" w:lineRule="exact"/>
        <w:ind w:firstLine="336" w:firstLineChars="150"/>
        <w:rPr>
          <w:sz w:val="28"/>
          <w:szCs w:val="28"/>
        </w:rPr>
      </w:pPr>
      <w:r>
        <w:rPr>
          <w:rFonts w:hint="eastAsia" w:ascii="宋体" w:hAnsi="宋体"/>
          <w:color w:val="000000"/>
          <w:w w:val="80"/>
          <w:sz w:val="28"/>
          <w:szCs w:val="28"/>
        </w:rPr>
        <w:t xml:space="preserve"> </w:t>
      </w:r>
      <w:r>
        <w:rPr>
          <w:rFonts w:hint="eastAsia"/>
          <w:sz w:val="28"/>
          <w:szCs w:val="28"/>
        </w:rPr>
        <w:t>（一）项目名称：</w:t>
      </w:r>
      <w:permStart w:id="2" w:edGrp="everyone"/>
      <w:r>
        <w:rPr>
          <w:rFonts w:hint="eastAsia" w:ascii="宋体" w:hAnsi="宋体" w:cs="宋体"/>
          <w:sz w:val="28"/>
          <w:szCs w:val="28"/>
        </w:rPr>
        <w:t xml:space="preserve"> </w:t>
      </w:r>
      <w:r>
        <w:rPr>
          <w:rFonts w:hint="eastAsia" w:ascii="宋体" w:hAnsi="宋体" w:cs="宋体"/>
          <w:sz w:val="28"/>
          <w:szCs w:val="28"/>
          <w:u w:val="single"/>
          <w:lang w:val="en-US" w:eastAsia="zh-CN"/>
        </w:rPr>
        <w:t>山水文苑</w:t>
      </w:r>
      <w:r>
        <w:rPr>
          <w:rFonts w:hint="eastAsia"/>
          <w:sz w:val="28"/>
          <w:szCs w:val="28"/>
          <w:u w:val="single"/>
        </w:rPr>
        <w:t>小区</w:t>
      </w:r>
      <w:r>
        <w:rPr>
          <w:rFonts w:hint="eastAsia"/>
          <w:sz w:val="28"/>
          <w:szCs w:val="28"/>
          <w:u w:val="single"/>
          <w:lang w:eastAsia="zh-CN"/>
        </w:rPr>
        <w:t>（</w:t>
      </w:r>
      <w:r>
        <w:rPr>
          <w:rFonts w:hint="eastAsia"/>
          <w:sz w:val="28"/>
          <w:szCs w:val="28"/>
          <w:u w:val="single"/>
          <w:lang w:val="en-US" w:eastAsia="zh-CN"/>
        </w:rPr>
        <w:t>8#、11#</w:t>
      </w:r>
      <w:r>
        <w:rPr>
          <w:rFonts w:hint="eastAsia"/>
          <w:sz w:val="28"/>
          <w:szCs w:val="28"/>
          <w:u w:val="single"/>
          <w:lang w:eastAsia="zh-CN"/>
        </w:rPr>
        <w:t>）</w:t>
      </w:r>
      <w:r>
        <w:rPr>
          <w:rFonts w:hint="eastAsia"/>
          <w:sz w:val="28"/>
          <w:szCs w:val="28"/>
        </w:rPr>
        <w:t>管道燃气设施配套项目</w:t>
      </w:r>
      <w:permEnd w:id="2"/>
    </w:p>
    <w:p w14:paraId="30E90B7F">
      <w:pPr>
        <w:adjustRightInd w:val="0"/>
        <w:snapToGrid w:val="0"/>
        <w:spacing w:line="500" w:lineRule="exact"/>
        <w:ind w:firstLine="420" w:firstLineChars="150"/>
        <w:rPr>
          <w:sz w:val="28"/>
          <w:szCs w:val="28"/>
        </w:rPr>
      </w:pPr>
      <w:r>
        <w:rPr>
          <w:rFonts w:hint="eastAsia"/>
          <w:sz w:val="28"/>
          <w:szCs w:val="28"/>
        </w:rPr>
        <w:t>（二）项目地点：</w:t>
      </w:r>
      <w:permStart w:id="3" w:edGrp="everyone"/>
      <w:r>
        <w:rPr>
          <w:rFonts w:hint="eastAsia" w:ascii="宋体" w:hAnsi="宋体" w:cs="宋体"/>
          <w:sz w:val="28"/>
          <w:szCs w:val="28"/>
          <w:u w:val="single"/>
        </w:rPr>
        <w:t xml:space="preserve"> </w:t>
      </w:r>
      <w:r>
        <w:rPr>
          <w:rFonts w:hint="eastAsia"/>
          <w:sz w:val="28"/>
          <w:szCs w:val="28"/>
          <w:u w:val="single"/>
        </w:rPr>
        <w:t xml:space="preserve">洛宁县新宁大道与姑洗路交叉口 </w:t>
      </w:r>
      <w:r>
        <w:rPr>
          <w:rFonts w:hint="eastAsia" w:ascii="宋体" w:hAnsi="宋体" w:cs="宋体"/>
          <w:sz w:val="28"/>
          <w:szCs w:val="28"/>
          <w:u w:val="single"/>
        </w:rPr>
        <w:t xml:space="preserve"> </w:t>
      </w:r>
      <w:r>
        <w:rPr>
          <w:rFonts w:hint="eastAsia"/>
          <w:sz w:val="28"/>
          <w:szCs w:val="28"/>
          <w:u w:val="single"/>
        </w:rPr>
        <w:t xml:space="preserve"> </w:t>
      </w:r>
      <w:permEnd w:id="3"/>
    </w:p>
    <w:p w14:paraId="776AC686">
      <w:pPr>
        <w:spacing w:line="400" w:lineRule="exact"/>
        <w:ind w:firstLine="420" w:firstLineChars="150"/>
        <w:rPr>
          <w:color w:val="FF0000"/>
          <w:sz w:val="28"/>
          <w:szCs w:val="28"/>
        </w:rPr>
      </w:pPr>
      <w:r>
        <w:rPr>
          <w:rFonts w:hint="eastAsia"/>
          <w:sz w:val="28"/>
          <w:szCs w:val="28"/>
        </w:rPr>
        <w:t>（三）项目规模：</w:t>
      </w:r>
      <w:permStart w:id="4" w:edGrp="everyone"/>
      <w:r>
        <w:rPr>
          <w:rFonts w:hint="eastAsia"/>
          <w:color w:val="FF0000"/>
          <w:sz w:val="28"/>
          <w:szCs w:val="28"/>
        </w:rPr>
        <w:t xml:space="preserve"> </w:t>
      </w:r>
    </w:p>
    <w:p w14:paraId="564EF625">
      <w:pPr>
        <w:spacing w:line="400" w:lineRule="exact"/>
        <w:ind w:firstLine="560" w:firstLineChars="200"/>
        <w:rPr>
          <w:rFonts w:ascii="宋体" w:hAnsi="宋体"/>
          <w:sz w:val="28"/>
          <w:szCs w:val="28"/>
        </w:rPr>
      </w:pPr>
      <w:r>
        <w:rPr>
          <w:rFonts w:hint="eastAsia" w:ascii="宋体" w:hAnsi="宋体"/>
          <w:sz w:val="28"/>
          <w:szCs w:val="28"/>
        </w:rPr>
        <w:t>本小区居民用户共计</w:t>
      </w:r>
      <w:r>
        <w:rPr>
          <w:rFonts w:ascii="宋体" w:hAnsi="宋体"/>
          <w:sz w:val="28"/>
          <w:szCs w:val="28"/>
          <w:u w:val="single"/>
        </w:rPr>
        <w:t xml:space="preserve">   </w:t>
      </w:r>
      <w:r>
        <w:rPr>
          <w:rFonts w:hint="eastAsia" w:ascii="宋体" w:hAnsi="宋体"/>
          <w:sz w:val="28"/>
          <w:szCs w:val="28"/>
        </w:rPr>
        <w:t>户，本合同项下居民用户共计</w:t>
      </w:r>
      <w:r>
        <w:rPr>
          <w:rFonts w:ascii="宋体" w:hAnsi="宋体"/>
          <w:sz w:val="28"/>
          <w:szCs w:val="28"/>
          <w:u w:val="single"/>
        </w:rPr>
        <w:t xml:space="preserve"> </w:t>
      </w:r>
      <w:r>
        <w:rPr>
          <w:rFonts w:hint="eastAsia" w:ascii="宋体" w:hAnsi="宋体"/>
          <w:sz w:val="28"/>
          <w:szCs w:val="28"/>
          <w:u w:val="single"/>
          <w:lang w:val="en-US" w:eastAsia="zh-CN"/>
        </w:rPr>
        <w:t>120</w:t>
      </w:r>
      <w:r>
        <w:rPr>
          <w:rFonts w:ascii="宋体" w:hAnsi="宋体"/>
          <w:sz w:val="28"/>
          <w:szCs w:val="28"/>
          <w:u w:val="single"/>
        </w:rPr>
        <w:t xml:space="preserve"> </w:t>
      </w:r>
      <w:r>
        <w:rPr>
          <w:rFonts w:hint="eastAsia" w:ascii="宋体" w:hAnsi="宋体"/>
          <w:sz w:val="28"/>
          <w:szCs w:val="28"/>
        </w:rPr>
        <w:t>户。其中：</w:t>
      </w:r>
    </w:p>
    <w:p w14:paraId="2E45BFD6">
      <w:pPr>
        <w:spacing w:line="400" w:lineRule="exact"/>
        <w:ind w:firstLine="560" w:firstLineChars="200"/>
        <w:rPr>
          <w:rFonts w:ascii="宋体" w:hAnsi="宋体"/>
          <w:sz w:val="28"/>
          <w:szCs w:val="28"/>
        </w:rPr>
      </w:pPr>
      <w:r>
        <w:rPr>
          <w:rFonts w:hint="eastAsia" w:ascii="宋体" w:hAnsi="宋体"/>
          <w:sz w:val="28"/>
          <w:szCs w:val="28"/>
        </w:rPr>
        <w:t>1、</w:t>
      </w:r>
      <w:r>
        <w:rPr>
          <w:rFonts w:hint="eastAsia"/>
          <w:sz w:val="28"/>
          <w:szCs w:val="28"/>
        </w:rPr>
        <w:t>多层用户</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w:t>
      </w:r>
      <w:r>
        <w:rPr>
          <w:rFonts w:hint="eastAsia" w:ascii="宋体" w:hAnsi="宋体" w:cs="宋体"/>
          <w:sz w:val="28"/>
          <w:szCs w:val="28"/>
          <w:u w:val="single"/>
        </w:rPr>
        <w:t xml:space="preserve">       </w:t>
      </w:r>
      <w:r>
        <w:rPr>
          <w:rFonts w:hint="eastAsia"/>
          <w:sz w:val="28"/>
          <w:szCs w:val="28"/>
        </w:rPr>
        <w:t>户；</w:t>
      </w:r>
    </w:p>
    <w:p w14:paraId="44DD38C7">
      <w:pPr>
        <w:spacing w:line="400" w:lineRule="exact"/>
        <w:ind w:firstLine="560" w:firstLineChars="200"/>
        <w:rPr>
          <w:sz w:val="28"/>
          <w:szCs w:val="28"/>
        </w:rPr>
      </w:pPr>
      <w:r>
        <w:rPr>
          <w:rFonts w:hint="eastAsia" w:ascii="宋体" w:hAnsi="宋体"/>
          <w:sz w:val="28"/>
          <w:szCs w:val="28"/>
        </w:rPr>
        <w:t>2、</w:t>
      </w:r>
      <w:r>
        <w:rPr>
          <w:rFonts w:hint="eastAsia"/>
          <w:sz w:val="28"/>
          <w:szCs w:val="28"/>
        </w:rPr>
        <w:t>高层用户</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120</w:t>
      </w:r>
      <w:r>
        <w:rPr>
          <w:rFonts w:hint="eastAsia" w:ascii="宋体" w:hAnsi="宋体" w:cs="宋体"/>
          <w:sz w:val="28"/>
          <w:szCs w:val="28"/>
          <w:u w:val="single"/>
        </w:rPr>
        <w:t xml:space="preserve">       </w:t>
      </w:r>
      <w:r>
        <w:rPr>
          <w:rFonts w:hint="eastAsia"/>
          <w:sz w:val="28"/>
          <w:szCs w:val="28"/>
        </w:rPr>
        <w:t>户；</w:t>
      </w:r>
    </w:p>
    <w:p w14:paraId="6F69CD1F">
      <w:pPr>
        <w:spacing w:line="400" w:lineRule="exact"/>
        <w:ind w:firstLine="560" w:firstLineChars="200"/>
        <w:rPr>
          <w:sz w:val="28"/>
          <w:szCs w:val="28"/>
        </w:rPr>
      </w:pPr>
      <w:r>
        <w:rPr>
          <w:rFonts w:hint="eastAsia"/>
          <w:sz w:val="28"/>
          <w:szCs w:val="28"/>
        </w:rPr>
        <w:t>3、独栋建筑或别墅用户</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w:t>
      </w:r>
      <w:r>
        <w:rPr>
          <w:rFonts w:hint="eastAsia" w:ascii="宋体" w:hAnsi="宋体" w:cs="宋体"/>
          <w:sz w:val="28"/>
          <w:szCs w:val="28"/>
          <w:u w:val="single"/>
        </w:rPr>
        <w:t xml:space="preserve">     </w:t>
      </w:r>
      <w:r>
        <w:rPr>
          <w:rFonts w:hint="eastAsia"/>
          <w:sz w:val="28"/>
          <w:szCs w:val="28"/>
        </w:rPr>
        <w:t>户；</w:t>
      </w:r>
    </w:p>
    <w:p w14:paraId="75D8016E">
      <w:pPr>
        <w:spacing w:line="400" w:lineRule="exact"/>
        <w:ind w:firstLine="560" w:firstLineChars="200"/>
        <w:rPr>
          <w:sz w:val="28"/>
          <w:szCs w:val="28"/>
        </w:rPr>
      </w:pPr>
      <w:r>
        <w:rPr>
          <w:rFonts w:ascii="宋体" w:hAnsi="宋体"/>
          <w:sz w:val="28"/>
          <w:szCs w:val="28"/>
        </w:rPr>
        <w:t>4</w:t>
      </w:r>
      <w:r>
        <w:rPr>
          <w:rFonts w:hint="eastAsia" w:ascii="宋体" w:hAnsi="宋体"/>
          <w:sz w:val="28"/>
          <w:szCs w:val="28"/>
        </w:rPr>
        <w:t>、（其他类型）</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w:t>
      </w:r>
      <w:r>
        <w:rPr>
          <w:rFonts w:hint="eastAsia" w:ascii="宋体" w:hAnsi="宋体" w:cs="宋体"/>
          <w:sz w:val="28"/>
          <w:szCs w:val="28"/>
          <w:u w:val="single"/>
        </w:rPr>
        <w:t xml:space="preserve">   </w:t>
      </w:r>
      <w:r>
        <w:rPr>
          <w:rFonts w:hint="eastAsia"/>
          <w:sz w:val="28"/>
          <w:szCs w:val="28"/>
        </w:rPr>
        <w:t>户。</w:t>
      </w:r>
    </w:p>
    <w:permEnd w:id="4"/>
    <w:p w14:paraId="7ABBE2AD">
      <w:pPr>
        <w:spacing w:line="400" w:lineRule="exact"/>
        <w:ind w:firstLine="560" w:firstLineChars="200"/>
        <w:rPr>
          <w:sz w:val="28"/>
          <w:szCs w:val="28"/>
        </w:rPr>
      </w:pPr>
      <w:r>
        <w:rPr>
          <w:rFonts w:hint="eastAsia"/>
          <w:sz w:val="28"/>
          <w:szCs w:val="28"/>
        </w:rPr>
        <w:t>（四）项目内容：</w:t>
      </w:r>
    </w:p>
    <w:p w14:paraId="4AA55EBE">
      <w:pPr>
        <w:spacing w:line="400" w:lineRule="exact"/>
        <w:ind w:firstLine="560" w:firstLineChars="200"/>
        <w:rPr>
          <w:sz w:val="28"/>
          <w:szCs w:val="28"/>
        </w:rPr>
      </w:pPr>
      <w:r>
        <w:rPr>
          <w:rFonts w:hint="eastAsia"/>
          <w:sz w:val="28"/>
          <w:szCs w:val="28"/>
        </w:rPr>
        <w:t>1、受甲方委托，乙方负责组织由相应资质等级的单位完成项目的设计、施工、监理、竣工验收等工作，具体工作内容详见施工图。</w:t>
      </w:r>
    </w:p>
    <w:p w14:paraId="29789973">
      <w:pPr>
        <w:spacing w:line="400" w:lineRule="exact"/>
        <w:ind w:firstLine="560" w:firstLineChars="200"/>
        <w:rPr>
          <w:sz w:val="28"/>
          <w:szCs w:val="28"/>
          <w:u w:val="single"/>
        </w:rPr>
      </w:pPr>
      <w:r>
        <w:rPr>
          <w:sz w:val="28"/>
          <w:szCs w:val="28"/>
        </w:rPr>
        <w:t>2</w:t>
      </w:r>
      <w:r>
        <w:rPr>
          <w:rFonts w:hint="eastAsia"/>
          <w:sz w:val="28"/>
          <w:szCs w:val="28"/>
        </w:rPr>
        <w:t>、</w:t>
      </w:r>
      <w:permStart w:id="5" w:edGrp="everyone"/>
      <w:r>
        <w:rPr>
          <w:rFonts w:hint="eastAsia"/>
          <w:sz w:val="28"/>
          <w:szCs w:val="28"/>
        </w:rPr>
        <w:t>本项目施工范围为：</w:t>
      </w:r>
      <w:r>
        <w:rPr>
          <w:rFonts w:hint="eastAsia"/>
          <w:color w:val="auto"/>
          <w:sz w:val="28"/>
          <w:szCs w:val="28"/>
          <w:highlight w:val="none"/>
          <w:shd w:val="clear" w:color="auto" w:fill="auto"/>
        </w:rPr>
        <w:t>具体</w:t>
      </w:r>
      <w:r>
        <w:rPr>
          <w:rFonts w:hint="eastAsia"/>
          <w:color w:val="auto"/>
          <w:sz w:val="28"/>
          <w:szCs w:val="28"/>
          <w:highlight w:val="none"/>
          <w:shd w:val="clear" w:color="auto" w:fill="auto"/>
          <w:lang w:val="en-US" w:eastAsia="zh-CN"/>
        </w:rPr>
        <w:t>施工</w:t>
      </w:r>
      <w:r>
        <w:rPr>
          <w:rFonts w:hint="eastAsia"/>
          <w:color w:val="auto"/>
          <w:sz w:val="28"/>
          <w:szCs w:val="28"/>
          <w:highlight w:val="none"/>
          <w:shd w:val="clear" w:color="auto" w:fill="auto"/>
        </w:rPr>
        <w:t>内容及范围以施工设计图纸为准</w:t>
      </w:r>
      <w:r>
        <w:rPr>
          <w:rFonts w:hint="eastAsia"/>
          <w:color w:val="auto"/>
          <w:sz w:val="28"/>
          <w:szCs w:val="28"/>
          <w:highlight w:val="none"/>
          <w:shd w:val="clear" w:color="auto" w:fill="auto"/>
          <w:lang w:eastAsia="zh-CN"/>
        </w:rPr>
        <w:t>。</w:t>
      </w:r>
    </w:p>
    <w:permEnd w:id="5"/>
    <w:p w14:paraId="6FF058C7">
      <w:pPr>
        <w:spacing w:line="400" w:lineRule="exact"/>
        <w:ind w:firstLine="560" w:firstLineChars="200"/>
        <w:rPr>
          <w:sz w:val="28"/>
          <w:szCs w:val="28"/>
        </w:rPr>
      </w:pPr>
      <w:r>
        <w:rPr>
          <w:rFonts w:hint="eastAsia"/>
          <w:sz w:val="28"/>
          <w:szCs w:val="28"/>
        </w:rPr>
        <w:t>3、建筑红线内如有中、低压管网的道路修复、调压站基础、绿化赔偿及其它原因或用户有特殊要求，相关费用由甲方承担。</w:t>
      </w:r>
    </w:p>
    <w:p w14:paraId="005F2C20">
      <w:pPr>
        <w:spacing w:line="400" w:lineRule="exact"/>
        <w:ind w:firstLine="560" w:firstLineChars="200"/>
        <w:rPr>
          <w:sz w:val="28"/>
          <w:szCs w:val="28"/>
        </w:rPr>
      </w:pPr>
      <w:r>
        <w:rPr>
          <w:rFonts w:hint="eastAsia"/>
          <w:sz w:val="28"/>
          <w:szCs w:val="28"/>
        </w:rPr>
        <w:t>（五）设计图号：</w:t>
      </w:r>
      <w:permStart w:id="6" w:edGrp="everyone"/>
      <w:r>
        <w:rPr>
          <w:rFonts w:hint="eastAsia"/>
          <w:sz w:val="28"/>
          <w:szCs w:val="28"/>
        </w:rPr>
        <w:t xml:space="preserve">__________________ </w:t>
      </w:r>
      <w:permEnd w:id="6"/>
      <w:r>
        <w:rPr>
          <w:rFonts w:hint="eastAsia"/>
          <w:sz w:val="28"/>
          <w:szCs w:val="28"/>
        </w:rPr>
        <w:t xml:space="preserve">   </w:t>
      </w:r>
    </w:p>
    <w:p w14:paraId="728AC6D2">
      <w:pPr>
        <w:spacing w:line="400" w:lineRule="exact"/>
        <w:ind w:firstLine="560" w:firstLineChars="200"/>
        <w:rPr>
          <w:sz w:val="28"/>
          <w:szCs w:val="28"/>
        </w:rPr>
      </w:pPr>
      <w:r>
        <w:rPr>
          <w:rFonts w:hint="eastAsia"/>
          <w:sz w:val="28"/>
          <w:szCs w:val="28"/>
        </w:rPr>
        <w:t>（六）安装方式：</w:t>
      </w:r>
      <w:r>
        <w:rPr>
          <w:rFonts w:hint="eastAsia" w:ascii="宋体" w:hAnsi="宋体"/>
          <w:sz w:val="28"/>
          <w:szCs w:val="28"/>
        </w:rPr>
        <w:t>非个性化。</w:t>
      </w:r>
      <w:r>
        <w:rPr>
          <w:rFonts w:hint="eastAsia"/>
          <w:sz w:val="28"/>
          <w:szCs w:val="28"/>
        </w:rPr>
        <w:t xml:space="preserve">                                                                                                                                                       </w:t>
      </w:r>
    </w:p>
    <w:p w14:paraId="50FA624B">
      <w:pPr>
        <w:spacing w:line="400" w:lineRule="exact"/>
        <w:ind w:firstLine="562" w:firstLineChars="200"/>
        <w:rPr>
          <w:rFonts w:ascii="宋体" w:hAnsi="宋体"/>
          <w:b/>
          <w:sz w:val="28"/>
          <w:szCs w:val="28"/>
        </w:rPr>
      </w:pPr>
      <w:r>
        <w:rPr>
          <w:rFonts w:hint="eastAsia" w:ascii="宋体" w:hAnsi="宋体"/>
          <w:b/>
          <w:sz w:val="28"/>
          <w:szCs w:val="28"/>
        </w:rPr>
        <w:t>第二条 合同价款及付款方式</w:t>
      </w:r>
    </w:p>
    <w:p w14:paraId="464BA50E">
      <w:pPr>
        <w:spacing w:line="400" w:lineRule="exact"/>
        <w:ind w:firstLine="420" w:firstLineChars="150"/>
        <w:rPr>
          <w:rFonts w:hint="default" w:eastAsia="宋体"/>
          <w:color w:val="FF0000"/>
          <w:sz w:val="28"/>
          <w:szCs w:val="28"/>
          <w:lang w:val="en-US" w:eastAsia="zh-CN"/>
        </w:rPr>
      </w:pPr>
      <w:r>
        <w:rPr>
          <w:rFonts w:hint="eastAsia" w:ascii="宋体" w:hAnsi="宋体"/>
          <w:sz w:val="28"/>
          <w:szCs w:val="28"/>
        </w:rPr>
        <w:t xml:space="preserve"> (一) 合同价款</w:t>
      </w:r>
      <w:permStart w:id="7" w:edGrp="everyone"/>
    </w:p>
    <w:p w14:paraId="6B898E9B">
      <w:pPr>
        <w:spacing w:line="500" w:lineRule="exact"/>
        <w:jc w:val="left"/>
        <w:rPr>
          <w:rFonts w:hint="eastAsia" w:ascii="宋体" w:hAnsi="宋体"/>
          <w:sz w:val="28"/>
          <w:szCs w:val="28"/>
          <w:lang w:eastAsia="zh-CN"/>
        </w:rPr>
      </w:pPr>
      <w:bookmarkStart w:id="0" w:name="_Hlk185775662"/>
      <w:r>
        <w:rPr>
          <w:rFonts w:hint="eastAsia" w:ascii="宋体" w:hAnsi="宋体"/>
          <w:bCs/>
          <w:sz w:val="28"/>
          <w:szCs w:val="28"/>
          <w:lang w:val="en-US" w:eastAsia="zh-CN"/>
        </w:rPr>
        <w:t>1、</w:t>
      </w:r>
      <w:r>
        <w:rPr>
          <w:rFonts w:hint="eastAsia" w:ascii="宋体" w:hAnsi="宋体"/>
          <w:bCs/>
          <w:sz w:val="28"/>
          <w:szCs w:val="28"/>
        </w:rPr>
        <w:t>根据</w:t>
      </w:r>
      <w:bookmarkEnd w:id="0"/>
      <w:r>
        <w:rPr>
          <w:rFonts w:hint="eastAsia" w:ascii="宋体" w:hAnsi="宋体"/>
          <w:sz w:val="28"/>
          <w:szCs w:val="28"/>
        </w:rPr>
        <w:t xml:space="preserve">根据合同双方约定，收费标准为人民币 </w:t>
      </w:r>
      <w:r>
        <w:rPr>
          <w:rFonts w:hint="eastAsia" w:ascii="宋体" w:hAnsi="宋体"/>
          <w:sz w:val="28"/>
          <w:szCs w:val="28"/>
          <w:u w:val="single"/>
        </w:rPr>
        <w:t xml:space="preserve"> </w:t>
      </w:r>
      <w:r>
        <w:rPr>
          <w:rFonts w:hint="eastAsia" w:ascii="宋体" w:hAnsi="宋体"/>
          <w:sz w:val="28"/>
          <w:szCs w:val="28"/>
          <w:u w:val="single"/>
          <w:lang w:val="en-US" w:eastAsia="zh-CN"/>
        </w:rPr>
        <w:t>3120</w:t>
      </w:r>
      <w:r>
        <w:rPr>
          <w:rFonts w:hint="eastAsia" w:ascii="宋体" w:hAnsi="宋体"/>
          <w:sz w:val="28"/>
          <w:szCs w:val="28"/>
        </w:rPr>
        <w:t>元/户</w:t>
      </w:r>
      <w:r>
        <w:rPr>
          <w:rFonts w:hint="eastAsia" w:ascii="宋体" w:hAnsi="宋体"/>
          <w:sz w:val="28"/>
          <w:szCs w:val="28"/>
          <w:lang w:eastAsia="zh-CN"/>
        </w:rPr>
        <w:t>，</w:t>
      </w:r>
      <w:r>
        <w:rPr>
          <w:rFonts w:hint="eastAsia" w:ascii="宋体" w:hAnsi="宋体"/>
          <w:sz w:val="28"/>
          <w:szCs w:val="28"/>
        </w:rPr>
        <w:t>本合同固定工程价款为</w:t>
      </w:r>
      <w:r>
        <w:rPr>
          <w:rFonts w:hint="eastAsia" w:ascii="宋体" w:hAnsi="宋体"/>
          <w:sz w:val="28"/>
          <w:szCs w:val="28"/>
          <w:lang w:val="en-US" w:eastAsia="zh-CN"/>
        </w:rPr>
        <w:t>人民币</w:t>
      </w:r>
      <w:r>
        <w:rPr>
          <w:rFonts w:hint="eastAsia" w:ascii="宋体" w:hAnsi="宋体"/>
          <w:sz w:val="28"/>
          <w:szCs w:val="28"/>
        </w:rPr>
        <w:t>（大写）</w:t>
      </w:r>
      <w:r>
        <w:rPr>
          <w:rFonts w:ascii="宋体" w:hAnsi="宋体"/>
          <w:sz w:val="28"/>
          <w:szCs w:val="28"/>
          <w:u w:val="single"/>
        </w:rPr>
        <w:t xml:space="preserve"> </w:t>
      </w:r>
      <w:r>
        <w:rPr>
          <w:rFonts w:hint="eastAsia" w:ascii="宋体" w:hAnsi="宋体"/>
          <w:sz w:val="28"/>
          <w:szCs w:val="28"/>
          <w:u w:val="single"/>
          <w:lang w:val="en-US" w:eastAsia="zh-CN"/>
        </w:rPr>
        <w:t>叁拾柒万肆仟肆佰元</w:t>
      </w:r>
      <w:r>
        <w:rPr>
          <w:rFonts w:ascii="宋体" w:hAnsi="宋体"/>
          <w:sz w:val="28"/>
          <w:szCs w:val="28"/>
          <w:u w:val="single"/>
        </w:rPr>
        <w:t xml:space="preserve"> </w:t>
      </w:r>
      <w:r>
        <w:rPr>
          <w:rFonts w:hint="eastAsia" w:ascii="宋体" w:hAnsi="宋体"/>
          <w:sz w:val="28"/>
          <w:szCs w:val="28"/>
        </w:rPr>
        <w:t>整（￥</w:t>
      </w:r>
      <w:r>
        <w:rPr>
          <w:rFonts w:hint="eastAsia" w:ascii="宋体" w:hAnsi="宋体"/>
          <w:sz w:val="28"/>
          <w:szCs w:val="28"/>
          <w:lang w:val="en-US" w:eastAsia="zh-CN"/>
        </w:rPr>
        <w:t>374400</w:t>
      </w:r>
      <w:r>
        <w:rPr>
          <w:rFonts w:hint="eastAsia" w:ascii="宋体" w:hAnsi="宋体"/>
          <w:sz w:val="28"/>
          <w:szCs w:val="28"/>
        </w:rPr>
        <w:t>元,不含增值税金额￥</w:t>
      </w:r>
      <w:r>
        <w:rPr>
          <w:rFonts w:hint="eastAsia" w:ascii="宋体" w:hAnsi="宋体"/>
          <w:sz w:val="28"/>
          <w:szCs w:val="28"/>
          <w:lang w:val="en-US" w:eastAsia="zh-CN"/>
        </w:rPr>
        <w:t>363495.15</w:t>
      </w:r>
      <w:r>
        <w:rPr>
          <w:rFonts w:hint="eastAsia" w:ascii="宋体" w:hAnsi="宋体"/>
          <w:sz w:val="28"/>
          <w:szCs w:val="28"/>
        </w:rPr>
        <w:t>元，增值税税额</w:t>
      </w:r>
      <w:r>
        <w:rPr>
          <w:rFonts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lang w:val="en-US" w:eastAsia="zh-CN"/>
        </w:rPr>
        <w:t>10904.85</w:t>
      </w:r>
      <w:r>
        <w:rPr>
          <w:rFonts w:ascii="宋体" w:hAnsi="宋体"/>
          <w:sz w:val="28"/>
          <w:szCs w:val="28"/>
          <w:u w:val="single"/>
        </w:rPr>
        <w:t xml:space="preserve"> </w:t>
      </w:r>
      <w:r>
        <w:rPr>
          <w:rFonts w:hint="eastAsia" w:ascii="宋体" w:hAnsi="宋体"/>
          <w:sz w:val="28"/>
          <w:szCs w:val="28"/>
        </w:rPr>
        <w:t>元，增值税税率</w:t>
      </w:r>
      <w:r>
        <w:rPr>
          <w:rFonts w:ascii="宋体" w:hAnsi="宋体"/>
          <w:sz w:val="28"/>
          <w:szCs w:val="28"/>
          <w:u w:val="single"/>
        </w:rPr>
        <w:t xml:space="preserve"> 3  </w:t>
      </w:r>
      <w:r>
        <w:rPr>
          <w:rFonts w:hint="eastAsia" w:ascii="宋体" w:hAnsi="宋体"/>
          <w:sz w:val="28"/>
          <w:szCs w:val="28"/>
        </w:rPr>
        <w:t>%）</w:t>
      </w:r>
      <w:r>
        <w:rPr>
          <w:rFonts w:hint="eastAsia" w:ascii="宋体" w:hAnsi="宋体"/>
          <w:sz w:val="28"/>
          <w:szCs w:val="28"/>
          <w:lang w:eastAsia="zh-CN"/>
        </w:rPr>
        <w:t>。</w:t>
      </w:r>
    </w:p>
    <w:p w14:paraId="01E9A2E0">
      <w:pPr>
        <w:spacing w:line="50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甲方完成全部付款后，乙方应在收到款项一周内向甲方提供税率3% 增值税专用发票。</w:t>
      </w:r>
    </w:p>
    <w:p w14:paraId="1C28F78E">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2、上述款项</w:t>
      </w:r>
      <w:r>
        <w:rPr>
          <w:rFonts w:hint="eastAsia" w:ascii="宋体" w:hAnsi="宋体"/>
          <w:sz w:val="28"/>
          <w:szCs w:val="28"/>
        </w:rPr>
        <w:t>为本合同约定的工程范围内的设计、监理、工程施工、材料等费用，除下面约定情况外，合同价款不予调整：</w:t>
      </w:r>
    </w:p>
    <w:p w14:paraId="3894C936">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安装户数变化，安装方式变更（户内/户外、个性化/一次安装），接管点变更，管道铺设方式变更（架空/地埋/顶管），顶管长度变化，表后方案变更，用户原因拆建、丢失损坏材料等重大变更。</w:t>
      </w:r>
    </w:p>
    <w:p w14:paraId="08CD03CA">
      <w:pPr>
        <w:ind w:firstLine="560" w:firstLineChars="200"/>
        <w:rPr>
          <w:rFonts w:ascii="宋体" w:hAnsi="宋体"/>
          <w:sz w:val="28"/>
          <w:szCs w:val="28"/>
        </w:rPr>
      </w:pPr>
      <w:r>
        <w:rPr>
          <w:rFonts w:hint="eastAsia" w:ascii="宋体" w:hAnsi="宋体"/>
          <w:sz w:val="28"/>
          <w:szCs w:val="28"/>
          <w:lang w:eastAsia="zh-CN"/>
        </w:rPr>
        <w:t>（</w:t>
      </w:r>
      <w:r>
        <w:rPr>
          <w:rFonts w:ascii="宋体" w:hAnsi="宋体"/>
          <w:sz w:val="28"/>
          <w:szCs w:val="28"/>
        </w:rPr>
        <w:t>2</w:t>
      </w:r>
      <w:r>
        <w:rPr>
          <w:rFonts w:hint="eastAsia" w:ascii="宋体" w:hAnsi="宋体"/>
          <w:sz w:val="28"/>
          <w:szCs w:val="28"/>
          <w:lang w:eastAsia="zh-CN"/>
        </w:rPr>
        <w:t>）</w:t>
      </w:r>
      <w:r>
        <w:rPr>
          <w:rFonts w:hint="eastAsia" w:ascii="宋体" w:hAnsi="宋体"/>
          <w:sz w:val="28"/>
          <w:szCs w:val="28"/>
        </w:rPr>
        <w:t>法律、行政法规规章以及地方相关政策变化影响合同价款。</w:t>
      </w:r>
    </w:p>
    <w:p w14:paraId="13F2C038">
      <w:pPr>
        <w:spacing w:line="500" w:lineRule="exact"/>
        <w:ind w:firstLine="560" w:firstLineChars="200"/>
        <w:rPr>
          <w:rFonts w:ascii="宋体" w:hAnsi="宋体"/>
          <w:sz w:val="28"/>
          <w:szCs w:val="28"/>
        </w:rPr>
      </w:pPr>
      <w:r>
        <w:rPr>
          <w:rFonts w:hint="eastAsia" w:ascii="宋体" w:hAnsi="宋体"/>
          <w:sz w:val="28"/>
          <w:szCs w:val="28"/>
          <w:lang w:eastAsia="zh-CN"/>
        </w:rPr>
        <w:t>（</w:t>
      </w:r>
      <w:r>
        <w:rPr>
          <w:rFonts w:ascii="宋体" w:hAnsi="宋体"/>
          <w:sz w:val="28"/>
          <w:szCs w:val="28"/>
        </w:rPr>
        <w:t>3</w:t>
      </w:r>
      <w:r>
        <w:rPr>
          <w:rFonts w:hint="eastAsia" w:ascii="宋体" w:hAnsi="宋体"/>
          <w:sz w:val="28"/>
          <w:szCs w:val="28"/>
          <w:lang w:eastAsia="zh-CN"/>
        </w:rPr>
        <w:t>）</w:t>
      </w:r>
      <w:r>
        <w:rPr>
          <w:rFonts w:hint="eastAsia" w:ascii="宋体" w:hAnsi="宋体"/>
          <w:sz w:val="28"/>
          <w:szCs w:val="28"/>
        </w:rPr>
        <w:t>依据国家及税法政策相关规定，适用税率若遇调整的，在原合同不含税单价、不含税金额不变的基础上，按照新适用税率同步调整含税单价、金额。</w:t>
      </w:r>
    </w:p>
    <w:permEnd w:id="7"/>
    <w:p w14:paraId="352E8797">
      <w:pPr>
        <w:spacing w:line="400" w:lineRule="exact"/>
        <w:ind w:firstLine="225" w:firstLineChars="150"/>
        <w:rPr>
          <w:color w:val="FF0000"/>
          <w:sz w:val="28"/>
          <w:szCs w:val="28"/>
        </w:rPr>
      </w:pPr>
      <w:r>
        <w:rPr>
          <w:rFonts w:hint="eastAsia" w:ascii="宋体" w:hAnsi="宋体"/>
          <w:sz w:val="15"/>
          <w:szCs w:val="15"/>
        </w:rPr>
        <w:t xml:space="preserve">  </w:t>
      </w:r>
      <w:r>
        <w:rPr>
          <w:rFonts w:hint="eastAsia" w:ascii="宋体" w:hAnsi="宋体"/>
          <w:sz w:val="28"/>
          <w:szCs w:val="28"/>
        </w:rPr>
        <w:t>（二） 甲方采用下列付款方式</w:t>
      </w:r>
      <w:permStart w:id="8" w:edGrp="everyone"/>
    </w:p>
    <w:p w14:paraId="10579444">
      <w:pPr>
        <w:spacing w:line="400" w:lineRule="exact"/>
        <w:ind w:firstLine="700" w:firstLineChars="250"/>
        <w:rPr>
          <w:rFonts w:ascii="宋体" w:hAnsi="宋体"/>
          <w:sz w:val="28"/>
          <w:szCs w:val="28"/>
        </w:rPr>
      </w:pPr>
      <w:r>
        <w:rPr>
          <w:rFonts w:hint="eastAsia" w:ascii="宋体" w:hAnsi="宋体"/>
          <w:sz w:val="28"/>
          <w:szCs w:val="28"/>
        </w:rPr>
        <w:t>甲方应当在本合同签订</w:t>
      </w:r>
      <w:r>
        <w:rPr>
          <w:rFonts w:ascii="宋体" w:hAnsi="宋体"/>
          <w:sz w:val="28"/>
          <w:szCs w:val="28"/>
          <w:u w:val="single"/>
        </w:rPr>
        <w:t xml:space="preserve">  </w:t>
      </w:r>
      <w:r>
        <w:rPr>
          <w:rFonts w:hint="eastAsia" w:ascii="宋体" w:hAnsi="宋体"/>
          <w:sz w:val="28"/>
          <w:szCs w:val="28"/>
          <w:u w:val="single"/>
          <w:lang w:val="en-US" w:eastAsia="zh-CN"/>
        </w:rPr>
        <w:t>10</w:t>
      </w:r>
      <w:r>
        <w:rPr>
          <w:rFonts w:ascii="宋体" w:hAnsi="宋体"/>
          <w:sz w:val="28"/>
          <w:szCs w:val="28"/>
          <w:u w:val="single"/>
        </w:rPr>
        <w:t xml:space="preserve"> </w:t>
      </w:r>
      <w:r>
        <w:rPr>
          <w:rFonts w:hint="eastAsia" w:ascii="宋体" w:hAnsi="宋体"/>
          <w:sz w:val="28"/>
          <w:szCs w:val="28"/>
        </w:rPr>
        <w:t>个工作日内，向乙方一次性付清项目合同价款。</w:t>
      </w:r>
    </w:p>
    <w:permEnd w:id="8"/>
    <w:p w14:paraId="40C54413">
      <w:pPr>
        <w:spacing w:line="400" w:lineRule="exact"/>
        <w:ind w:firstLine="560" w:firstLineChars="200"/>
        <w:rPr>
          <w:rFonts w:ascii="宋体" w:hAnsi="宋体"/>
          <w:sz w:val="28"/>
          <w:szCs w:val="28"/>
        </w:rPr>
      </w:pPr>
      <w:r>
        <w:rPr>
          <w:rFonts w:hint="eastAsia" w:ascii="宋体" w:hAnsi="宋体"/>
          <w:sz w:val="28"/>
          <w:szCs w:val="28"/>
        </w:rPr>
        <w:t>在合同期内本合同因任何原因终止或解除，就本合同约定项目内容中乙方已完成部分的相应款项，甲方应向乙方予以支付。</w:t>
      </w:r>
    </w:p>
    <w:p w14:paraId="6AD15BCD">
      <w:pPr>
        <w:spacing w:line="400" w:lineRule="exact"/>
        <w:ind w:firstLine="420" w:firstLineChars="150"/>
        <w:rPr>
          <w:rFonts w:ascii="宋体" w:hAnsi="宋体"/>
          <w:sz w:val="28"/>
          <w:szCs w:val="28"/>
        </w:rPr>
      </w:pPr>
      <w:r>
        <w:rPr>
          <w:rFonts w:hint="eastAsia" w:ascii="宋体" w:hAnsi="宋体"/>
          <w:sz w:val="28"/>
          <w:szCs w:val="28"/>
        </w:rPr>
        <w:t>（三） 甲方应以银行转账方式支付合同价款至乙方如下银行账户：</w:t>
      </w:r>
    </w:p>
    <w:p w14:paraId="4D23496E">
      <w:pPr>
        <w:spacing w:line="400" w:lineRule="exact"/>
        <w:ind w:firstLine="700" w:firstLineChars="250"/>
        <w:rPr>
          <w:rFonts w:hint="eastAsia" w:ascii="宋体" w:hAnsi="宋体"/>
          <w:color w:val="auto"/>
          <w:sz w:val="28"/>
          <w:szCs w:val="28"/>
          <w:highlight w:val="none"/>
          <w:shd w:val="clear" w:color="auto" w:fill="auto"/>
        </w:rPr>
      </w:pPr>
      <w:r>
        <w:rPr>
          <w:rFonts w:hint="eastAsia" w:ascii="宋体" w:hAnsi="宋体"/>
          <w:color w:val="auto"/>
          <w:sz w:val="28"/>
          <w:szCs w:val="28"/>
          <w:highlight w:val="none"/>
          <w:shd w:val="clear" w:color="auto" w:fill="auto"/>
        </w:rPr>
        <w:t>开户单位名称：</w:t>
      </w:r>
      <w:r>
        <w:rPr>
          <w:rFonts w:hint="eastAsia" w:ascii="宋体" w:hAnsi="宋体"/>
          <w:color w:val="auto"/>
          <w:sz w:val="28"/>
          <w:szCs w:val="28"/>
          <w:highlight w:val="none"/>
          <w:u w:val="single"/>
          <w:shd w:val="clear" w:color="auto" w:fill="auto"/>
        </w:rPr>
        <w:t xml:space="preserve"> 洛宁华润燃气有限公司         </w:t>
      </w:r>
    </w:p>
    <w:p w14:paraId="5CE97068">
      <w:pPr>
        <w:spacing w:line="400" w:lineRule="exact"/>
        <w:ind w:firstLine="700" w:firstLineChars="250"/>
        <w:rPr>
          <w:rFonts w:hint="eastAsia" w:ascii="宋体" w:hAnsi="宋体"/>
          <w:color w:val="auto"/>
          <w:sz w:val="28"/>
          <w:szCs w:val="28"/>
          <w:highlight w:val="none"/>
          <w:shd w:val="clear" w:color="auto" w:fill="auto"/>
        </w:rPr>
      </w:pPr>
      <w:r>
        <w:rPr>
          <w:rFonts w:hint="eastAsia" w:ascii="宋体" w:hAnsi="宋体"/>
          <w:color w:val="auto"/>
          <w:sz w:val="28"/>
          <w:szCs w:val="28"/>
          <w:highlight w:val="none"/>
          <w:shd w:val="clear" w:color="auto" w:fill="auto"/>
        </w:rPr>
        <w:t xml:space="preserve">开  </w:t>
      </w:r>
      <w:r>
        <w:rPr>
          <w:rFonts w:hint="eastAsia" w:ascii="宋体" w:hAnsi="宋体"/>
          <w:color w:val="auto"/>
          <w:sz w:val="28"/>
          <w:szCs w:val="28"/>
          <w:highlight w:val="none"/>
          <w:shd w:val="clear" w:color="auto" w:fill="auto"/>
          <w:lang w:val="en-US" w:eastAsia="zh-CN"/>
        </w:rPr>
        <w:t xml:space="preserve"> </w:t>
      </w:r>
      <w:r>
        <w:rPr>
          <w:rFonts w:hint="eastAsia" w:ascii="宋体" w:hAnsi="宋体"/>
          <w:color w:val="auto"/>
          <w:sz w:val="28"/>
          <w:szCs w:val="28"/>
          <w:highlight w:val="none"/>
          <w:shd w:val="clear" w:color="auto" w:fill="auto"/>
        </w:rPr>
        <w:t xml:space="preserve">户  </w:t>
      </w:r>
      <w:r>
        <w:rPr>
          <w:rFonts w:hint="eastAsia" w:ascii="宋体" w:hAnsi="宋体"/>
          <w:color w:val="auto"/>
          <w:sz w:val="28"/>
          <w:szCs w:val="28"/>
          <w:highlight w:val="none"/>
          <w:shd w:val="clear" w:color="auto" w:fill="auto"/>
          <w:lang w:val="en-US" w:eastAsia="zh-CN"/>
        </w:rPr>
        <w:t xml:space="preserve"> </w:t>
      </w:r>
      <w:r>
        <w:rPr>
          <w:rFonts w:hint="eastAsia" w:ascii="宋体" w:hAnsi="宋体"/>
          <w:color w:val="auto"/>
          <w:sz w:val="28"/>
          <w:szCs w:val="28"/>
          <w:highlight w:val="none"/>
          <w:shd w:val="clear" w:color="auto" w:fill="auto"/>
        </w:rPr>
        <w:t>行：</w:t>
      </w:r>
      <w:r>
        <w:rPr>
          <w:rFonts w:hint="eastAsia" w:ascii="宋体" w:hAnsi="宋体"/>
          <w:color w:val="auto"/>
          <w:sz w:val="28"/>
          <w:szCs w:val="28"/>
          <w:highlight w:val="none"/>
          <w:u w:val="single"/>
          <w:shd w:val="clear" w:color="auto" w:fill="auto"/>
        </w:rPr>
        <w:t xml:space="preserve"> 中国银行洛宁支行             </w:t>
      </w:r>
      <w:r>
        <w:rPr>
          <w:rFonts w:hint="eastAsia" w:ascii="宋体" w:hAnsi="宋体"/>
          <w:color w:val="auto"/>
          <w:sz w:val="28"/>
          <w:szCs w:val="28"/>
          <w:highlight w:val="none"/>
          <w:shd w:val="clear" w:color="auto" w:fill="auto"/>
        </w:rPr>
        <w:t xml:space="preserve"> </w:t>
      </w:r>
    </w:p>
    <w:p w14:paraId="57FE4E85">
      <w:pPr>
        <w:spacing w:line="400" w:lineRule="exact"/>
        <w:ind w:firstLine="840" w:firstLineChars="300"/>
        <w:rPr>
          <w:rFonts w:hint="eastAsia" w:ascii="宋体" w:hAnsi="宋体"/>
          <w:b/>
          <w:color w:val="auto"/>
          <w:sz w:val="28"/>
          <w:szCs w:val="28"/>
          <w:highlight w:val="none"/>
          <w:shd w:val="clear" w:color="auto" w:fill="auto"/>
        </w:rPr>
      </w:pPr>
      <w:r>
        <w:rPr>
          <w:rFonts w:hint="eastAsia" w:ascii="宋体" w:hAnsi="宋体"/>
          <w:color w:val="auto"/>
          <w:sz w:val="28"/>
          <w:szCs w:val="28"/>
          <w:highlight w:val="none"/>
          <w:shd w:val="clear" w:color="auto" w:fill="auto"/>
        </w:rPr>
        <w:t>账</w:t>
      </w:r>
      <w:r>
        <w:rPr>
          <w:rFonts w:hint="eastAsia" w:ascii="宋体" w:hAnsi="宋体"/>
          <w:color w:val="auto"/>
          <w:sz w:val="28"/>
          <w:szCs w:val="28"/>
          <w:highlight w:val="none"/>
          <w:shd w:val="clear" w:color="auto" w:fill="auto"/>
          <w:lang w:val="en-US" w:eastAsia="zh-CN"/>
        </w:rPr>
        <w:t xml:space="preserve">       </w:t>
      </w:r>
      <w:r>
        <w:rPr>
          <w:rFonts w:hint="eastAsia" w:ascii="宋体" w:hAnsi="宋体"/>
          <w:color w:val="auto"/>
          <w:sz w:val="28"/>
          <w:szCs w:val="28"/>
          <w:highlight w:val="none"/>
          <w:shd w:val="clear" w:color="auto" w:fill="auto"/>
        </w:rPr>
        <w:t>号：</w:t>
      </w:r>
      <w:r>
        <w:rPr>
          <w:rFonts w:hint="eastAsia" w:ascii="宋体" w:hAnsi="宋体"/>
          <w:color w:val="auto"/>
          <w:sz w:val="28"/>
          <w:szCs w:val="28"/>
          <w:highlight w:val="none"/>
          <w:u w:val="single"/>
          <w:shd w:val="clear" w:color="auto" w:fill="auto"/>
        </w:rPr>
        <w:t xml:space="preserve">  253330688192                </w:t>
      </w:r>
    </w:p>
    <w:p w14:paraId="54A7ADD0">
      <w:pPr>
        <w:spacing w:line="400" w:lineRule="exact"/>
        <w:ind w:firstLine="562" w:firstLineChars="200"/>
        <w:rPr>
          <w:rFonts w:ascii="宋体" w:hAnsi="宋体"/>
          <w:b/>
          <w:sz w:val="28"/>
          <w:szCs w:val="28"/>
        </w:rPr>
      </w:pPr>
      <w:r>
        <w:rPr>
          <w:rFonts w:hint="eastAsia" w:ascii="宋体" w:hAnsi="宋体"/>
          <w:b/>
          <w:sz w:val="28"/>
          <w:szCs w:val="28"/>
        </w:rPr>
        <w:t xml:space="preserve"> 第三条 项目工期</w:t>
      </w:r>
    </w:p>
    <w:p w14:paraId="46366B14">
      <w:pPr>
        <w:adjustRightInd w:val="0"/>
        <w:snapToGrid w:val="0"/>
        <w:spacing w:line="500" w:lineRule="exact"/>
        <w:ind w:firstLine="546" w:firstLineChars="195"/>
        <w:rPr>
          <w:rFonts w:hint="eastAsia" w:ascii="宋体" w:hAnsi="宋体"/>
          <w:sz w:val="28"/>
          <w:szCs w:val="28"/>
        </w:rPr>
      </w:pPr>
      <w:r>
        <w:rPr>
          <w:rFonts w:hint="eastAsia" w:ascii="宋体" w:hAnsi="宋体"/>
          <w:sz w:val="28"/>
          <w:szCs w:val="28"/>
        </w:rPr>
        <w:t>（一）本项目实施工期为</w:t>
      </w:r>
      <w:r>
        <w:rPr>
          <w:rFonts w:hint="eastAsia" w:ascii="宋体" w:hAnsi="宋体"/>
          <w:sz w:val="28"/>
          <w:szCs w:val="28"/>
          <w:u w:val="single"/>
          <w:lang w:val="en-US" w:eastAsia="zh-CN"/>
        </w:rPr>
        <w:t xml:space="preserve">  </w:t>
      </w:r>
      <w:r>
        <w:rPr>
          <w:rFonts w:hint="eastAsia" w:ascii="宋体" w:hAnsi="宋体"/>
          <w:sz w:val="28"/>
          <w:szCs w:val="28"/>
          <w:u w:val="single"/>
        </w:rPr>
        <w:t>90</w:t>
      </w:r>
      <w:r>
        <w:rPr>
          <w:rFonts w:hint="eastAsia" w:ascii="宋体" w:hAnsi="宋体"/>
          <w:sz w:val="28"/>
          <w:szCs w:val="28"/>
          <w:u w:val="single"/>
          <w:lang w:val="en-US" w:eastAsia="zh-CN"/>
        </w:rPr>
        <w:t xml:space="preserve">  </w:t>
      </w:r>
      <w:r>
        <w:rPr>
          <w:rFonts w:hint="eastAsia" w:ascii="宋体" w:hAnsi="宋体"/>
          <w:sz w:val="28"/>
          <w:szCs w:val="28"/>
        </w:rPr>
        <w:t>日历天</w:t>
      </w:r>
      <w:r>
        <w:rPr>
          <w:rFonts w:hint="eastAsia" w:ascii="宋体" w:hAnsi="宋体"/>
          <w:sz w:val="28"/>
          <w:szCs w:val="28"/>
          <w:lang w:eastAsia="zh-CN"/>
        </w:rPr>
        <w:t>。</w:t>
      </w:r>
      <w:r>
        <w:rPr>
          <w:rFonts w:hint="eastAsia" w:ascii="宋体" w:hAnsi="宋体"/>
          <w:sz w:val="28"/>
          <w:szCs w:val="28"/>
        </w:rPr>
        <w:t>乙方按本合同约定收到合同价款后施工单位</w:t>
      </w:r>
      <w:r>
        <w:rPr>
          <w:rFonts w:hint="eastAsia" w:ascii="宋体" w:hAnsi="宋体"/>
          <w:sz w:val="28"/>
          <w:szCs w:val="28"/>
          <w:lang w:val="en-US" w:eastAsia="zh-CN"/>
        </w:rPr>
        <w:t>实际</w:t>
      </w:r>
      <w:r>
        <w:rPr>
          <w:rFonts w:hint="eastAsia" w:ascii="宋体" w:hAnsi="宋体"/>
          <w:sz w:val="28"/>
          <w:szCs w:val="28"/>
        </w:rPr>
        <w:t>进场</w:t>
      </w:r>
      <w:r>
        <w:rPr>
          <w:rFonts w:hint="eastAsia" w:ascii="宋体" w:hAnsi="宋体"/>
          <w:sz w:val="28"/>
          <w:szCs w:val="28"/>
          <w:lang w:val="en-US" w:eastAsia="zh-CN"/>
        </w:rPr>
        <w:t>之日起计算</w:t>
      </w:r>
      <w:r>
        <w:rPr>
          <w:rFonts w:hint="eastAsia" w:ascii="宋体" w:hAnsi="宋体"/>
          <w:sz w:val="28"/>
          <w:szCs w:val="28"/>
          <w:lang w:eastAsia="zh-CN"/>
        </w:rPr>
        <w:t>。</w:t>
      </w:r>
      <w:r>
        <w:rPr>
          <w:rFonts w:hint="eastAsia" w:ascii="宋体" w:hAnsi="宋体"/>
          <w:sz w:val="28"/>
          <w:szCs w:val="28"/>
        </w:rPr>
        <w:t>根据施工计划及甲方现场施工条件安排燃气施工进度。如遇特殊原因，双方另行协商工期。</w:t>
      </w:r>
    </w:p>
    <w:p w14:paraId="57ED2A73">
      <w:pPr>
        <w:spacing w:line="400" w:lineRule="exact"/>
        <w:ind w:firstLine="560" w:firstLineChars="200"/>
        <w:rPr>
          <w:rFonts w:ascii="宋体" w:hAnsi="宋体"/>
          <w:sz w:val="28"/>
          <w:szCs w:val="28"/>
        </w:rPr>
      </w:pPr>
      <w:r>
        <w:rPr>
          <w:rFonts w:hint="eastAsia" w:ascii="宋体" w:hAnsi="宋体"/>
          <w:sz w:val="28"/>
          <w:szCs w:val="28"/>
        </w:rPr>
        <w:t>（二）合同履行过程中，出现下列情况的，工期顺延：</w:t>
      </w:r>
    </w:p>
    <w:p w14:paraId="40827597">
      <w:pPr>
        <w:spacing w:line="400" w:lineRule="exact"/>
        <w:ind w:firstLine="700" w:firstLineChars="250"/>
        <w:rPr>
          <w:rFonts w:ascii="宋体" w:hAnsi="宋体"/>
          <w:sz w:val="28"/>
          <w:szCs w:val="28"/>
        </w:rPr>
      </w:pPr>
      <w:r>
        <w:rPr>
          <w:rFonts w:hint="eastAsia" w:ascii="宋体" w:hAnsi="宋体"/>
          <w:sz w:val="28"/>
          <w:szCs w:val="28"/>
        </w:rPr>
        <w:t>1、甲方不具备开工或施工条件；</w:t>
      </w:r>
    </w:p>
    <w:p w14:paraId="67E5E656">
      <w:pPr>
        <w:spacing w:line="400" w:lineRule="exact"/>
        <w:ind w:firstLine="700" w:firstLineChars="250"/>
        <w:rPr>
          <w:rFonts w:ascii="宋体" w:hAnsi="宋体"/>
          <w:sz w:val="28"/>
          <w:szCs w:val="28"/>
        </w:rPr>
      </w:pPr>
      <w:r>
        <w:rPr>
          <w:rFonts w:hint="eastAsia" w:ascii="宋体" w:hAnsi="宋体"/>
          <w:sz w:val="28"/>
          <w:szCs w:val="28"/>
        </w:rPr>
        <w:t>2、由于甲方原因变更计划、资料提供不及时、不齐备或与现场实际情况不符的或提出修改施工图的；</w:t>
      </w:r>
    </w:p>
    <w:p w14:paraId="79C27231">
      <w:pPr>
        <w:spacing w:line="400" w:lineRule="exact"/>
        <w:ind w:firstLine="700" w:firstLineChars="250"/>
        <w:rPr>
          <w:rFonts w:ascii="宋体" w:hAnsi="宋体"/>
          <w:sz w:val="28"/>
          <w:szCs w:val="28"/>
        </w:rPr>
      </w:pPr>
      <w:r>
        <w:rPr>
          <w:rFonts w:hint="eastAsia" w:ascii="宋体" w:hAnsi="宋体"/>
          <w:sz w:val="28"/>
          <w:szCs w:val="28"/>
        </w:rPr>
        <w:t>3、甲方未按本合同约定支付有关合同价款；</w:t>
      </w:r>
    </w:p>
    <w:p w14:paraId="33A3B2CB">
      <w:pPr>
        <w:spacing w:line="400" w:lineRule="exact"/>
        <w:ind w:firstLine="700" w:firstLineChars="250"/>
        <w:rPr>
          <w:rFonts w:ascii="宋体" w:hAnsi="宋体"/>
          <w:sz w:val="28"/>
          <w:szCs w:val="28"/>
        </w:rPr>
      </w:pPr>
      <w:r>
        <w:rPr>
          <w:rFonts w:hint="eastAsia" w:ascii="宋体" w:hAnsi="宋体"/>
          <w:sz w:val="28"/>
          <w:szCs w:val="28"/>
        </w:rPr>
        <w:t xml:space="preserve">4、项目进展过程中出现因甲方配合或协调不及时而导致项目施工整体、局部或暂时受阻并且造成施工停顿； </w:t>
      </w:r>
    </w:p>
    <w:p w14:paraId="198BA4DB">
      <w:pPr>
        <w:spacing w:line="400" w:lineRule="exact"/>
        <w:ind w:firstLine="700" w:firstLineChars="250"/>
        <w:rPr>
          <w:rFonts w:ascii="宋体" w:hAnsi="宋体"/>
          <w:sz w:val="28"/>
          <w:szCs w:val="28"/>
        </w:rPr>
      </w:pPr>
      <w:r>
        <w:rPr>
          <w:rFonts w:ascii="宋体" w:hAnsi="宋体"/>
          <w:sz w:val="28"/>
          <w:szCs w:val="28"/>
        </w:rPr>
        <w:t>5</w:t>
      </w:r>
      <w:r>
        <w:rPr>
          <w:rFonts w:hint="eastAsia" w:ascii="宋体" w:hAnsi="宋体"/>
          <w:sz w:val="28"/>
          <w:szCs w:val="28"/>
        </w:rPr>
        <w:t>、因政府行为、第三方干扰、不可抗力导致项目停工；</w:t>
      </w:r>
    </w:p>
    <w:p w14:paraId="4329509C">
      <w:pPr>
        <w:spacing w:line="400" w:lineRule="exact"/>
        <w:ind w:firstLine="700" w:firstLineChars="250"/>
        <w:rPr>
          <w:rFonts w:ascii="宋体" w:hAnsi="宋体"/>
          <w:sz w:val="28"/>
          <w:szCs w:val="28"/>
        </w:rPr>
      </w:pPr>
      <w:r>
        <w:rPr>
          <w:rFonts w:ascii="宋体" w:hAnsi="宋体"/>
          <w:sz w:val="28"/>
          <w:szCs w:val="28"/>
        </w:rPr>
        <w:t>6</w:t>
      </w:r>
      <w:r>
        <w:rPr>
          <w:rFonts w:hint="eastAsia" w:ascii="宋体" w:hAnsi="宋体"/>
          <w:sz w:val="28"/>
          <w:szCs w:val="28"/>
        </w:rPr>
        <w:t>、配合周边道路新建燃气管线造成项目工期顺延或停工的；</w:t>
      </w:r>
    </w:p>
    <w:p w14:paraId="23063DED">
      <w:pPr>
        <w:spacing w:line="400" w:lineRule="exact"/>
        <w:ind w:firstLine="700" w:firstLineChars="250"/>
        <w:rPr>
          <w:rFonts w:ascii="宋体" w:hAnsi="宋体"/>
          <w:sz w:val="28"/>
          <w:szCs w:val="28"/>
        </w:rPr>
      </w:pPr>
      <w:r>
        <w:rPr>
          <w:rFonts w:ascii="宋体" w:hAnsi="宋体"/>
          <w:sz w:val="28"/>
          <w:szCs w:val="28"/>
        </w:rPr>
        <w:t>7</w:t>
      </w:r>
      <w:r>
        <w:rPr>
          <w:rFonts w:hint="eastAsia" w:ascii="宋体" w:hAnsi="宋体"/>
          <w:sz w:val="28"/>
          <w:szCs w:val="28"/>
        </w:rPr>
        <w:t>、出现其他非乙方原因导致工期延误的。</w:t>
      </w:r>
    </w:p>
    <w:p w14:paraId="434F4719">
      <w:pPr>
        <w:spacing w:line="400" w:lineRule="exact"/>
        <w:ind w:firstLine="562" w:firstLineChars="200"/>
        <w:rPr>
          <w:rFonts w:ascii="宋体" w:hAnsi="宋体"/>
          <w:sz w:val="28"/>
          <w:szCs w:val="28"/>
        </w:rPr>
      </w:pPr>
      <w:r>
        <w:rPr>
          <w:rFonts w:hint="eastAsia" w:ascii="宋体" w:hAnsi="宋体"/>
          <w:b/>
          <w:sz w:val="28"/>
          <w:szCs w:val="28"/>
        </w:rPr>
        <w:t>第四条 项目建设</w:t>
      </w:r>
    </w:p>
    <w:p w14:paraId="53676618">
      <w:pPr>
        <w:spacing w:line="400" w:lineRule="exact"/>
        <w:ind w:firstLine="560" w:firstLineChars="200"/>
        <w:rPr>
          <w:rFonts w:ascii="宋体" w:hAnsi="宋体"/>
          <w:sz w:val="28"/>
          <w:szCs w:val="28"/>
        </w:rPr>
      </w:pPr>
      <w:r>
        <w:rPr>
          <w:rFonts w:hint="eastAsia" w:ascii="宋体" w:hAnsi="宋体"/>
          <w:sz w:val="28"/>
          <w:szCs w:val="28"/>
        </w:rPr>
        <w:t>（一）甲、乙双方应指定专门人员就项目的设计和现场施工进行协调。</w:t>
      </w:r>
      <w:permStart w:id="9" w:edGrp="everyone"/>
      <w:r>
        <w:rPr>
          <w:rFonts w:hint="eastAsia" w:ascii="宋体" w:hAnsi="宋体"/>
          <w:sz w:val="28"/>
          <w:szCs w:val="28"/>
        </w:rPr>
        <w:t>甲方派</w:t>
      </w:r>
      <w:r>
        <w:rPr>
          <w:rFonts w:hint="eastAsia" w:ascii="宋体" w:hAnsi="宋体"/>
          <w:sz w:val="28"/>
          <w:szCs w:val="28"/>
          <w:u w:val="single"/>
        </w:rPr>
        <w:t xml:space="preserve">        </w:t>
      </w:r>
      <w:r>
        <w:rPr>
          <w:rFonts w:hint="eastAsia" w:ascii="宋体" w:hAnsi="宋体"/>
          <w:sz w:val="28"/>
          <w:szCs w:val="28"/>
        </w:rPr>
        <w:t>为现场代表，联系电话：</w:t>
      </w:r>
      <w:r>
        <w:rPr>
          <w:rFonts w:hint="eastAsia" w:ascii="宋体" w:hAnsi="宋体"/>
          <w:sz w:val="28"/>
          <w:szCs w:val="28"/>
          <w:u w:val="single"/>
        </w:rPr>
        <w:t xml:space="preserve">         </w:t>
      </w:r>
      <w:r>
        <w:rPr>
          <w:rFonts w:hint="eastAsia" w:ascii="宋体" w:hAnsi="宋体"/>
          <w:sz w:val="28"/>
          <w:szCs w:val="28"/>
        </w:rPr>
        <w:t>，现场代表更换或联系电话变更，甲方应提前通知乙方。</w:t>
      </w:r>
      <w:permEnd w:id="9"/>
    </w:p>
    <w:p w14:paraId="40C482A8">
      <w:pPr>
        <w:spacing w:line="400" w:lineRule="exact"/>
        <w:ind w:firstLine="560" w:firstLineChars="200"/>
        <w:rPr>
          <w:rFonts w:ascii="宋体" w:hAnsi="宋体"/>
          <w:sz w:val="28"/>
          <w:szCs w:val="28"/>
        </w:rPr>
      </w:pPr>
      <w:r>
        <w:rPr>
          <w:rFonts w:hint="eastAsia" w:ascii="宋体" w:hAnsi="宋体"/>
          <w:sz w:val="28"/>
          <w:szCs w:val="28"/>
        </w:rPr>
        <w:t>（二）施工前，甲方应对乙方提供的施工设计图进行确认。经确认后的施工设计图，若因甲方原因需变更设计的，变更的设计费用及相关工程费用由甲方承担。</w:t>
      </w:r>
    </w:p>
    <w:p w14:paraId="4DD53C00">
      <w:pPr>
        <w:spacing w:line="400" w:lineRule="exact"/>
        <w:ind w:firstLine="560" w:firstLineChars="200"/>
        <w:rPr>
          <w:rFonts w:ascii="宋体" w:hAnsi="宋体"/>
          <w:sz w:val="28"/>
          <w:szCs w:val="28"/>
        </w:rPr>
      </w:pPr>
      <w:r>
        <w:rPr>
          <w:rFonts w:hint="eastAsia" w:ascii="宋体" w:hAnsi="宋体"/>
          <w:sz w:val="28"/>
          <w:szCs w:val="28"/>
        </w:rPr>
        <w:t>（三）甲方应提供本工程所需的部分设备、材料、动力，包括但不限于施工所需的用水、用电及发电机组等动力、设备，以及双方根据工程具体情况商定的由甲方提供的材料等。甲方应保证其所提供的设备、材料、动力符合相应质量安全标准，并及时提供给乙方使用。</w:t>
      </w:r>
    </w:p>
    <w:p w14:paraId="4813EE35">
      <w:pPr>
        <w:spacing w:line="400" w:lineRule="exact"/>
        <w:ind w:firstLine="560" w:firstLineChars="200"/>
        <w:rPr>
          <w:rFonts w:ascii="宋体" w:hAnsi="宋体"/>
          <w:sz w:val="28"/>
          <w:szCs w:val="28"/>
        </w:rPr>
      </w:pPr>
      <w:r>
        <w:rPr>
          <w:rFonts w:hint="eastAsia" w:ascii="宋体" w:hAnsi="宋体"/>
          <w:sz w:val="28"/>
          <w:szCs w:val="28"/>
        </w:rPr>
        <w:t>（四）对于隐蔽工程，乙方</w:t>
      </w:r>
      <w:r>
        <w:rPr>
          <w:rFonts w:hint="eastAsia" w:ascii="宋体" w:hAnsi="宋体"/>
          <w:sz w:val="28"/>
          <w:szCs w:val="28"/>
          <w:lang w:val="en-US" w:eastAsia="zh-CN"/>
        </w:rPr>
        <w:t>应</w:t>
      </w:r>
      <w:r>
        <w:rPr>
          <w:rFonts w:hint="eastAsia" w:ascii="宋体" w:hAnsi="宋体"/>
          <w:sz w:val="28"/>
          <w:szCs w:val="28"/>
          <w:u w:val="none"/>
          <w:lang w:val="en-US" w:eastAsia="zh-CN"/>
        </w:rPr>
        <w:t>提前1日</w:t>
      </w:r>
      <w:r>
        <w:rPr>
          <w:rFonts w:hint="eastAsia" w:ascii="宋体" w:hAnsi="宋体"/>
          <w:sz w:val="28"/>
          <w:szCs w:val="28"/>
        </w:rPr>
        <w:t>通知甲方进行确认，若经乙方通知后</w:t>
      </w:r>
      <w:permStart w:id="10" w:edGrp="everyone"/>
      <w:r>
        <w:rPr>
          <w:rFonts w:hint="eastAsia" w:ascii="宋体" w:hAnsi="宋体"/>
          <w:sz w:val="28"/>
          <w:szCs w:val="28"/>
          <w:u w:val="single"/>
        </w:rPr>
        <w:t>24</w:t>
      </w:r>
      <w:permEnd w:id="10"/>
      <w:r>
        <w:rPr>
          <w:rFonts w:hint="eastAsia" w:ascii="宋体" w:hAnsi="宋体"/>
          <w:sz w:val="28"/>
          <w:szCs w:val="28"/>
        </w:rPr>
        <w:t>小时内甲方仍未到场确认的，视为甲方认可。</w:t>
      </w:r>
    </w:p>
    <w:p w14:paraId="24A93C13">
      <w:pPr>
        <w:spacing w:line="400" w:lineRule="exact"/>
        <w:ind w:firstLine="560" w:firstLineChars="200"/>
        <w:rPr>
          <w:rFonts w:ascii="宋体" w:hAnsi="宋体"/>
          <w:sz w:val="28"/>
          <w:szCs w:val="28"/>
        </w:rPr>
      </w:pPr>
      <w:r>
        <w:rPr>
          <w:rFonts w:hint="eastAsia" w:ascii="宋体" w:hAnsi="宋体"/>
          <w:sz w:val="28"/>
          <w:szCs w:val="28"/>
        </w:rPr>
        <w:t>（五）在施工过程中，甲方应积极配合，做好现场协调工作，排除第三方干扰，确保无障碍施工。如因甲方与第三方协调、配合原因导致停工，由此造成的损失均由甲方承担。如因甲方原因，需分期分批施工的，甲方需向乙方支付二次进场等相关费用。</w:t>
      </w:r>
    </w:p>
    <w:p w14:paraId="0B725AC8">
      <w:pPr>
        <w:spacing w:line="400" w:lineRule="exact"/>
        <w:ind w:firstLine="560" w:firstLineChars="200"/>
        <w:rPr>
          <w:rFonts w:ascii="宋体" w:hAnsi="宋体"/>
          <w:sz w:val="28"/>
          <w:szCs w:val="28"/>
        </w:rPr>
      </w:pPr>
      <w:r>
        <w:rPr>
          <w:rFonts w:hint="eastAsia" w:ascii="宋体" w:hAnsi="宋体"/>
          <w:sz w:val="28"/>
          <w:szCs w:val="28"/>
        </w:rPr>
        <w:t>（六）乙方应当按照</w:t>
      </w:r>
      <w:r>
        <w:rPr>
          <w:rFonts w:ascii="宋体" w:hAnsi="宋体"/>
          <w:sz w:val="28"/>
          <w:szCs w:val="28"/>
        </w:rPr>
        <w:t>项目建设安全生产有关管理规定，严格按安全标准组织施工，并接受</w:t>
      </w:r>
      <w:r>
        <w:rPr>
          <w:rFonts w:hint="eastAsia" w:ascii="宋体" w:hAnsi="宋体"/>
          <w:sz w:val="28"/>
          <w:szCs w:val="28"/>
        </w:rPr>
        <w:t>政府</w:t>
      </w:r>
      <w:r>
        <w:rPr>
          <w:rFonts w:ascii="宋体" w:hAnsi="宋体"/>
          <w:sz w:val="28"/>
          <w:szCs w:val="28"/>
        </w:rPr>
        <w:t>安全检查人员依法实施的监督检查，采取必要的安全防护措施，消除事故隐患。</w:t>
      </w:r>
    </w:p>
    <w:p w14:paraId="3D114EC6">
      <w:pPr>
        <w:spacing w:line="400" w:lineRule="exact"/>
        <w:ind w:firstLine="560" w:firstLineChars="200"/>
        <w:rPr>
          <w:rFonts w:ascii="宋体" w:hAnsi="宋体"/>
          <w:sz w:val="28"/>
          <w:szCs w:val="28"/>
        </w:rPr>
      </w:pPr>
      <w:r>
        <w:rPr>
          <w:rFonts w:hint="eastAsia" w:ascii="宋体" w:hAnsi="宋体"/>
          <w:sz w:val="28"/>
          <w:szCs w:val="28"/>
        </w:rPr>
        <w:t>（七）在项目施工期间，</w:t>
      </w:r>
      <w:r>
        <w:rPr>
          <w:rFonts w:hint="eastAsia" w:ascii="宋体" w:hAnsi="宋体"/>
          <w:sz w:val="28"/>
          <w:szCs w:val="28"/>
          <w:lang w:val="en-US" w:eastAsia="zh-CN"/>
        </w:rPr>
        <w:t>乙方应负责已安装管道及设施的临时保护措施。同时，</w:t>
      </w:r>
      <w:r>
        <w:rPr>
          <w:rFonts w:hint="eastAsia" w:ascii="宋体" w:hAnsi="宋体"/>
          <w:sz w:val="28"/>
          <w:szCs w:val="28"/>
        </w:rPr>
        <w:t>甲方</w:t>
      </w:r>
      <w:r>
        <w:rPr>
          <w:rFonts w:hint="eastAsia" w:ascii="宋体" w:hAnsi="宋体"/>
          <w:sz w:val="28"/>
          <w:szCs w:val="28"/>
          <w:lang w:val="en-US" w:eastAsia="zh-CN"/>
        </w:rPr>
        <w:t>也</w:t>
      </w:r>
      <w:r>
        <w:rPr>
          <w:rFonts w:hint="eastAsia" w:ascii="宋体" w:hAnsi="宋体"/>
          <w:sz w:val="28"/>
          <w:szCs w:val="28"/>
        </w:rPr>
        <w:t>有义务对已安装的燃气管道和设备设施进行保护，并保证燃气管道及设施与其他建筑物的安全间距，纠正违规占压行为，对甲方或第三方造成的燃气管道和设备设施损坏，甲方承担修复责任及工期延误责任。</w:t>
      </w:r>
    </w:p>
    <w:p w14:paraId="5C07CA89">
      <w:pPr>
        <w:spacing w:line="400" w:lineRule="exact"/>
        <w:ind w:firstLine="551" w:firstLineChars="196"/>
        <w:rPr>
          <w:rFonts w:ascii="宋体" w:hAnsi="宋体"/>
          <w:b/>
          <w:sz w:val="28"/>
          <w:szCs w:val="28"/>
        </w:rPr>
      </w:pPr>
      <w:r>
        <w:rPr>
          <w:rFonts w:hint="eastAsia" w:ascii="宋体" w:hAnsi="宋体"/>
          <w:b/>
          <w:sz w:val="28"/>
          <w:szCs w:val="28"/>
        </w:rPr>
        <w:t>第五条 设计及变更</w:t>
      </w:r>
    </w:p>
    <w:p w14:paraId="31F1C3FC">
      <w:pPr>
        <w:spacing w:line="400" w:lineRule="exact"/>
        <w:ind w:firstLine="560" w:firstLineChars="200"/>
        <w:rPr>
          <w:rFonts w:ascii="宋体" w:hAnsi="宋体"/>
          <w:sz w:val="28"/>
          <w:szCs w:val="28"/>
        </w:rPr>
      </w:pPr>
      <w:r>
        <w:rPr>
          <w:rFonts w:hint="eastAsia" w:ascii="宋体" w:hAnsi="宋体"/>
          <w:sz w:val="28"/>
          <w:szCs w:val="28"/>
        </w:rPr>
        <w:t>（一）在项目设计前，甲方有义务向乙方提供项目相关位置的内部管线及图纸资料，告知有关隐蔽建设或地下障碍等。</w:t>
      </w:r>
    </w:p>
    <w:p w14:paraId="22F868B3">
      <w:pPr>
        <w:spacing w:line="400" w:lineRule="exact"/>
        <w:ind w:firstLine="560" w:firstLineChars="200"/>
        <w:rPr>
          <w:rFonts w:ascii="宋体" w:hAnsi="宋体"/>
          <w:sz w:val="28"/>
          <w:szCs w:val="28"/>
        </w:rPr>
      </w:pPr>
      <w:r>
        <w:rPr>
          <w:rFonts w:hint="eastAsia" w:ascii="宋体" w:hAnsi="宋体"/>
          <w:sz w:val="28"/>
          <w:szCs w:val="28"/>
        </w:rPr>
        <w:t>（二）在施工设计图定稿后，任何一方不得擅自变更。</w:t>
      </w:r>
    </w:p>
    <w:p w14:paraId="2ED55FD0">
      <w:pPr>
        <w:spacing w:line="400" w:lineRule="exact"/>
        <w:ind w:firstLine="560" w:firstLineChars="200"/>
        <w:rPr>
          <w:rFonts w:ascii="宋体" w:hAnsi="宋体"/>
          <w:sz w:val="28"/>
          <w:szCs w:val="28"/>
        </w:rPr>
      </w:pPr>
      <w:r>
        <w:rPr>
          <w:rFonts w:hint="eastAsia" w:ascii="宋体" w:hAnsi="宋体"/>
          <w:sz w:val="28"/>
          <w:szCs w:val="28"/>
        </w:rPr>
        <w:t>（三）在施工过程中如发现新的隐蔽建设或地下障碍等问题时，乙方应及时通知甲方，甲方应及时处理。如需对管线进行重新设计或定位的，双方应重新签署设计变更书面确认协议，经设计单位进行变更，工期顺延。</w:t>
      </w:r>
    </w:p>
    <w:p w14:paraId="4AC97EA9">
      <w:pPr>
        <w:spacing w:line="400" w:lineRule="exact"/>
        <w:ind w:firstLine="560" w:firstLineChars="200"/>
        <w:rPr>
          <w:rFonts w:ascii="宋体" w:hAnsi="宋体"/>
          <w:sz w:val="28"/>
          <w:szCs w:val="28"/>
        </w:rPr>
      </w:pPr>
      <w:r>
        <w:rPr>
          <w:rFonts w:hint="eastAsia" w:ascii="宋体" w:hAnsi="宋体"/>
          <w:sz w:val="28"/>
          <w:szCs w:val="28"/>
        </w:rPr>
        <w:t>（四）因甲方提供的基础资料不全导致设计及施工变更，而产生的各项费用，由甲方承担。</w:t>
      </w:r>
    </w:p>
    <w:p w14:paraId="2F0CF9E7">
      <w:pPr>
        <w:spacing w:line="400" w:lineRule="exact"/>
        <w:ind w:firstLine="562" w:firstLineChars="200"/>
        <w:rPr>
          <w:rFonts w:ascii="宋体" w:hAnsi="宋体"/>
          <w:b/>
          <w:sz w:val="28"/>
          <w:szCs w:val="28"/>
        </w:rPr>
      </w:pPr>
      <w:r>
        <w:rPr>
          <w:rFonts w:hint="eastAsia" w:ascii="宋体" w:hAnsi="宋体"/>
          <w:b/>
          <w:sz w:val="28"/>
          <w:szCs w:val="28"/>
        </w:rPr>
        <w:t>第六条 项目验收</w:t>
      </w:r>
    </w:p>
    <w:p w14:paraId="1FDBEAF6">
      <w:pPr>
        <w:spacing w:line="400" w:lineRule="exact"/>
        <w:ind w:firstLine="560" w:firstLineChars="200"/>
        <w:rPr>
          <w:rFonts w:ascii="宋体" w:hAnsi="宋体"/>
          <w:sz w:val="28"/>
          <w:szCs w:val="28"/>
        </w:rPr>
      </w:pPr>
      <w:r>
        <w:rPr>
          <w:rFonts w:hint="eastAsia" w:ascii="宋体" w:hAnsi="宋体"/>
          <w:sz w:val="28"/>
          <w:szCs w:val="28"/>
        </w:rPr>
        <w:t>项目竣工后，乙方组织甲方及相关方共同进行验收。项目</w:t>
      </w:r>
      <w:r>
        <w:rPr>
          <w:rFonts w:ascii="宋体" w:hAnsi="宋体"/>
          <w:sz w:val="28"/>
          <w:szCs w:val="28"/>
        </w:rPr>
        <w:t>验收以施工</w:t>
      </w:r>
      <w:r>
        <w:rPr>
          <w:rFonts w:hint="eastAsia" w:ascii="宋体" w:hAnsi="宋体"/>
          <w:sz w:val="28"/>
          <w:szCs w:val="28"/>
        </w:rPr>
        <w:t>设计</w:t>
      </w:r>
      <w:r>
        <w:rPr>
          <w:rFonts w:ascii="宋体" w:hAnsi="宋体"/>
          <w:sz w:val="28"/>
          <w:szCs w:val="28"/>
        </w:rPr>
        <w:t>图及说明书、图纸会审记录、有关变更书面文件</w:t>
      </w:r>
      <w:r>
        <w:rPr>
          <w:rFonts w:hint="eastAsia" w:ascii="宋体" w:hAnsi="宋体"/>
          <w:sz w:val="28"/>
          <w:szCs w:val="28"/>
        </w:rPr>
        <w:t>以及</w:t>
      </w:r>
      <w:r>
        <w:rPr>
          <w:rFonts w:ascii="宋体" w:hAnsi="宋体"/>
          <w:sz w:val="28"/>
          <w:szCs w:val="28"/>
        </w:rPr>
        <w:t>国家颁发的施工及验收规范和质量验收标准为依据</w:t>
      </w:r>
      <w:r>
        <w:rPr>
          <w:rFonts w:hint="eastAsia" w:ascii="宋体" w:hAnsi="宋体"/>
          <w:sz w:val="28"/>
          <w:szCs w:val="28"/>
        </w:rPr>
        <w:t>，验收合格后双方签字确认。</w:t>
      </w:r>
    </w:p>
    <w:p w14:paraId="1660CC9D">
      <w:pPr>
        <w:spacing w:line="400" w:lineRule="exact"/>
        <w:ind w:firstLine="560" w:firstLineChars="200"/>
        <w:rPr>
          <w:rFonts w:ascii="宋体" w:hAnsi="宋体"/>
          <w:sz w:val="28"/>
          <w:szCs w:val="28"/>
        </w:rPr>
      </w:pPr>
      <w:r>
        <w:rPr>
          <w:rFonts w:hint="eastAsia" w:ascii="宋体" w:hAnsi="宋体"/>
          <w:sz w:val="28"/>
          <w:szCs w:val="28"/>
        </w:rPr>
        <w:t>若甲方在乙方提交验收通知后不参加验收，则视工程质量符合合同约定。</w:t>
      </w:r>
    </w:p>
    <w:p w14:paraId="4F70BDD1">
      <w:pPr>
        <w:spacing w:line="400" w:lineRule="exact"/>
        <w:ind w:firstLine="562" w:firstLineChars="200"/>
        <w:rPr>
          <w:rFonts w:ascii="宋体" w:hAnsi="宋体"/>
          <w:b/>
          <w:sz w:val="28"/>
          <w:szCs w:val="28"/>
        </w:rPr>
      </w:pPr>
      <w:r>
        <w:rPr>
          <w:rFonts w:hint="eastAsia" w:ascii="宋体" w:hAnsi="宋体"/>
          <w:b/>
          <w:sz w:val="28"/>
          <w:szCs w:val="28"/>
        </w:rPr>
        <w:t>第七条 项目工程质量和保修</w:t>
      </w:r>
    </w:p>
    <w:p w14:paraId="332EE686">
      <w:pPr>
        <w:adjustRightInd w:val="0"/>
        <w:snapToGrid w:val="0"/>
        <w:spacing w:line="500" w:lineRule="exact"/>
        <w:rPr>
          <w:rFonts w:ascii="宋体" w:hAnsi="宋体"/>
          <w:color w:val="000000"/>
          <w:w w:val="80"/>
          <w:sz w:val="28"/>
          <w:szCs w:val="28"/>
        </w:rPr>
      </w:pPr>
      <w:r>
        <w:rPr>
          <w:rFonts w:hint="eastAsia" w:ascii="宋体" w:hAnsi="宋体"/>
          <w:sz w:val="28"/>
          <w:szCs w:val="28"/>
        </w:rPr>
        <w:t xml:space="preserve">    （一）项目设计与施工质量，按现行国家相关质量标准规范、规定执行。</w:t>
      </w:r>
    </w:p>
    <w:p w14:paraId="294E763A">
      <w:pPr>
        <w:adjustRightInd w:val="0"/>
        <w:snapToGrid w:val="0"/>
        <w:spacing w:line="500" w:lineRule="exact"/>
        <w:ind w:firstLine="546" w:firstLineChars="195"/>
        <w:rPr>
          <w:rFonts w:ascii="宋体" w:hAnsi="宋体"/>
          <w:sz w:val="28"/>
          <w:szCs w:val="28"/>
        </w:rPr>
      </w:pPr>
      <w:r>
        <w:rPr>
          <w:rFonts w:hint="eastAsia" w:ascii="宋体" w:hAnsi="宋体"/>
          <w:sz w:val="28"/>
          <w:szCs w:val="28"/>
        </w:rPr>
        <w:t>（二）项目工程保修期为二年，</w:t>
      </w:r>
      <w:r>
        <w:rPr>
          <w:rFonts w:ascii="宋体" w:hAnsi="宋体"/>
          <w:sz w:val="28"/>
          <w:szCs w:val="28"/>
        </w:rPr>
        <w:t>自</w:t>
      </w:r>
      <w:r>
        <w:rPr>
          <w:rFonts w:hint="eastAsia" w:ascii="宋体" w:hAnsi="宋体"/>
          <w:sz w:val="28"/>
          <w:szCs w:val="28"/>
        </w:rPr>
        <w:t>项目工程验收合格之日起计算。</w:t>
      </w:r>
    </w:p>
    <w:p w14:paraId="3E92412A">
      <w:pPr>
        <w:spacing w:line="400" w:lineRule="exact"/>
        <w:ind w:firstLine="551" w:firstLineChars="196"/>
        <w:rPr>
          <w:rFonts w:ascii="宋体" w:hAnsi="宋体"/>
          <w:b/>
          <w:sz w:val="28"/>
          <w:szCs w:val="28"/>
        </w:rPr>
      </w:pPr>
      <w:r>
        <w:rPr>
          <w:rFonts w:hint="eastAsia" w:ascii="宋体" w:hAnsi="宋体"/>
          <w:b/>
          <w:sz w:val="28"/>
          <w:szCs w:val="28"/>
        </w:rPr>
        <w:t>第八条 双方的权利和义务</w:t>
      </w:r>
    </w:p>
    <w:p w14:paraId="0BDACF4A">
      <w:pPr>
        <w:spacing w:line="400" w:lineRule="exact"/>
        <w:ind w:firstLine="560" w:firstLineChars="200"/>
        <w:rPr>
          <w:rFonts w:ascii="宋体" w:hAnsi="宋体"/>
          <w:sz w:val="28"/>
          <w:szCs w:val="28"/>
        </w:rPr>
      </w:pPr>
      <w:r>
        <w:rPr>
          <w:rFonts w:hint="eastAsia" w:ascii="宋体" w:hAnsi="宋体"/>
          <w:sz w:val="28"/>
          <w:szCs w:val="28"/>
        </w:rPr>
        <w:t>(一) 甲方的权利和义务</w:t>
      </w:r>
    </w:p>
    <w:p w14:paraId="644EF3FE">
      <w:pPr>
        <w:spacing w:line="400" w:lineRule="exact"/>
        <w:ind w:firstLine="560" w:firstLineChars="200"/>
        <w:rPr>
          <w:rFonts w:ascii="宋体" w:hAnsi="宋体"/>
          <w:sz w:val="28"/>
          <w:szCs w:val="28"/>
        </w:rPr>
      </w:pPr>
      <w:r>
        <w:rPr>
          <w:rFonts w:hint="eastAsia" w:ascii="宋体" w:hAnsi="宋体"/>
          <w:sz w:val="28"/>
          <w:szCs w:val="28"/>
        </w:rPr>
        <w:t>1、甲方应指定现场代表参加项目施工的全过程，及时协调和处理与本项目相关的问题。</w:t>
      </w:r>
    </w:p>
    <w:p w14:paraId="43F33442">
      <w:pPr>
        <w:spacing w:line="400" w:lineRule="exact"/>
        <w:ind w:firstLine="560" w:firstLineChars="200"/>
        <w:rPr>
          <w:rFonts w:ascii="宋体" w:hAnsi="宋体"/>
          <w:sz w:val="28"/>
          <w:szCs w:val="28"/>
        </w:rPr>
      </w:pPr>
      <w:r>
        <w:rPr>
          <w:rFonts w:hint="eastAsia" w:ascii="宋体" w:hAnsi="宋体"/>
          <w:sz w:val="28"/>
          <w:szCs w:val="28"/>
        </w:rPr>
        <w:t>2、甲方应确保现场具备施工条件，负责施工现场道路通畅、场地平整；在施工过程中甲方用水、用电接口到位，并有义务为乙方提供其他必要的施工条件（含临时堆放物料的场地等）。</w:t>
      </w:r>
    </w:p>
    <w:p w14:paraId="6428B1C6">
      <w:pPr>
        <w:spacing w:line="400" w:lineRule="exact"/>
        <w:ind w:firstLine="560" w:firstLineChars="200"/>
        <w:rPr>
          <w:rFonts w:ascii="宋体" w:hAnsi="宋体"/>
          <w:sz w:val="28"/>
          <w:szCs w:val="28"/>
        </w:rPr>
      </w:pPr>
      <w:r>
        <w:rPr>
          <w:rFonts w:hint="eastAsia" w:ascii="宋体" w:hAnsi="宋体"/>
          <w:sz w:val="28"/>
          <w:szCs w:val="28"/>
        </w:rPr>
        <w:t>3、甲方应提供燃气表集中控制器的安装位置和安装条件，并确保后期集中器能正常运作。</w:t>
      </w:r>
    </w:p>
    <w:p w14:paraId="5C2C1826">
      <w:pPr>
        <w:spacing w:line="400" w:lineRule="exact"/>
        <w:ind w:firstLine="560" w:firstLineChars="200"/>
        <w:rPr>
          <w:rFonts w:ascii="宋体" w:hAnsi="宋体"/>
          <w:sz w:val="28"/>
          <w:szCs w:val="28"/>
        </w:rPr>
      </w:pPr>
      <w:r>
        <w:rPr>
          <w:rFonts w:hint="eastAsia" w:ascii="宋体" w:hAnsi="宋体"/>
          <w:sz w:val="28"/>
          <w:szCs w:val="28"/>
        </w:rPr>
        <w:t>4、甲方负责建筑区划红线范围内影响施工的障碍物、建筑物的拆除、搬迁工作，发生的相关费用由甲方负责。</w:t>
      </w:r>
    </w:p>
    <w:p w14:paraId="623B435F">
      <w:pPr>
        <w:spacing w:line="400" w:lineRule="exact"/>
        <w:ind w:firstLine="560" w:firstLineChars="200"/>
        <w:rPr>
          <w:rFonts w:ascii="宋体" w:hAnsi="宋体"/>
          <w:sz w:val="28"/>
          <w:szCs w:val="28"/>
        </w:rPr>
      </w:pPr>
      <w:r>
        <w:rPr>
          <w:rFonts w:ascii="宋体" w:hAnsi="宋体"/>
          <w:sz w:val="28"/>
          <w:szCs w:val="28"/>
        </w:rPr>
        <w:t>5、甲方应根据施工图纸预留燃气管线穿越的楼板洞、墙洞，</w:t>
      </w:r>
      <w:r>
        <w:rPr>
          <w:rFonts w:hint="eastAsia" w:ascii="宋体" w:hAnsi="宋体"/>
          <w:sz w:val="28"/>
          <w:szCs w:val="28"/>
        </w:rPr>
        <w:t>便于安装</w:t>
      </w:r>
      <w:r>
        <w:rPr>
          <w:rFonts w:ascii="宋体" w:hAnsi="宋体"/>
          <w:sz w:val="28"/>
          <w:szCs w:val="28"/>
        </w:rPr>
        <w:t>设置于室外及建筑外墙的燃气设施（调压箱、柜、阀门等），还应预留乙方人员进出的公共通道及设施</w:t>
      </w:r>
      <w:r>
        <w:rPr>
          <w:rFonts w:hint="eastAsia" w:ascii="宋体" w:hAnsi="宋体"/>
          <w:sz w:val="28"/>
          <w:szCs w:val="28"/>
        </w:rPr>
        <w:t>安装</w:t>
      </w:r>
      <w:r>
        <w:rPr>
          <w:rFonts w:ascii="宋体" w:hAnsi="宋体"/>
          <w:sz w:val="28"/>
          <w:szCs w:val="28"/>
        </w:rPr>
        <w:t>操作空间，通道及操作空间不得覆盖、种植树木等。对已入住的住宅楼的施工，甲方应负责与入住业主的协调。</w:t>
      </w:r>
    </w:p>
    <w:p w14:paraId="16947BAA">
      <w:pPr>
        <w:spacing w:line="40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甲方有义务将其主体工程建设进度及安排及时告知乙方，以便乙方合理、有效地组织燃气设施的建设和施工。若因甲方未及时通知乙方进场施工，导致乙方进场时需对已铺装的路面进行开挖修复的，相关的费用由甲方承担。</w:t>
      </w:r>
    </w:p>
    <w:p w14:paraId="5958EEAA">
      <w:pPr>
        <w:spacing w:line="40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、甲方应按本合同的约定及时、足额支付合同价款。</w:t>
      </w:r>
    </w:p>
    <w:p w14:paraId="43C8DBA8">
      <w:pPr>
        <w:spacing w:line="400" w:lineRule="exact"/>
        <w:ind w:firstLine="560" w:firstLineChars="200"/>
        <w:rPr>
          <w:rFonts w:ascii="宋体" w:hAnsi="宋体"/>
          <w:sz w:val="28"/>
          <w:szCs w:val="28"/>
        </w:rPr>
      </w:pPr>
      <w:r>
        <w:rPr>
          <w:rFonts w:ascii="宋体" w:hAnsi="宋体"/>
          <w:sz w:val="28"/>
          <w:szCs w:val="28"/>
        </w:rPr>
        <w:t>8</w:t>
      </w:r>
      <w:r>
        <w:rPr>
          <w:rFonts w:hint="eastAsia" w:ascii="宋体" w:hAnsi="宋体"/>
          <w:sz w:val="28"/>
          <w:szCs w:val="28"/>
        </w:rPr>
        <w:t>、甲方应加强已安装管道及燃气设施的管理。未经乙方同意，甲方不得随意加装用气设备，更不能自行改装、移装燃气设施；因上述原因引起的损失及人员伤亡由甲方承担赔偿责任，需返工的安装费用由甲方承担。</w:t>
      </w:r>
    </w:p>
    <w:p w14:paraId="0B9F8517">
      <w:pPr>
        <w:spacing w:line="400" w:lineRule="exact"/>
        <w:ind w:firstLine="560" w:firstLineChars="200"/>
      </w:pPr>
      <w:r>
        <w:rPr>
          <w:rFonts w:ascii="宋体" w:hAnsi="宋体"/>
          <w:sz w:val="28"/>
          <w:szCs w:val="28"/>
        </w:rPr>
        <w:t>9</w:t>
      </w:r>
      <w:r>
        <w:rPr>
          <w:rFonts w:hint="eastAsia" w:ascii="宋体" w:hAnsi="宋体"/>
          <w:sz w:val="28"/>
          <w:szCs w:val="28"/>
        </w:rPr>
        <w:t>、甲方负责建筑区划内管线经由第三方的施工协调以及施工过程中第三方有碍施工行为的协调，产生的相关费用由甲方负责。</w:t>
      </w:r>
    </w:p>
    <w:p w14:paraId="5568338A">
      <w:pPr>
        <w:spacing w:line="400" w:lineRule="exact"/>
        <w:ind w:firstLine="560" w:firstLineChars="200"/>
        <w:rPr>
          <w:rFonts w:ascii="宋体" w:hAnsi="宋体"/>
          <w:sz w:val="28"/>
          <w:szCs w:val="28"/>
        </w:rPr>
      </w:pPr>
      <w:r>
        <w:rPr>
          <w:rFonts w:hint="eastAsia" w:ascii="宋体" w:hAnsi="宋体"/>
          <w:sz w:val="28"/>
          <w:szCs w:val="28"/>
        </w:rPr>
        <w:t>（二） 乙方的权利和义务</w:t>
      </w:r>
    </w:p>
    <w:p w14:paraId="198E072F">
      <w:pPr>
        <w:spacing w:line="400" w:lineRule="exact"/>
        <w:ind w:firstLine="560" w:firstLineChars="200"/>
        <w:rPr>
          <w:rFonts w:ascii="宋体" w:hAnsi="宋体"/>
          <w:sz w:val="28"/>
          <w:szCs w:val="28"/>
        </w:rPr>
      </w:pPr>
      <w:r>
        <w:rPr>
          <w:rFonts w:hint="eastAsia" w:ascii="宋体" w:hAnsi="宋体"/>
          <w:sz w:val="28"/>
          <w:szCs w:val="28"/>
        </w:rPr>
        <w:t>1、除因甲方或本合同规定的原因外，乙方应组织在约定的工期内完成整个项目的施工和验收，确保项目按期完工。</w:t>
      </w:r>
    </w:p>
    <w:p w14:paraId="78B64593">
      <w:pPr>
        <w:spacing w:line="400" w:lineRule="exact"/>
        <w:ind w:firstLine="560" w:firstLineChars="200"/>
        <w:rPr>
          <w:rFonts w:ascii="宋体" w:hAnsi="宋体"/>
          <w:sz w:val="28"/>
          <w:szCs w:val="28"/>
        </w:rPr>
      </w:pPr>
      <w:r>
        <w:rPr>
          <w:rFonts w:hint="eastAsia" w:ascii="宋体" w:hAnsi="宋体"/>
          <w:sz w:val="28"/>
          <w:szCs w:val="28"/>
        </w:rPr>
        <w:t>2、乙方在组织施工过程中，应督促施工单位采取相应的安全措施，安全施工。</w:t>
      </w:r>
    </w:p>
    <w:p w14:paraId="03981EC1">
      <w:pPr>
        <w:spacing w:line="400" w:lineRule="exact"/>
        <w:ind w:firstLine="560" w:firstLineChars="200"/>
        <w:rPr>
          <w:rFonts w:ascii="宋体" w:hAnsi="宋体"/>
          <w:sz w:val="28"/>
          <w:szCs w:val="28"/>
        </w:rPr>
      </w:pPr>
      <w:r>
        <w:rPr>
          <w:rFonts w:hint="eastAsia" w:ascii="宋体" w:hAnsi="宋体"/>
          <w:sz w:val="28"/>
          <w:szCs w:val="28"/>
        </w:rPr>
        <w:t>3、非因乙方原因，导致项目不能按时完成的，乙方应及时告知甲方。</w:t>
      </w:r>
    </w:p>
    <w:p w14:paraId="7DE07972">
      <w:pPr>
        <w:spacing w:line="400" w:lineRule="exact"/>
        <w:ind w:firstLine="560" w:firstLineChars="200"/>
        <w:rPr>
          <w:rFonts w:ascii="宋体" w:hAnsi="宋体"/>
          <w:sz w:val="28"/>
          <w:szCs w:val="28"/>
        </w:rPr>
      </w:pPr>
      <w:r>
        <w:rPr>
          <w:rFonts w:hint="eastAsia" w:ascii="宋体" w:hAnsi="宋体"/>
          <w:sz w:val="28"/>
          <w:szCs w:val="28"/>
        </w:rPr>
        <w:t>4、如有第三方用户需从本项目燃气设施用气时，在满足正常压力的前提下</w:t>
      </w:r>
      <w:r>
        <w:rPr>
          <w:rFonts w:hint="eastAsia" w:ascii="宋体" w:hAnsi="宋体"/>
          <w:sz w:val="28"/>
          <w:szCs w:val="28"/>
          <w:lang w:eastAsia="zh-CN"/>
        </w:rPr>
        <w:t>，</w:t>
      </w:r>
      <w:r>
        <w:rPr>
          <w:rFonts w:hint="eastAsia" w:ascii="宋体" w:hAnsi="宋体"/>
          <w:sz w:val="28"/>
          <w:szCs w:val="28"/>
          <w:lang w:val="en-US" w:eastAsia="zh-CN"/>
        </w:rPr>
        <w:t>乙方需告知甲方，</w:t>
      </w:r>
      <w:bookmarkStart w:id="1" w:name="_GoBack"/>
      <w:bookmarkEnd w:id="1"/>
      <w:r>
        <w:rPr>
          <w:rFonts w:hint="eastAsia" w:ascii="宋体" w:hAnsi="宋体"/>
          <w:sz w:val="28"/>
          <w:szCs w:val="28"/>
          <w:lang w:val="en-US" w:eastAsia="zh-CN"/>
        </w:rPr>
        <w:t>可</w:t>
      </w:r>
      <w:r>
        <w:rPr>
          <w:rFonts w:hint="eastAsia" w:ascii="宋体" w:hAnsi="宋体"/>
          <w:sz w:val="28"/>
          <w:szCs w:val="28"/>
        </w:rPr>
        <w:t>在项目燃气设施上新增用户接管。</w:t>
      </w:r>
    </w:p>
    <w:p w14:paraId="27A0187B">
      <w:pPr>
        <w:spacing w:line="400" w:lineRule="exact"/>
        <w:ind w:firstLine="562" w:firstLineChars="200"/>
        <w:rPr>
          <w:rFonts w:ascii="宋体" w:hAnsi="宋体"/>
          <w:b/>
          <w:sz w:val="28"/>
          <w:szCs w:val="28"/>
        </w:rPr>
      </w:pPr>
      <w:r>
        <w:rPr>
          <w:rFonts w:hint="eastAsia" w:ascii="宋体" w:hAnsi="宋体"/>
          <w:b/>
          <w:sz w:val="28"/>
          <w:szCs w:val="28"/>
        </w:rPr>
        <w:t xml:space="preserve">第九条 违约责任 </w:t>
      </w:r>
    </w:p>
    <w:p w14:paraId="43D7E925">
      <w:pPr>
        <w:spacing w:line="400" w:lineRule="exact"/>
        <w:ind w:firstLine="560" w:firstLineChars="200"/>
        <w:rPr>
          <w:rFonts w:ascii="宋体" w:hAnsi="宋体"/>
          <w:sz w:val="28"/>
          <w:szCs w:val="28"/>
        </w:rPr>
      </w:pPr>
      <w:r>
        <w:rPr>
          <w:rFonts w:hint="eastAsia" w:ascii="宋体" w:hAnsi="宋体"/>
          <w:sz w:val="28"/>
          <w:szCs w:val="28"/>
        </w:rPr>
        <w:t>1、甲、乙任何一方未能按本合同规定履行自己的义务，视为违约，违约方应赔偿守约方因此受到的损失。</w:t>
      </w:r>
    </w:p>
    <w:p w14:paraId="4D180EB3">
      <w:pPr>
        <w:spacing w:line="4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、甲方应按本合同约定向乙方支付合同价款，逾期付款的，每逾期一日，应按照合同总价款的万分之三向乙方支付违约金。</w:t>
      </w:r>
    </w:p>
    <w:p w14:paraId="2EF8D633">
      <w:pPr>
        <w:spacing w:line="400" w:lineRule="exact"/>
        <w:ind w:firstLine="562" w:firstLineChars="200"/>
        <w:rPr>
          <w:rFonts w:ascii="宋体" w:hAnsi="宋体"/>
          <w:b/>
          <w:sz w:val="28"/>
          <w:szCs w:val="28"/>
        </w:rPr>
      </w:pPr>
      <w:r>
        <w:rPr>
          <w:rFonts w:hint="eastAsia" w:ascii="宋体" w:hAnsi="宋体"/>
          <w:b/>
          <w:sz w:val="28"/>
          <w:szCs w:val="28"/>
        </w:rPr>
        <w:t>第十条  争议的解决方式</w:t>
      </w:r>
    </w:p>
    <w:p w14:paraId="1B3E2EF5">
      <w:pPr>
        <w:spacing w:line="400" w:lineRule="exact"/>
        <w:ind w:firstLine="560" w:firstLineChars="200"/>
        <w:rPr>
          <w:rFonts w:ascii="宋体" w:hAnsi="宋体"/>
          <w:sz w:val="28"/>
          <w:szCs w:val="28"/>
        </w:rPr>
      </w:pPr>
      <w:r>
        <w:rPr>
          <w:rFonts w:hint="eastAsia" w:ascii="宋体" w:hAnsi="宋体"/>
          <w:sz w:val="28"/>
          <w:szCs w:val="28"/>
        </w:rPr>
        <w:t>本合同在履行过程中发生争议时，由双方协商解决。协商不成，任何一方均可依法向乙方住所地人民法院提起诉讼。</w:t>
      </w:r>
    </w:p>
    <w:p w14:paraId="3B9C2AF8">
      <w:pPr>
        <w:spacing w:line="400" w:lineRule="exact"/>
        <w:ind w:firstLine="562" w:firstLineChars="200"/>
        <w:rPr>
          <w:rFonts w:ascii="宋体" w:hAnsi="宋体"/>
          <w:b/>
          <w:sz w:val="28"/>
          <w:szCs w:val="28"/>
        </w:rPr>
      </w:pPr>
      <w:r>
        <w:rPr>
          <w:rFonts w:hint="eastAsia" w:ascii="宋体" w:hAnsi="宋体"/>
          <w:b/>
          <w:sz w:val="28"/>
          <w:szCs w:val="28"/>
        </w:rPr>
        <w:t>第十一条  附则</w:t>
      </w:r>
    </w:p>
    <w:p w14:paraId="71294E3F">
      <w:pPr>
        <w:spacing w:line="400" w:lineRule="exact"/>
        <w:ind w:firstLine="560" w:firstLineChars="200"/>
        <w:rPr>
          <w:rFonts w:ascii="宋体" w:hAnsi="宋体"/>
          <w:sz w:val="28"/>
          <w:szCs w:val="28"/>
        </w:rPr>
      </w:pPr>
      <w:r>
        <w:rPr>
          <w:rFonts w:hint="eastAsia" w:ascii="宋体" w:hAnsi="宋体"/>
          <w:sz w:val="28"/>
          <w:szCs w:val="28"/>
        </w:rPr>
        <w:t>1、本合同由甲、乙双方于</w:t>
      </w:r>
      <w:permStart w:id="11" w:edGrp="everyone"/>
      <w:r>
        <w:rPr>
          <w:rFonts w:hint="eastAsia" w:ascii="宋体" w:hAnsi="宋体"/>
          <w:sz w:val="28"/>
          <w:szCs w:val="28"/>
        </w:rPr>
        <w:t>___年___月___日</w:t>
      </w:r>
      <w:permEnd w:id="11"/>
      <w:r>
        <w:rPr>
          <w:rFonts w:hint="eastAsia" w:ascii="宋体" w:hAnsi="宋体"/>
          <w:sz w:val="28"/>
          <w:szCs w:val="28"/>
        </w:rPr>
        <w:t>签订，自甲、乙双方签字、加盖公司公章或合同专用章后生效。</w:t>
      </w:r>
    </w:p>
    <w:p w14:paraId="58ABC524">
      <w:pPr>
        <w:spacing w:line="400" w:lineRule="exact"/>
        <w:ind w:firstLine="560" w:firstLineChars="200"/>
        <w:rPr>
          <w:rFonts w:ascii="宋体" w:hAnsi="宋体"/>
          <w:sz w:val="28"/>
          <w:szCs w:val="28"/>
        </w:rPr>
      </w:pPr>
      <w:r>
        <w:rPr>
          <w:rFonts w:hint="eastAsia" w:ascii="宋体" w:hAnsi="宋体"/>
          <w:sz w:val="28"/>
          <w:szCs w:val="28"/>
        </w:rPr>
        <w:t>2、本合同一式</w:t>
      </w:r>
      <w:permStart w:id="12" w:edGrp="everyone"/>
      <w:r>
        <w:rPr>
          <w:rFonts w:hint="eastAsia" w:ascii="宋体" w:hAnsi="宋体"/>
          <w:sz w:val="28"/>
          <w:szCs w:val="28"/>
          <w:u w:val="single"/>
        </w:rPr>
        <w:t>四</w:t>
      </w:r>
      <w:r>
        <w:rPr>
          <w:rFonts w:hint="eastAsia" w:ascii="宋体" w:hAnsi="宋体"/>
          <w:sz w:val="28"/>
          <w:szCs w:val="28"/>
        </w:rPr>
        <w:t>份，甲、乙双方各执</w:t>
      </w:r>
      <w:r>
        <w:rPr>
          <w:rFonts w:hint="eastAsia" w:ascii="宋体" w:hAnsi="宋体"/>
          <w:sz w:val="28"/>
          <w:szCs w:val="28"/>
          <w:u w:val="single"/>
        </w:rPr>
        <w:t>两</w:t>
      </w:r>
      <w:r>
        <w:rPr>
          <w:rFonts w:hint="eastAsia" w:ascii="宋体" w:hAnsi="宋体"/>
          <w:sz w:val="28"/>
          <w:szCs w:val="28"/>
        </w:rPr>
        <w:t>份</w:t>
      </w:r>
      <w:permEnd w:id="12"/>
      <w:r>
        <w:rPr>
          <w:rFonts w:hint="eastAsia" w:ascii="宋体" w:hAnsi="宋体"/>
          <w:sz w:val="28"/>
          <w:szCs w:val="28"/>
        </w:rPr>
        <w:t>，各份具有相同的法律效力。合同未尽事宜，由双方协商另签订补充合同，补充合同与本合同具有同等法律效力。</w:t>
      </w:r>
    </w:p>
    <w:p w14:paraId="61DCDA01">
      <w:pPr>
        <w:spacing w:line="500" w:lineRule="exact"/>
        <w:ind w:firstLine="562" w:firstLineChars="200"/>
        <w:rPr>
          <w:rFonts w:hint="eastAsia"/>
          <w:b/>
          <w:color w:val="000000"/>
          <w:sz w:val="24"/>
          <w:u w:val="single"/>
        </w:rPr>
      </w:pPr>
      <w:r>
        <w:rPr>
          <w:rFonts w:ascii="宋体" w:hAnsi="宋体"/>
          <w:b/>
          <w:bCs/>
          <w:sz w:val="28"/>
          <w:szCs w:val="28"/>
          <w:highlight w:val="lightGray"/>
        </w:rPr>
        <w:t>3</w:t>
      </w:r>
      <w:r>
        <w:rPr>
          <w:rFonts w:hint="eastAsia" w:ascii="宋体" w:hAnsi="宋体"/>
          <w:b/>
          <w:bCs/>
          <w:sz w:val="28"/>
          <w:szCs w:val="28"/>
          <w:highlight w:val="lightGray"/>
        </w:rPr>
        <w:t>、</w:t>
      </w:r>
      <w:r>
        <w:rPr>
          <w:rFonts w:hint="eastAsia"/>
          <w:b/>
          <w:bCs/>
          <w:sz w:val="28"/>
          <w:szCs w:val="28"/>
          <w:highlight w:val="lightGray"/>
        </w:rPr>
        <w:t>其他特别约定</w:t>
      </w:r>
      <w:r>
        <w:rPr>
          <w:rFonts w:hint="eastAsia"/>
          <w:b/>
          <w:sz w:val="28"/>
          <w:szCs w:val="28"/>
          <w:highlight w:val="lightGray"/>
        </w:rPr>
        <w:t>：</w:t>
      </w:r>
      <w:r>
        <w:rPr>
          <w:rFonts w:hint="eastAsia"/>
          <w:b/>
          <w:color w:val="000000"/>
          <w:sz w:val="24"/>
          <w:u w:val="single"/>
        </w:rPr>
        <w:t>（双方如有其他约定事项，请在该处列明）</w:t>
      </w:r>
    </w:p>
    <w:p w14:paraId="1D10432C">
      <w:pPr>
        <w:spacing w:line="400" w:lineRule="exact"/>
        <w:ind w:firstLine="560" w:firstLineChars="200"/>
        <w:rPr>
          <w:rFonts w:hint="eastAsia" w:ascii="宋体" w:hAnsi="宋体"/>
          <w:sz w:val="28"/>
          <w:szCs w:val="28"/>
        </w:rPr>
      </w:pPr>
    </w:p>
    <w:p w14:paraId="73ADB824">
      <w:pPr>
        <w:spacing w:line="400" w:lineRule="exact"/>
        <w:rPr>
          <w:rFonts w:ascii="宋体" w:hAnsi="宋体"/>
          <w:b/>
          <w:sz w:val="28"/>
          <w:szCs w:val="28"/>
        </w:rPr>
      </w:pPr>
      <w:permStart w:id="13" w:edGrp="everyone"/>
      <w:r>
        <w:rPr>
          <w:rFonts w:hint="eastAsia" w:ascii="宋体" w:hAnsi="宋体"/>
          <w:b/>
          <w:sz w:val="28"/>
          <w:szCs w:val="28"/>
        </w:rPr>
        <w:t>（以下无正文）</w:t>
      </w:r>
    </w:p>
    <w:p w14:paraId="6A7E3436">
      <w:pPr>
        <w:spacing w:line="400" w:lineRule="exact"/>
        <w:rPr>
          <w:rFonts w:ascii="宋体" w:hAnsi="宋体"/>
          <w:b/>
          <w:sz w:val="28"/>
          <w:szCs w:val="28"/>
        </w:rPr>
      </w:pPr>
    </w:p>
    <w:p w14:paraId="06A5F4A1">
      <w:pPr>
        <w:spacing w:line="400" w:lineRule="exact"/>
        <w:rPr>
          <w:rFonts w:ascii="宋体" w:hAnsi="宋体"/>
          <w:b/>
          <w:sz w:val="28"/>
          <w:szCs w:val="28"/>
        </w:rPr>
      </w:pPr>
    </w:p>
    <w:p w14:paraId="27A68561">
      <w:pPr>
        <w:autoSpaceDE w:val="0"/>
        <w:autoSpaceDN w:val="0"/>
        <w:adjustRightInd w:val="0"/>
        <w:spacing w:line="400" w:lineRule="exact"/>
        <w:ind w:left="6479" w:leftChars="228" w:hanging="6000" w:hangingChars="2500"/>
        <w:jc w:val="left"/>
        <w:rPr>
          <w:rFonts w:ascii="宋体" w:hAnsi="宋体" w:cs="仿宋"/>
          <w:sz w:val="24"/>
        </w:rPr>
      </w:pPr>
    </w:p>
    <w:p w14:paraId="1F92FF98">
      <w:pPr>
        <w:autoSpaceDE w:val="0"/>
        <w:autoSpaceDN w:val="0"/>
        <w:adjustRightInd w:val="0"/>
        <w:spacing w:line="400" w:lineRule="exact"/>
        <w:ind w:left="6479" w:leftChars="228" w:hanging="6000" w:hangingChars="2500"/>
        <w:jc w:val="left"/>
        <w:rPr>
          <w:rFonts w:ascii="宋体" w:hAnsi="宋体" w:cs="仿宋"/>
          <w:sz w:val="24"/>
        </w:rPr>
      </w:pPr>
    </w:p>
    <w:p w14:paraId="21593477">
      <w:pPr>
        <w:autoSpaceDE w:val="0"/>
        <w:autoSpaceDN w:val="0"/>
        <w:adjustRightInd w:val="0"/>
        <w:spacing w:line="400" w:lineRule="exact"/>
        <w:ind w:left="6479" w:leftChars="228" w:hanging="6000" w:hangingChars="2500"/>
        <w:jc w:val="left"/>
        <w:rPr>
          <w:rFonts w:ascii="宋体" w:hAnsi="宋体" w:cs="仿宋"/>
          <w:sz w:val="24"/>
        </w:rPr>
      </w:pPr>
    </w:p>
    <w:p w14:paraId="1DAD1D4F">
      <w:pPr>
        <w:autoSpaceDE w:val="0"/>
        <w:autoSpaceDN w:val="0"/>
        <w:adjustRightInd w:val="0"/>
        <w:spacing w:line="400" w:lineRule="exact"/>
        <w:ind w:left="6479" w:leftChars="228" w:hanging="6000" w:hangingChars="2500"/>
        <w:jc w:val="left"/>
        <w:rPr>
          <w:rFonts w:ascii="宋体" w:hAnsi="宋体" w:cs="仿宋"/>
          <w:sz w:val="24"/>
        </w:rPr>
      </w:pPr>
    </w:p>
    <w:p w14:paraId="3A579941">
      <w:pPr>
        <w:autoSpaceDE w:val="0"/>
        <w:autoSpaceDN w:val="0"/>
        <w:adjustRightInd w:val="0"/>
        <w:spacing w:line="400" w:lineRule="exact"/>
        <w:jc w:val="left"/>
        <w:rPr>
          <w:rFonts w:ascii="宋体" w:hAnsi="宋体" w:cs="仿宋"/>
          <w:sz w:val="24"/>
        </w:rPr>
      </w:pPr>
    </w:p>
    <w:p w14:paraId="6D179FB8">
      <w:pPr>
        <w:autoSpaceDE w:val="0"/>
        <w:autoSpaceDN w:val="0"/>
        <w:adjustRightInd w:val="0"/>
        <w:spacing w:line="400" w:lineRule="exact"/>
        <w:ind w:left="6479" w:leftChars="228" w:hanging="6000" w:hangingChars="2500"/>
        <w:jc w:val="left"/>
        <w:rPr>
          <w:rFonts w:ascii="宋体" w:hAnsi="宋体" w:cs="仿宋"/>
          <w:sz w:val="24"/>
        </w:rPr>
      </w:pPr>
      <w:r>
        <w:rPr>
          <w:rFonts w:hint="eastAsia" w:ascii="宋体" w:hAnsi="宋体" w:cs="仿宋"/>
          <w:sz w:val="24"/>
        </w:rPr>
        <w:t>【合同签署页】</w:t>
      </w:r>
    </w:p>
    <w:p w14:paraId="3E573767">
      <w:pPr>
        <w:autoSpaceDE w:val="0"/>
        <w:autoSpaceDN w:val="0"/>
        <w:adjustRightInd w:val="0"/>
        <w:spacing w:line="400" w:lineRule="exact"/>
        <w:ind w:left="6479" w:leftChars="228" w:hanging="6000" w:hangingChars="2500"/>
        <w:jc w:val="left"/>
        <w:rPr>
          <w:rFonts w:ascii="宋体" w:hAnsi="宋体" w:cs="仿宋"/>
          <w:sz w:val="24"/>
        </w:rPr>
      </w:pPr>
      <w:r>
        <w:rPr>
          <w:rFonts w:hint="eastAsia" w:ascii="宋体" w:hAnsi="宋体" w:cs="仿宋"/>
          <w:sz w:val="24"/>
        </w:rPr>
        <w:t>甲方（盖章）：</w:t>
      </w:r>
      <w:r>
        <w:rPr>
          <w:rFonts w:hint="eastAsia" w:ascii="宋体" w:hAnsi="宋体" w:cs="仿宋"/>
          <w:sz w:val="21"/>
          <w:szCs w:val="21"/>
        </w:rPr>
        <w:t>洛阳浩德浩康置业有限公司</w:t>
      </w:r>
      <w:r>
        <w:rPr>
          <w:rFonts w:hint="eastAsia" w:ascii="宋体" w:hAnsi="宋体" w:cs="仿宋"/>
          <w:sz w:val="24"/>
          <w:lang w:val="en-US" w:eastAsia="zh-CN"/>
        </w:rPr>
        <w:t xml:space="preserve"> </w:t>
      </w:r>
      <w:r>
        <w:rPr>
          <w:rFonts w:hint="eastAsia" w:ascii="宋体" w:hAnsi="宋体" w:cs="仿宋"/>
          <w:sz w:val="24"/>
        </w:rPr>
        <w:t>乙方（盖章）：</w:t>
      </w:r>
      <w:r>
        <w:rPr>
          <w:rFonts w:hint="eastAsia" w:ascii="宋体" w:hAnsi="宋体" w:cs="仿宋"/>
          <w:sz w:val="21"/>
          <w:szCs w:val="21"/>
          <w:lang w:val="en-US" w:eastAsia="zh-CN"/>
        </w:rPr>
        <w:t>洛宁</w:t>
      </w:r>
      <w:r>
        <w:rPr>
          <w:rFonts w:hint="eastAsia" w:ascii="宋体" w:hAnsi="宋体" w:cs="仿宋"/>
          <w:sz w:val="21"/>
          <w:szCs w:val="21"/>
        </w:rPr>
        <w:t>华润燃气有限公司</w:t>
      </w:r>
    </w:p>
    <w:p w14:paraId="32F53114">
      <w:pPr>
        <w:autoSpaceDE w:val="0"/>
        <w:autoSpaceDN w:val="0"/>
        <w:adjustRightInd w:val="0"/>
        <w:spacing w:line="400" w:lineRule="exact"/>
        <w:ind w:firstLine="480"/>
        <w:jc w:val="left"/>
        <w:rPr>
          <w:rFonts w:ascii="宋体" w:hAnsi="宋体" w:cs="仿宋"/>
          <w:sz w:val="24"/>
        </w:rPr>
      </w:pPr>
    </w:p>
    <w:p w14:paraId="03688AC3">
      <w:pPr>
        <w:autoSpaceDE w:val="0"/>
        <w:autoSpaceDN w:val="0"/>
        <w:adjustRightInd w:val="0"/>
        <w:spacing w:line="400" w:lineRule="exact"/>
        <w:ind w:left="479" w:leftChars="228" w:firstLine="64" w:firstLineChars="27"/>
        <w:jc w:val="left"/>
        <w:rPr>
          <w:rFonts w:ascii="宋体" w:hAnsi="宋体" w:cs="仿宋"/>
          <w:sz w:val="22"/>
          <w:szCs w:val="22"/>
          <w:u w:val="single"/>
        </w:rPr>
      </w:pPr>
      <w:r>
        <w:rPr>
          <w:rFonts w:hint="eastAsia" w:ascii="宋体" w:hAnsi="宋体" w:cs="仿宋"/>
          <w:sz w:val="24"/>
        </w:rPr>
        <w:t>签约代表（签字）：                签约代表（签字）：                 住所：</w:t>
      </w:r>
      <w:r>
        <w:rPr>
          <w:rFonts w:hint="eastAsia" w:ascii="宋体" w:hAnsi="宋体" w:cs="仿宋"/>
          <w:sz w:val="16"/>
          <w:szCs w:val="16"/>
          <w:u w:val="single"/>
        </w:rPr>
        <w:t>洛宁县陈吴乡新宁大道与姑洗路交叉口西北角</w:t>
      </w:r>
      <w:r>
        <w:rPr>
          <w:rFonts w:hint="eastAsia" w:ascii="宋体" w:hAnsi="宋体" w:cs="仿宋"/>
          <w:sz w:val="22"/>
          <w:szCs w:val="22"/>
        </w:rPr>
        <w:t xml:space="preserve"> </w:t>
      </w:r>
      <w:r>
        <w:rPr>
          <w:rFonts w:hint="eastAsia" w:ascii="宋体" w:hAnsi="宋体" w:cs="仿宋"/>
          <w:sz w:val="24"/>
        </w:rPr>
        <w:t>住 所</w:t>
      </w:r>
      <w:r>
        <w:rPr>
          <w:rFonts w:hint="eastAsia" w:ascii="宋体" w:hAnsi="宋体" w:cs="仿宋"/>
          <w:sz w:val="24"/>
          <w:lang w:eastAsia="zh-CN"/>
        </w:rPr>
        <w:t>：</w:t>
      </w:r>
      <w:r>
        <w:rPr>
          <w:rFonts w:hint="eastAsia" w:ascii="宋体" w:hAnsi="宋体" w:cs="仿宋"/>
          <w:sz w:val="16"/>
          <w:szCs w:val="16"/>
          <w:u w:val="single"/>
        </w:rPr>
        <w:t>河南省洛宁县永宁大道华泰世纪城楼下</w:t>
      </w:r>
    </w:p>
    <w:p w14:paraId="5C9FFAAF">
      <w:pPr>
        <w:autoSpaceDE w:val="0"/>
        <w:autoSpaceDN w:val="0"/>
        <w:adjustRightInd w:val="0"/>
        <w:spacing w:line="400" w:lineRule="exact"/>
        <w:ind w:firstLine="480"/>
        <w:jc w:val="left"/>
        <w:rPr>
          <w:rFonts w:ascii="宋体" w:hAnsi="宋体" w:cs="仿宋"/>
          <w:sz w:val="24"/>
        </w:rPr>
      </w:pPr>
      <w:r>
        <w:rPr>
          <w:rFonts w:hint="eastAsia" w:ascii="宋体" w:hAnsi="宋体" w:cs="仿宋"/>
          <w:sz w:val="24"/>
        </w:rPr>
        <w:t>邮政编码：</w:t>
      </w:r>
      <w:r>
        <w:rPr>
          <w:rFonts w:hint="eastAsia" w:ascii="宋体" w:hAnsi="宋体" w:cs="仿宋"/>
          <w:sz w:val="24"/>
          <w:u w:val="single"/>
        </w:rPr>
        <w:t xml:space="preserve">  </w:t>
      </w:r>
      <w:r>
        <w:rPr>
          <w:rFonts w:hint="eastAsia" w:ascii="宋体" w:hAnsi="宋体" w:cs="仿宋"/>
          <w:sz w:val="18"/>
          <w:szCs w:val="18"/>
          <w:u w:val="single"/>
        </w:rPr>
        <w:t xml:space="preserve">471700 </w:t>
      </w:r>
      <w:r>
        <w:rPr>
          <w:rFonts w:hint="eastAsia" w:ascii="宋体" w:hAnsi="宋体" w:cs="仿宋"/>
          <w:sz w:val="24"/>
          <w:u w:val="single"/>
        </w:rPr>
        <w:t xml:space="preserve">          </w:t>
      </w:r>
      <w:r>
        <w:rPr>
          <w:rFonts w:hint="eastAsia" w:ascii="宋体" w:hAnsi="宋体" w:cs="仿宋"/>
          <w:sz w:val="24"/>
        </w:rPr>
        <w:t xml:space="preserve">      邮政编码：</w:t>
      </w:r>
      <w:r>
        <w:rPr>
          <w:rFonts w:hint="eastAsia" w:ascii="宋体" w:hAnsi="宋体" w:cs="仿宋"/>
          <w:sz w:val="24"/>
          <w:u w:val="single"/>
        </w:rPr>
        <w:t xml:space="preserve"> </w:t>
      </w:r>
      <w:r>
        <w:rPr>
          <w:rFonts w:hint="eastAsia" w:ascii="宋体" w:hAnsi="宋体" w:cs="仿宋"/>
          <w:sz w:val="18"/>
          <w:szCs w:val="18"/>
          <w:u w:val="single"/>
        </w:rPr>
        <w:t xml:space="preserve">471700 </w:t>
      </w:r>
      <w:r>
        <w:rPr>
          <w:rFonts w:hint="eastAsia" w:ascii="宋体" w:hAnsi="宋体" w:cs="仿宋"/>
          <w:sz w:val="24"/>
          <w:u w:val="single"/>
        </w:rPr>
        <w:t xml:space="preserve">          </w:t>
      </w:r>
    </w:p>
    <w:p w14:paraId="0060ECFC">
      <w:pPr>
        <w:autoSpaceDE w:val="0"/>
        <w:autoSpaceDN w:val="0"/>
        <w:adjustRightInd w:val="0"/>
        <w:spacing w:line="400" w:lineRule="exact"/>
        <w:ind w:firstLine="480"/>
        <w:jc w:val="left"/>
        <w:rPr>
          <w:rFonts w:ascii="宋体" w:hAnsi="宋体" w:cs="仿宋"/>
          <w:sz w:val="24"/>
        </w:rPr>
      </w:pPr>
      <w:r>
        <w:rPr>
          <w:rFonts w:hint="eastAsia" w:ascii="宋体" w:hAnsi="宋体" w:cs="仿宋"/>
          <w:sz w:val="24"/>
        </w:rPr>
        <w:t>电    话：</w:t>
      </w:r>
      <w:r>
        <w:rPr>
          <w:rFonts w:hint="eastAsia" w:ascii="宋体" w:hAnsi="宋体" w:cs="仿宋"/>
          <w:sz w:val="24"/>
          <w:u w:val="single"/>
        </w:rPr>
        <w:t xml:space="preserve">                  </w:t>
      </w:r>
      <w:r>
        <w:rPr>
          <w:rFonts w:hint="eastAsia" w:ascii="宋体" w:hAnsi="宋体" w:cs="仿宋"/>
          <w:sz w:val="24"/>
        </w:rPr>
        <w:t xml:space="preserve">      电    话：</w:t>
      </w:r>
      <w:r>
        <w:rPr>
          <w:rFonts w:hint="eastAsia" w:ascii="宋体" w:hAnsi="宋体" w:cs="仿宋"/>
          <w:sz w:val="18"/>
          <w:szCs w:val="18"/>
          <w:u w:val="single"/>
        </w:rPr>
        <w:t xml:space="preserve"> 0379-69251783</w:t>
      </w:r>
      <w:r>
        <w:rPr>
          <w:rFonts w:hint="eastAsia" w:ascii="宋体" w:hAnsi="宋体"/>
          <w:w w:val="80"/>
          <w:sz w:val="28"/>
          <w:szCs w:val="28"/>
          <w:u w:val="single"/>
        </w:rPr>
        <w:t xml:space="preserve"> </w:t>
      </w:r>
      <w:r>
        <w:rPr>
          <w:rFonts w:hint="eastAsia" w:ascii="宋体" w:hAnsi="宋体" w:cs="仿宋"/>
          <w:sz w:val="24"/>
          <w:u w:val="single"/>
        </w:rPr>
        <w:t xml:space="preserve">   </w:t>
      </w:r>
    </w:p>
    <w:p w14:paraId="2170381F">
      <w:pPr>
        <w:autoSpaceDE w:val="0"/>
        <w:autoSpaceDN w:val="0"/>
        <w:adjustRightInd w:val="0"/>
        <w:spacing w:line="400" w:lineRule="exact"/>
        <w:ind w:firstLine="480"/>
        <w:jc w:val="left"/>
        <w:rPr>
          <w:rFonts w:ascii="宋体" w:hAnsi="宋体" w:cs="仿宋"/>
          <w:sz w:val="24"/>
        </w:rPr>
      </w:pPr>
      <w:r>
        <w:rPr>
          <w:rFonts w:hint="eastAsia" w:ascii="宋体" w:hAnsi="宋体" w:cs="仿宋"/>
          <w:sz w:val="24"/>
        </w:rPr>
        <w:t>传    真：</w:t>
      </w:r>
      <w:r>
        <w:rPr>
          <w:rFonts w:hint="eastAsia" w:ascii="宋体" w:hAnsi="宋体" w:cs="仿宋"/>
          <w:sz w:val="24"/>
          <w:u w:val="single"/>
        </w:rPr>
        <w:t xml:space="preserve">         </w:t>
      </w:r>
      <w:r>
        <w:rPr>
          <w:rFonts w:hint="eastAsia" w:ascii="宋体" w:hAnsi="宋体" w:cs="仿宋"/>
          <w:sz w:val="24"/>
          <w:u w:val="single"/>
          <w:lang w:val="en-US" w:eastAsia="zh-CN"/>
        </w:rPr>
        <w:t>/</w:t>
      </w:r>
      <w:r>
        <w:rPr>
          <w:rFonts w:hint="eastAsia" w:ascii="宋体" w:hAnsi="宋体" w:cs="仿宋"/>
          <w:sz w:val="24"/>
          <w:u w:val="single"/>
        </w:rPr>
        <w:t xml:space="preserve">        </w:t>
      </w:r>
      <w:r>
        <w:rPr>
          <w:rFonts w:hint="eastAsia" w:ascii="宋体" w:hAnsi="宋体" w:cs="仿宋"/>
          <w:sz w:val="24"/>
          <w:u w:val="single"/>
          <w:lang w:val="en-US" w:eastAsia="zh-CN"/>
        </w:rPr>
        <w:t xml:space="preserve"> </w:t>
      </w:r>
      <w:r>
        <w:rPr>
          <w:rFonts w:hint="eastAsia" w:ascii="宋体" w:hAnsi="宋体" w:cs="仿宋"/>
          <w:sz w:val="24"/>
        </w:rPr>
        <w:t xml:space="preserve">     传    真：</w:t>
      </w:r>
      <w:r>
        <w:rPr>
          <w:rFonts w:hint="eastAsia" w:ascii="宋体" w:hAnsi="宋体" w:cs="仿宋"/>
          <w:sz w:val="24"/>
          <w:u w:val="single"/>
        </w:rPr>
        <w:t xml:space="preserve">          </w:t>
      </w:r>
      <w:r>
        <w:rPr>
          <w:rFonts w:hint="eastAsia" w:ascii="宋体" w:hAnsi="宋体" w:cs="仿宋"/>
          <w:sz w:val="24"/>
          <w:u w:val="single"/>
          <w:lang w:val="en-US" w:eastAsia="zh-CN"/>
        </w:rPr>
        <w:t>/</w:t>
      </w:r>
      <w:r>
        <w:rPr>
          <w:rFonts w:hint="eastAsia" w:ascii="宋体" w:hAnsi="宋体" w:cs="仿宋"/>
          <w:sz w:val="24"/>
          <w:u w:val="single"/>
        </w:rPr>
        <w:t xml:space="preserve">       </w:t>
      </w:r>
    </w:p>
    <w:p w14:paraId="6925B60F">
      <w:pPr>
        <w:autoSpaceDE w:val="0"/>
        <w:autoSpaceDN w:val="0"/>
        <w:adjustRightInd w:val="0"/>
        <w:spacing w:line="400" w:lineRule="exact"/>
        <w:ind w:firstLine="480"/>
        <w:jc w:val="left"/>
        <w:rPr>
          <w:rFonts w:ascii="宋体" w:hAnsi="宋体" w:cs="仿宋"/>
          <w:sz w:val="18"/>
          <w:szCs w:val="18"/>
        </w:rPr>
      </w:pPr>
      <w:r>
        <w:rPr>
          <w:rFonts w:hint="eastAsia" w:ascii="宋体" w:hAnsi="宋体" w:cs="仿宋"/>
          <w:sz w:val="24"/>
        </w:rPr>
        <w:t>开户银行：</w:t>
      </w:r>
      <w:r>
        <w:rPr>
          <w:rFonts w:hint="eastAsia" w:ascii="宋体" w:hAnsi="宋体" w:cs="仿宋"/>
          <w:sz w:val="16"/>
          <w:szCs w:val="16"/>
          <w:u w:val="single"/>
        </w:rPr>
        <w:t>中国农业银行股份有限公司洛宁县支行</w:t>
      </w:r>
      <w:r>
        <w:rPr>
          <w:rFonts w:hint="eastAsia" w:ascii="宋体" w:hAnsi="宋体" w:cs="仿宋"/>
          <w:sz w:val="24"/>
        </w:rPr>
        <w:t xml:space="preserve"> 开户银行：</w:t>
      </w:r>
      <w:r>
        <w:rPr>
          <w:rFonts w:hint="eastAsia" w:ascii="宋体" w:hAnsi="宋体"/>
          <w:sz w:val="16"/>
          <w:szCs w:val="16"/>
          <w:u w:val="single"/>
        </w:rPr>
        <w:t>中国银行股份有限公司洛宁支行</w:t>
      </w:r>
    </w:p>
    <w:p w14:paraId="66C63989">
      <w:pPr>
        <w:autoSpaceDE w:val="0"/>
        <w:autoSpaceDN w:val="0"/>
        <w:adjustRightInd w:val="0"/>
        <w:spacing w:line="400" w:lineRule="exact"/>
        <w:ind w:firstLine="480"/>
        <w:jc w:val="left"/>
        <w:rPr>
          <w:rFonts w:ascii="宋体" w:hAnsi="宋体" w:cs="仿宋"/>
          <w:sz w:val="18"/>
          <w:szCs w:val="18"/>
          <w:u w:val="single"/>
        </w:rPr>
      </w:pPr>
      <w:r>
        <w:rPr>
          <w:rFonts w:hint="eastAsia" w:ascii="宋体" w:hAnsi="宋体" w:cs="仿宋"/>
          <w:sz w:val="24"/>
        </w:rPr>
        <w:t>银行帐号：</w:t>
      </w:r>
      <w:r>
        <w:rPr>
          <w:rFonts w:hint="eastAsia" w:ascii="宋体" w:hAnsi="宋体" w:cs="仿宋"/>
          <w:sz w:val="24"/>
          <w:u w:val="single"/>
        </w:rPr>
        <w:t xml:space="preserve"> </w:t>
      </w:r>
      <w:r>
        <w:rPr>
          <w:rFonts w:ascii="宋体" w:hAnsi="宋体" w:cs="仿宋"/>
          <w:sz w:val="18"/>
          <w:szCs w:val="18"/>
          <w:u w:val="single"/>
        </w:rPr>
        <w:t>16123101040009795</w:t>
      </w:r>
      <w:r>
        <w:rPr>
          <w:rFonts w:hint="eastAsia" w:ascii="宋体" w:hAnsi="宋体" w:cs="仿宋"/>
          <w:sz w:val="18"/>
          <w:szCs w:val="18"/>
          <w:u w:val="single"/>
        </w:rPr>
        <w:t xml:space="preserve"> </w:t>
      </w:r>
      <w:r>
        <w:rPr>
          <w:rFonts w:hint="eastAsia" w:ascii="宋体" w:hAnsi="宋体" w:cs="仿宋"/>
          <w:sz w:val="24"/>
        </w:rPr>
        <w:t xml:space="preserve">    </w:t>
      </w:r>
      <w:r>
        <w:rPr>
          <w:rFonts w:hint="eastAsia" w:ascii="宋体" w:hAnsi="宋体" w:cs="仿宋"/>
          <w:sz w:val="24"/>
          <w:lang w:val="en-US" w:eastAsia="zh-CN"/>
        </w:rPr>
        <w:t xml:space="preserve">     </w:t>
      </w:r>
      <w:r>
        <w:rPr>
          <w:rFonts w:hint="eastAsia" w:ascii="宋体" w:hAnsi="宋体" w:cs="仿宋"/>
          <w:sz w:val="24"/>
        </w:rPr>
        <w:t xml:space="preserve"> 银行帐号：</w:t>
      </w:r>
      <w:r>
        <w:rPr>
          <w:rFonts w:hint="eastAsia" w:ascii="宋体" w:hAnsi="宋体" w:cs="仿宋"/>
          <w:sz w:val="18"/>
          <w:szCs w:val="18"/>
          <w:u w:val="single"/>
        </w:rPr>
        <w:t xml:space="preserve">253330688192 </w:t>
      </w:r>
    </w:p>
    <w:permEnd w:id="13"/>
    <w:p w14:paraId="5D9A1FAC">
      <w:pPr>
        <w:spacing w:line="400" w:lineRule="exact"/>
        <w:ind w:firstLine="480" w:firstLineChars="200"/>
        <w:rPr>
          <w:rFonts w:ascii="仿宋" w:hAnsi="仿宋" w:eastAsia="仿宋"/>
          <w:kern w:val="0"/>
          <w:sz w:val="24"/>
        </w:rPr>
      </w:pPr>
      <w:r>
        <w:rPr>
          <w:rFonts w:hint="eastAsia" w:ascii="宋体" w:hAnsi="宋体" w:cs="仿宋"/>
          <w:sz w:val="24"/>
        </w:rPr>
        <w:t xml:space="preserve">                 </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11F4">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14:paraId="7755B1B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64B1">
    <w:pPr>
      <w:pStyle w:val="6"/>
      <w:jc w:val="both"/>
    </w:pPr>
    <w:r>
      <w:rPr>
        <w:rFonts w:hint="eastAsia"/>
      </w:rPr>
      <w:t>居民用户管道燃气设施</w:t>
    </w:r>
    <w:r>
      <w:t>配套</w:t>
    </w:r>
    <w:r>
      <w:rPr>
        <w:rFonts w:hint="eastAsia"/>
      </w:rPr>
      <w:t xml:space="preserve">合同  </w:t>
    </w:r>
    <w:permStart w:id="14" w:edGrp="everyone"/>
    <w:r>
      <w:rPr>
        <w:rFonts w:hint="eastAsia"/>
      </w:rPr>
      <w:t xml:space="preserve"> </w:t>
    </w:r>
    <w:r>
      <w:t xml:space="preserve">                      </w:t>
    </w:r>
    <w:r>
      <w:rPr>
        <w:rFonts w:hint="eastAsia"/>
      </w:rPr>
      <w:t xml:space="preserve">合同编号： </w:t>
    </w:r>
    <w:r>
      <w:t xml:space="preserve">   </w:t>
    </w:r>
    <w:permEnd w:id="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jNTZjOTgzMGI4NzRiNjFlODZjNzIzNTk4N2JkNDUifQ=="/>
  </w:docVars>
  <w:rsids>
    <w:rsidRoot w:val="00005CEB"/>
    <w:rsid w:val="00001CBA"/>
    <w:rsid w:val="00003C6D"/>
    <w:rsid w:val="00005CEB"/>
    <w:rsid w:val="00010954"/>
    <w:rsid w:val="00015FDA"/>
    <w:rsid w:val="000179A1"/>
    <w:rsid w:val="0002091D"/>
    <w:rsid w:val="000311F9"/>
    <w:rsid w:val="0003611E"/>
    <w:rsid w:val="00040A9A"/>
    <w:rsid w:val="00041608"/>
    <w:rsid w:val="00045860"/>
    <w:rsid w:val="00046CA0"/>
    <w:rsid w:val="0005013A"/>
    <w:rsid w:val="00050B86"/>
    <w:rsid w:val="00051CBE"/>
    <w:rsid w:val="00055534"/>
    <w:rsid w:val="0006291C"/>
    <w:rsid w:val="00064502"/>
    <w:rsid w:val="00071C51"/>
    <w:rsid w:val="00074D9B"/>
    <w:rsid w:val="00076290"/>
    <w:rsid w:val="000851FB"/>
    <w:rsid w:val="00092CC0"/>
    <w:rsid w:val="000A7A50"/>
    <w:rsid w:val="000B1F66"/>
    <w:rsid w:val="000B716F"/>
    <w:rsid w:val="000C0E51"/>
    <w:rsid w:val="000D15A1"/>
    <w:rsid w:val="000E2AE3"/>
    <w:rsid w:val="000F2FBE"/>
    <w:rsid w:val="000F4A06"/>
    <w:rsid w:val="000F622D"/>
    <w:rsid w:val="00120A95"/>
    <w:rsid w:val="00125E8F"/>
    <w:rsid w:val="00134E95"/>
    <w:rsid w:val="001560DC"/>
    <w:rsid w:val="00164F3E"/>
    <w:rsid w:val="0017632B"/>
    <w:rsid w:val="0017740E"/>
    <w:rsid w:val="00183EB9"/>
    <w:rsid w:val="00187464"/>
    <w:rsid w:val="0019224A"/>
    <w:rsid w:val="00192C49"/>
    <w:rsid w:val="001B0200"/>
    <w:rsid w:val="001B04AA"/>
    <w:rsid w:val="001B0F1E"/>
    <w:rsid w:val="001B2714"/>
    <w:rsid w:val="001B6262"/>
    <w:rsid w:val="001C29B4"/>
    <w:rsid w:val="001C308A"/>
    <w:rsid w:val="001C6985"/>
    <w:rsid w:val="001D787B"/>
    <w:rsid w:val="001E04D5"/>
    <w:rsid w:val="001E0857"/>
    <w:rsid w:val="001F2C60"/>
    <w:rsid w:val="001F7612"/>
    <w:rsid w:val="00203E37"/>
    <w:rsid w:val="00206BDF"/>
    <w:rsid w:val="00207819"/>
    <w:rsid w:val="00210704"/>
    <w:rsid w:val="00213C4A"/>
    <w:rsid w:val="002226AA"/>
    <w:rsid w:val="00230007"/>
    <w:rsid w:val="0023033A"/>
    <w:rsid w:val="002324BD"/>
    <w:rsid w:val="002325D8"/>
    <w:rsid w:val="002403A2"/>
    <w:rsid w:val="002444D2"/>
    <w:rsid w:val="00244533"/>
    <w:rsid w:val="002476B4"/>
    <w:rsid w:val="00250405"/>
    <w:rsid w:val="0025657C"/>
    <w:rsid w:val="002649ED"/>
    <w:rsid w:val="00267D7C"/>
    <w:rsid w:val="002779CC"/>
    <w:rsid w:val="0029698E"/>
    <w:rsid w:val="002A6D9B"/>
    <w:rsid w:val="002B22CF"/>
    <w:rsid w:val="002C5A30"/>
    <w:rsid w:val="002E1B5A"/>
    <w:rsid w:val="002E248F"/>
    <w:rsid w:val="002E57DE"/>
    <w:rsid w:val="002E70D1"/>
    <w:rsid w:val="002F409D"/>
    <w:rsid w:val="002F6427"/>
    <w:rsid w:val="00301F6B"/>
    <w:rsid w:val="003031B6"/>
    <w:rsid w:val="00303D2C"/>
    <w:rsid w:val="003047DE"/>
    <w:rsid w:val="00306207"/>
    <w:rsid w:val="00307290"/>
    <w:rsid w:val="00311833"/>
    <w:rsid w:val="0033087B"/>
    <w:rsid w:val="0033639F"/>
    <w:rsid w:val="003407F6"/>
    <w:rsid w:val="00343855"/>
    <w:rsid w:val="003567C7"/>
    <w:rsid w:val="00363D75"/>
    <w:rsid w:val="00364FF2"/>
    <w:rsid w:val="00380254"/>
    <w:rsid w:val="0038228E"/>
    <w:rsid w:val="00394ADF"/>
    <w:rsid w:val="003A2140"/>
    <w:rsid w:val="003A3C03"/>
    <w:rsid w:val="003B26DE"/>
    <w:rsid w:val="003C2506"/>
    <w:rsid w:val="003D609B"/>
    <w:rsid w:val="003E307E"/>
    <w:rsid w:val="003E4663"/>
    <w:rsid w:val="003E563E"/>
    <w:rsid w:val="004012EC"/>
    <w:rsid w:val="004046B8"/>
    <w:rsid w:val="00406D02"/>
    <w:rsid w:val="004133D6"/>
    <w:rsid w:val="004165C9"/>
    <w:rsid w:val="0042429A"/>
    <w:rsid w:val="00425C3E"/>
    <w:rsid w:val="004324AA"/>
    <w:rsid w:val="00437BE0"/>
    <w:rsid w:val="00440C15"/>
    <w:rsid w:val="00444222"/>
    <w:rsid w:val="00445FAF"/>
    <w:rsid w:val="00475B7A"/>
    <w:rsid w:val="0047653D"/>
    <w:rsid w:val="004779D5"/>
    <w:rsid w:val="0048517A"/>
    <w:rsid w:val="00485CEB"/>
    <w:rsid w:val="00495083"/>
    <w:rsid w:val="004A3E49"/>
    <w:rsid w:val="004A710C"/>
    <w:rsid w:val="004B74A5"/>
    <w:rsid w:val="004D0509"/>
    <w:rsid w:val="004D0ABF"/>
    <w:rsid w:val="004E26B7"/>
    <w:rsid w:val="004E53CB"/>
    <w:rsid w:val="004E5D52"/>
    <w:rsid w:val="00510627"/>
    <w:rsid w:val="005120C8"/>
    <w:rsid w:val="00515FBB"/>
    <w:rsid w:val="00522DA1"/>
    <w:rsid w:val="005269BF"/>
    <w:rsid w:val="0053570F"/>
    <w:rsid w:val="00535C2B"/>
    <w:rsid w:val="00544205"/>
    <w:rsid w:val="0055292E"/>
    <w:rsid w:val="00556277"/>
    <w:rsid w:val="00562397"/>
    <w:rsid w:val="0056294E"/>
    <w:rsid w:val="0056399D"/>
    <w:rsid w:val="00564BD7"/>
    <w:rsid w:val="005706BC"/>
    <w:rsid w:val="00576BA4"/>
    <w:rsid w:val="00596CAC"/>
    <w:rsid w:val="0059752C"/>
    <w:rsid w:val="00597FAB"/>
    <w:rsid w:val="005A4F26"/>
    <w:rsid w:val="005A56FB"/>
    <w:rsid w:val="005B1B2B"/>
    <w:rsid w:val="005B33E0"/>
    <w:rsid w:val="005B36F0"/>
    <w:rsid w:val="005B44BD"/>
    <w:rsid w:val="005B5C08"/>
    <w:rsid w:val="005B6603"/>
    <w:rsid w:val="005C145B"/>
    <w:rsid w:val="005C2666"/>
    <w:rsid w:val="005D3C50"/>
    <w:rsid w:val="005E0F63"/>
    <w:rsid w:val="005E1BCE"/>
    <w:rsid w:val="005E4BDB"/>
    <w:rsid w:val="005F7392"/>
    <w:rsid w:val="006045D3"/>
    <w:rsid w:val="00627961"/>
    <w:rsid w:val="006379BC"/>
    <w:rsid w:val="00641CE8"/>
    <w:rsid w:val="0064587E"/>
    <w:rsid w:val="00661170"/>
    <w:rsid w:val="006638E3"/>
    <w:rsid w:val="006646F3"/>
    <w:rsid w:val="00665247"/>
    <w:rsid w:val="00665EE3"/>
    <w:rsid w:val="00666B68"/>
    <w:rsid w:val="006733B4"/>
    <w:rsid w:val="00676998"/>
    <w:rsid w:val="00676C66"/>
    <w:rsid w:val="00681306"/>
    <w:rsid w:val="00681A8F"/>
    <w:rsid w:val="00696E1C"/>
    <w:rsid w:val="00696EFE"/>
    <w:rsid w:val="006976A5"/>
    <w:rsid w:val="006A76A4"/>
    <w:rsid w:val="006B0524"/>
    <w:rsid w:val="006B1326"/>
    <w:rsid w:val="006C0694"/>
    <w:rsid w:val="006C1338"/>
    <w:rsid w:val="006C5931"/>
    <w:rsid w:val="006C7619"/>
    <w:rsid w:val="006D641C"/>
    <w:rsid w:val="006E054E"/>
    <w:rsid w:val="007031B0"/>
    <w:rsid w:val="00705613"/>
    <w:rsid w:val="00713C0A"/>
    <w:rsid w:val="00715E01"/>
    <w:rsid w:val="00720ED1"/>
    <w:rsid w:val="00724B73"/>
    <w:rsid w:val="00726951"/>
    <w:rsid w:val="00741591"/>
    <w:rsid w:val="00741D0B"/>
    <w:rsid w:val="00754205"/>
    <w:rsid w:val="0075573D"/>
    <w:rsid w:val="007610D7"/>
    <w:rsid w:val="00765140"/>
    <w:rsid w:val="0076718C"/>
    <w:rsid w:val="00776794"/>
    <w:rsid w:val="0078331B"/>
    <w:rsid w:val="00785E1B"/>
    <w:rsid w:val="007A0B21"/>
    <w:rsid w:val="007A3C89"/>
    <w:rsid w:val="007A4CB0"/>
    <w:rsid w:val="007B14B8"/>
    <w:rsid w:val="007B2DA4"/>
    <w:rsid w:val="007B5C1C"/>
    <w:rsid w:val="007C161E"/>
    <w:rsid w:val="007C3458"/>
    <w:rsid w:val="007C36AA"/>
    <w:rsid w:val="007C44AC"/>
    <w:rsid w:val="007C453A"/>
    <w:rsid w:val="007C6578"/>
    <w:rsid w:val="007D0E48"/>
    <w:rsid w:val="007F0102"/>
    <w:rsid w:val="007F2019"/>
    <w:rsid w:val="007F2507"/>
    <w:rsid w:val="00802BEC"/>
    <w:rsid w:val="00802CAA"/>
    <w:rsid w:val="00803AF3"/>
    <w:rsid w:val="008051C1"/>
    <w:rsid w:val="00806519"/>
    <w:rsid w:val="00806C8C"/>
    <w:rsid w:val="00810489"/>
    <w:rsid w:val="0081267F"/>
    <w:rsid w:val="00813C68"/>
    <w:rsid w:val="00814CC5"/>
    <w:rsid w:val="00820437"/>
    <w:rsid w:val="00823108"/>
    <w:rsid w:val="008265C6"/>
    <w:rsid w:val="00831325"/>
    <w:rsid w:val="00836F6B"/>
    <w:rsid w:val="008463A3"/>
    <w:rsid w:val="008503CA"/>
    <w:rsid w:val="008543BC"/>
    <w:rsid w:val="0085524A"/>
    <w:rsid w:val="008560D9"/>
    <w:rsid w:val="008631B3"/>
    <w:rsid w:val="00871032"/>
    <w:rsid w:val="0087140C"/>
    <w:rsid w:val="00876BF5"/>
    <w:rsid w:val="00886FF9"/>
    <w:rsid w:val="008A68E2"/>
    <w:rsid w:val="008B2EE8"/>
    <w:rsid w:val="008D7403"/>
    <w:rsid w:val="008E1FFA"/>
    <w:rsid w:val="008F2C03"/>
    <w:rsid w:val="008F6474"/>
    <w:rsid w:val="008F6A3D"/>
    <w:rsid w:val="009011A0"/>
    <w:rsid w:val="0091194C"/>
    <w:rsid w:val="0091678E"/>
    <w:rsid w:val="00923559"/>
    <w:rsid w:val="00940F01"/>
    <w:rsid w:val="00944D0B"/>
    <w:rsid w:val="00945027"/>
    <w:rsid w:val="009466A9"/>
    <w:rsid w:val="00951465"/>
    <w:rsid w:val="00952EDC"/>
    <w:rsid w:val="00955ABE"/>
    <w:rsid w:val="00966233"/>
    <w:rsid w:val="00971E0B"/>
    <w:rsid w:val="00980D9D"/>
    <w:rsid w:val="009879EF"/>
    <w:rsid w:val="00987ED5"/>
    <w:rsid w:val="0099269C"/>
    <w:rsid w:val="009927CA"/>
    <w:rsid w:val="009A0FFC"/>
    <w:rsid w:val="009A6CF6"/>
    <w:rsid w:val="009B2275"/>
    <w:rsid w:val="009B294D"/>
    <w:rsid w:val="009B5D10"/>
    <w:rsid w:val="009B6286"/>
    <w:rsid w:val="009C02ED"/>
    <w:rsid w:val="009D0D2B"/>
    <w:rsid w:val="009D6077"/>
    <w:rsid w:val="009D6164"/>
    <w:rsid w:val="009E3BF1"/>
    <w:rsid w:val="009E5BE3"/>
    <w:rsid w:val="009E619C"/>
    <w:rsid w:val="009F1EFD"/>
    <w:rsid w:val="009F72F1"/>
    <w:rsid w:val="009F7DDB"/>
    <w:rsid w:val="00A044C8"/>
    <w:rsid w:val="00A04899"/>
    <w:rsid w:val="00A07401"/>
    <w:rsid w:val="00A12D74"/>
    <w:rsid w:val="00A2500E"/>
    <w:rsid w:val="00A34704"/>
    <w:rsid w:val="00A36C09"/>
    <w:rsid w:val="00A44E47"/>
    <w:rsid w:val="00A53EA3"/>
    <w:rsid w:val="00A575F9"/>
    <w:rsid w:val="00A7355C"/>
    <w:rsid w:val="00A76B63"/>
    <w:rsid w:val="00A91100"/>
    <w:rsid w:val="00A92541"/>
    <w:rsid w:val="00A9382F"/>
    <w:rsid w:val="00A969BA"/>
    <w:rsid w:val="00AB0170"/>
    <w:rsid w:val="00AB3E24"/>
    <w:rsid w:val="00AC0E7F"/>
    <w:rsid w:val="00AD507C"/>
    <w:rsid w:val="00AD5AE1"/>
    <w:rsid w:val="00AE2A9B"/>
    <w:rsid w:val="00AF578D"/>
    <w:rsid w:val="00B1034A"/>
    <w:rsid w:val="00B11984"/>
    <w:rsid w:val="00B13E8F"/>
    <w:rsid w:val="00B2257C"/>
    <w:rsid w:val="00B26046"/>
    <w:rsid w:val="00B30C6F"/>
    <w:rsid w:val="00B415DB"/>
    <w:rsid w:val="00B41C2C"/>
    <w:rsid w:val="00B41CA5"/>
    <w:rsid w:val="00B424DC"/>
    <w:rsid w:val="00B524F7"/>
    <w:rsid w:val="00B53F55"/>
    <w:rsid w:val="00B54CFF"/>
    <w:rsid w:val="00B67C21"/>
    <w:rsid w:val="00B7413D"/>
    <w:rsid w:val="00B842B3"/>
    <w:rsid w:val="00B9099B"/>
    <w:rsid w:val="00BA0AE4"/>
    <w:rsid w:val="00BA0C03"/>
    <w:rsid w:val="00BA3C83"/>
    <w:rsid w:val="00BB20CF"/>
    <w:rsid w:val="00BB5E64"/>
    <w:rsid w:val="00BB5F47"/>
    <w:rsid w:val="00BC10AA"/>
    <w:rsid w:val="00BC2A75"/>
    <w:rsid w:val="00BE026D"/>
    <w:rsid w:val="00BE5E50"/>
    <w:rsid w:val="00BF6D94"/>
    <w:rsid w:val="00BF7B09"/>
    <w:rsid w:val="00C00E6A"/>
    <w:rsid w:val="00C04D4E"/>
    <w:rsid w:val="00C4199B"/>
    <w:rsid w:val="00C42A91"/>
    <w:rsid w:val="00C47D3F"/>
    <w:rsid w:val="00C51E8D"/>
    <w:rsid w:val="00C62CB4"/>
    <w:rsid w:val="00C67080"/>
    <w:rsid w:val="00C67CD9"/>
    <w:rsid w:val="00C73311"/>
    <w:rsid w:val="00C77B08"/>
    <w:rsid w:val="00C83672"/>
    <w:rsid w:val="00C87A46"/>
    <w:rsid w:val="00C9473C"/>
    <w:rsid w:val="00CB115E"/>
    <w:rsid w:val="00CC0D3A"/>
    <w:rsid w:val="00CC1741"/>
    <w:rsid w:val="00CD0C02"/>
    <w:rsid w:val="00CE000F"/>
    <w:rsid w:val="00CE06F0"/>
    <w:rsid w:val="00CE4F38"/>
    <w:rsid w:val="00CE57F1"/>
    <w:rsid w:val="00CF337F"/>
    <w:rsid w:val="00D01998"/>
    <w:rsid w:val="00D21BA2"/>
    <w:rsid w:val="00D245CE"/>
    <w:rsid w:val="00D34052"/>
    <w:rsid w:val="00D3425D"/>
    <w:rsid w:val="00D43F8C"/>
    <w:rsid w:val="00D560DC"/>
    <w:rsid w:val="00D60AA0"/>
    <w:rsid w:val="00D72412"/>
    <w:rsid w:val="00D91001"/>
    <w:rsid w:val="00D93CD3"/>
    <w:rsid w:val="00D97794"/>
    <w:rsid w:val="00DA28F9"/>
    <w:rsid w:val="00DA2BF3"/>
    <w:rsid w:val="00DB1E52"/>
    <w:rsid w:val="00DB204F"/>
    <w:rsid w:val="00DB21FA"/>
    <w:rsid w:val="00DD1806"/>
    <w:rsid w:val="00DD4767"/>
    <w:rsid w:val="00DD4CE9"/>
    <w:rsid w:val="00DE095B"/>
    <w:rsid w:val="00DE646E"/>
    <w:rsid w:val="00DF147F"/>
    <w:rsid w:val="00DF2B82"/>
    <w:rsid w:val="00DF3372"/>
    <w:rsid w:val="00DF583A"/>
    <w:rsid w:val="00E05E15"/>
    <w:rsid w:val="00E066B8"/>
    <w:rsid w:val="00E11F04"/>
    <w:rsid w:val="00E12706"/>
    <w:rsid w:val="00E14B07"/>
    <w:rsid w:val="00E232C7"/>
    <w:rsid w:val="00E23BD2"/>
    <w:rsid w:val="00E30440"/>
    <w:rsid w:val="00E36434"/>
    <w:rsid w:val="00E368B0"/>
    <w:rsid w:val="00E40C27"/>
    <w:rsid w:val="00E41A9E"/>
    <w:rsid w:val="00E64C76"/>
    <w:rsid w:val="00E6716D"/>
    <w:rsid w:val="00E73178"/>
    <w:rsid w:val="00E83BF8"/>
    <w:rsid w:val="00EB26F9"/>
    <w:rsid w:val="00EB45E0"/>
    <w:rsid w:val="00EE6C11"/>
    <w:rsid w:val="00EF0A77"/>
    <w:rsid w:val="00EF4468"/>
    <w:rsid w:val="00F01818"/>
    <w:rsid w:val="00F03A1F"/>
    <w:rsid w:val="00F055A0"/>
    <w:rsid w:val="00F16EB6"/>
    <w:rsid w:val="00F27393"/>
    <w:rsid w:val="00F327FA"/>
    <w:rsid w:val="00F348B0"/>
    <w:rsid w:val="00F43B93"/>
    <w:rsid w:val="00F455A7"/>
    <w:rsid w:val="00F60D47"/>
    <w:rsid w:val="00F6571B"/>
    <w:rsid w:val="00F66DCC"/>
    <w:rsid w:val="00F706BD"/>
    <w:rsid w:val="00F72A42"/>
    <w:rsid w:val="00F763B6"/>
    <w:rsid w:val="00F954C1"/>
    <w:rsid w:val="00F9692B"/>
    <w:rsid w:val="00FA41CB"/>
    <w:rsid w:val="00FB0E9E"/>
    <w:rsid w:val="00FB3828"/>
    <w:rsid w:val="00FB4C44"/>
    <w:rsid w:val="00FB52AB"/>
    <w:rsid w:val="00FB7DEB"/>
    <w:rsid w:val="00FC39BC"/>
    <w:rsid w:val="00FC5672"/>
    <w:rsid w:val="00FC7E4D"/>
    <w:rsid w:val="00FD0D78"/>
    <w:rsid w:val="00FD53B7"/>
    <w:rsid w:val="00FD7F68"/>
    <w:rsid w:val="00FE62D8"/>
    <w:rsid w:val="00FF36AD"/>
    <w:rsid w:val="01016255"/>
    <w:rsid w:val="01064AE8"/>
    <w:rsid w:val="01594471"/>
    <w:rsid w:val="017F6AD3"/>
    <w:rsid w:val="01973B44"/>
    <w:rsid w:val="01C05907"/>
    <w:rsid w:val="01D008F8"/>
    <w:rsid w:val="01D60B10"/>
    <w:rsid w:val="02134702"/>
    <w:rsid w:val="02153092"/>
    <w:rsid w:val="02C24BF1"/>
    <w:rsid w:val="03011EC4"/>
    <w:rsid w:val="031F27CC"/>
    <w:rsid w:val="03341D33"/>
    <w:rsid w:val="035D66B0"/>
    <w:rsid w:val="03B5742C"/>
    <w:rsid w:val="03BA1E0D"/>
    <w:rsid w:val="03F307F3"/>
    <w:rsid w:val="044D0ED9"/>
    <w:rsid w:val="04672F04"/>
    <w:rsid w:val="04B105EE"/>
    <w:rsid w:val="0506304E"/>
    <w:rsid w:val="053A57A7"/>
    <w:rsid w:val="054628C0"/>
    <w:rsid w:val="056106F1"/>
    <w:rsid w:val="05812B41"/>
    <w:rsid w:val="05984483"/>
    <w:rsid w:val="059C4C01"/>
    <w:rsid w:val="05A21CD1"/>
    <w:rsid w:val="05D23FF8"/>
    <w:rsid w:val="066900CA"/>
    <w:rsid w:val="06AB3D83"/>
    <w:rsid w:val="06CC4290"/>
    <w:rsid w:val="072A491F"/>
    <w:rsid w:val="073555C5"/>
    <w:rsid w:val="07433805"/>
    <w:rsid w:val="07751AA8"/>
    <w:rsid w:val="07A25F0D"/>
    <w:rsid w:val="07A5011A"/>
    <w:rsid w:val="07CC0A64"/>
    <w:rsid w:val="08023E63"/>
    <w:rsid w:val="081642C0"/>
    <w:rsid w:val="081D2918"/>
    <w:rsid w:val="08892439"/>
    <w:rsid w:val="08AC4379"/>
    <w:rsid w:val="08AE3C39"/>
    <w:rsid w:val="08BF5E5A"/>
    <w:rsid w:val="08DB7E06"/>
    <w:rsid w:val="08FC1AE3"/>
    <w:rsid w:val="09000C6A"/>
    <w:rsid w:val="09482865"/>
    <w:rsid w:val="096A6917"/>
    <w:rsid w:val="09A86EC6"/>
    <w:rsid w:val="09D91EE8"/>
    <w:rsid w:val="09F96AF6"/>
    <w:rsid w:val="0A503A6D"/>
    <w:rsid w:val="0A623F37"/>
    <w:rsid w:val="0A8C666D"/>
    <w:rsid w:val="0A9E5E0D"/>
    <w:rsid w:val="0AD3609B"/>
    <w:rsid w:val="0AD97A38"/>
    <w:rsid w:val="0B0B6320"/>
    <w:rsid w:val="0BAB3813"/>
    <w:rsid w:val="0BAF2C71"/>
    <w:rsid w:val="0BB84DE3"/>
    <w:rsid w:val="0BBB656A"/>
    <w:rsid w:val="0BBF5F24"/>
    <w:rsid w:val="0C01678A"/>
    <w:rsid w:val="0C2F49CD"/>
    <w:rsid w:val="0C5E7550"/>
    <w:rsid w:val="0C656D19"/>
    <w:rsid w:val="0C670CE3"/>
    <w:rsid w:val="0C803B53"/>
    <w:rsid w:val="0C8C0749"/>
    <w:rsid w:val="0C8D0279"/>
    <w:rsid w:val="0CB23E94"/>
    <w:rsid w:val="0CB444E0"/>
    <w:rsid w:val="0CD85F12"/>
    <w:rsid w:val="0D0419EF"/>
    <w:rsid w:val="0D2766C4"/>
    <w:rsid w:val="0D37158C"/>
    <w:rsid w:val="0D3B2E4F"/>
    <w:rsid w:val="0D7752A0"/>
    <w:rsid w:val="0D791508"/>
    <w:rsid w:val="0DAE0A94"/>
    <w:rsid w:val="0DC932D7"/>
    <w:rsid w:val="0DE11BDF"/>
    <w:rsid w:val="0E2916C5"/>
    <w:rsid w:val="0E4D74F6"/>
    <w:rsid w:val="0E7A3CFE"/>
    <w:rsid w:val="0E7E79ED"/>
    <w:rsid w:val="0E80608C"/>
    <w:rsid w:val="0E860E01"/>
    <w:rsid w:val="0EB134C2"/>
    <w:rsid w:val="0EB50922"/>
    <w:rsid w:val="0EC07C09"/>
    <w:rsid w:val="0ECA4D05"/>
    <w:rsid w:val="0EEC487B"/>
    <w:rsid w:val="0EF10D38"/>
    <w:rsid w:val="0EFC2B6B"/>
    <w:rsid w:val="0F0010DB"/>
    <w:rsid w:val="0F1D237F"/>
    <w:rsid w:val="0F4030CD"/>
    <w:rsid w:val="0F421E03"/>
    <w:rsid w:val="0F762E4D"/>
    <w:rsid w:val="0FE101A5"/>
    <w:rsid w:val="100761A8"/>
    <w:rsid w:val="10E27324"/>
    <w:rsid w:val="11AF712E"/>
    <w:rsid w:val="11B45087"/>
    <w:rsid w:val="11B61A9C"/>
    <w:rsid w:val="120715AF"/>
    <w:rsid w:val="120E3DCA"/>
    <w:rsid w:val="122338FE"/>
    <w:rsid w:val="12384ECA"/>
    <w:rsid w:val="127111CD"/>
    <w:rsid w:val="127421BC"/>
    <w:rsid w:val="127452D1"/>
    <w:rsid w:val="12E04C8E"/>
    <w:rsid w:val="12E06C22"/>
    <w:rsid w:val="12FD64F6"/>
    <w:rsid w:val="1345646C"/>
    <w:rsid w:val="13A0559E"/>
    <w:rsid w:val="13ED7CA3"/>
    <w:rsid w:val="143C53F2"/>
    <w:rsid w:val="14A466C6"/>
    <w:rsid w:val="14AA7D31"/>
    <w:rsid w:val="14E67C5A"/>
    <w:rsid w:val="14F64934"/>
    <w:rsid w:val="15113688"/>
    <w:rsid w:val="152C2AC9"/>
    <w:rsid w:val="152D425D"/>
    <w:rsid w:val="15555D18"/>
    <w:rsid w:val="155822F5"/>
    <w:rsid w:val="15807261"/>
    <w:rsid w:val="15BF56EC"/>
    <w:rsid w:val="15C10361"/>
    <w:rsid w:val="15CC352E"/>
    <w:rsid w:val="162163A6"/>
    <w:rsid w:val="16341709"/>
    <w:rsid w:val="16635D8E"/>
    <w:rsid w:val="16704C38"/>
    <w:rsid w:val="16B41D43"/>
    <w:rsid w:val="172A4DE7"/>
    <w:rsid w:val="1737358C"/>
    <w:rsid w:val="173F0E70"/>
    <w:rsid w:val="174458EE"/>
    <w:rsid w:val="184E27A3"/>
    <w:rsid w:val="184F52BB"/>
    <w:rsid w:val="18EA5793"/>
    <w:rsid w:val="19143FA0"/>
    <w:rsid w:val="193B468A"/>
    <w:rsid w:val="195C5A1A"/>
    <w:rsid w:val="195D25EE"/>
    <w:rsid w:val="19BE2E75"/>
    <w:rsid w:val="19DD6E30"/>
    <w:rsid w:val="19E219A9"/>
    <w:rsid w:val="1A927960"/>
    <w:rsid w:val="1AF341C1"/>
    <w:rsid w:val="1B9E060F"/>
    <w:rsid w:val="1B9E4735"/>
    <w:rsid w:val="1BB929FA"/>
    <w:rsid w:val="1BD417C5"/>
    <w:rsid w:val="1BE565A0"/>
    <w:rsid w:val="1BFC7E70"/>
    <w:rsid w:val="1C0D6F09"/>
    <w:rsid w:val="1C48653F"/>
    <w:rsid w:val="1C487646"/>
    <w:rsid w:val="1D5D7ED4"/>
    <w:rsid w:val="1D665615"/>
    <w:rsid w:val="1D852F82"/>
    <w:rsid w:val="1D8F07E4"/>
    <w:rsid w:val="1DFC3255"/>
    <w:rsid w:val="1E541318"/>
    <w:rsid w:val="1E611842"/>
    <w:rsid w:val="1EA64579"/>
    <w:rsid w:val="1EE2360F"/>
    <w:rsid w:val="1F51312D"/>
    <w:rsid w:val="1F996FAD"/>
    <w:rsid w:val="1F9F20EA"/>
    <w:rsid w:val="20020B96"/>
    <w:rsid w:val="20720BBA"/>
    <w:rsid w:val="208661E1"/>
    <w:rsid w:val="20CF4ED2"/>
    <w:rsid w:val="210E7527"/>
    <w:rsid w:val="218C57F9"/>
    <w:rsid w:val="219076E4"/>
    <w:rsid w:val="21E14C3C"/>
    <w:rsid w:val="2225488D"/>
    <w:rsid w:val="223E4067"/>
    <w:rsid w:val="224C6558"/>
    <w:rsid w:val="227F650C"/>
    <w:rsid w:val="228A30C4"/>
    <w:rsid w:val="22994AF0"/>
    <w:rsid w:val="22BC5A11"/>
    <w:rsid w:val="22C0017C"/>
    <w:rsid w:val="22D651BB"/>
    <w:rsid w:val="22D74F91"/>
    <w:rsid w:val="23005595"/>
    <w:rsid w:val="231228F3"/>
    <w:rsid w:val="23202F31"/>
    <w:rsid w:val="2359311F"/>
    <w:rsid w:val="23790CDA"/>
    <w:rsid w:val="241E1D2C"/>
    <w:rsid w:val="24284E5D"/>
    <w:rsid w:val="243D4BB3"/>
    <w:rsid w:val="2462683A"/>
    <w:rsid w:val="24762D8F"/>
    <w:rsid w:val="24902C2F"/>
    <w:rsid w:val="24A65CC9"/>
    <w:rsid w:val="24D52CB2"/>
    <w:rsid w:val="25031FA1"/>
    <w:rsid w:val="25035489"/>
    <w:rsid w:val="253125C2"/>
    <w:rsid w:val="257B7B45"/>
    <w:rsid w:val="25A25096"/>
    <w:rsid w:val="25FF3645"/>
    <w:rsid w:val="261A5CC2"/>
    <w:rsid w:val="26611F09"/>
    <w:rsid w:val="2687728F"/>
    <w:rsid w:val="26AD77E2"/>
    <w:rsid w:val="26B97F35"/>
    <w:rsid w:val="26E729CB"/>
    <w:rsid w:val="26EF3957"/>
    <w:rsid w:val="26FF668F"/>
    <w:rsid w:val="278A0DAA"/>
    <w:rsid w:val="27A30CD6"/>
    <w:rsid w:val="27AA598B"/>
    <w:rsid w:val="27E73AE4"/>
    <w:rsid w:val="27EE134C"/>
    <w:rsid w:val="27FB605A"/>
    <w:rsid w:val="27FE22DD"/>
    <w:rsid w:val="28241147"/>
    <w:rsid w:val="2829252A"/>
    <w:rsid w:val="28312CB0"/>
    <w:rsid w:val="28341E89"/>
    <w:rsid w:val="283E5AE9"/>
    <w:rsid w:val="28593C45"/>
    <w:rsid w:val="28B240FA"/>
    <w:rsid w:val="28B96382"/>
    <w:rsid w:val="28D85F6F"/>
    <w:rsid w:val="28D868FF"/>
    <w:rsid w:val="29BB71DB"/>
    <w:rsid w:val="29BD4E93"/>
    <w:rsid w:val="29E51041"/>
    <w:rsid w:val="29EE58F4"/>
    <w:rsid w:val="2A5D45E6"/>
    <w:rsid w:val="2A6E3AE7"/>
    <w:rsid w:val="2B1B11BE"/>
    <w:rsid w:val="2B2852EA"/>
    <w:rsid w:val="2B3B5C0B"/>
    <w:rsid w:val="2B8E3009"/>
    <w:rsid w:val="2B966DD5"/>
    <w:rsid w:val="2BE73576"/>
    <w:rsid w:val="2BF0264B"/>
    <w:rsid w:val="2C6F57D9"/>
    <w:rsid w:val="2C82611C"/>
    <w:rsid w:val="2CEF74C6"/>
    <w:rsid w:val="2CF074A7"/>
    <w:rsid w:val="2CF241A1"/>
    <w:rsid w:val="2D636E4D"/>
    <w:rsid w:val="2D847CE8"/>
    <w:rsid w:val="2DD16E44"/>
    <w:rsid w:val="2DE97B5E"/>
    <w:rsid w:val="2E2614F8"/>
    <w:rsid w:val="2E270F11"/>
    <w:rsid w:val="2E6B2606"/>
    <w:rsid w:val="2E724821"/>
    <w:rsid w:val="2E912C62"/>
    <w:rsid w:val="2E994CEC"/>
    <w:rsid w:val="2EC6483A"/>
    <w:rsid w:val="2EF96344"/>
    <w:rsid w:val="2F154177"/>
    <w:rsid w:val="2F4A2072"/>
    <w:rsid w:val="2F6D134F"/>
    <w:rsid w:val="2FA71753"/>
    <w:rsid w:val="2FB05E81"/>
    <w:rsid w:val="2FBD6C26"/>
    <w:rsid w:val="2FDB0F1C"/>
    <w:rsid w:val="2FF2690D"/>
    <w:rsid w:val="2FF51AD1"/>
    <w:rsid w:val="30120EE5"/>
    <w:rsid w:val="30355D2C"/>
    <w:rsid w:val="3040437A"/>
    <w:rsid w:val="304A292D"/>
    <w:rsid w:val="30656A38"/>
    <w:rsid w:val="307312A8"/>
    <w:rsid w:val="311D208E"/>
    <w:rsid w:val="314E2284"/>
    <w:rsid w:val="31B32E6F"/>
    <w:rsid w:val="31B721CF"/>
    <w:rsid w:val="31C124A9"/>
    <w:rsid w:val="32824452"/>
    <w:rsid w:val="32903908"/>
    <w:rsid w:val="32B01FA0"/>
    <w:rsid w:val="32EC3440"/>
    <w:rsid w:val="330A6C68"/>
    <w:rsid w:val="33491034"/>
    <w:rsid w:val="335B6794"/>
    <w:rsid w:val="335C24F3"/>
    <w:rsid w:val="33AF330B"/>
    <w:rsid w:val="33DE547F"/>
    <w:rsid w:val="33E078AD"/>
    <w:rsid w:val="33F70547"/>
    <w:rsid w:val="34001F6A"/>
    <w:rsid w:val="34121C48"/>
    <w:rsid w:val="341E0357"/>
    <w:rsid w:val="341E7629"/>
    <w:rsid w:val="346527E2"/>
    <w:rsid w:val="346E260D"/>
    <w:rsid w:val="3485199E"/>
    <w:rsid w:val="34CB758C"/>
    <w:rsid w:val="355A6D87"/>
    <w:rsid w:val="35724BFE"/>
    <w:rsid w:val="35E82F2C"/>
    <w:rsid w:val="360109E6"/>
    <w:rsid w:val="36016154"/>
    <w:rsid w:val="36361CAB"/>
    <w:rsid w:val="364B5A54"/>
    <w:rsid w:val="36881C05"/>
    <w:rsid w:val="36977A9E"/>
    <w:rsid w:val="36C32AD8"/>
    <w:rsid w:val="36C639AB"/>
    <w:rsid w:val="36D84407"/>
    <w:rsid w:val="36D9503C"/>
    <w:rsid w:val="36FD7AD7"/>
    <w:rsid w:val="37005BEE"/>
    <w:rsid w:val="37102DF4"/>
    <w:rsid w:val="37564475"/>
    <w:rsid w:val="379346D0"/>
    <w:rsid w:val="37AE7048"/>
    <w:rsid w:val="37D20F7C"/>
    <w:rsid w:val="37D35317"/>
    <w:rsid w:val="37DF17C6"/>
    <w:rsid w:val="37EE700B"/>
    <w:rsid w:val="37F52D97"/>
    <w:rsid w:val="38253756"/>
    <w:rsid w:val="384334FA"/>
    <w:rsid w:val="386341A5"/>
    <w:rsid w:val="38EC3B5F"/>
    <w:rsid w:val="38EE7F12"/>
    <w:rsid w:val="38FD2152"/>
    <w:rsid w:val="396106E4"/>
    <w:rsid w:val="3972281D"/>
    <w:rsid w:val="39790068"/>
    <w:rsid w:val="39986EB6"/>
    <w:rsid w:val="39A44769"/>
    <w:rsid w:val="39B032FC"/>
    <w:rsid w:val="39B870F6"/>
    <w:rsid w:val="39F72DF7"/>
    <w:rsid w:val="3A145A36"/>
    <w:rsid w:val="3A3F079B"/>
    <w:rsid w:val="3A6D4344"/>
    <w:rsid w:val="3A6E719B"/>
    <w:rsid w:val="3AB03015"/>
    <w:rsid w:val="3AB63EB8"/>
    <w:rsid w:val="3AD639DC"/>
    <w:rsid w:val="3AED2C5F"/>
    <w:rsid w:val="3B2323D1"/>
    <w:rsid w:val="3B8B1A48"/>
    <w:rsid w:val="3BDD179E"/>
    <w:rsid w:val="3C146805"/>
    <w:rsid w:val="3C216836"/>
    <w:rsid w:val="3C236678"/>
    <w:rsid w:val="3C2B607F"/>
    <w:rsid w:val="3C8F6119"/>
    <w:rsid w:val="3C9506A5"/>
    <w:rsid w:val="3CBF2F5B"/>
    <w:rsid w:val="3CF1725D"/>
    <w:rsid w:val="3D131051"/>
    <w:rsid w:val="3D6E0428"/>
    <w:rsid w:val="3D821570"/>
    <w:rsid w:val="3D9F0F75"/>
    <w:rsid w:val="3DAE2CD6"/>
    <w:rsid w:val="3DF3267F"/>
    <w:rsid w:val="3E2B12C1"/>
    <w:rsid w:val="3E355401"/>
    <w:rsid w:val="3E361943"/>
    <w:rsid w:val="3E5B0BE5"/>
    <w:rsid w:val="3E886770"/>
    <w:rsid w:val="3EC66D30"/>
    <w:rsid w:val="3ED859E1"/>
    <w:rsid w:val="3EDF6D17"/>
    <w:rsid w:val="3EE14075"/>
    <w:rsid w:val="3EE82646"/>
    <w:rsid w:val="3EF87536"/>
    <w:rsid w:val="3EFD3BE3"/>
    <w:rsid w:val="3F071425"/>
    <w:rsid w:val="3F2F2027"/>
    <w:rsid w:val="3F666F04"/>
    <w:rsid w:val="3F986B29"/>
    <w:rsid w:val="3FAA11C6"/>
    <w:rsid w:val="3FC851CA"/>
    <w:rsid w:val="3FFD0A3B"/>
    <w:rsid w:val="40596B78"/>
    <w:rsid w:val="406F4FF0"/>
    <w:rsid w:val="40847A05"/>
    <w:rsid w:val="40971251"/>
    <w:rsid w:val="40BE68EB"/>
    <w:rsid w:val="40F04073"/>
    <w:rsid w:val="412A3AB2"/>
    <w:rsid w:val="41640CB2"/>
    <w:rsid w:val="419D349E"/>
    <w:rsid w:val="419E4417"/>
    <w:rsid w:val="41F1755A"/>
    <w:rsid w:val="421E6786"/>
    <w:rsid w:val="423344CB"/>
    <w:rsid w:val="4248744F"/>
    <w:rsid w:val="427C033D"/>
    <w:rsid w:val="430F306A"/>
    <w:rsid w:val="43246F20"/>
    <w:rsid w:val="43B64C6F"/>
    <w:rsid w:val="43C15EE2"/>
    <w:rsid w:val="43C26A33"/>
    <w:rsid w:val="440B372C"/>
    <w:rsid w:val="445D2819"/>
    <w:rsid w:val="446612A5"/>
    <w:rsid w:val="4490118A"/>
    <w:rsid w:val="44F52628"/>
    <w:rsid w:val="450949A9"/>
    <w:rsid w:val="450D672B"/>
    <w:rsid w:val="45273165"/>
    <w:rsid w:val="45360644"/>
    <w:rsid w:val="453E18DA"/>
    <w:rsid w:val="45D65321"/>
    <w:rsid w:val="45EE77A4"/>
    <w:rsid w:val="45FE52A6"/>
    <w:rsid w:val="463C675B"/>
    <w:rsid w:val="464C0026"/>
    <w:rsid w:val="46A00BD6"/>
    <w:rsid w:val="46FE1410"/>
    <w:rsid w:val="47226FD9"/>
    <w:rsid w:val="4730760B"/>
    <w:rsid w:val="477F533F"/>
    <w:rsid w:val="47CB7671"/>
    <w:rsid w:val="47D45A48"/>
    <w:rsid w:val="47EF3C0F"/>
    <w:rsid w:val="482B693B"/>
    <w:rsid w:val="486254CF"/>
    <w:rsid w:val="48AE3591"/>
    <w:rsid w:val="48B27929"/>
    <w:rsid w:val="49420657"/>
    <w:rsid w:val="49522A11"/>
    <w:rsid w:val="497B1DB0"/>
    <w:rsid w:val="499572BE"/>
    <w:rsid w:val="49BB76DF"/>
    <w:rsid w:val="4A5C09A8"/>
    <w:rsid w:val="4A8C30E7"/>
    <w:rsid w:val="4B13531D"/>
    <w:rsid w:val="4B1F3656"/>
    <w:rsid w:val="4B1F77F6"/>
    <w:rsid w:val="4B5F290A"/>
    <w:rsid w:val="4B8D7F15"/>
    <w:rsid w:val="4B916168"/>
    <w:rsid w:val="4C3D7488"/>
    <w:rsid w:val="4C7A0A2C"/>
    <w:rsid w:val="4C955FAB"/>
    <w:rsid w:val="4CE33A9E"/>
    <w:rsid w:val="4CFF2FD9"/>
    <w:rsid w:val="4D627961"/>
    <w:rsid w:val="4D9263BC"/>
    <w:rsid w:val="4DA46A9B"/>
    <w:rsid w:val="4E095C0D"/>
    <w:rsid w:val="4E1A064D"/>
    <w:rsid w:val="4E4168DE"/>
    <w:rsid w:val="4E4E5882"/>
    <w:rsid w:val="4E891005"/>
    <w:rsid w:val="4EEF7C55"/>
    <w:rsid w:val="4EF225E9"/>
    <w:rsid w:val="4F050670"/>
    <w:rsid w:val="4F347680"/>
    <w:rsid w:val="4F5050A9"/>
    <w:rsid w:val="4F5E45B0"/>
    <w:rsid w:val="4F6666E0"/>
    <w:rsid w:val="4F6E71DF"/>
    <w:rsid w:val="4F9577AA"/>
    <w:rsid w:val="4F9F0587"/>
    <w:rsid w:val="501D42D3"/>
    <w:rsid w:val="502F7358"/>
    <w:rsid w:val="50341941"/>
    <w:rsid w:val="50585574"/>
    <w:rsid w:val="50655829"/>
    <w:rsid w:val="5076640A"/>
    <w:rsid w:val="50872F46"/>
    <w:rsid w:val="509D4A82"/>
    <w:rsid w:val="50F705B2"/>
    <w:rsid w:val="511E3247"/>
    <w:rsid w:val="51263373"/>
    <w:rsid w:val="51B064E3"/>
    <w:rsid w:val="51C8354F"/>
    <w:rsid w:val="52305BF2"/>
    <w:rsid w:val="523C02BF"/>
    <w:rsid w:val="525F1132"/>
    <w:rsid w:val="52B41245"/>
    <w:rsid w:val="52D01FDF"/>
    <w:rsid w:val="52E43102"/>
    <w:rsid w:val="52E775D5"/>
    <w:rsid w:val="53523C99"/>
    <w:rsid w:val="53B9093F"/>
    <w:rsid w:val="53C479A4"/>
    <w:rsid w:val="546D305F"/>
    <w:rsid w:val="549E05E7"/>
    <w:rsid w:val="54B578C4"/>
    <w:rsid w:val="54C176E8"/>
    <w:rsid w:val="54C43D7C"/>
    <w:rsid w:val="550444E4"/>
    <w:rsid w:val="553208FC"/>
    <w:rsid w:val="55391A0C"/>
    <w:rsid w:val="553920BD"/>
    <w:rsid w:val="555078C8"/>
    <w:rsid w:val="557C0185"/>
    <w:rsid w:val="561B4387"/>
    <w:rsid w:val="563B7F61"/>
    <w:rsid w:val="564369EE"/>
    <w:rsid w:val="56832FA1"/>
    <w:rsid w:val="56BC3565"/>
    <w:rsid w:val="574D1E50"/>
    <w:rsid w:val="576D42A0"/>
    <w:rsid w:val="57701E37"/>
    <w:rsid w:val="577F1FD3"/>
    <w:rsid w:val="57BD5D60"/>
    <w:rsid w:val="57E77E1B"/>
    <w:rsid w:val="58737694"/>
    <w:rsid w:val="5888395F"/>
    <w:rsid w:val="588968A7"/>
    <w:rsid w:val="58A342D0"/>
    <w:rsid w:val="58C20CAD"/>
    <w:rsid w:val="58F72073"/>
    <w:rsid w:val="59596BC8"/>
    <w:rsid w:val="59832773"/>
    <w:rsid w:val="59D85F9C"/>
    <w:rsid w:val="5A415936"/>
    <w:rsid w:val="5A521741"/>
    <w:rsid w:val="5AE0563E"/>
    <w:rsid w:val="5AE12752"/>
    <w:rsid w:val="5AFB3DA3"/>
    <w:rsid w:val="5B2B054A"/>
    <w:rsid w:val="5B6E6B08"/>
    <w:rsid w:val="5BE75DDC"/>
    <w:rsid w:val="5BF67C04"/>
    <w:rsid w:val="5BFF719F"/>
    <w:rsid w:val="5C1205D6"/>
    <w:rsid w:val="5C282314"/>
    <w:rsid w:val="5C2C297C"/>
    <w:rsid w:val="5C2F2769"/>
    <w:rsid w:val="5CD55530"/>
    <w:rsid w:val="5CD84C25"/>
    <w:rsid w:val="5CE650BB"/>
    <w:rsid w:val="5CF47C19"/>
    <w:rsid w:val="5D393751"/>
    <w:rsid w:val="5D526C82"/>
    <w:rsid w:val="5D876090"/>
    <w:rsid w:val="5DAF4581"/>
    <w:rsid w:val="5DBE42E1"/>
    <w:rsid w:val="5DD4730D"/>
    <w:rsid w:val="5DDE1DC6"/>
    <w:rsid w:val="5E0D70EA"/>
    <w:rsid w:val="5E1E09C7"/>
    <w:rsid w:val="5E33517A"/>
    <w:rsid w:val="5E4D14FC"/>
    <w:rsid w:val="5E6036F4"/>
    <w:rsid w:val="5EB531C7"/>
    <w:rsid w:val="5ED05841"/>
    <w:rsid w:val="5EF82FE5"/>
    <w:rsid w:val="5F466954"/>
    <w:rsid w:val="5F917532"/>
    <w:rsid w:val="5FB0732A"/>
    <w:rsid w:val="5FE2094C"/>
    <w:rsid w:val="60105E47"/>
    <w:rsid w:val="60134A42"/>
    <w:rsid w:val="60196383"/>
    <w:rsid w:val="601D258E"/>
    <w:rsid w:val="604961DD"/>
    <w:rsid w:val="60BC61BD"/>
    <w:rsid w:val="60E03E3D"/>
    <w:rsid w:val="60EA1ED6"/>
    <w:rsid w:val="61467D29"/>
    <w:rsid w:val="616566D3"/>
    <w:rsid w:val="61BC02A1"/>
    <w:rsid w:val="61CE42F3"/>
    <w:rsid w:val="61DD13B2"/>
    <w:rsid w:val="6201393A"/>
    <w:rsid w:val="62355EDE"/>
    <w:rsid w:val="62726C0F"/>
    <w:rsid w:val="628B760B"/>
    <w:rsid w:val="62921C36"/>
    <w:rsid w:val="62B70B8A"/>
    <w:rsid w:val="62CE2A25"/>
    <w:rsid w:val="632439AC"/>
    <w:rsid w:val="63425BDE"/>
    <w:rsid w:val="6381535B"/>
    <w:rsid w:val="63BB62B6"/>
    <w:rsid w:val="63CD2061"/>
    <w:rsid w:val="63E01C6B"/>
    <w:rsid w:val="64041871"/>
    <w:rsid w:val="641E7C81"/>
    <w:rsid w:val="64262C50"/>
    <w:rsid w:val="64DE245D"/>
    <w:rsid w:val="64E1213C"/>
    <w:rsid w:val="64F07C1F"/>
    <w:rsid w:val="65136E62"/>
    <w:rsid w:val="65187D7B"/>
    <w:rsid w:val="6521403A"/>
    <w:rsid w:val="652B3F94"/>
    <w:rsid w:val="65624D19"/>
    <w:rsid w:val="65D10FF2"/>
    <w:rsid w:val="65EE7CCD"/>
    <w:rsid w:val="65F30067"/>
    <w:rsid w:val="66317EC5"/>
    <w:rsid w:val="664E5D7C"/>
    <w:rsid w:val="666B0A03"/>
    <w:rsid w:val="667C5748"/>
    <w:rsid w:val="66857BA9"/>
    <w:rsid w:val="66A4656B"/>
    <w:rsid w:val="66AB45B7"/>
    <w:rsid w:val="66CA7019"/>
    <w:rsid w:val="66CE6AF3"/>
    <w:rsid w:val="66DB7158"/>
    <w:rsid w:val="66F67033"/>
    <w:rsid w:val="66FB430D"/>
    <w:rsid w:val="67057A89"/>
    <w:rsid w:val="671A0459"/>
    <w:rsid w:val="67234C2F"/>
    <w:rsid w:val="672746D4"/>
    <w:rsid w:val="675938B1"/>
    <w:rsid w:val="675A65EF"/>
    <w:rsid w:val="67933A3A"/>
    <w:rsid w:val="67A10323"/>
    <w:rsid w:val="67F636DA"/>
    <w:rsid w:val="68137DBD"/>
    <w:rsid w:val="682404C2"/>
    <w:rsid w:val="68500672"/>
    <w:rsid w:val="686E70D4"/>
    <w:rsid w:val="68AC7B8C"/>
    <w:rsid w:val="68C865F5"/>
    <w:rsid w:val="692F13B6"/>
    <w:rsid w:val="693857AE"/>
    <w:rsid w:val="693B007F"/>
    <w:rsid w:val="69413085"/>
    <w:rsid w:val="69443B63"/>
    <w:rsid w:val="69AD32D8"/>
    <w:rsid w:val="69C35302"/>
    <w:rsid w:val="69CB2F2E"/>
    <w:rsid w:val="69CB5B34"/>
    <w:rsid w:val="6A231DF9"/>
    <w:rsid w:val="6A247729"/>
    <w:rsid w:val="6A457307"/>
    <w:rsid w:val="6A604B4B"/>
    <w:rsid w:val="6A713A2E"/>
    <w:rsid w:val="6ACC473D"/>
    <w:rsid w:val="6AF208ED"/>
    <w:rsid w:val="6B0F75EB"/>
    <w:rsid w:val="6B653342"/>
    <w:rsid w:val="6CAB4A9E"/>
    <w:rsid w:val="6CC722C0"/>
    <w:rsid w:val="6CD36DE7"/>
    <w:rsid w:val="6CF22E26"/>
    <w:rsid w:val="6CF362ED"/>
    <w:rsid w:val="6D0468D1"/>
    <w:rsid w:val="6D182038"/>
    <w:rsid w:val="6D321474"/>
    <w:rsid w:val="6E055D63"/>
    <w:rsid w:val="6E1863C4"/>
    <w:rsid w:val="6E1B3692"/>
    <w:rsid w:val="6E1C6C78"/>
    <w:rsid w:val="6E282EFD"/>
    <w:rsid w:val="6EAD5043"/>
    <w:rsid w:val="6ED401FA"/>
    <w:rsid w:val="6F692E31"/>
    <w:rsid w:val="6FD83DF7"/>
    <w:rsid w:val="6FE22C29"/>
    <w:rsid w:val="70396A0A"/>
    <w:rsid w:val="70B63B6F"/>
    <w:rsid w:val="70B7355B"/>
    <w:rsid w:val="70CA7170"/>
    <w:rsid w:val="70F133F4"/>
    <w:rsid w:val="70F30A51"/>
    <w:rsid w:val="70FF6218"/>
    <w:rsid w:val="71613A73"/>
    <w:rsid w:val="71B5496D"/>
    <w:rsid w:val="71BE48C1"/>
    <w:rsid w:val="71EA687B"/>
    <w:rsid w:val="7227649F"/>
    <w:rsid w:val="727D5F52"/>
    <w:rsid w:val="72EF4A65"/>
    <w:rsid w:val="735C724B"/>
    <w:rsid w:val="735D4645"/>
    <w:rsid w:val="738D4D70"/>
    <w:rsid w:val="73BE2D4C"/>
    <w:rsid w:val="73C96737"/>
    <w:rsid w:val="73E631A1"/>
    <w:rsid w:val="73FC458A"/>
    <w:rsid w:val="74001C35"/>
    <w:rsid w:val="74177616"/>
    <w:rsid w:val="742258B1"/>
    <w:rsid w:val="74762597"/>
    <w:rsid w:val="7482664A"/>
    <w:rsid w:val="74D718A7"/>
    <w:rsid w:val="751B0A43"/>
    <w:rsid w:val="75494BC3"/>
    <w:rsid w:val="75826D11"/>
    <w:rsid w:val="75F811AD"/>
    <w:rsid w:val="76387FC0"/>
    <w:rsid w:val="7645046A"/>
    <w:rsid w:val="767913C2"/>
    <w:rsid w:val="76EB1089"/>
    <w:rsid w:val="77410C95"/>
    <w:rsid w:val="775333F7"/>
    <w:rsid w:val="77CC5EF5"/>
    <w:rsid w:val="77EB234D"/>
    <w:rsid w:val="78185B56"/>
    <w:rsid w:val="78281DD4"/>
    <w:rsid w:val="782F214D"/>
    <w:rsid w:val="78361323"/>
    <w:rsid w:val="783975C4"/>
    <w:rsid w:val="785901FD"/>
    <w:rsid w:val="78617CBE"/>
    <w:rsid w:val="79321704"/>
    <w:rsid w:val="796473E3"/>
    <w:rsid w:val="797B4995"/>
    <w:rsid w:val="79AA251A"/>
    <w:rsid w:val="79F24465"/>
    <w:rsid w:val="79F74CBD"/>
    <w:rsid w:val="7A2B090D"/>
    <w:rsid w:val="7A6109C2"/>
    <w:rsid w:val="7A977614"/>
    <w:rsid w:val="7AC12A38"/>
    <w:rsid w:val="7ACF29F8"/>
    <w:rsid w:val="7B045C49"/>
    <w:rsid w:val="7B29037B"/>
    <w:rsid w:val="7B45613C"/>
    <w:rsid w:val="7B531AD6"/>
    <w:rsid w:val="7BD01F25"/>
    <w:rsid w:val="7C344E3B"/>
    <w:rsid w:val="7C627AB9"/>
    <w:rsid w:val="7C69098B"/>
    <w:rsid w:val="7C947A56"/>
    <w:rsid w:val="7CB71996"/>
    <w:rsid w:val="7CC30995"/>
    <w:rsid w:val="7D144FB9"/>
    <w:rsid w:val="7D1878D1"/>
    <w:rsid w:val="7D504248"/>
    <w:rsid w:val="7D92633A"/>
    <w:rsid w:val="7DF01F2B"/>
    <w:rsid w:val="7E725B75"/>
    <w:rsid w:val="7E774C87"/>
    <w:rsid w:val="7E964069"/>
    <w:rsid w:val="7EB13F47"/>
    <w:rsid w:val="7ECF6C99"/>
    <w:rsid w:val="7F0C421B"/>
    <w:rsid w:val="7F392F28"/>
    <w:rsid w:val="7FA8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Indent"/>
    <w:basedOn w:val="1"/>
    <w:link w:val="13"/>
    <w:qFormat/>
    <w:uiPriority w:val="0"/>
    <w:pPr>
      <w:spacing w:line="520" w:lineRule="exact"/>
      <w:ind w:firstLine="570"/>
    </w:pPr>
    <w:rPr>
      <w:rFonts w:ascii="宋体"/>
      <w:sz w:val="24"/>
      <w:szCs w:val="20"/>
    </w:r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line="480" w:lineRule="auto"/>
    </w:pPr>
  </w:style>
  <w:style w:type="paragraph" w:styleId="8">
    <w:name w:val="annotation subject"/>
    <w:basedOn w:val="2"/>
    <w:next w:val="2"/>
    <w:link w:val="17"/>
    <w:unhideWhenUsed/>
    <w:qFormat/>
    <w:uiPriority w:val="99"/>
    <w:rPr>
      <w:b/>
      <w:bCs/>
    </w:rPr>
  </w:style>
  <w:style w:type="character" w:styleId="11">
    <w:name w:val="annotation reference"/>
    <w:qFormat/>
    <w:uiPriority w:val="0"/>
    <w:rPr>
      <w:sz w:val="21"/>
      <w:szCs w:val="21"/>
    </w:rPr>
  </w:style>
  <w:style w:type="character" w:customStyle="1" w:styleId="12">
    <w:name w:val="批注文字 字符"/>
    <w:link w:val="2"/>
    <w:qFormat/>
    <w:uiPriority w:val="0"/>
    <w:rPr>
      <w:rFonts w:ascii="Times New Roman" w:hAnsi="Times New Roman" w:eastAsia="宋体" w:cs="Times New Roman"/>
      <w:szCs w:val="24"/>
    </w:rPr>
  </w:style>
  <w:style w:type="character" w:customStyle="1" w:styleId="13">
    <w:name w:val="正文文本缩进 字符"/>
    <w:link w:val="3"/>
    <w:qFormat/>
    <w:uiPriority w:val="0"/>
    <w:rPr>
      <w:rFonts w:ascii="宋体" w:hAnsi="Times New Roman" w:eastAsia="宋体" w:cs="Times New Roman"/>
      <w:sz w:val="24"/>
      <w:szCs w:val="20"/>
    </w:rPr>
  </w:style>
  <w:style w:type="character" w:customStyle="1" w:styleId="14">
    <w:name w:val="批注框文本 字符"/>
    <w:link w:val="4"/>
    <w:semiHidden/>
    <w:qFormat/>
    <w:uiPriority w:val="99"/>
    <w:rPr>
      <w:rFonts w:ascii="Times New Roman" w:hAnsi="Times New Roman" w:eastAsia="宋体" w:cs="Times New Roman"/>
      <w:sz w:val="18"/>
      <w:szCs w:val="18"/>
    </w:rPr>
  </w:style>
  <w:style w:type="character" w:customStyle="1" w:styleId="15">
    <w:name w:val="页脚 字符"/>
    <w:link w:val="5"/>
    <w:qFormat/>
    <w:uiPriority w:val="99"/>
    <w:rPr>
      <w:rFonts w:ascii="Times New Roman" w:hAnsi="Times New Roman"/>
      <w:kern w:val="2"/>
      <w:sz w:val="18"/>
      <w:szCs w:val="18"/>
    </w:rPr>
  </w:style>
  <w:style w:type="character" w:customStyle="1" w:styleId="16">
    <w:name w:val="页眉 字符"/>
    <w:link w:val="6"/>
    <w:qFormat/>
    <w:uiPriority w:val="99"/>
    <w:rPr>
      <w:rFonts w:ascii="Times New Roman" w:hAnsi="Times New Roman"/>
      <w:kern w:val="2"/>
      <w:sz w:val="18"/>
      <w:szCs w:val="18"/>
    </w:rPr>
  </w:style>
  <w:style w:type="character" w:customStyle="1" w:styleId="17">
    <w:name w:val="批注主题 字符"/>
    <w:link w:val="8"/>
    <w:semiHidden/>
    <w:qFormat/>
    <w:uiPriority w:val="99"/>
    <w:rPr>
      <w:rFonts w:ascii="Times New Roman" w:hAnsi="Times New Roman" w:eastAsia="宋体" w:cs="Times New Roman"/>
      <w:b/>
      <w:bCs/>
      <w:kern w:val="2"/>
      <w:sz w:val="21"/>
      <w:szCs w:val="24"/>
    </w:rPr>
  </w:style>
  <w:style w:type="paragraph" w:customStyle="1" w:styleId="18">
    <w:name w:val="正文文本缩进1"/>
    <w:basedOn w:val="1"/>
    <w:qFormat/>
    <w:uiPriority w:val="0"/>
    <w:pPr>
      <w:ind w:firstLine="478" w:firstLineChars="199"/>
    </w:pPr>
    <w:rPr>
      <w:sz w:val="24"/>
      <w:szCs w:val="20"/>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B9807-C783-40DF-8D18-22D4EF79F91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666</Words>
  <Characters>3802</Characters>
  <Lines>31</Lines>
  <Paragraphs>8</Paragraphs>
  <TotalTime>2</TotalTime>
  <ScaleCrop>false</ScaleCrop>
  <LinksUpToDate>false</LinksUpToDate>
  <CharactersWithSpaces>4460</CharactersWithSpaces>
  <Application>WPS Office_12.8.2.21215_F1E327BC-269C-435d-A152-05C5408002CA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2023-04-04T08:50:00Z</dcterms:created>
  <dc:creator>victor</dc:creator>
  <cp:lastModifiedBy>lenovo</cp:lastModifiedBy>
  <dcterms:modified xsi:type="dcterms:W3CDTF">2025-09-09T07:45:18Z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2052-12.8.2.21215</vt:lpwstr>
  </property>
  <property fmtid="{D5CDD505-2E9C-101B-9397-08002B2CF9AE}" pid="3" name="ICV">
    <vt:lpwstr>9A14016F51D64E7E8A37771F404C81E2</vt:lpwstr>
  </property>
</Properties>
</file>