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C5F7">
      <w:pPr>
        <w:wordWrap w:val="0"/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>关于《浩德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悠然居</w:t>
      </w:r>
      <w:r>
        <w:rPr>
          <w:rFonts w:hint="eastAsia" w:asciiTheme="minorEastAsia" w:hAnsiTheme="minorEastAsia"/>
          <w:b/>
          <w:sz w:val="30"/>
          <w:szCs w:val="30"/>
        </w:rPr>
        <w:t>项目渠道服务合同》的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补充协议</w:t>
      </w:r>
    </w:p>
    <w:p w14:paraId="3DE70D50">
      <w:pPr>
        <w:wordWrap w:val="0"/>
        <w:jc w:val="center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 w14:paraId="67FAE84E">
      <w:pPr>
        <w:kinsoku/>
        <w:autoSpaceDE/>
        <w:autoSpaceDN/>
        <w:adjustRightInd/>
        <w:spacing w:before="82"/>
        <w:ind w:left="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</w:rPr>
        <w:t>甲方：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</w:rPr>
        <w:t>河南浩德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  <w:lang w:val="en-US" w:eastAsia="zh-CN"/>
        </w:rPr>
        <w:t>龙瑞置业有限公司</w:t>
      </w:r>
    </w:p>
    <w:p w14:paraId="22B9314F">
      <w:pPr>
        <w:kinsoku/>
        <w:autoSpaceDE/>
        <w:autoSpaceDN/>
        <w:adjustRightInd/>
        <w:spacing w:before="183"/>
        <w:ind w:left="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19"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24"/>
          <w:szCs w:val="24"/>
          <w:u w:val="single"/>
        </w:rPr>
        <w:t>洛阳优选好房房地产营销策划有限公司</w:t>
      </w:r>
    </w:p>
    <w:p w14:paraId="390B2EAB">
      <w:pPr>
        <w:wordWrap w:val="0"/>
        <w:spacing w:line="360" w:lineRule="auto"/>
        <w:rPr>
          <w:rFonts w:hint="eastAsia" w:ascii="宋体" w:hAnsi="宋体"/>
          <w:b w:val="0"/>
          <w:bCs/>
          <w:sz w:val="24"/>
        </w:rPr>
      </w:pPr>
    </w:p>
    <w:p w14:paraId="0D3592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甲乙双方于</w:t>
      </w:r>
      <w:r>
        <w:rPr>
          <w:rFonts w:hint="eastAsia" w:ascii="宋体" w:hAnsi="宋体" w:cs="宋体"/>
          <w:sz w:val="24"/>
          <w:u w:val="single"/>
        </w:rPr>
        <w:t xml:space="preserve"> 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none"/>
        </w:rPr>
        <w:t>签署了</w:t>
      </w:r>
      <w:r>
        <w:rPr>
          <w:rFonts w:hint="eastAsia" w:ascii="宋体" w:hAnsi="宋体" w:cs="宋体"/>
          <w:sz w:val="24"/>
          <w:u w:val="single"/>
        </w:rPr>
        <w:t>《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浩德悠然居</w:t>
      </w:r>
      <w:r>
        <w:rPr>
          <w:rFonts w:hint="eastAsia" w:ascii="宋体" w:hAnsi="宋体" w:cs="宋体"/>
          <w:sz w:val="24"/>
          <w:u w:val="single"/>
        </w:rPr>
        <w:t>项目渠道服务合同</w:t>
      </w:r>
      <w:r>
        <w:rPr>
          <w:rFonts w:hint="eastAsia" w:ascii="宋体" w:hAnsi="宋体" w:cs="宋体"/>
          <w:sz w:val="24"/>
          <w:u w:val="single"/>
          <w:lang w:eastAsia="zh-CN"/>
        </w:rPr>
        <w:t>》</w:t>
      </w:r>
      <w:r>
        <w:rPr>
          <w:rFonts w:hint="eastAsia" w:ascii="宋体" w:hAnsi="宋体" w:cs="宋体"/>
          <w:sz w:val="24"/>
        </w:rPr>
        <w:t>（以下简称“原合同”），现双方以原合同的相关内容为前提基础，为更好达成合作，实现项目快速去化，现甲方参与乙方组织的“六号项目”活动，活动期间乙方考核事项如下：</w:t>
      </w:r>
    </w:p>
    <w:p w14:paraId="345A8917">
      <w:pPr>
        <w:wordWrap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一、乙方考核任务</w:t>
      </w:r>
    </w:p>
    <w:p w14:paraId="0AF819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1.1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考核期间：自【</w:t>
      </w:r>
      <w:r>
        <w:rPr>
          <w:rFonts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】年【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】月【1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】日起至【</w:t>
      </w:r>
      <w:r>
        <w:rPr>
          <w:rFonts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】年【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】月【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】止 （均包含当日）。</w:t>
      </w:r>
    </w:p>
    <w:p w14:paraId="10E363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 xml:space="preserve"> 总考核任务：考核期间，计入考核任务的房源需达到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【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>套】 。</w:t>
      </w:r>
    </w:p>
    <w:p w14:paraId="3C96FE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计入考核任务的条件：乙方客户就合作房源与开发商签署【认购协议或支付定金】即达到计入考核任务的条件。</w:t>
      </w:r>
    </w:p>
    <w:p w14:paraId="703F52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1.4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考核期内乙方客户认购后提出退房申请且完成退房流程的，该退房房源从已计入的考核房源数量中剔除。</w:t>
      </w:r>
    </w:p>
    <w:p w14:paraId="65B2F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二、未完成考核任务</w:t>
      </w:r>
    </w:p>
    <w:p w14:paraId="3369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2.1 不论乙方是否完成本函件的考核任务，均不承担任何违约金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且不存在奖励和处罚</w:t>
      </w:r>
      <w:r>
        <w:rPr>
          <w:rFonts w:hint="eastAsia" w:ascii="宋体" w:hAnsi="宋体"/>
          <w:color w:val="000000"/>
          <w:sz w:val="24"/>
        </w:rPr>
        <w:t>。</w:t>
      </w:r>
    </w:p>
    <w:p w14:paraId="5268C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三、佣金标准</w:t>
      </w:r>
    </w:p>
    <w:p w14:paraId="109D1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highlight w:val="none"/>
        </w:rPr>
        <w:t>在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考核期</w:t>
      </w:r>
      <w:r>
        <w:rPr>
          <w:rFonts w:hint="eastAsia" w:ascii="宋体" w:hAnsi="宋体" w:eastAsia="宋体" w:cs="宋体"/>
          <w:sz w:val="24"/>
          <w:highlight w:val="none"/>
        </w:rPr>
        <w:t>内认购的房源，达到结算条件后乙方提佣标准如下（以下佣金计提标准为通提跳点，跳点计套以认购为准）：</w:t>
      </w:r>
    </w:p>
    <w:tbl>
      <w:tblPr>
        <w:tblStyle w:val="8"/>
        <w:tblW w:w="7960" w:type="dxa"/>
        <w:tblInd w:w="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6053"/>
      </w:tblGrid>
      <w:tr w14:paraId="5AD3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07" w:type="dxa"/>
            <w:shd w:val="clear" w:color="auto" w:fill="D2D3B7"/>
            <w:vAlign w:val="center"/>
          </w:tcPr>
          <w:p w14:paraId="6F21FA0C">
            <w:pPr>
              <w:kinsoku/>
              <w:autoSpaceDE/>
              <w:autoSpaceDN/>
              <w:adjustRightInd/>
              <w:spacing w:before="125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房源类型</w:t>
            </w:r>
          </w:p>
        </w:tc>
        <w:tc>
          <w:tcPr>
            <w:tcW w:w="6053" w:type="dxa"/>
            <w:shd w:val="clear" w:color="auto" w:fill="CFCFB6"/>
            <w:vAlign w:val="center"/>
          </w:tcPr>
          <w:p w14:paraId="2B47CDAA">
            <w:pPr>
              <w:kinsoku/>
              <w:autoSpaceDE/>
              <w:autoSpaceDN/>
              <w:adjustRightInd/>
              <w:spacing w:before="125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佣金标准</w:t>
            </w:r>
          </w:p>
        </w:tc>
      </w:tr>
      <w:tr w14:paraId="0D40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07" w:type="dxa"/>
            <w:vMerge w:val="restart"/>
            <w:vAlign w:val="center"/>
          </w:tcPr>
          <w:p w14:paraId="01368DA8">
            <w:pPr>
              <w:kinsoku/>
              <w:autoSpaceDE/>
              <w:autoSpaceDN/>
              <w:adjustRightInd/>
              <w:spacing w:before="82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住宅</w:t>
            </w:r>
          </w:p>
        </w:tc>
        <w:tc>
          <w:tcPr>
            <w:tcW w:w="6053" w:type="dxa"/>
            <w:vAlign w:val="center"/>
          </w:tcPr>
          <w:p w14:paraId="295ECF97">
            <w:pPr>
              <w:tabs>
                <w:tab w:val="left" w:pos="1032"/>
                <w:tab w:val="center" w:pos="3719"/>
              </w:tabs>
              <w:kinsoku/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认购＜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套，按照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000元/套计提佣金</w:t>
            </w:r>
          </w:p>
        </w:tc>
      </w:tr>
      <w:tr w14:paraId="48F8F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07" w:type="dxa"/>
            <w:vMerge w:val="continue"/>
            <w:vAlign w:val="center"/>
          </w:tcPr>
          <w:p w14:paraId="4B4CC468">
            <w:pPr>
              <w:kinsoku/>
              <w:autoSpaceDE/>
              <w:autoSpaceDN/>
              <w:adjustRightInd/>
              <w:spacing w:before="99" w:line="360" w:lineRule="auto"/>
              <w:ind w:left="524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14:paraId="0E463B8B">
            <w:pPr>
              <w:kinsoku/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认购≥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套，按照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000元/套计提佣金</w:t>
            </w:r>
          </w:p>
        </w:tc>
      </w:tr>
    </w:tbl>
    <w:p w14:paraId="18E27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甲乙双方结佣条件仍以原合同约定为前提，自甲、乙双方盖章之日起生效，具有与原合同正文同等的法律效力。原合同所述甲乙双方客户范围，仅限于本项目。乙方有权向原合同协议相关内容在</w:t>
      </w:r>
      <w:r>
        <w:rPr>
          <w:rFonts w:hint="eastAsia" w:ascii="宋体" w:hAnsi="宋体"/>
          <w:sz w:val="24"/>
          <w:lang w:val="en-US" w:eastAsia="zh-CN"/>
        </w:rPr>
        <w:t>懿家</w:t>
      </w:r>
      <w:r>
        <w:rPr>
          <w:rFonts w:hint="eastAsia" w:ascii="宋体" w:hAnsi="宋体"/>
          <w:sz w:val="24"/>
        </w:rPr>
        <w:t>经纪人端平台向合作方及经纪人公示。</w:t>
      </w:r>
    </w:p>
    <w:p w14:paraId="366CF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一式肆份，甲、乙双方各执贰份。除本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中明确所作修改的条款之外，原合同其余部分条款继续有效，本</w:t>
      </w:r>
      <w:r>
        <w:rPr>
          <w:rFonts w:hint="eastAsia" w:ascii="宋体" w:hAnsi="宋体"/>
          <w:sz w:val="24"/>
          <w:lang w:val="en-US" w:eastAsia="zh-CN"/>
        </w:rPr>
        <w:t>补充协议</w:t>
      </w:r>
      <w:r>
        <w:rPr>
          <w:rFonts w:hint="eastAsia" w:ascii="宋体" w:hAnsi="宋体"/>
          <w:sz w:val="24"/>
        </w:rPr>
        <w:t>未涉及之处按原合同执行。</w:t>
      </w:r>
    </w:p>
    <w:p w14:paraId="5256FEF7">
      <w:pPr>
        <w:pStyle w:val="4"/>
      </w:pPr>
    </w:p>
    <w:p w14:paraId="37D85A22">
      <w:pPr>
        <w:pStyle w:val="4"/>
      </w:pPr>
    </w:p>
    <w:p w14:paraId="18EF3A92">
      <w:pPr>
        <w:pStyle w:val="4"/>
      </w:pPr>
    </w:p>
    <w:p w14:paraId="10536803">
      <w:pPr>
        <w:wordWrap w:val="0"/>
        <w:spacing w:line="360" w:lineRule="auto"/>
        <w:ind w:left="6000" w:hanging="6000" w:hanging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   乙方（签章）：</w:t>
      </w:r>
    </w:p>
    <w:p w14:paraId="7A8A1437">
      <w:pPr>
        <w:wordWrap w:val="0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河南浩德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龙瑞置业有限公司</w:t>
      </w:r>
      <w:r>
        <w:rPr>
          <w:rFonts w:hint="eastAsia"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sz w:val="24"/>
        </w:rPr>
        <w:t>洛阳优选好房房地产营销策划有限公司</w:t>
      </w:r>
    </w:p>
    <w:p w14:paraId="77AF7B46">
      <w:pPr>
        <w:wordWrap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</w:t>
      </w:r>
      <w:bookmarkStart w:id="0" w:name="_GoBack"/>
      <w:bookmarkEnd w:id="0"/>
    </w:p>
    <w:p w14:paraId="0E1E41A3">
      <w:pPr>
        <w:pStyle w:val="7"/>
        <w:widowControl/>
        <w:adjustRightInd w:val="0"/>
        <w:snapToGrid w:val="0"/>
        <w:spacing w:before="156" w:beforeLines="50" w:line="360" w:lineRule="auto"/>
        <w:ind w:firstLine="0" w:firstLineChars="0"/>
        <w:outlineLvl w:val="0"/>
        <w:rPr>
          <w:rFonts w:hint="eastAsia" w:ascii="宋体" w:hAnsi="宋体"/>
          <w:sz w:val="24"/>
        </w:rPr>
      </w:pPr>
    </w:p>
    <w:p w14:paraId="0BE2C942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E65DD"/>
    <w:multiLevelType w:val="singleLevel"/>
    <w:tmpl w:val="A05E65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Q0MmUyZTI4MzE3ZTg0YzA4ZTE0NTM0MGU3ZmEifQ=="/>
  </w:docVars>
  <w:rsids>
    <w:rsidRoot w:val="F9DF19A2"/>
    <w:rsid w:val="01176EA7"/>
    <w:rsid w:val="0706563D"/>
    <w:rsid w:val="07CD206E"/>
    <w:rsid w:val="0A9F23E7"/>
    <w:rsid w:val="0E4B1F3E"/>
    <w:rsid w:val="0F087FB5"/>
    <w:rsid w:val="105554BA"/>
    <w:rsid w:val="115177A0"/>
    <w:rsid w:val="13904FC3"/>
    <w:rsid w:val="1403370D"/>
    <w:rsid w:val="143311F7"/>
    <w:rsid w:val="144405DB"/>
    <w:rsid w:val="15391D2D"/>
    <w:rsid w:val="16092E0B"/>
    <w:rsid w:val="1E2527AC"/>
    <w:rsid w:val="23212267"/>
    <w:rsid w:val="260F621B"/>
    <w:rsid w:val="299F4266"/>
    <w:rsid w:val="36B10C29"/>
    <w:rsid w:val="379876F3"/>
    <w:rsid w:val="37A43A1B"/>
    <w:rsid w:val="38A04AB1"/>
    <w:rsid w:val="38BB3085"/>
    <w:rsid w:val="3A3A7C06"/>
    <w:rsid w:val="42B31885"/>
    <w:rsid w:val="42DD0B90"/>
    <w:rsid w:val="436239D7"/>
    <w:rsid w:val="439A2A5D"/>
    <w:rsid w:val="465D6798"/>
    <w:rsid w:val="488066AD"/>
    <w:rsid w:val="4ACB00B3"/>
    <w:rsid w:val="4ECB12B4"/>
    <w:rsid w:val="52E76CD5"/>
    <w:rsid w:val="5AF947C9"/>
    <w:rsid w:val="5F57386C"/>
    <w:rsid w:val="60A30D33"/>
    <w:rsid w:val="65A90B99"/>
    <w:rsid w:val="6B2772DD"/>
    <w:rsid w:val="6B360CC5"/>
    <w:rsid w:val="6C0C1E82"/>
    <w:rsid w:val="6C4C227F"/>
    <w:rsid w:val="6D4D4500"/>
    <w:rsid w:val="6EE175F6"/>
    <w:rsid w:val="71283100"/>
    <w:rsid w:val="741B2C62"/>
    <w:rsid w:val="789B6A68"/>
    <w:rsid w:val="7D3354C1"/>
    <w:rsid w:val="F9D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206"/>
      </w:tabs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756</Characters>
  <Lines>0</Lines>
  <Paragraphs>0</Paragraphs>
  <TotalTime>1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2024-11-01T16:10:00Z</dcterms:created>
  <dc:creator>吴蓓</dc:creator>
  <cp:lastModifiedBy>大头Monkey</cp:lastModifiedBy>
  <dcterms:modified xsi:type="dcterms:W3CDTF">2025-09-27T03:42:32Z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8AC2B6C5B43A40078C0B47FD859333AD_13</vt:lpwstr>
  </property>
  <property fmtid="{D5CDD505-2E9C-101B-9397-08002B2CF9AE}" pid="4" name="KSOTemplateDocerSaveRecord">
    <vt:lpwstr>eyJoZGlkIjoiZDhlOTlmMjVmYzNlYWIyNDlhZGI5YmRlZjk1M2E5MDciLCJ1c2VySWQiOiIyNjY5MDkxMjYifQ==</vt:lpwstr>
  </property>
</Properties>
</file>